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精益成熟度模型（5级）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模型概述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本模型基于 Shingo 模型和精益企业成熟度评估工具（LESAT），结合制造行业的工艺特点，建立了5级精益成熟度评估体系。从 L1 初始级到 L5 优化级，逐级递进，帮助企业准确定位当前精益实施水平，明确改进方向。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模型设计原则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渐进性</w:t>
      </w:r>
      <w:r>
        <w:rPr>
          <w:rFonts w:ascii="SimSun" w:hAnsi="SimSun"/>
          <w:b w:val="0"/>
          <w:i w:val="0"/>
          <w:sz w:val="22"/>
        </w:rPr>
        <w:t>：各级别之间有清晰的递进关系，不可跨越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可衡量性</w:t>
      </w:r>
      <w:r>
        <w:rPr>
          <w:rFonts w:ascii="SimSun" w:hAnsi="SimSun"/>
          <w:b w:val="0"/>
          <w:i w:val="0"/>
          <w:sz w:val="22"/>
        </w:rPr>
        <w:t>：每级都有明确的关键判据和典型表现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行业适配性：紧密结合制造行业特点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可操作性</w:t>
      </w:r>
      <w:r>
        <w:rPr>
          <w:rFonts w:ascii="SimSun" w:hAnsi="SimSun"/>
          <w:b w:val="0"/>
          <w:i w:val="0"/>
          <w:sz w:val="22"/>
        </w:rPr>
        <w:t>：提供具体的判定标准，便于评估人员操作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模型总览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等级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综合得分区间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核心特征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初始级/传统级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1.0 - 1.8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被动救火，无标准化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发展级/基础级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1.9 - 2.6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基础工具导入，部分标准化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定义级/系统级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2.7 - 3.4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精益融入日常，系统化推进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管理级/前瞻级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3.5 - 4.2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精益嵌入文化战略，持续优化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优化级/世界级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4.3 - 5.0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自驱精益文化，行业标杆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L1 初始级/传统级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特征描述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处于 L1 级别的企业，精益生产基本处于空白或萌芽状态。生产管理以传统方式为主，依赖个人经验和被动应对。缺乏系统的管理方法和工具应用，问题处理以救火式为主。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关键判据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无正式的精益推进组织或负责人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生产计划依赖人工经验安排，频繁变更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无标准作业文件或仅有过时的作业指导书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库存水平高，在制品积压严重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质量控制以终检为主，缺乏过程控制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设备维护以事后维修为主，无预防性维护计划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员工改善意识薄弱，依赖管理者决策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领域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典型表现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排产靠经验，插单频繁，交期延误常见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依赖终检挑不良，不良率波动大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设备故障频繁，停机时间长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在制品大量堆积，原材料库存过高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岗位固化，技能单一，缺乏多能工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5S基础薄弱，现场混乱，找料困难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2.4 制造业典型场景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机加工工序经常因模具意外损坏导致停机，缺乏模具寿命管理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精加工工序不良率居高不下，但缺乏系统的尺寸精度监控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热处理工序炉温波动大，碳势控制不稳定，硬度合格率波动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表面处理工序槽液管理粗放，镀层厚度不均匀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包装工序偶发混料事故，追溯困难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各工序之间信息不透明，前工序不良流入后工序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仓库积压大量成品库存，但客户订单交付率不高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2.5 等级跃迁关键行动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要从 L1 升级到 L2，企业需要：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建立精益推进组织</w:t>
      </w:r>
      <w:r>
        <w:rPr>
          <w:rFonts w:ascii="SimSun" w:hAnsi="SimSun"/>
          <w:b w:val="0"/>
          <w:i w:val="0"/>
          <w:sz w:val="22"/>
        </w:rPr>
        <w:t>：指定精益推进负责人，组建推进小组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高层承诺</w:t>
      </w:r>
      <w:r>
        <w:rPr>
          <w:rFonts w:ascii="SimSun" w:hAnsi="SimSun"/>
          <w:b w:val="0"/>
          <w:i w:val="0"/>
          <w:sz w:val="22"/>
        </w:rPr>
        <w:t>：总经理/厂长明确表态支持精益转型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5S导入</w:t>
      </w:r>
      <w:r>
        <w:rPr>
          <w:rFonts w:ascii="SimSun" w:hAnsi="SimSun"/>
          <w:b w:val="0"/>
          <w:i w:val="0"/>
          <w:sz w:val="22"/>
        </w:rPr>
        <w:t>：从整理、整顿开始，改善现场基础环境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基础培训</w:t>
      </w:r>
      <w:r>
        <w:rPr>
          <w:rFonts w:ascii="SimSun" w:hAnsi="SimSun"/>
          <w:b w:val="0"/>
          <w:i w:val="0"/>
          <w:sz w:val="22"/>
        </w:rPr>
        <w:t>：对管理层和班组长进行精益基础概念培训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试点选择</w:t>
      </w:r>
      <w:r>
        <w:rPr>
          <w:rFonts w:ascii="SimSun" w:hAnsi="SimSun"/>
          <w:b w:val="0"/>
          <w:i w:val="0"/>
          <w:sz w:val="22"/>
        </w:rPr>
        <w:t>：选择1-2条代表性生产线进行试点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L2 发展级/基础级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特征描述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处于 L2 级别的企业，已经启动精益推进工作，基础工具开始导入。部分标准作业已经建立，可视化管理初步实施。5S在现场有一定基础，但持续性不足。精益推进主要依靠推进部门驱动，尚未融入日常管理。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3.2 关键判据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已建立精益推进组织，但职责不清晰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5S已导入但维持困难，容易回退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部分工序建立了标准作业，但执行不一致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可视化看板初步建立，但信息更新不及时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价值流图（VSM）分析已启动，但未形成改进闭环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定期召开质量会议，但问题解决深度不足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设备管理开始推行预防性维护，但覆盖率低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3.3 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领域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典型表现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基础排产工具导入，但仍频繁变更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SPC初步导入，但数据分析能力不足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TPM活动启动，自主保全意识萌芽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尝试设定安全库存，但经常调整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多能工培训启动，但覆盖面有限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5S定期检查，但维持效果波动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3.4 制造业典型场景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机加工工序建立基本的换模标准作业，但换模时间仍不稳定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精加工工序开始记录尺寸检测数据，但缺乏系统的统计分析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热处理工序制定了炉温管控标准，但碳势波动控制效果有限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表面处理工序建立了槽液点检制度，但点检频率和记录规范性不足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包装工序制定了防混料措施，但执行依赖人工确认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开始使用电子看板显示当日生产目标，但实际达成情况更新滞后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VSM分析揭示了机加工到精加工之间的在制品积压问题，但尚未实施拉动系统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3.5 等级跃迁关键行动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要从 L2 升级到 L3，企业需要：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标准化深化</w:t>
      </w:r>
      <w:r>
        <w:rPr>
          <w:rFonts w:ascii="SimSun" w:hAnsi="SimSun"/>
          <w:b w:val="0"/>
          <w:i w:val="0"/>
          <w:sz w:val="22"/>
        </w:rPr>
        <w:t>：将标准作业扩展到所有关键工序，确保执行一致性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拉动系统建立</w:t>
      </w:r>
      <w:r>
        <w:rPr>
          <w:rFonts w:ascii="SimSun" w:hAnsi="SimSun"/>
          <w:b w:val="0"/>
          <w:i w:val="0"/>
          <w:sz w:val="22"/>
        </w:rPr>
        <w:t>：在关键工序之间建立看板拉动系统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跨职能团队</w:t>
      </w:r>
      <w:r>
        <w:rPr>
          <w:rFonts w:ascii="SimSun" w:hAnsi="SimSun"/>
          <w:b w:val="0"/>
          <w:i w:val="0"/>
          <w:sz w:val="22"/>
        </w:rPr>
        <w:t>：建立正式的跨职能改善团队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KPI主动使用</w:t>
      </w:r>
      <w:r>
        <w:rPr>
          <w:rFonts w:ascii="SimSun" w:hAnsi="SimSun"/>
          <w:b w:val="0"/>
          <w:i w:val="0"/>
          <w:sz w:val="22"/>
        </w:rPr>
        <w:t>：从数据收集转向数据分析和主动改善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全员参与</w:t>
      </w:r>
      <w:r>
        <w:rPr>
          <w:rFonts w:ascii="SimSun" w:hAnsi="SimSun"/>
          <w:b w:val="0"/>
          <w:i w:val="0"/>
          <w:sz w:val="22"/>
        </w:rPr>
        <w:t>：将精益从推进部门扩展到全员参与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L3 定义级/系统级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特征描述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处于 L3 级别的企业，精益已经融入日常管理体系。拉动系统建立并有效运行，跨职能团队协作改善成为常态。KPI体系完善并被主动使用来驱动改善。标准作业执行一致性高，5S维持良好。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4.2 关键判据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精益推进组织职责清晰，与业务深度融合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5S维持良好，已成为员工自觉行为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拉动系统（看板）在关键工序之间有效运行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跨职能团队定期开展改善活动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KPI体系完善，数据驱动决策成为常态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问题解决使用系统化方法（A3、8D、鱼骨图等）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设备OEE达到行业平均水平以上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供应链基础协同初步建立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4.3 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领域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典型表现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拉动排产为主，交付准时率稳定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过程控制为主，质量成本持续下降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TPM体系运行，自主保全水平较高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在制品库存合理，周转率提升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多能工比例高，全员参与改善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5S水平稳定，可视化管理完善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4.4 制造业典型场景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机加工工序OEE达到75%以上，换模时间缩短至SMED目标水平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精加工工序尺寸合格率稳定在99%以上，SPC控制图实时监控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热处理工序碳势控制精度达到±0.03%，炉温均匀性±5°C以内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表面处理工序镀层厚度CPK≥1.33，槽液参数自动监控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包装工序实现扫码追溯，包装合格率99.5%以上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机加工与精加工之间建立看板拉动，在制品库存降低30%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月度经营分析会使用精益KPI仪表盘，数据驱动改善决策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4.5 等级跃迁关键行动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要从 L3 升级到 L4，企业需要：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精益文化嵌入</w:t>
      </w:r>
      <w:r>
        <w:rPr>
          <w:rFonts w:ascii="SimSun" w:hAnsi="SimSun"/>
          <w:b w:val="0"/>
          <w:i w:val="0"/>
          <w:sz w:val="22"/>
        </w:rPr>
        <w:t>：将精益从管理工具升级为企业文化和战略组成部分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Kaizen日常化</w:t>
      </w:r>
      <w:r>
        <w:rPr>
          <w:rFonts w:ascii="SimSun" w:hAnsi="SimSun"/>
          <w:b w:val="0"/>
          <w:i w:val="0"/>
          <w:sz w:val="22"/>
        </w:rPr>
        <w:t>：将改善活动从项目式转变为日常化、全员化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高级工具成熟</w:t>
      </w:r>
      <w:r>
        <w:rPr>
          <w:rFonts w:ascii="SimSun" w:hAnsi="SimSun"/>
          <w:b w:val="0"/>
          <w:i w:val="0"/>
          <w:sz w:val="22"/>
        </w:rPr>
        <w:t>：深化六西格玛、价值工程等高级工具的应用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供应商整合</w:t>
      </w:r>
      <w:r>
        <w:rPr>
          <w:rFonts w:ascii="SimSun" w:hAnsi="SimSun"/>
          <w:b w:val="0"/>
          <w:i w:val="0"/>
          <w:sz w:val="22"/>
        </w:rPr>
        <w:t>：将精益延伸到供应链上游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管理层深度参与</w:t>
      </w:r>
      <w:r>
        <w:rPr>
          <w:rFonts w:ascii="SimSun" w:hAnsi="SimSun"/>
          <w:b w:val="0"/>
          <w:i w:val="0"/>
          <w:sz w:val="22"/>
        </w:rPr>
        <w:t>：从支持者转变为精益的推动者和示范者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L4 管理级/前瞻级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特征描述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处于 L4 级别的企业，精益已经嵌入企业文化和战略层面。Kaizen成为全员日常行为，高级精益工具运用成熟。管理层深度参与并引领精益方向，改善活动与经营目标紧密对齐。供应链整合取得实质性进展。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关键判据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精益被纳入企业战略规划和年度经营计划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Kaizen活动全员参与，改善提案制度成熟运行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高级精益工具（六西格玛、VSM、TOC等）成熟应用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管理层定期Gemba Walk，关注流程和系统问题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精益成果体现在财务指标上（成本、效率、质量）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供应商精益能力评估和辅导体系建立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员工技能发展与精益能力模型结合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创新性改善活动定期涌现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5.3 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领域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典型表现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流程优化持续，交付能力行业领先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零缺陷为目标，质量成本极低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预测性维护，设备可靠性极高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供应链协同库存优化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自主改善团队，创新提案活跃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精益现场成为企业名片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5.4 制造业典型场景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机加工工序OEE达到85%以上，模具寿命预测性管理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精加工工序实现零缺陷目标，尺寸精度100%在线监控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热处理工序实现无人值守的自动化碳势控制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表面处理工序废水零排放，镀层质量达到汽车级标准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包装工序全自动化，AI视觉检测混料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棒料供应商纳入精益体系，实现JIT供应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年度改善提案人均5条以上，实施率超过70%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精益推进成果在公司年报中作为核心竞争力展示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5.5 等级跃迁关键行动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要从 L4 升级到 L5，企业需要：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自驱文化</w:t>
      </w:r>
      <w:r>
        <w:rPr>
          <w:rFonts w:ascii="SimSun" w:hAnsi="SimSun"/>
          <w:b w:val="0"/>
          <w:i w:val="0"/>
          <w:sz w:val="22"/>
        </w:rPr>
        <w:t>：精益改善完全成为自下而上的自发行为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创新驱动</w:t>
      </w:r>
      <w:r>
        <w:rPr>
          <w:rFonts w:ascii="SimSun" w:hAnsi="SimSun"/>
          <w:b w:val="0"/>
          <w:i w:val="0"/>
          <w:sz w:val="22"/>
        </w:rPr>
        <w:t>：在持续改善基础上融入技术创新和商业模式创新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行业标杆</w:t>
      </w:r>
      <w:r>
        <w:rPr>
          <w:rFonts w:ascii="SimSun" w:hAnsi="SimSun"/>
          <w:b w:val="0"/>
          <w:i w:val="0"/>
          <w:sz w:val="22"/>
        </w:rPr>
        <w:t>：成为行业精益实践的标杆，输出最佳实践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全供应链整合</w:t>
      </w:r>
      <w:r>
        <w:rPr>
          <w:rFonts w:ascii="SimSun" w:hAnsi="SimSun"/>
          <w:b w:val="0"/>
          <w:i w:val="0"/>
          <w:sz w:val="22"/>
        </w:rPr>
        <w:t>：将精益理念和方法延伸到整个供应链生态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社会责任</w:t>
      </w:r>
      <w:r>
        <w:rPr>
          <w:rFonts w:ascii="SimSun" w:hAnsi="SimSun"/>
          <w:b w:val="0"/>
          <w:i w:val="0"/>
          <w:sz w:val="22"/>
        </w:rPr>
        <w:t>：将精益与ESG、可持续发展目标结合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L5 优化级/世界级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6.1 特征描述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处于 L5 级别的企业，代表世界级的精益制造水平。精益文化完全自驱运行，创新驱动持续改善。企业成为行业标杆，全供应链实现精益整合。精益已不仅是制造方法，而是企业的核心竞争力和经营哲学。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6.2 关键判据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精益文化完全自驱，无需外部推动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创新驱动改善，持续产生突破性成果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行业公认的精益标杆企业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全供应链精益整合，上下游协同优化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精益与数字化、智能化深度融合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卓越的经营成果（成本、质量、交付、安全）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人才输出和经验分享，推动行业进步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6.3 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领域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典型表现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极致效率，行业最优交付表现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六西格玛水平，客户零投诉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智能预测维护，设备综合效率&gt;90%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供应链端到端优化，现金周转极快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全员创新，组织学习能力极强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精益现场成为行业参观学习标杆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6.4 制造业典型场景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工厂成为行业精益示范工厂，每年接待数十家同行参观学习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机加工、精加工、热处理全工序实现数字化精益管理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棒料原材料实现VMI（供应商管理库存），库存成本极低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客户定制化需求通过柔性化生产快速响应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员工自主组成改善小组，每月产出创新性改善成果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精益方法论输出到行业标准和最佳实践指南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企业精益实践被写入行业教科书或权威出版物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精益理念延伸到产品设计、客户服务、社会责任等全价值链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7. 等级跃迁路径总结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7.1 跃迁方向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L1 → L2：从无序到基础    （6-12个月）</w:t>
        <w:br/>
        <w:t>L2 → L3：从基础到系统    （12-18个月）</w:t>
        <w:br/>
        <w:t>L3 → L4：从系统到文化    （18-36个月）</w:t>
        <w:br/>
        <w:t>L4 → L5：从文化到卓越    （36个月以上）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7.2 各级跃迁核心驱动力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跃迁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核心驱动力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最大挑战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L1→L2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高层承诺+基础工具导入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打破惯性，建立信心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L2→L3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系统化推进+全员参与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从工具到系统的思维转变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L3→L4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文化建设+战略融合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从执行到引领的角色转变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L4→L5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创新驱动+生态整合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突破自我，持续超越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7.3 注意事项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不可跳跃</w:t>
      </w:r>
      <w:r>
        <w:rPr>
          <w:rFonts w:ascii="SimSun" w:hAnsi="SimSun"/>
          <w:b w:val="0"/>
          <w:i w:val="0"/>
          <w:sz w:val="22"/>
        </w:rPr>
        <w:t>：每个等级的能力建设都是下一等级的基础，不可跳过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夯实基础</w:t>
      </w:r>
      <w:r>
        <w:rPr>
          <w:rFonts w:ascii="SimSun" w:hAnsi="SimSun"/>
          <w:b w:val="0"/>
          <w:i w:val="0"/>
          <w:sz w:val="22"/>
        </w:rPr>
        <w:t>：升级前确保当前等级的稳定性，避免表面达标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因地制宜</w:t>
      </w:r>
      <w:r>
        <w:rPr>
          <w:rFonts w:ascii="SimSun" w:hAnsi="SimSun"/>
          <w:b w:val="0"/>
          <w:i w:val="0"/>
          <w:sz w:val="22"/>
        </w:rPr>
        <w:t>：根据企业实际情况调整跃迁节奏，不盲目追求高等级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持续评估</w:t>
      </w:r>
      <w:r>
        <w:rPr>
          <w:rFonts w:ascii="SimSun" w:hAnsi="SimSun"/>
          <w:b w:val="0"/>
          <w:i w:val="0"/>
          <w:sz w:val="22"/>
        </w:rPr>
        <w:t>：至少每年进行一次成熟度评估，跟踪进展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避免形式化</w:t>
      </w:r>
      <w:r>
        <w:rPr>
          <w:rFonts w:ascii="SimSun" w:hAnsi="SimSun"/>
          <w:b w:val="0"/>
          <w:i w:val="0"/>
          <w:sz w:val="22"/>
        </w:rPr>
        <w:t>：评估应反映真实水平，而非表面文章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8. 评估应用指南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8.1 初始评估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首次评估建议使用以下步骤：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阅读本模型全文，统一评估团队认知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对照各等级判据，初步判断企业所在等级区间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使用评估维度和权重进行详细评分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综合评分确定最终等级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与标杆企业对比，验证评估结果的合理性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8.2 后续评估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每年至少进行一次全面评估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对比历史评估结果，追踪进步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识别薄弱环节，聚焦改进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制定下一等级的跃迁计划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8.3 行业对标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建议关注以下行业标杆进行对标分析：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国际制造标杆企业（如日本、德国企业）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汽车零部件行业的精益标杆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国内制造业的领先企业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精益成熟度模型（5级）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