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Voorzitter: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Meyer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Notulist: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Robin Bozan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Deelnemers: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Déjan Gonlag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Robin Bozan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Louis Schrauwen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Linthorst</w:t>
        <w:br w:type="textWrapping"/>
        <w:t xml:space="preserve">Duncan van der Wiel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 en tijd: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Vrijdag 12 mei 09:45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St. Albertinum Nijmegen, Lokaal K.011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Doel van de vergadering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Herhaling huidig stappenplan.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Uitwisselen van ervaringen rond het uitvoeren van stappenplan en andere best-practice gerelateerde taken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Welke acties ondernam je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 was het effect ervan op je team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 waren je ervaringen vervolgens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 zou je volgende keer hetzelfde doen, en wat zou je anders doen (wat zijn de do’s en dont’s).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Strookt de gevonden theorie met de praktijk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Zet de belangrijkste bevindingen op je flap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 is belangrijk om mee te nemen voor de tussentijdse beoordeling en voor het eindverslag.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Afsluiting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laatste notitie: </w:t>
      </w:r>
      <w:r w:rsidDel="00000000" w:rsidR="00000000" w:rsidRPr="00000000">
        <w:rPr>
          <w:color w:val="212121"/>
          <w:rtl w:val="0"/>
        </w:rPr>
        <w:t xml:space="preserve">Maak ook een slimme afspraak om het stappenplan gedurende het project levend te houden en resultaten onderling te delen.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