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H: Wat is de rol van een product-owner van een OOSE-project?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D1: Hoe ziet een OOSE opdracht er uit?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D2: Welke taken moeten uitgevoerd worden om tot een duidelijke opdracht te komen?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D3: Wat is de rol van opdrachtgever en opdrachtnemer bij het duidelijk krijgen van een opdracht?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D4: Welke gesprekstechnieken kan men gebruiken om een opdracht te verhelderen?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D5: Hoe kan de communicatie tussen de opdrachtgever en opdrachtnemer worden verbeterd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Onderzoeksmethode: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Bieb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Splits de groep in 2 of 3-tallen en werk uit: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stappen moeten worden gedaan om het bieb onderzoek af te ronden?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Onderzoeksonderdelen maken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Informatie ophalen in de vorm van artikelen, onderzoeken en boeken.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 deze informatie de nuttige informatie halen en samenvatting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Opschrijven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Spellingcontrole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stappen moeten worden gedaan om het onderzoek uit de andere ruimte uit te voeren (= veld -&gt; inspiratie, eisen opstellen, gebruikerscontext)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Zoek maar uit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zorg je dat 1 en 2 leiden tot een goed en tijdig uitgewerkte BP. benoem afhankelijkheden en tijdpaden.Houd rekening met lesschema, dia 2, en toetsen DEA en OOAD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Breng alle uitkomsten samen tot een plan: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wie doet wat wanneer waarmee. houd rekening met 1,5 uur werktijd pp in de lessen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Volgende week lezen en samenvatten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Jason (deelvraag 3):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https://www.reaco.nl/blog/product-owner/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Robin (deelvraag 4):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http://www.rug.nl/society-business/language-centre/academische-communicatievaardigheden/hacv/mondelinge-vaardigheden/voor-studenten/gesprekstechnieken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Duncan(deelvraag 1):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OOSE Project onderwijs online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Louis</w:t>
        <w:br w:type="textWrapping"/>
        <w:t xml:space="preserve">Deelvraag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Deelvraag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Dèjan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Deelvraag 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eaco.nl/blog/product-owner/" TargetMode="External"/><Relationship Id="rId6" Type="http://schemas.openxmlformats.org/officeDocument/2006/relationships/hyperlink" Target="http://www.rug.nl/society-business/language-centre/academische-communicatievaardigheden/hacv/mondelinge-vaardigheden/voor-studenten/gesprekstechnieken" TargetMode="External"/></Relationships>
</file>