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50" w:rsidRDefault="00A30050" w:rsidP="009A5C5A">
      <w:pPr>
        <w:jc w:val="center"/>
        <w:rPr>
          <w:rFonts w:ascii="Century Gothic" w:hAnsi="Century Gothic"/>
          <w:b/>
          <w:bCs/>
          <w:sz w:val="56"/>
          <w:szCs w:val="56"/>
        </w:rPr>
      </w:pPr>
      <w:bookmarkStart w:id="0" w:name="_Hlk31288982"/>
      <w:bookmarkEnd w:id="0"/>
    </w:p>
    <w:p w:rsidR="00A30050" w:rsidRDefault="00A30050" w:rsidP="009A5C5A">
      <w:pPr>
        <w:jc w:val="center"/>
        <w:rPr>
          <w:rFonts w:ascii="Century Gothic" w:hAnsi="Century Gothic"/>
          <w:b/>
          <w:bCs/>
          <w:sz w:val="56"/>
          <w:szCs w:val="56"/>
        </w:rPr>
      </w:pPr>
    </w:p>
    <w:p w:rsidR="00052AA1" w:rsidRDefault="00052AA1" w:rsidP="009A5C5A">
      <w:pPr>
        <w:jc w:val="center"/>
        <w:rPr>
          <w:rFonts w:ascii="Century Gothic" w:hAnsi="Century Gothic"/>
          <w:b/>
          <w:bCs/>
          <w:sz w:val="56"/>
          <w:szCs w:val="56"/>
        </w:rPr>
      </w:pPr>
    </w:p>
    <w:p w:rsidR="00A30050" w:rsidRDefault="009A5C5A" w:rsidP="00052AA1">
      <w:pPr>
        <w:jc w:val="center"/>
        <w:rPr>
          <w:rFonts w:ascii="Century Gothic" w:hAnsi="Century Gothic"/>
          <w:b/>
          <w:bCs/>
          <w:sz w:val="72"/>
          <w:szCs w:val="72"/>
          <w:u w:val="single"/>
        </w:rPr>
      </w:pPr>
      <w:r w:rsidRPr="00A30050">
        <w:rPr>
          <w:rFonts w:ascii="Century Gothic" w:hAnsi="Century Gothic"/>
          <w:b/>
          <w:bCs/>
          <w:sz w:val="72"/>
          <w:szCs w:val="72"/>
          <w:u w:val="single"/>
        </w:rPr>
        <w:t>Spécifications générales et détaillées</w:t>
      </w:r>
    </w:p>
    <w:p w:rsidR="00A30050" w:rsidRDefault="00A30050" w:rsidP="00052AA1">
      <w:pPr>
        <w:jc w:val="center"/>
        <w:rPr>
          <w:rFonts w:ascii="Century Gothic" w:hAnsi="Century Gothic"/>
          <w:b/>
          <w:bCs/>
          <w:sz w:val="72"/>
          <w:szCs w:val="72"/>
          <w:u w:val="single"/>
        </w:rPr>
      </w:pPr>
      <w:r>
        <w:rPr>
          <w:rFonts w:ascii="Century Gothic" w:hAnsi="Century Gothic"/>
          <w:b/>
          <w:bCs/>
          <w:sz w:val="72"/>
          <w:szCs w:val="72"/>
          <w:u w:val="single"/>
        </w:rPr>
        <w:t>Session 2020</w:t>
      </w:r>
    </w:p>
    <w:p w:rsidR="00052AA1" w:rsidRPr="00052AA1" w:rsidRDefault="00052AA1" w:rsidP="00052AA1">
      <w:pPr>
        <w:jc w:val="center"/>
        <w:rPr>
          <w:rFonts w:ascii="Century Gothic" w:hAnsi="Century Gothic"/>
          <w:b/>
          <w:bCs/>
          <w:sz w:val="28"/>
          <w:szCs w:val="28"/>
          <w:u w:val="single"/>
        </w:rPr>
      </w:pPr>
    </w:p>
    <w:p w:rsidR="00052AA1" w:rsidRPr="00052AA1" w:rsidRDefault="009A5C5A" w:rsidP="00052AA1">
      <w:pPr>
        <w:jc w:val="center"/>
        <w:rPr>
          <w:rFonts w:ascii="Century Gothic" w:hAnsi="Century Gothic"/>
          <w:sz w:val="44"/>
          <w:szCs w:val="44"/>
        </w:rPr>
      </w:pPr>
      <w:r w:rsidRPr="00052AA1">
        <w:rPr>
          <w:rFonts w:ascii="Century Gothic" w:hAnsi="Century Gothic"/>
          <w:sz w:val="44"/>
          <w:szCs w:val="44"/>
        </w:rPr>
        <w:t>Système de gestion de consignes à verrouillage par empreinte digitale</w:t>
      </w:r>
    </w:p>
    <w:p w:rsidR="00052AA1" w:rsidRDefault="00052AA1" w:rsidP="009A5C5A">
      <w:pPr>
        <w:jc w:val="center"/>
        <w:rPr>
          <w:rFonts w:ascii="Century Gothic" w:hAnsi="Century Gothic"/>
          <w:b/>
          <w:bCs/>
          <w:sz w:val="40"/>
          <w:szCs w:val="40"/>
        </w:rPr>
      </w:pPr>
    </w:p>
    <w:p w:rsidR="000B08BC" w:rsidRDefault="000B08BC" w:rsidP="009A5C5A">
      <w:pPr>
        <w:jc w:val="center"/>
        <w:rPr>
          <w:rFonts w:ascii="Century Gothic" w:hAnsi="Century Gothic"/>
          <w:b/>
          <w:bCs/>
          <w:sz w:val="40"/>
          <w:szCs w:val="40"/>
        </w:rPr>
      </w:pPr>
      <w:r>
        <w:rPr>
          <w:rFonts w:ascii="Century Gothic" w:hAnsi="Century Gothic"/>
          <w:b/>
          <w:bCs/>
          <w:sz w:val="40"/>
          <w:szCs w:val="40"/>
        </w:rPr>
        <w:t>MONNOT Dylan</w:t>
      </w:r>
    </w:p>
    <w:p w:rsidR="00052AA1" w:rsidRDefault="00052AA1" w:rsidP="009A5C5A">
      <w:pPr>
        <w:jc w:val="center"/>
        <w:rPr>
          <w:rFonts w:ascii="Century Gothic" w:hAnsi="Century Gothic"/>
          <w:b/>
          <w:bCs/>
          <w:sz w:val="40"/>
          <w:szCs w:val="40"/>
        </w:rPr>
      </w:pPr>
      <w:r w:rsidRPr="00052AA1">
        <w:rPr>
          <w:rFonts w:ascii="Century Gothic" w:hAnsi="Century Gothic"/>
          <w:b/>
          <w:bCs/>
          <w:sz w:val="40"/>
          <w:szCs w:val="40"/>
        </w:rPr>
        <w:t>CHAMPROY Adrien</w:t>
      </w:r>
    </w:p>
    <w:p w:rsidR="000B08BC" w:rsidRDefault="000B08BC" w:rsidP="009A5C5A">
      <w:pPr>
        <w:jc w:val="center"/>
        <w:rPr>
          <w:rFonts w:ascii="Century Gothic" w:hAnsi="Century Gothic"/>
          <w:b/>
          <w:bCs/>
          <w:sz w:val="40"/>
          <w:szCs w:val="40"/>
        </w:rPr>
      </w:pPr>
      <w:r>
        <w:rPr>
          <w:rFonts w:ascii="Century Gothic" w:hAnsi="Century Gothic"/>
          <w:b/>
          <w:bCs/>
          <w:sz w:val="40"/>
          <w:szCs w:val="40"/>
        </w:rPr>
        <w:t>CAVALLI Hugo</w:t>
      </w:r>
    </w:p>
    <w:p w:rsidR="000B08BC" w:rsidRPr="00052AA1" w:rsidRDefault="000B08BC" w:rsidP="009A5C5A">
      <w:pPr>
        <w:jc w:val="center"/>
        <w:rPr>
          <w:rFonts w:ascii="Century Gothic" w:hAnsi="Century Gothic"/>
          <w:b/>
          <w:bCs/>
          <w:sz w:val="40"/>
          <w:szCs w:val="40"/>
        </w:rPr>
      </w:pPr>
      <w:r>
        <w:rPr>
          <w:rFonts w:ascii="Century Gothic" w:hAnsi="Century Gothic"/>
          <w:b/>
          <w:bCs/>
          <w:sz w:val="40"/>
          <w:szCs w:val="40"/>
        </w:rPr>
        <w:t>MOUCHEZ Alexandre</w:t>
      </w:r>
    </w:p>
    <w:p w:rsidR="00052AA1" w:rsidRDefault="00052AA1" w:rsidP="000B08BC">
      <w:pPr>
        <w:rPr>
          <w:rFonts w:ascii="Century Gothic" w:hAnsi="Century Gothic"/>
          <w:b/>
          <w:bCs/>
          <w:sz w:val="40"/>
          <w:szCs w:val="40"/>
        </w:rPr>
      </w:pPr>
    </w:p>
    <w:p w:rsidR="00052AA1" w:rsidRDefault="00052AA1" w:rsidP="00052AA1">
      <w:pPr>
        <w:rPr>
          <w:rFonts w:ascii="Century Gothic" w:hAnsi="Century Gothic"/>
          <w:b/>
        </w:rPr>
      </w:pPr>
    </w:p>
    <w:p w:rsidR="00052AA1" w:rsidRPr="00052AA1" w:rsidRDefault="00052AA1" w:rsidP="00052AA1">
      <w:pPr>
        <w:rPr>
          <w:rFonts w:ascii="Century Gothic" w:hAnsi="Century Gothic"/>
        </w:rPr>
      </w:pPr>
      <w:r>
        <w:rPr>
          <w:rFonts w:ascii="Century Gothic" w:hAnsi="Century Gothic"/>
          <w:b/>
        </w:rPr>
        <w:t>É</w:t>
      </w:r>
      <w:r w:rsidRPr="00AC13E9">
        <w:rPr>
          <w:rFonts w:ascii="Century Gothic" w:hAnsi="Century Gothic"/>
          <w:b/>
        </w:rPr>
        <w:t>tablissement scolaire :</w:t>
      </w:r>
      <w:r>
        <w:rPr>
          <w:rFonts w:ascii="Century Gothic" w:hAnsi="Century Gothic"/>
        </w:rPr>
        <w:t xml:space="preserve"> Lycée Sainte-Marie — 84 rue Saint-Désiré 39000 Lons-le-Saunier</w:t>
      </w:r>
    </w:p>
    <w:p w:rsidR="00A30050" w:rsidRDefault="00A30050" w:rsidP="009A5C5A">
      <w:pPr>
        <w:jc w:val="center"/>
        <w:rPr>
          <w:rFonts w:ascii="Century Gothic" w:hAnsi="Century Gothic"/>
          <w:sz w:val="36"/>
          <w:szCs w:val="36"/>
        </w:rPr>
      </w:pPr>
    </w:p>
    <w:p w:rsidR="00ED1A15" w:rsidRPr="000B08BC" w:rsidRDefault="00ED1A15" w:rsidP="00ED1A15">
      <w:pPr>
        <w:jc w:val="center"/>
        <w:rPr>
          <w:rFonts w:ascii="Century Gothic" w:hAnsi="Century Gothic"/>
          <w:b/>
          <w:bCs/>
          <w:sz w:val="48"/>
          <w:szCs w:val="48"/>
        </w:rPr>
      </w:pPr>
      <w:r w:rsidRPr="000B08BC">
        <w:rPr>
          <w:rFonts w:ascii="Century Gothic" w:hAnsi="Century Gothic"/>
          <w:b/>
          <w:bCs/>
          <w:sz w:val="48"/>
          <w:szCs w:val="48"/>
        </w:rPr>
        <w:lastRenderedPageBreak/>
        <w:t>Sommaire</w:t>
      </w:r>
    </w:p>
    <w:p w:rsidR="00ED1A15" w:rsidRPr="00B84BDB" w:rsidRDefault="00ED1A15" w:rsidP="00ED1A15">
      <w:pPr>
        <w:rPr>
          <w:rFonts w:ascii="Century Gothic" w:hAnsi="Century Gothic"/>
          <w:sz w:val="36"/>
          <w:szCs w:val="36"/>
        </w:rPr>
      </w:pPr>
      <w:r>
        <w:rPr>
          <w:rFonts w:ascii="Century Gothic" w:hAnsi="Century Gothic"/>
          <w:sz w:val="36"/>
          <w:szCs w:val="36"/>
        </w:rPr>
        <w:t>Introduction………………</w:t>
      </w:r>
      <w:r w:rsidRPr="00B84BDB">
        <w:rPr>
          <w:rFonts w:ascii="Century Gothic" w:hAnsi="Century Gothic"/>
          <w:sz w:val="36"/>
          <w:szCs w:val="36"/>
        </w:rPr>
        <w:t>……………………………</w:t>
      </w:r>
      <w:r>
        <w:rPr>
          <w:rFonts w:ascii="Century Gothic" w:hAnsi="Century Gothic"/>
          <w:sz w:val="36"/>
          <w:szCs w:val="36"/>
        </w:rPr>
        <w:t>…..</w:t>
      </w:r>
      <w:r w:rsidR="00603047">
        <w:rPr>
          <w:rFonts w:ascii="Century Gothic" w:hAnsi="Century Gothic"/>
          <w:sz w:val="36"/>
          <w:szCs w:val="36"/>
        </w:rPr>
        <w:t>3</w:t>
      </w:r>
    </w:p>
    <w:p w:rsidR="00ED1A15" w:rsidRPr="00D259AB" w:rsidRDefault="00ED1A15" w:rsidP="00ED1A15">
      <w:pPr>
        <w:pStyle w:val="Paragraphedeliste"/>
        <w:ind w:left="1080"/>
        <w:rPr>
          <w:rFonts w:ascii="Century Gothic" w:hAnsi="Century Gothic"/>
          <w:sz w:val="36"/>
          <w:szCs w:val="36"/>
        </w:rPr>
      </w:pPr>
    </w:p>
    <w:p w:rsidR="00ED1A15" w:rsidRPr="00B84BDB" w:rsidRDefault="00ED1A15" w:rsidP="00ED1A15">
      <w:pPr>
        <w:rPr>
          <w:rFonts w:ascii="Century Gothic" w:hAnsi="Century Gothic"/>
          <w:sz w:val="36"/>
          <w:szCs w:val="36"/>
        </w:rPr>
      </w:pPr>
      <w:r w:rsidRPr="00B84BDB">
        <w:rPr>
          <w:rFonts w:ascii="Century Gothic" w:hAnsi="Century Gothic"/>
          <w:sz w:val="36"/>
          <w:szCs w:val="36"/>
        </w:rPr>
        <w:t xml:space="preserve">Présentation de </w:t>
      </w:r>
      <w:r>
        <w:rPr>
          <w:rFonts w:ascii="Century Gothic" w:hAnsi="Century Gothic"/>
          <w:sz w:val="36"/>
          <w:szCs w:val="36"/>
        </w:rPr>
        <w:t>la solution</w:t>
      </w:r>
      <w:r w:rsidRPr="00B84BDB">
        <w:rPr>
          <w:rFonts w:ascii="Century Gothic" w:hAnsi="Century Gothic"/>
          <w:sz w:val="36"/>
          <w:szCs w:val="36"/>
        </w:rPr>
        <w:t>……...</w:t>
      </w:r>
      <w:r>
        <w:rPr>
          <w:rFonts w:ascii="Century Gothic" w:hAnsi="Century Gothic"/>
          <w:sz w:val="36"/>
          <w:szCs w:val="36"/>
        </w:rPr>
        <w:t>................................</w:t>
      </w:r>
      <w:r w:rsidR="00603047">
        <w:rPr>
          <w:rFonts w:ascii="Century Gothic" w:hAnsi="Century Gothic"/>
          <w:sz w:val="36"/>
          <w:szCs w:val="36"/>
        </w:rPr>
        <w:t>3</w:t>
      </w:r>
      <w:bookmarkStart w:id="1" w:name="_GoBack"/>
      <w:bookmarkEnd w:id="1"/>
    </w:p>
    <w:p w:rsidR="00ED1A15" w:rsidRPr="00D259AB" w:rsidRDefault="00ED1A15" w:rsidP="00ED1A15">
      <w:pPr>
        <w:pStyle w:val="Paragraphedeliste"/>
        <w:ind w:left="1080"/>
        <w:rPr>
          <w:rFonts w:ascii="Century Gothic" w:hAnsi="Century Gothic"/>
          <w:sz w:val="36"/>
          <w:szCs w:val="36"/>
        </w:rPr>
      </w:pPr>
    </w:p>
    <w:p w:rsidR="00ED1A15" w:rsidRPr="00B84BDB" w:rsidRDefault="00ED1A15" w:rsidP="00ED1A15">
      <w:pPr>
        <w:rPr>
          <w:rFonts w:ascii="Century Gothic" w:hAnsi="Century Gothic"/>
          <w:sz w:val="36"/>
          <w:szCs w:val="36"/>
        </w:rPr>
      </w:pPr>
      <w:r>
        <w:rPr>
          <w:rFonts w:ascii="Century Gothic" w:hAnsi="Century Gothic"/>
          <w:sz w:val="36"/>
          <w:szCs w:val="36"/>
        </w:rPr>
        <w:t>Exemple de cas d’utilisations…..</w:t>
      </w:r>
      <w:r w:rsidRPr="00B84BDB">
        <w:rPr>
          <w:rFonts w:ascii="Century Gothic" w:hAnsi="Century Gothic"/>
          <w:sz w:val="36"/>
          <w:szCs w:val="36"/>
        </w:rPr>
        <w:t>……………...</w:t>
      </w:r>
      <w:r>
        <w:rPr>
          <w:rFonts w:ascii="Century Gothic" w:hAnsi="Century Gothic"/>
          <w:sz w:val="36"/>
          <w:szCs w:val="36"/>
        </w:rPr>
        <w:t>...........</w:t>
      </w:r>
      <w:r w:rsidRPr="00B84BDB">
        <w:rPr>
          <w:rFonts w:ascii="Century Gothic" w:hAnsi="Century Gothic"/>
          <w:sz w:val="36"/>
          <w:szCs w:val="36"/>
        </w:rPr>
        <w:t>5</w:t>
      </w:r>
    </w:p>
    <w:p w:rsidR="00ED1A15" w:rsidRPr="00D259AB" w:rsidRDefault="00ED1A15" w:rsidP="00ED1A15">
      <w:pPr>
        <w:pStyle w:val="Paragraphedeliste"/>
        <w:ind w:left="1080"/>
        <w:rPr>
          <w:rFonts w:ascii="Century Gothic" w:hAnsi="Century Gothic"/>
          <w:sz w:val="36"/>
          <w:szCs w:val="36"/>
        </w:rPr>
      </w:pPr>
    </w:p>
    <w:p w:rsidR="00ED1A15" w:rsidRPr="00B84BDB" w:rsidRDefault="00ED1A15" w:rsidP="00ED1A15">
      <w:pPr>
        <w:rPr>
          <w:rFonts w:ascii="Century Gothic" w:hAnsi="Century Gothic"/>
          <w:sz w:val="36"/>
          <w:szCs w:val="36"/>
        </w:rPr>
      </w:pPr>
      <w:r>
        <w:rPr>
          <w:rFonts w:ascii="Century Gothic" w:hAnsi="Century Gothic"/>
          <w:sz w:val="36"/>
          <w:szCs w:val="36"/>
        </w:rPr>
        <w:t>Spécifications détaillés</w:t>
      </w:r>
      <w:r w:rsidRPr="00B84BDB">
        <w:rPr>
          <w:rFonts w:ascii="Century Gothic" w:hAnsi="Century Gothic"/>
          <w:sz w:val="36"/>
          <w:szCs w:val="36"/>
        </w:rPr>
        <w:t>………………………...</w:t>
      </w:r>
      <w:r>
        <w:rPr>
          <w:rFonts w:ascii="Century Gothic" w:hAnsi="Century Gothic"/>
          <w:sz w:val="36"/>
          <w:szCs w:val="36"/>
        </w:rPr>
        <w:t>.............</w:t>
      </w:r>
      <w:r w:rsidRPr="00B84BDB">
        <w:rPr>
          <w:rFonts w:ascii="Century Gothic" w:hAnsi="Century Gothic"/>
          <w:sz w:val="36"/>
          <w:szCs w:val="36"/>
        </w:rPr>
        <w:t>6</w:t>
      </w:r>
    </w:p>
    <w:p w:rsidR="00ED1A15" w:rsidRPr="00D259AB" w:rsidRDefault="00ED1A15" w:rsidP="00ED1A15">
      <w:pPr>
        <w:pStyle w:val="Paragraphedeliste"/>
        <w:ind w:left="1080"/>
        <w:rPr>
          <w:rFonts w:ascii="Century Gothic" w:hAnsi="Century Gothic"/>
          <w:sz w:val="36"/>
          <w:szCs w:val="36"/>
        </w:rPr>
      </w:pPr>
    </w:p>
    <w:p w:rsidR="00ED1A15" w:rsidRPr="000B08BC" w:rsidRDefault="00ED1A15" w:rsidP="00ED1A15">
      <w:r>
        <w:rPr>
          <w:rFonts w:ascii="Century Gothic" w:hAnsi="Century Gothic"/>
          <w:sz w:val="36"/>
          <w:szCs w:val="36"/>
        </w:rPr>
        <w:t>Liste du matériels utilisés…………………………………4</w:t>
      </w:r>
    </w:p>
    <w:p w:rsidR="00A30050" w:rsidRDefault="00A30050" w:rsidP="009A5C5A">
      <w:pPr>
        <w:jc w:val="center"/>
        <w:rPr>
          <w:rFonts w:ascii="Century Gothic" w:hAnsi="Century Gothic"/>
          <w:sz w:val="36"/>
          <w:szCs w:val="36"/>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ED1A15" w:rsidRDefault="00ED1A15" w:rsidP="00052AA1">
      <w:pPr>
        <w:rPr>
          <w:rFonts w:ascii="Century Gothic" w:hAnsi="Century Gothic"/>
          <w:b/>
          <w:bCs/>
          <w:sz w:val="28"/>
          <w:szCs w:val="28"/>
        </w:rPr>
      </w:pPr>
    </w:p>
    <w:p w:rsidR="00A30050" w:rsidRDefault="00052AA1" w:rsidP="00052AA1">
      <w:pPr>
        <w:rPr>
          <w:rFonts w:ascii="Century Gothic" w:hAnsi="Century Gothic"/>
          <w:b/>
          <w:bCs/>
          <w:sz w:val="28"/>
          <w:szCs w:val="28"/>
        </w:rPr>
      </w:pPr>
      <w:r>
        <w:rPr>
          <w:rFonts w:ascii="Century Gothic" w:hAnsi="Century Gothic"/>
          <w:b/>
          <w:bCs/>
          <w:sz w:val="28"/>
          <w:szCs w:val="28"/>
        </w:rPr>
        <w:t>Introduction</w:t>
      </w:r>
    </w:p>
    <w:p w:rsidR="00E45ADD" w:rsidRDefault="00E45ADD" w:rsidP="00052AA1">
      <w:pPr>
        <w:rPr>
          <w:rFonts w:ascii="Century Gothic" w:hAnsi="Century Gothic"/>
          <w:sz w:val="24"/>
          <w:szCs w:val="24"/>
        </w:rPr>
      </w:pPr>
      <w:r>
        <w:rPr>
          <w:rFonts w:ascii="Century Gothic" w:hAnsi="Century Gothic"/>
          <w:sz w:val="24"/>
          <w:szCs w:val="24"/>
        </w:rPr>
        <w:t>L’objectif de ce projet est de réaliser un système de consignes modulable, sécurisé et gérable à distance. Ce système serait fait pour être disposé dans des établissement scolaire dans le but qu’il n’y plus de clé de serrurier pour une clé biométrique basée sur l’empreinte digitale de l’utilisateur.</w:t>
      </w:r>
    </w:p>
    <w:p w:rsidR="00E45ADD" w:rsidRPr="00E45ADD" w:rsidRDefault="00E45ADD" w:rsidP="00052AA1">
      <w:pPr>
        <w:rPr>
          <w:rFonts w:ascii="Century Gothic" w:hAnsi="Century Gothic"/>
          <w:b/>
          <w:bCs/>
          <w:sz w:val="28"/>
          <w:szCs w:val="28"/>
        </w:rPr>
      </w:pPr>
      <w:r w:rsidRPr="00E45ADD">
        <w:rPr>
          <w:rFonts w:ascii="Century Gothic" w:hAnsi="Century Gothic"/>
          <w:b/>
          <w:bCs/>
          <w:sz w:val="28"/>
          <w:szCs w:val="28"/>
        </w:rPr>
        <w:t xml:space="preserve">Présentation de la solution </w:t>
      </w:r>
    </w:p>
    <w:p w:rsidR="00052AA1" w:rsidRPr="00052AA1" w:rsidRDefault="00E45ADD" w:rsidP="00052AA1">
      <w:pPr>
        <w:rPr>
          <w:rFonts w:ascii="Century Gothic" w:hAnsi="Century Gothic"/>
          <w:sz w:val="24"/>
          <w:szCs w:val="24"/>
        </w:rPr>
      </w:pPr>
      <w:r>
        <w:rPr>
          <w:rFonts w:ascii="Century Gothic" w:hAnsi="Century Gothic"/>
          <w:sz w:val="24"/>
          <w:szCs w:val="24"/>
        </w:rPr>
        <w:t>Le système proposé permettrait de s’affranchir de clé de serrurier grâce a l’utilisation de techniques modernes comme la clé biométrique basé sur l’empreinte digitale de l’utilisateur. Chaque système de consigne sera extensible et l’on peut ajouter d’autres casiers. Chaque système sera connecté au réseau local de l’école et a une application Web qui permettra de gérer les déblocage et statistiques à distance.</w:t>
      </w:r>
    </w:p>
    <w:p w:rsidR="00A30050" w:rsidRDefault="00A30050" w:rsidP="000F54D7">
      <w:pPr>
        <w:rPr>
          <w:rFonts w:ascii="Century Gothic" w:hAnsi="Century Gothic"/>
          <w:sz w:val="36"/>
          <w:szCs w:val="36"/>
        </w:rPr>
      </w:pPr>
    </w:p>
    <w:p w:rsidR="000F54D7" w:rsidRDefault="000F54D7" w:rsidP="000F54D7">
      <w:pPr>
        <w:keepNext/>
        <w:tabs>
          <w:tab w:val="left" w:pos="1728"/>
        </w:tabs>
        <w:jc w:val="center"/>
      </w:pPr>
      <w:r>
        <w:rPr>
          <w:noProof/>
        </w:rPr>
        <w:drawing>
          <wp:inline distT="0" distB="0" distL="0" distR="0" wp14:anchorId="1E45FE23" wp14:editId="7E334453">
            <wp:extent cx="4503420" cy="31203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3420" cy="3120390"/>
                    </a:xfrm>
                    <a:prstGeom prst="rect">
                      <a:avLst/>
                    </a:prstGeom>
                  </pic:spPr>
                </pic:pic>
              </a:graphicData>
            </a:graphic>
          </wp:inline>
        </w:drawing>
      </w:r>
    </w:p>
    <w:p w:rsidR="00A30050" w:rsidRDefault="000F54D7" w:rsidP="000F54D7">
      <w:pPr>
        <w:pStyle w:val="Lgende"/>
        <w:jc w:val="center"/>
        <w:rPr>
          <w:rFonts w:ascii="Century Gothic" w:hAnsi="Century Gothic"/>
          <w:sz w:val="16"/>
          <w:szCs w:val="16"/>
        </w:rPr>
      </w:pPr>
      <w:r>
        <w:t>Illustration de la consigne</w:t>
      </w:r>
    </w:p>
    <w:p w:rsidR="009A5C5A" w:rsidRDefault="009A5C5A" w:rsidP="009A5C5A">
      <w:pPr>
        <w:jc w:val="center"/>
        <w:rPr>
          <w:rFonts w:ascii="Century Gothic" w:hAnsi="Century Gothic"/>
          <w:sz w:val="36"/>
          <w:szCs w:val="36"/>
        </w:rPr>
      </w:pPr>
    </w:p>
    <w:p w:rsidR="000F54D7" w:rsidRDefault="000F54D7" w:rsidP="009A5C5A">
      <w:pPr>
        <w:jc w:val="center"/>
        <w:rPr>
          <w:rFonts w:ascii="Century Gothic" w:hAnsi="Century Gothic"/>
          <w:sz w:val="36"/>
          <w:szCs w:val="36"/>
        </w:rPr>
      </w:pPr>
    </w:p>
    <w:p w:rsidR="000F54D7" w:rsidRDefault="000F54D7" w:rsidP="009A5C5A">
      <w:pPr>
        <w:jc w:val="center"/>
        <w:rPr>
          <w:rFonts w:ascii="Century Gothic" w:hAnsi="Century Gothic"/>
          <w:sz w:val="36"/>
          <w:szCs w:val="36"/>
        </w:rPr>
      </w:pPr>
    </w:p>
    <w:p w:rsidR="000F54D7" w:rsidRDefault="000F54D7" w:rsidP="009A5C5A">
      <w:pPr>
        <w:jc w:val="center"/>
        <w:rPr>
          <w:rFonts w:ascii="Century Gothic" w:hAnsi="Century Gothic"/>
          <w:sz w:val="36"/>
          <w:szCs w:val="36"/>
        </w:rPr>
      </w:pPr>
    </w:p>
    <w:p w:rsidR="000F54D7" w:rsidRDefault="000F54D7" w:rsidP="009A5C5A">
      <w:pPr>
        <w:jc w:val="center"/>
        <w:rPr>
          <w:rFonts w:ascii="Century Gothic" w:hAnsi="Century Gothic"/>
          <w:sz w:val="36"/>
          <w:szCs w:val="36"/>
        </w:rPr>
      </w:pPr>
    </w:p>
    <w:p w:rsidR="000F54D7" w:rsidRDefault="00A30050" w:rsidP="000F54D7">
      <w:pPr>
        <w:keepNext/>
        <w:jc w:val="center"/>
      </w:pPr>
      <w:r>
        <w:rPr>
          <w:noProof/>
        </w:rPr>
        <w:drawing>
          <wp:inline distT="0" distB="0" distL="0" distR="0" wp14:anchorId="5CCEAD3B" wp14:editId="7FD896DB">
            <wp:extent cx="3543300" cy="33807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3300" cy="3380740"/>
                    </a:xfrm>
                    <a:prstGeom prst="rect">
                      <a:avLst/>
                    </a:prstGeom>
                  </pic:spPr>
                </pic:pic>
              </a:graphicData>
            </a:graphic>
          </wp:inline>
        </w:drawing>
      </w:r>
    </w:p>
    <w:p w:rsidR="009A5C5A" w:rsidRDefault="000F54D7" w:rsidP="000F54D7">
      <w:pPr>
        <w:pStyle w:val="Lgende"/>
        <w:jc w:val="center"/>
      </w:pPr>
      <w:r>
        <w:t>Illustration des casiers et de la consigne</w:t>
      </w:r>
    </w:p>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Default="000B08BC" w:rsidP="000B08BC"/>
    <w:p w:rsidR="000B08BC" w:rsidRPr="00ED1A15" w:rsidRDefault="000B08BC" w:rsidP="00ED1A15">
      <w:pPr>
        <w:rPr>
          <w:rFonts w:ascii="Century Gothic" w:hAnsi="Century Gothic"/>
          <w:sz w:val="36"/>
          <w:szCs w:val="36"/>
        </w:rPr>
      </w:pPr>
    </w:p>
    <w:p w:rsidR="00BB28B2" w:rsidRDefault="00BB28B2" w:rsidP="000F54D7"/>
    <w:p w:rsidR="0087515C" w:rsidRPr="0087515C" w:rsidRDefault="0087515C" w:rsidP="000F54D7">
      <w:pPr>
        <w:rPr>
          <w:rFonts w:ascii="Century Gothic" w:hAnsi="Century Gothic"/>
          <w:b/>
          <w:bCs/>
          <w:sz w:val="28"/>
          <w:szCs w:val="28"/>
        </w:rPr>
      </w:pPr>
      <w:r w:rsidRPr="0087515C">
        <w:rPr>
          <w:rFonts w:ascii="Century Gothic" w:hAnsi="Century Gothic"/>
          <w:b/>
          <w:bCs/>
          <w:sz w:val="28"/>
          <w:szCs w:val="28"/>
        </w:rPr>
        <w:t>Cas d’utilisation</w:t>
      </w:r>
      <w:r w:rsidR="001E3E5A">
        <w:rPr>
          <w:rFonts w:ascii="Century Gothic" w:hAnsi="Century Gothic"/>
          <w:b/>
          <w:bCs/>
          <w:sz w:val="28"/>
          <w:szCs w:val="28"/>
        </w:rPr>
        <w:t>s</w:t>
      </w:r>
      <w:r w:rsidRPr="0087515C">
        <w:rPr>
          <w:rFonts w:ascii="Century Gothic" w:hAnsi="Century Gothic"/>
          <w:b/>
          <w:bCs/>
          <w:sz w:val="28"/>
          <w:szCs w:val="28"/>
        </w:rPr>
        <w:t xml:space="preserve"> </w:t>
      </w:r>
    </w:p>
    <w:p w:rsidR="00560B4C" w:rsidRPr="00560B4C" w:rsidRDefault="0087515C" w:rsidP="0087515C">
      <w:pPr>
        <w:spacing w:before="120"/>
        <w:rPr>
          <w:rFonts w:ascii="Century Gothic" w:hAnsi="Century Gothic"/>
          <w:sz w:val="24"/>
          <w:szCs w:val="24"/>
          <w:u w:val="single"/>
        </w:rPr>
      </w:pPr>
      <w:r w:rsidRPr="0087515C">
        <w:rPr>
          <w:rFonts w:ascii="Century Gothic" w:hAnsi="Century Gothic"/>
          <w:sz w:val="24"/>
          <w:szCs w:val="24"/>
          <w:u w:val="single"/>
        </w:rPr>
        <w:t xml:space="preserve">Cas numéro 1 : déposer un objet  </w:t>
      </w:r>
    </w:p>
    <w:p w:rsidR="0087515C" w:rsidRPr="0087515C" w:rsidRDefault="0087515C" w:rsidP="0087515C">
      <w:pPr>
        <w:pStyle w:val="Paragraphedeliste"/>
        <w:numPr>
          <w:ilvl w:val="0"/>
          <w:numId w:val="1"/>
        </w:numPr>
        <w:rPr>
          <w:rFonts w:ascii="Century Gothic" w:hAnsi="Century Gothic"/>
        </w:rPr>
      </w:pPr>
      <w:r w:rsidRPr="0087515C">
        <w:rPr>
          <w:rFonts w:ascii="Century Gothic" w:hAnsi="Century Gothic"/>
        </w:rPr>
        <w:t>L’utilisateur ouvre un casier (numéroté)</w:t>
      </w:r>
    </w:p>
    <w:p w:rsidR="0087515C" w:rsidRPr="0087515C" w:rsidRDefault="0087515C" w:rsidP="0087515C">
      <w:pPr>
        <w:pStyle w:val="Paragraphedeliste"/>
        <w:numPr>
          <w:ilvl w:val="1"/>
          <w:numId w:val="1"/>
        </w:numPr>
        <w:rPr>
          <w:rFonts w:ascii="Century Gothic" w:hAnsi="Century Gothic"/>
          <w:b/>
          <w:color w:val="FF0000"/>
          <w:u w:val="single"/>
        </w:rPr>
      </w:pPr>
      <w:r w:rsidRPr="0087515C">
        <w:rPr>
          <w:rFonts w:ascii="Century Gothic" w:hAnsi="Century Gothic"/>
          <w:b/>
          <w:color w:val="FF0000"/>
          <w:u w:val="single"/>
        </w:rPr>
        <w:t>LIBRE :</w:t>
      </w:r>
    </w:p>
    <w:p w:rsidR="0087515C" w:rsidRPr="0087515C" w:rsidRDefault="004D599C" w:rsidP="0087515C">
      <w:pPr>
        <w:pStyle w:val="Paragraphedeliste"/>
        <w:numPr>
          <w:ilvl w:val="2"/>
          <w:numId w:val="1"/>
        </w:numPr>
        <w:rPr>
          <w:rFonts w:ascii="Century Gothic" w:hAnsi="Century Gothic"/>
        </w:rPr>
      </w:pPr>
      <w:r>
        <w:rPr>
          <w:rFonts w:ascii="Century Gothic" w:hAnsi="Century Gothic"/>
          <w:noProof/>
        </w:rPr>
        <w:pict>
          <v:rect id="Rectangle 6" o:spid="_x0000_s1028" style="position:absolute;left:0;text-align:left;margin-left:74.35pt;margin-top:.8pt;width:3.6pt;height:19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mWxgIAABIGAAAOAAAAZHJzL2Uyb0RvYy54bWysVF1v0zAUfUfiP1h+Z2lLu7Fq6VRtDCFN&#10;bNqG9nzr2E0kxza2+8Wv59hJuzFAYogXx879Pvfce3a+bTVbSx8aa0o+PBpwJo2wVWOWJf/6cPXu&#10;A2chkqlIWyNLvpOBn8/evjnbuKkc2drqSnoGJyZMN67kdYxuWhRB1LKlcGSdNBAq61uKePplUXna&#10;wHuri9FgcFxsrK+ct0KGgL+XnZDPsn+lpIg3SgUZmS45cov59PlcpLOYndF06cnVjejToH/IoqXG&#10;IOjB1SVFYivf/OKqbYS3wap4JGxbWKUaIXMNqGY4eFHNfU1O5loATnAHmML/cyu+rG89a6qSH3Nm&#10;qEWL7gAamaWW7DjBs3FhCq17d+v7V8A11bpVvk1fVMG2GdLdAVK5jUzg53hyMjzlTEAymrw/GR9n&#10;yIsnY+dD/CRty9Kl5B7BM5C0vg4RAaG6V0mxjL1qtM5d04ZtSn46GU3gn8AdpSni2jpUE8ySM9JL&#10;kFJEnz0Gq5sqWSc/mWDyQnu2JlCDhJAmDlO9CPiTZop+SaHuFLOoY423K1PlTGpJ1UdTsbhzwM+A&#10;6Dyl1sqKMy2RQrplzUiN/htNJKENckngd3DnW9xpmbLX5k4qdC2j3pXjl4tUTUdtzB7Ivid4dgaD&#10;pKhQ/ytte5NkLfNEvdL+YJTjWxMP9m1jbN+bNO9/aofqbPZwdCAkPBa22oG93nZjHZy4atCtawrx&#10;ljzmGCBgN8UbHEpbtMT2N85q67//7n/Sx3hBih5iL4BK31bk0VH92WDwTofjcVok+QF2j/DwzyWL&#10;5xKzai8s+DXEFnQiX5N+1Pur8rZ9xAqbp6gQkRGI3ZG2f1zErqlYgkLO51kNy8NRvDb3TiTnCdnE&#10;04ftI3nXj1LEDH6x+x1C0xcT1ekmS2Pnq2hVk8ftCdcebyyePBT9kkyb7fk7az2t8tkPAAAA//8D&#10;AFBLAwQUAAYACAAAACEA0y42n94AAAAJAQAADwAAAGRycy9kb3ducmV2LnhtbEyPzW7CMBCE75X6&#10;DtZW4lYcovCXxkG0EgckeiggzibeJmnjdRSbEN6+y4nedjSj2W+y1WAb0WPna0cKJuMIBFLhTE2l&#10;guNh87oA4YMmoxtHqOCGHlb581OmU+Ou9IX9PpSCS8inWkEVQptK6YsKrfZj1yKx9+06qwPLrpSm&#10;01cut42Mo2gmra6JP1S6xY8Ki9/9xSoIx/f+tJ1j8rM79J/rk4mXO4qVGr0M6zcQAYfwCMMdn9Eh&#10;Z6azu5DxomGdLOYc5WMG4u5Pp0sQZwVJNIlB5pn8vyD/AwAA//8DAFBLAQItABQABgAIAAAAIQC2&#10;gziS/gAAAOEBAAATAAAAAAAAAAAAAAAAAAAAAABbQ29udGVudF9UeXBlc10ueG1sUEsBAi0AFAAG&#10;AAgAAAAhADj9If/WAAAAlAEAAAsAAAAAAAAAAAAAAAAALwEAAF9yZWxzLy5yZWxzUEsBAi0AFAAG&#10;AAgAAAAhANWJaZbGAgAAEgYAAA4AAAAAAAAAAAAAAAAALgIAAGRycy9lMm9Eb2MueG1sUEsBAi0A&#10;FAAGAAgAAAAhANMuNp/eAAAACQEAAA8AAAAAAAAAAAAAAAAAIAUAAGRycy9kb3ducmV2LnhtbFBL&#10;BQYAAAAABAAEAPMAAAArBgAAAAA=&#10;" filled="f" strokecolor="#4472c4 [3204]">
            <v:stroke joinstyle="round"/>
          </v:rect>
        </w:pict>
      </w:r>
      <w:r w:rsidR="0087515C" w:rsidRPr="0087515C">
        <w:rPr>
          <w:rFonts w:ascii="Century Gothic" w:hAnsi="Century Gothic"/>
        </w:rPr>
        <w:t>Sur la console l’utilisateur sélectionne le numéro du casier (encodeur rotatif)</w:t>
      </w:r>
    </w:p>
    <w:p w:rsidR="0087515C" w:rsidRPr="0087515C" w:rsidRDefault="0087515C" w:rsidP="0087515C">
      <w:pPr>
        <w:pStyle w:val="Paragraphedeliste"/>
        <w:numPr>
          <w:ilvl w:val="2"/>
          <w:numId w:val="1"/>
        </w:numPr>
        <w:rPr>
          <w:rFonts w:ascii="Century Gothic" w:hAnsi="Century Gothic"/>
        </w:rPr>
      </w:pPr>
      <w:r w:rsidRPr="0087515C">
        <w:rPr>
          <w:rFonts w:ascii="Century Gothic" w:hAnsi="Century Gothic"/>
        </w:rPr>
        <w:t>L’utilisateur dépose un/des objet(s) puis referme le casier (non scellé)</w:t>
      </w:r>
    </w:p>
    <w:p w:rsidR="0087515C" w:rsidRPr="0087515C" w:rsidRDefault="0087515C" w:rsidP="0087515C">
      <w:pPr>
        <w:pStyle w:val="Paragraphedeliste"/>
        <w:numPr>
          <w:ilvl w:val="2"/>
          <w:numId w:val="1"/>
        </w:numPr>
        <w:rPr>
          <w:rFonts w:ascii="Century Gothic" w:hAnsi="Century Gothic"/>
        </w:rPr>
      </w:pPr>
      <w:r w:rsidRPr="0087515C">
        <w:rPr>
          <w:rFonts w:ascii="Century Gothic" w:hAnsi="Century Gothic"/>
        </w:rPr>
        <w:t xml:space="preserve">Sur la console l’utilisateur sélectionne l’option : « sceller » </w:t>
      </w:r>
    </w:p>
    <w:p w:rsidR="0087515C" w:rsidRPr="0087515C" w:rsidRDefault="0087515C" w:rsidP="0087515C">
      <w:pPr>
        <w:pStyle w:val="Paragraphedeliste"/>
        <w:numPr>
          <w:ilvl w:val="2"/>
          <w:numId w:val="1"/>
        </w:numPr>
        <w:rPr>
          <w:rFonts w:ascii="Century Gothic" w:hAnsi="Century Gothic"/>
        </w:rPr>
      </w:pPr>
      <w:r w:rsidRPr="0087515C">
        <w:rPr>
          <w:rFonts w:ascii="Century Gothic" w:hAnsi="Century Gothic"/>
        </w:rPr>
        <w:t>L’utilisateur pose son index/majeur sur le lecteur</w:t>
      </w:r>
    </w:p>
    <w:p w:rsidR="0087515C" w:rsidRPr="0087515C" w:rsidRDefault="0087515C" w:rsidP="0087515C">
      <w:pPr>
        <w:pStyle w:val="Paragraphedeliste"/>
        <w:numPr>
          <w:ilvl w:val="2"/>
          <w:numId w:val="1"/>
        </w:numPr>
        <w:rPr>
          <w:rFonts w:ascii="Century Gothic" w:hAnsi="Century Gothic"/>
          <w:b/>
          <w:color w:val="FF0000"/>
          <w:u w:val="single"/>
        </w:rPr>
      </w:pPr>
      <w:r w:rsidRPr="0087515C">
        <w:rPr>
          <w:rFonts w:ascii="Century Gothic" w:hAnsi="Century Gothic"/>
          <w:b/>
          <w:color w:val="FF0000"/>
          <w:u w:val="single"/>
        </w:rPr>
        <w:t xml:space="preserve">OUI : </w:t>
      </w:r>
    </w:p>
    <w:p w:rsidR="0087515C" w:rsidRPr="0087515C" w:rsidRDefault="004D599C" w:rsidP="0087515C">
      <w:pPr>
        <w:pStyle w:val="Paragraphedeliste"/>
        <w:numPr>
          <w:ilvl w:val="3"/>
          <w:numId w:val="1"/>
        </w:numPr>
        <w:rPr>
          <w:rFonts w:ascii="Century Gothic" w:hAnsi="Century Gothic"/>
        </w:rPr>
      </w:pPr>
      <w:r>
        <w:rPr>
          <w:rFonts w:ascii="Century Gothic" w:hAnsi="Century Gothic"/>
          <w:noProof/>
        </w:rPr>
        <w:pict>
          <v:rect id="Rectangle 3" o:spid="_x0000_s1027" style="position:absolute;left:0;text-align:left;margin-left:110.95pt;margin-top:.35pt;width:3.6pt;height:11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YxQIAABIGAAAOAAAAZHJzL2Uyb0RvYy54bWysVF1P2zAUfZ+0/2D5faQtBUZFiioY0yQE&#10;CJh4vnXsJpJje7b7tV+/YyctjG3SmPbi2Lnf5557z843rWYr6UNjTcmHBwPOpBG2asyi5F8frz58&#10;5CxEMhVpa2TJtzLw8+n7d2drN5EjW1tdSc/gxITJ2pW8jtFNiiKIWrYUDqyTBkJlfUsRT78oKk9r&#10;eG91MRoMjou19ZXzVsgQ8PeyE/Jp9q+UFPFWqSAj0yVHbjGfPp/zdBbTM5osPLm6EX0a9A9ZtNQY&#10;BN27uqRIbOmbX1y1jfA2WBUPhG0Lq1QjZK4B1QwHr6p5qMnJXAvACW4PU/h/bsXN6s6zpir5IWeG&#10;WrToHqCRWWjJDhM8axcm0Hpwd75/BVxTrRvl2/RFFWyTId3uIZWbyAR+jo9OhqecCUiG45PB8XGG&#10;vHg2dj7Ez9K2LF1K7hE8A0mr6xAREKo7lRTL2KtG69w1bdi65KdHoyP4J3BHaYq4tg7VBLPgjPQC&#10;pBTRZ4/B6qZK1slPJpi80J6tCNQgIaSJw1QvAv6kmaJfUqg7xSzqWOPt0lQ5k1pS9clULG4d8DMg&#10;Ok+ptbLiTEukkG5ZM1Kj/0YTSWiDXBL4Hdz5Frdapuy1uZcKXcuod+X4xTxV01Ebswey7wiencEg&#10;KSrU/0bb3iRZyzxRb7TfG+X41sS9fdsY2/cmzfuf2qE6mx0cHQgJj7mttmCvt91YByeuGnTrmkK8&#10;I485BgjYTfEWh9IWLbH9jbPa+u+/+5/0MV6QoofYC6DStyV5dFR/MRi80+F4nBZJfoDdIzz8S8n8&#10;pcQs2wsLfg2xBZ3I16Qf9e6qvG2fsMJmKSpEZARid6TtHxexayqWoJCzWVbD8nAUr82DE8l5Qjbx&#10;9HHzRN71oxQxgzd2t0No8mqiOt1kaexsGa1q8rg949rjjcWTh6JfkmmzvXxnredVPv0BAAD//wMA&#10;UEsDBBQABgAIAAAAIQA8ctN43gAAAAgBAAAPAAAAZHJzL2Rvd25yZXYueG1sTI/BTsMwEETvSPyD&#10;tUjcqBMXURLiVAWJA1I50FY9u/E2SYnXUeym4e9ZTuU2qxnNvC2Wk+vEiENoPWlIZwkIpMrblmoN&#10;u+37wzOIEA1Z03lCDT8YYFne3hQmt/5CXzhuYi24hEJuNDQx9rmUoWrQmTDzPRJ7Rz84E/kcamkH&#10;c+Fy10mVJE/SmZZ4oTE9vjVYfW/OTkPcvY77jwU+ntbb8XO1typbk9L6/m5avYCIOMVrGP7wGR1K&#10;Zjr4M9kgOg1KpRlHNSxAsK1UloI4sJirOciykP8fKH8BAAD//wMAUEsBAi0AFAAGAAgAAAAhALaD&#10;OJL+AAAA4QEAABMAAAAAAAAAAAAAAAAAAAAAAFtDb250ZW50X1R5cGVzXS54bWxQSwECLQAUAAYA&#10;CAAAACEAOP0h/9YAAACUAQAACwAAAAAAAAAAAAAAAAAvAQAAX3JlbHMvLnJlbHNQSwECLQAUAAYA&#10;CAAAACEAv5n12MUCAAASBgAADgAAAAAAAAAAAAAAAAAuAgAAZHJzL2Uyb0RvYy54bWxQSwECLQAU&#10;AAYACAAAACEAPHLTeN4AAAAIAQAADwAAAAAAAAAAAAAAAAAfBQAAZHJzL2Rvd25yZXYueG1sUEsF&#10;BgAAAAAEAAQA8wAAACoGAAAAAA==&#10;" filled="f" strokecolor="#4472c4 [3204]">
            <v:stroke joinstyle="round"/>
            <w10:wrap anchorx="margin"/>
          </v:rect>
        </w:pict>
      </w:r>
      <w:r w:rsidR="0087515C" w:rsidRPr="0087515C">
        <w:rPr>
          <w:rFonts w:ascii="Century Gothic" w:hAnsi="Century Gothic"/>
        </w:rPr>
        <w:t>Si l’empreinte est connue :</w:t>
      </w:r>
    </w:p>
    <w:p w:rsidR="0087515C" w:rsidRPr="0087515C" w:rsidRDefault="0087515C" w:rsidP="0087515C">
      <w:pPr>
        <w:pStyle w:val="Paragraphedeliste"/>
        <w:numPr>
          <w:ilvl w:val="4"/>
          <w:numId w:val="1"/>
        </w:numPr>
        <w:rPr>
          <w:rFonts w:ascii="Century Gothic" w:hAnsi="Century Gothic"/>
        </w:rPr>
      </w:pPr>
      <w:r w:rsidRPr="0087515C">
        <w:rPr>
          <w:rFonts w:ascii="Century Gothic" w:hAnsi="Century Gothic"/>
        </w:rPr>
        <w:t>Le message suivant est affiché : « Consigne scellé »</w:t>
      </w:r>
    </w:p>
    <w:p w:rsidR="0087515C" w:rsidRPr="0087515C" w:rsidRDefault="0087515C" w:rsidP="0087515C">
      <w:pPr>
        <w:pStyle w:val="Paragraphedeliste"/>
        <w:numPr>
          <w:ilvl w:val="3"/>
          <w:numId w:val="1"/>
        </w:numPr>
        <w:rPr>
          <w:rFonts w:ascii="Century Gothic" w:hAnsi="Century Gothic"/>
        </w:rPr>
      </w:pPr>
      <w:r w:rsidRPr="0087515C">
        <w:rPr>
          <w:rFonts w:ascii="Century Gothic" w:hAnsi="Century Gothic"/>
        </w:rPr>
        <w:t xml:space="preserve">Si l’empreinte n’est pas connue : </w:t>
      </w:r>
    </w:p>
    <w:p w:rsidR="0087515C" w:rsidRPr="0087515C" w:rsidRDefault="0087515C" w:rsidP="0087515C">
      <w:pPr>
        <w:pStyle w:val="Paragraphedeliste"/>
        <w:numPr>
          <w:ilvl w:val="4"/>
          <w:numId w:val="1"/>
        </w:numPr>
        <w:rPr>
          <w:rFonts w:ascii="Century Gothic" w:hAnsi="Century Gothic"/>
        </w:rPr>
      </w:pPr>
      <w:r>
        <w:rPr>
          <w:rFonts w:ascii="Century Gothic" w:hAnsi="Century Gothic"/>
        </w:rPr>
        <w:t xml:space="preserve">L’empreinte s’enregistre dans la base de </w:t>
      </w:r>
      <w:r w:rsidR="001E3E5A">
        <w:rPr>
          <w:rFonts w:ascii="Century Gothic" w:hAnsi="Century Gothic"/>
        </w:rPr>
        <w:t>données</w:t>
      </w:r>
    </w:p>
    <w:p w:rsidR="0087515C" w:rsidRPr="0087515C" w:rsidRDefault="0087515C" w:rsidP="0087515C">
      <w:pPr>
        <w:pStyle w:val="Paragraphedeliste"/>
        <w:numPr>
          <w:ilvl w:val="4"/>
          <w:numId w:val="1"/>
        </w:numPr>
        <w:rPr>
          <w:rFonts w:ascii="Century Gothic" w:hAnsi="Century Gothic"/>
        </w:rPr>
      </w:pPr>
      <w:r w:rsidRPr="0087515C">
        <w:rPr>
          <w:rFonts w:ascii="Century Gothic" w:hAnsi="Century Gothic"/>
        </w:rPr>
        <w:t>Puis le message suivant est affiché : « consigne scellé »</w:t>
      </w:r>
    </w:p>
    <w:p w:rsidR="0087515C" w:rsidRPr="0087515C" w:rsidRDefault="0087515C" w:rsidP="0087515C">
      <w:pPr>
        <w:pStyle w:val="Paragraphedeliste"/>
        <w:numPr>
          <w:ilvl w:val="3"/>
          <w:numId w:val="1"/>
        </w:numPr>
        <w:rPr>
          <w:rFonts w:ascii="Century Gothic" w:hAnsi="Century Gothic"/>
        </w:rPr>
      </w:pPr>
      <w:r w:rsidRPr="0087515C">
        <w:rPr>
          <w:rFonts w:ascii="Century Gothic" w:hAnsi="Century Gothic"/>
        </w:rPr>
        <w:t>La consigne est fermée jusqu’à présentation de l’empreinte ou du déverrouillage admin</w:t>
      </w:r>
    </w:p>
    <w:p w:rsidR="0087515C" w:rsidRPr="0087515C" w:rsidRDefault="0087515C" w:rsidP="0087515C">
      <w:pPr>
        <w:pStyle w:val="Paragraphedeliste"/>
        <w:numPr>
          <w:ilvl w:val="2"/>
          <w:numId w:val="1"/>
        </w:numPr>
        <w:rPr>
          <w:rFonts w:ascii="Century Gothic" w:hAnsi="Century Gothic"/>
          <w:b/>
          <w:color w:val="FF0000"/>
          <w:u w:val="single"/>
        </w:rPr>
      </w:pPr>
      <w:r w:rsidRPr="0087515C">
        <w:rPr>
          <w:rFonts w:ascii="Century Gothic" w:hAnsi="Century Gothic"/>
          <w:b/>
          <w:color w:val="FF0000"/>
          <w:u w:val="single"/>
        </w:rPr>
        <w:t>NON</w:t>
      </w:r>
      <w:r w:rsidRPr="0087515C">
        <w:rPr>
          <w:rFonts w:ascii="Century Gothic" w:hAnsi="Century Gothic"/>
          <w:b/>
        </w:rPr>
        <w:t> -&gt; Fin</w:t>
      </w:r>
    </w:p>
    <w:p w:rsidR="0087515C" w:rsidRPr="00560B4C" w:rsidRDefault="0087515C" w:rsidP="0087515C">
      <w:pPr>
        <w:pStyle w:val="Paragraphedeliste"/>
        <w:numPr>
          <w:ilvl w:val="1"/>
          <w:numId w:val="1"/>
        </w:numPr>
        <w:rPr>
          <w:rFonts w:ascii="Century Gothic" w:hAnsi="Century Gothic"/>
          <w:b/>
          <w:color w:val="FF0000"/>
          <w:u w:val="single"/>
        </w:rPr>
      </w:pPr>
      <w:r w:rsidRPr="0087515C">
        <w:rPr>
          <w:rFonts w:ascii="Century Gothic" w:hAnsi="Century Gothic"/>
          <w:b/>
          <w:color w:val="FF0000"/>
          <w:u w:val="single"/>
        </w:rPr>
        <w:t>TOUS OCCUPE</w:t>
      </w:r>
      <w:r w:rsidRPr="0087515C">
        <w:rPr>
          <w:rFonts w:ascii="Century Gothic" w:hAnsi="Century Gothic"/>
          <w:b/>
          <w:color w:val="FF0000"/>
        </w:rPr>
        <w:t xml:space="preserve"> </w:t>
      </w:r>
      <w:r w:rsidRPr="0087515C">
        <w:rPr>
          <w:rFonts w:ascii="Century Gothic" w:hAnsi="Century Gothic"/>
          <w:b/>
        </w:rPr>
        <w:t>-&gt; Fin</w:t>
      </w:r>
    </w:p>
    <w:p w:rsidR="00560B4C" w:rsidRPr="0087515C" w:rsidRDefault="00560B4C" w:rsidP="00560B4C">
      <w:pPr>
        <w:pStyle w:val="Paragraphedeliste"/>
        <w:ind w:left="1440"/>
        <w:rPr>
          <w:rFonts w:ascii="Century Gothic" w:hAnsi="Century Gothic"/>
          <w:b/>
          <w:color w:val="FF0000"/>
          <w:u w:val="single"/>
        </w:rPr>
      </w:pPr>
    </w:p>
    <w:p w:rsidR="0087515C" w:rsidRPr="0087515C" w:rsidRDefault="0087515C" w:rsidP="0087515C">
      <w:pPr>
        <w:rPr>
          <w:rFonts w:ascii="Century Gothic" w:hAnsi="Century Gothic"/>
          <w:u w:val="single"/>
        </w:rPr>
      </w:pPr>
      <w:r w:rsidRPr="0087515C">
        <w:rPr>
          <w:rFonts w:ascii="Century Gothic" w:hAnsi="Century Gothic"/>
          <w:u w:val="single"/>
        </w:rPr>
        <w:t xml:space="preserve">Cas numéro 1 : récupérer un objet </w:t>
      </w:r>
    </w:p>
    <w:p w:rsidR="0087515C" w:rsidRPr="0087515C" w:rsidRDefault="0087515C" w:rsidP="0087515C">
      <w:pPr>
        <w:pStyle w:val="Paragraphedeliste"/>
        <w:numPr>
          <w:ilvl w:val="0"/>
          <w:numId w:val="2"/>
        </w:numPr>
        <w:rPr>
          <w:rFonts w:ascii="Century Gothic" w:hAnsi="Century Gothic"/>
        </w:rPr>
      </w:pPr>
      <w:r w:rsidRPr="0087515C">
        <w:rPr>
          <w:rFonts w:ascii="Century Gothic" w:hAnsi="Century Gothic"/>
        </w:rPr>
        <w:t>L’utilisateur pose son index/majeur sur le lecteur</w:t>
      </w:r>
    </w:p>
    <w:p w:rsidR="0087515C" w:rsidRPr="0087515C" w:rsidRDefault="0087515C" w:rsidP="0087515C">
      <w:pPr>
        <w:pStyle w:val="Paragraphedeliste"/>
        <w:numPr>
          <w:ilvl w:val="1"/>
          <w:numId w:val="2"/>
        </w:numPr>
        <w:rPr>
          <w:rFonts w:ascii="Century Gothic" w:hAnsi="Century Gothic"/>
        </w:rPr>
      </w:pPr>
      <w:r w:rsidRPr="0087515C">
        <w:rPr>
          <w:rFonts w:ascii="Century Gothic" w:hAnsi="Century Gothic"/>
        </w:rPr>
        <w:t>Empreinte reconnue</w:t>
      </w:r>
    </w:p>
    <w:p w:rsidR="0087515C" w:rsidRPr="0087515C" w:rsidRDefault="0087515C" w:rsidP="0087515C">
      <w:pPr>
        <w:pStyle w:val="Paragraphedeliste"/>
        <w:numPr>
          <w:ilvl w:val="2"/>
          <w:numId w:val="2"/>
        </w:numPr>
        <w:rPr>
          <w:rFonts w:ascii="Century Gothic" w:hAnsi="Century Gothic"/>
        </w:rPr>
      </w:pPr>
      <w:r w:rsidRPr="0087515C">
        <w:rPr>
          <w:rFonts w:ascii="Century Gothic" w:hAnsi="Century Gothic"/>
        </w:rPr>
        <w:t>Un casier correspond à l’empreinte</w:t>
      </w:r>
    </w:p>
    <w:p w:rsidR="0087515C" w:rsidRPr="0087515C" w:rsidRDefault="0087515C" w:rsidP="0087515C">
      <w:pPr>
        <w:pStyle w:val="Paragraphedeliste"/>
        <w:numPr>
          <w:ilvl w:val="2"/>
          <w:numId w:val="2"/>
        </w:numPr>
        <w:rPr>
          <w:rFonts w:ascii="Century Gothic" w:hAnsi="Century Gothic"/>
          <w:b/>
          <w:color w:val="FF0000"/>
          <w:u w:val="single"/>
        </w:rPr>
      </w:pPr>
      <w:r w:rsidRPr="0087515C">
        <w:rPr>
          <w:rFonts w:ascii="Century Gothic" w:hAnsi="Century Gothic"/>
          <w:b/>
          <w:color w:val="FF0000"/>
          <w:u w:val="single"/>
        </w:rPr>
        <w:t>OUI :</w:t>
      </w:r>
    </w:p>
    <w:p w:rsidR="0087515C" w:rsidRPr="0087515C" w:rsidRDefault="0087515C" w:rsidP="0087515C">
      <w:pPr>
        <w:pStyle w:val="Paragraphedeliste"/>
        <w:numPr>
          <w:ilvl w:val="3"/>
          <w:numId w:val="2"/>
        </w:numPr>
        <w:rPr>
          <w:rFonts w:ascii="Century Gothic" w:hAnsi="Century Gothic"/>
        </w:rPr>
      </w:pPr>
      <w:r w:rsidRPr="0087515C">
        <w:rPr>
          <w:rFonts w:ascii="Century Gothic" w:hAnsi="Century Gothic"/>
        </w:rPr>
        <w:t>Un message s’affiche : « Consigne 9 déverrouillé »</w:t>
      </w:r>
    </w:p>
    <w:p w:rsidR="0087515C" w:rsidRPr="0087515C" w:rsidRDefault="0087515C" w:rsidP="0087515C">
      <w:pPr>
        <w:pStyle w:val="Paragraphedeliste"/>
        <w:numPr>
          <w:ilvl w:val="3"/>
          <w:numId w:val="2"/>
        </w:numPr>
        <w:rPr>
          <w:rFonts w:ascii="Century Gothic" w:hAnsi="Century Gothic"/>
        </w:rPr>
      </w:pPr>
      <w:r w:rsidRPr="0087515C">
        <w:rPr>
          <w:rFonts w:ascii="Century Gothic" w:hAnsi="Century Gothic"/>
        </w:rPr>
        <w:t>La consigne 9 s’ouvre</w:t>
      </w:r>
    </w:p>
    <w:p w:rsidR="0087515C" w:rsidRPr="0087515C" w:rsidRDefault="0087515C" w:rsidP="0087515C">
      <w:pPr>
        <w:pStyle w:val="Paragraphedeliste"/>
        <w:numPr>
          <w:ilvl w:val="2"/>
          <w:numId w:val="2"/>
        </w:numPr>
        <w:rPr>
          <w:rFonts w:ascii="Century Gothic" w:hAnsi="Century Gothic"/>
          <w:b/>
          <w:color w:val="FF0000"/>
          <w:u w:val="single"/>
        </w:rPr>
      </w:pPr>
      <w:r w:rsidRPr="0087515C">
        <w:rPr>
          <w:rFonts w:ascii="Century Gothic" w:hAnsi="Century Gothic"/>
          <w:b/>
          <w:color w:val="FF0000"/>
          <w:u w:val="single"/>
        </w:rPr>
        <w:t>NON</w:t>
      </w:r>
      <w:r w:rsidRPr="0087515C">
        <w:rPr>
          <w:rFonts w:ascii="Century Gothic" w:hAnsi="Century Gothic"/>
          <w:b/>
        </w:rPr>
        <w:t xml:space="preserve"> -&gt; </w:t>
      </w:r>
      <w:r w:rsidRPr="0087515C">
        <w:rPr>
          <w:rFonts w:ascii="Century Gothic" w:hAnsi="Century Gothic"/>
        </w:rPr>
        <w:t>Fin</w:t>
      </w:r>
    </w:p>
    <w:p w:rsidR="0087515C" w:rsidRPr="0087515C" w:rsidRDefault="0087515C" w:rsidP="0087515C">
      <w:pPr>
        <w:pStyle w:val="Paragraphedeliste"/>
        <w:numPr>
          <w:ilvl w:val="1"/>
          <w:numId w:val="2"/>
        </w:numPr>
        <w:rPr>
          <w:rFonts w:ascii="Century Gothic" w:hAnsi="Century Gothic"/>
        </w:rPr>
      </w:pPr>
      <w:r w:rsidRPr="0087515C">
        <w:rPr>
          <w:rFonts w:ascii="Century Gothic" w:hAnsi="Century Gothic"/>
        </w:rPr>
        <w:t xml:space="preserve">Empreinte non reconnue </w:t>
      </w:r>
    </w:p>
    <w:p w:rsidR="0087515C" w:rsidRPr="0087515C" w:rsidRDefault="0087515C" w:rsidP="0087515C">
      <w:pPr>
        <w:pStyle w:val="Paragraphedeliste"/>
        <w:numPr>
          <w:ilvl w:val="2"/>
          <w:numId w:val="2"/>
        </w:numPr>
        <w:rPr>
          <w:rFonts w:ascii="Century Gothic" w:hAnsi="Century Gothic"/>
        </w:rPr>
      </w:pPr>
      <w:r w:rsidRPr="0087515C">
        <w:rPr>
          <w:rFonts w:ascii="Century Gothic" w:hAnsi="Century Gothic"/>
        </w:rPr>
        <w:t>Un message s’affiche : « Aucune consignes scellé »</w:t>
      </w:r>
    </w:p>
    <w:p w:rsidR="0087515C" w:rsidRPr="0087515C" w:rsidRDefault="0087515C" w:rsidP="000F54D7">
      <w:pPr>
        <w:rPr>
          <w:rFonts w:ascii="Century Gothic" w:hAnsi="Century Gothic"/>
        </w:rPr>
      </w:pPr>
    </w:p>
    <w:sectPr w:rsidR="0087515C" w:rsidRPr="0087515C" w:rsidSect="0004235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99C" w:rsidRDefault="004D599C" w:rsidP="009A5C5A">
      <w:pPr>
        <w:spacing w:after="0" w:line="240" w:lineRule="auto"/>
      </w:pPr>
      <w:r>
        <w:separator/>
      </w:r>
    </w:p>
  </w:endnote>
  <w:endnote w:type="continuationSeparator" w:id="0">
    <w:p w:rsidR="004D599C" w:rsidRDefault="004D599C" w:rsidP="009A5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57"/>
      <w:gridCol w:w="4645"/>
    </w:tblGrid>
    <w:tr w:rsidR="00A30050">
      <w:trPr>
        <w:trHeight w:hRule="exact" w:val="115"/>
        <w:jc w:val="center"/>
      </w:trPr>
      <w:tc>
        <w:tcPr>
          <w:tcW w:w="4686" w:type="dxa"/>
          <w:shd w:val="clear" w:color="auto" w:fill="4472C4" w:themeFill="accent1"/>
          <w:tcMar>
            <w:top w:w="0" w:type="dxa"/>
            <w:bottom w:w="0" w:type="dxa"/>
          </w:tcMar>
        </w:tcPr>
        <w:p w:rsidR="00A30050" w:rsidRDefault="00A30050">
          <w:pPr>
            <w:pStyle w:val="En-tte"/>
            <w:rPr>
              <w:caps/>
              <w:sz w:val="18"/>
            </w:rPr>
          </w:pPr>
        </w:p>
      </w:tc>
      <w:tc>
        <w:tcPr>
          <w:tcW w:w="4674" w:type="dxa"/>
          <w:shd w:val="clear" w:color="auto" w:fill="4472C4" w:themeFill="accent1"/>
          <w:tcMar>
            <w:top w:w="0" w:type="dxa"/>
            <w:bottom w:w="0" w:type="dxa"/>
          </w:tcMar>
        </w:tcPr>
        <w:p w:rsidR="00A30050" w:rsidRDefault="00A30050">
          <w:pPr>
            <w:pStyle w:val="En-tte"/>
            <w:jc w:val="right"/>
            <w:rPr>
              <w:caps/>
              <w:sz w:val="18"/>
            </w:rPr>
          </w:pPr>
        </w:p>
      </w:tc>
    </w:tr>
    <w:tr w:rsidR="00A30050">
      <w:trPr>
        <w:jc w:val="center"/>
      </w:trPr>
      <w:tc>
        <w:tcPr>
          <w:tcW w:w="4686" w:type="dxa"/>
          <w:shd w:val="clear" w:color="auto" w:fill="auto"/>
          <w:vAlign w:val="center"/>
        </w:tcPr>
        <w:p w:rsidR="00A30050" w:rsidRDefault="00A30050">
          <w:pPr>
            <w:pStyle w:val="Pieddepage"/>
            <w:rPr>
              <w:caps/>
              <w:color w:val="808080" w:themeColor="background1" w:themeShade="80"/>
              <w:sz w:val="18"/>
              <w:szCs w:val="18"/>
            </w:rPr>
          </w:pPr>
        </w:p>
      </w:tc>
      <w:tc>
        <w:tcPr>
          <w:tcW w:w="4674" w:type="dxa"/>
          <w:shd w:val="clear" w:color="auto" w:fill="auto"/>
          <w:vAlign w:val="center"/>
        </w:tcPr>
        <w:p w:rsidR="00A30050" w:rsidRDefault="00A3005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A30050" w:rsidRDefault="00A30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99C" w:rsidRDefault="004D599C" w:rsidP="009A5C5A">
      <w:pPr>
        <w:spacing w:after="0" w:line="240" w:lineRule="auto"/>
      </w:pPr>
      <w:r>
        <w:separator/>
      </w:r>
    </w:p>
  </w:footnote>
  <w:footnote w:type="continuationSeparator" w:id="0">
    <w:p w:rsidR="004D599C" w:rsidRDefault="004D599C" w:rsidP="009A5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050" w:rsidRDefault="00A30050">
    <w:pPr>
      <w:pStyle w:val="En-tte"/>
    </w:pPr>
    <w:r>
      <w:rPr>
        <w:noProof/>
      </w:rPr>
      <w:drawing>
        <wp:anchor distT="0" distB="0" distL="114300" distR="114300" simplePos="0" relativeHeight="251658240" behindDoc="0" locked="0" layoutInCell="1" allowOverlap="1">
          <wp:simplePos x="0" y="0"/>
          <wp:positionH relativeFrom="column">
            <wp:posOffset>-636</wp:posOffset>
          </wp:positionH>
          <wp:positionV relativeFrom="paragraph">
            <wp:posOffset>-289560</wp:posOffset>
          </wp:positionV>
          <wp:extent cx="1412611" cy="7239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inte-Marie-Logo-OK (1).png"/>
                  <pic:cNvPicPr/>
                </pic:nvPicPr>
                <pic:blipFill>
                  <a:blip r:embed="rId1">
                    <a:extLst>
                      <a:ext uri="{28A0092B-C50C-407E-A947-70E740481C1C}">
                        <a14:useLocalDpi xmlns:a14="http://schemas.microsoft.com/office/drawing/2010/main" val="0"/>
                      </a:ext>
                    </a:extLst>
                  </a:blip>
                  <a:stretch>
                    <a:fillRect/>
                  </a:stretch>
                </pic:blipFill>
                <pic:spPr>
                  <a:xfrm>
                    <a:off x="0" y="0"/>
                    <a:ext cx="1419808" cy="727588"/>
                  </a:xfrm>
                  <a:prstGeom prst="rect">
                    <a:avLst/>
                  </a:prstGeom>
                </pic:spPr>
              </pic:pic>
            </a:graphicData>
          </a:graphic>
          <wp14:sizeRelH relativeFrom="margin">
            <wp14:pctWidth>0</wp14:pctWidth>
          </wp14:sizeRelH>
          <wp14:sizeRelV relativeFrom="margin">
            <wp14:pctHeight>0</wp14:pctHeight>
          </wp14:sizeRelV>
        </wp:anchor>
      </w:drawing>
    </w:r>
  </w:p>
  <w:p w:rsidR="009A5C5A" w:rsidRDefault="009A5C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763A7"/>
    <w:multiLevelType w:val="hybridMultilevel"/>
    <w:tmpl w:val="A5843A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791045"/>
    <w:multiLevelType w:val="hybridMultilevel"/>
    <w:tmpl w:val="C3BC831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A5C5A"/>
    <w:rsid w:val="0004235F"/>
    <w:rsid w:val="00052AA1"/>
    <w:rsid w:val="000B08BC"/>
    <w:rsid w:val="000F54D7"/>
    <w:rsid w:val="001E3E5A"/>
    <w:rsid w:val="00253E0B"/>
    <w:rsid w:val="00263B9F"/>
    <w:rsid w:val="003A2D9D"/>
    <w:rsid w:val="004D599C"/>
    <w:rsid w:val="00560B4C"/>
    <w:rsid w:val="00603047"/>
    <w:rsid w:val="006915AA"/>
    <w:rsid w:val="0087515C"/>
    <w:rsid w:val="00950D8B"/>
    <w:rsid w:val="0098555E"/>
    <w:rsid w:val="009A5C5A"/>
    <w:rsid w:val="00A206E8"/>
    <w:rsid w:val="00A30050"/>
    <w:rsid w:val="00BB28B2"/>
    <w:rsid w:val="00E418B8"/>
    <w:rsid w:val="00E45ADD"/>
    <w:rsid w:val="00ED1A1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75372"/>
  <w15:chartTrackingRefBased/>
  <w15:docId w15:val="{7A1AFDBC-2A50-4D41-94AA-72F26D0C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23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5C5A"/>
    <w:pPr>
      <w:tabs>
        <w:tab w:val="center" w:pos="4536"/>
        <w:tab w:val="right" w:pos="9072"/>
      </w:tabs>
      <w:spacing w:after="0" w:line="240" w:lineRule="auto"/>
    </w:pPr>
  </w:style>
  <w:style w:type="character" w:customStyle="1" w:styleId="En-tteCar">
    <w:name w:val="En-tête Car"/>
    <w:basedOn w:val="Policepardfaut"/>
    <w:link w:val="En-tte"/>
    <w:uiPriority w:val="99"/>
    <w:rsid w:val="009A5C5A"/>
  </w:style>
  <w:style w:type="paragraph" w:styleId="Pieddepage">
    <w:name w:val="footer"/>
    <w:basedOn w:val="Normal"/>
    <w:link w:val="PieddepageCar"/>
    <w:uiPriority w:val="99"/>
    <w:unhideWhenUsed/>
    <w:rsid w:val="009A5C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5C5A"/>
  </w:style>
  <w:style w:type="paragraph" w:styleId="Lgende">
    <w:name w:val="caption"/>
    <w:basedOn w:val="Normal"/>
    <w:next w:val="Normal"/>
    <w:uiPriority w:val="35"/>
    <w:unhideWhenUsed/>
    <w:qFormat/>
    <w:rsid w:val="000F54D7"/>
    <w:pPr>
      <w:spacing w:after="200" w:line="240" w:lineRule="auto"/>
    </w:pPr>
    <w:rPr>
      <w:i/>
      <w:iCs/>
      <w:color w:val="44546A" w:themeColor="text2"/>
      <w:sz w:val="18"/>
      <w:szCs w:val="18"/>
    </w:rPr>
  </w:style>
  <w:style w:type="paragraph" w:styleId="Paragraphedeliste">
    <w:name w:val="List Paragraph"/>
    <w:basedOn w:val="Normal"/>
    <w:uiPriority w:val="34"/>
    <w:qFormat/>
    <w:rsid w:val="000B0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52A43-D6B5-4F6A-824F-C0BC6F536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374</Words>
  <Characters>2058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Champroy</dc:creator>
  <cp:keywords/>
  <dc:description/>
  <cp:lastModifiedBy>Adrien Champroy</cp:lastModifiedBy>
  <cp:revision>4</cp:revision>
  <dcterms:created xsi:type="dcterms:W3CDTF">2020-01-30T12:50:00Z</dcterms:created>
  <dcterms:modified xsi:type="dcterms:W3CDTF">2020-01-31T09:33:00Z</dcterms:modified>
</cp:coreProperties>
</file>