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46" w:rsidRPr="00693EE4" w:rsidRDefault="00E32246" w:rsidP="00E32246">
      <w:pPr>
        <w:jc w:val="center"/>
        <w:rPr>
          <w:rFonts w:ascii="Century Gothic" w:hAnsi="Century Gothic"/>
          <w:b/>
          <w:sz w:val="56"/>
          <w:u w:val="single"/>
        </w:rPr>
      </w:pPr>
      <w:r w:rsidRPr="00693EE4">
        <w:rPr>
          <w:rFonts w:ascii="Century Gothic" w:hAnsi="Century Gothic"/>
          <w:b/>
          <w:sz w:val="56"/>
          <w:u w:val="single"/>
        </w:rPr>
        <w:t>Exercice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Une société possède 73 machines qu’elle souhaite répartir entre 3 sous-réseaux.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• S/réseau 1 : 21 machines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• S/réseau 2 : 29 machines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• S/réseau 3 : 23 machines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Elle souhaite travailler avec des adresses IP privées.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On vous demande :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1. De sélectionner la classe des adresses IP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2. De calculer le nombre de bits nécessaires à la configuration des sous-réseaux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3. De calculer le masque de sous-réseau </w:t>
      </w:r>
    </w:p>
    <w:p w:rsidR="00E32246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4. De calculer le nombre de machines configurables dans chaque sous-réseau </w:t>
      </w:r>
    </w:p>
    <w:p w:rsidR="00C469F7" w:rsidRPr="00E32246" w:rsidRDefault="00E32246" w:rsidP="00E32246">
      <w:pPr>
        <w:rPr>
          <w:rFonts w:ascii="Century Gothic" w:hAnsi="Century Gothic"/>
          <w:sz w:val="32"/>
        </w:rPr>
      </w:pPr>
      <w:r w:rsidRPr="00E32246">
        <w:rPr>
          <w:rFonts w:ascii="Century Gothic" w:hAnsi="Century Gothic"/>
          <w:sz w:val="32"/>
        </w:rPr>
        <w:t xml:space="preserve">5. De calculer les adresses des premières et dernières machines réellement </w:t>
      </w:r>
      <w:r w:rsidR="00693EE4" w:rsidRPr="00E32246">
        <w:rPr>
          <w:rFonts w:ascii="Century Gothic" w:hAnsi="Century Gothic"/>
          <w:sz w:val="32"/>
        </w:rPr>
        <w:t>instal</w:t>
      </w:r>
      <w:r w:rsidR="00693EE4" w:rsidRPr="00E32246">
        <w:rPr>
          <w:rFonts w:ascii="Century Gothic" w:hAnsi="Century Gothic" w:cs="Century Gothic"/>
          <w:sz w:val="32"/>
        </w:rPr>
        <w:t>l</w:t>
      </w:r>
      <w:r w:rsidR="00693EE4" w:rsidRPr="00E32246">
        <w:rPr>
          <w:rFonts w:ascii="Century Gothic" w:hAnsi="Century Gothic"/>
          <w:sz w:val="32"/>
        </w:rPr>
        <w:t>é</w:t>
      </w:r>
      <w:r w:rsidR="00693EE4" w:rsidRPr="00E32246">
        <w:rPr>
          <w:rFonts w:ascii="Century Gothic" w:hAnsi="Century Gothic" w:cs="Calibri"/>
          <w:sz w:val="32"/>
        </w:rPr>
        <w:t>e</w:t>
      </w:r>
      <w:r w:rsidR="00693EE4" w:rsidRPr="00E32246">
        <w:rPr>
          <w:rFonts w:ascii="Century Gothic" w:hAnsi="Century Gothic"/>
          <w:sz w:val="32"/>
        </w:rPr>
        <w:t>s</w:t>
      </w:r>
      <w:bookmarkStart w:id="0" w:name="_GoBack"/>
      <w:bookmarkEnd w:id="0"/>
      <w:r w:rsidRPr="00E32246">
        <w:rPr>
          <w:rFonts w:ascii="Century Gothic" w:hAnsi="Century Gothic"/>
          <w:sz w:val="32"/>
        </w:rPr>
        <w:t xml:space="preserve"> dans chaque d</w:t>
      </w:r>
      <w:r w:rsidRPr="00E32246">
        <w:rPr>
          <w:rFonts w:ascii="Century Gothic" w:hAnsi="Century Gothic" w:cs="Calibri"/>
          <w:sz w:val="32"/>
        </w:rPr>
        <w:t>é</w:t>
      </w:r>
      <w:r w:rsidRPr="00E32246">
        <w:rPr>
          <w:rFonts w:ascii="Century Gothic" w:hAnsi="Century Gothic"/>
          <w:sz w:val="32"/>
        </w:rPr>
        <w:t>partement.</w:t>
      </w:r>
    </w:p>
    <w:sectPr w:rsidR="00C469F7" w:rsidRPr="00E3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46"/>
    <w:rsid w:val="00693EE4"/>
    <w:rsid w:val="00C469F7"/>
    <w:rsid w:val="00E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B49D"/>
  <w15:chartTrackingRefBased/>
  <w15:docId w15:val="{64D7DF71-FA0E-4F5A-A1A7-F0559E51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Allassane BAMBA</dc:creator>
  <cp:keywords/>
  <dc:description/>
  <cp:lastModifiedBy>Allassane BAMBA</cp:lastModifiedBy>
  <cp:revision>1</cp:revision>
  <dcterms:created xsi:type="dcterms:W3CDTF">2021-06-10T10:10:00Z</dcterms:created>
  <dcterms:modified xsi:type="dcterms:W3CDTF">2021-06-10T10:23:00Z</dcterms:modified>
</cp:coreProperties>
</file>