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08BDB" w14:textId="3C550A5D" w:rsidR="006013F9" w:rsidRPr="006013F9" w:rsidRDefault="006013F9" w:rsidP="006013F9">
      <w:pPr>
        <w:rPr>
          <w:b/>
          <w:bCs/>
        </w:rPr>
      </w:pPr>
      <w:r w:rsidRPr="006013F9">
        <w:rPr>
          <w:b/>
          <w:bCs/>
        </w:rPr>
        <w:t>1: Inbound Voice Automation</w:t>
      </w:r>
    </w:p>
    <w:p w14:paraId="0F5228AD" w14:textId="6887E33C" w:rsidR="006013F9" w:rsidRPr="006013F9" w:rsidRDefault="006013F9" w:rsidP="006013F9">
      <w:pPr>
        <w:numPr>
          <w:ilvl w:val="0"/>
          <w:numId w:val="1"/>
        </w:numPr>
      </w:pPr>
      <w:r w:rsidRPr="006013F9">
        <w:rPr>
          <w:b/>
          <w:bCs/>
        </w:rPr>
        <w:t>What (The Business Challenge Solved):</w:t>
      </w:r>
      <w:r w:rsidRPr="006013F9">
        <w:t xml:space="preserve"> Legacy contact centers often suffer from severe revenue leakage due to missed after-hours calls, overflow wait times, or system outages. I built a 24/7 AI voice agent that automatically answers inbound calls, schedules appointments directly into the CRM, and recognizes emergencies (like a burst pipe or gas leak) to route them instantly to the right person.. </w:t>
      </w:r>
    </w:p>
    <w:p w14:paraId="5DEF3FB3" w14:textId="77777777" w:rsidR="006013F9" w:rsidRPr="006013F9" w:rsidRDefault="006013F9" w:rsidP="006013F9">
      <w:pPr>
        <w:numPr>
          <w:ilvl w:val="0"/>
          <w:numId w:val="1"/>
        </w:numPr>
      </w:pPr>
      <w:r w:rsidRPr="006013F9">
        <w:rPr>
          <w:b/>
          <w:bCs/>
        </w:rPr>
        <w:t>Why (Critical ROI):</w:t>
      </w:r>
      <w:r w:rsidRPr="006013F9">
        <w:t xml:space="preserve"> In high-stakes service environments, a missed call or long hold time directly equates to a lost customer opportunity. By implementing a zero-miss conversational layer, we reduced the Total Cost of Ownership (TCO) by 20% and captured over $1.5M in reclaimed operational capacity. Additionally, guaranteeing 24/7 disaster-resilient booking capability meant business continuity was completely protected against local outages or major disruptions.</w:t>
      </w:r>
    </w:p>
    <w:p w14:paraId="3E6BA17A" w14:textId="522A0BC9" w:rsidR="006013F9" w:rsidRPr="006013F9" w:rsidRDefault="006013F9" w:rsidP="006013F9">
      <w:pPr>
        <w:numPr>
          <w:ilvl w:val="0"/>
          <w:numId w:val="1"/>
        </w:numPr>
      </w:pPr>
      <w:r w:rsidRPr="006013F9">
        <w:rPr>
          <w:b/>
          <w:bCs/>
        </w:rPr>
        <w:t>How (Technical Know-How &amp; Execution):</w:t>
      </w:r>
      <w:r w:rsidRPr="006013F9">
        <w:t xml:space="preserve"> I architect</w:t>
      </w:r>
      <w:r w:rsidR="003E4B98">
        <w:t>ed</w:t>
      </w:r>
      <w:r w:rsidRPr="006013F9">
        <w:t xml:space="preserve"> a cloud-native voice infrastructure integrated directly with backend CRMs and ticketing systems via low-latency webhooks. We leveraged Python-based NLP models for real-time intent classification and objection handling, ensuring the AI could dynamically resolve scheduling logic. To ensure high availability, I drove the delivery of automated CI/CD pipelines that handled cross-organization state synchronization, keeping the conversational boundaries online even if primary phone networks failed.</w:t>
      </w:r>
    </w:p>
    <w:p w14:paraId="421E8AEE" w14:textId="3CA198F4" w:rsidR="006013F9" w:rsidRPr="006013F9" w:rsidRDefault="00A1399A" w:rsidP="006013F9">
      <w:pPr>
        <w:rPr>
          <w:b/>
          <w:bCs/>
        </w:rPr>
      </w:pPr>
      <w:r>
        <w:rPr>
          <w:b/>
          <w:bCs/>
        </w:rPr>
        <w:t>2</w:t>
      </w:r>
      <w:r w:rsidR="006013F9" w:rsidRPr="006013F9">
        <w:rPr>
          <w:b/>
          <w:bCs/>
        </w:rPr>
        <w:t>: Contextual Escalation Architecture</w:t>
      </w:r>
    </w:p>
    <w:p w14:paraId="28C49C7C" w14:textId="77777777" w:rsidR="006013F9" w:rsidRPr="006013F9" w:rsidRDefault="006013F9" w:rsidP="006013F9">
      <w:pPr>
        <w:numPr>
          <w:ilvl w:val="0"/>
          <w:numId w:val="2"/>
        </w:numPr>
      </w:pPr>
      <w:r w:rsidRPr="006013F9">
        <w:rPr>
          <w:b/>
          <w:bCs/>
        </w:rPr>
        <w:t>What (The Business Challenge Solved):</w:t>
      </w:r>
      <w:r w:rsidRPr="006013F9">
        <w:t xml:space="preserve"> Pure AI systems inevitably hit walls when encountering complex edge cases, unique customer issues, or highly sensitive complaints. I engineered an API-driven context-routing system that allowed automated voice channels to dynamically detect when an interaction stalled or required deep empathy, triggering a seamless, warm handoff to a live human agent team without dropping the interaction. </w:t>
      </w:r>
    </w:p>
    <w:p w14:paraId="19B41A97" w14:textId="77777777" w:rsidR="006013F9" w:rsidRPr="006013F9" w:rsidRDefault="006013F9" w:rsidP="006013F9">
      <w:pPr>
        <w:numPr>
          <w:ilvl w:val="0"/>
          <w:numId w:val="2"/>
        </w:numPr>
      </w:pPr>
      <w:r w:rsidRPr="006013F9">
        <w:rPr>
          <w:b/>
          <w:bCs/>
        </w:rPr>
        <w:t>Why (Critical ROI):</w:t>
      </w:r>
      <w:r w:rsidRPr="006013F9">
        <w:t xml:space="preserve"> Forcing a customer to repeat their problem to a live agent after interacting with an AI creates massive friction and tanks conversion rates. Building a tight orchestration loop between the machine and the human agent preserved user trust, driving our booking and resolution rates comfortably up to 85% while maximizing the efficiency of the human workforce. </w:t>
      </w:r>
    </w:p>
    <w:p w14:paraId="2D6CC8A8" w14:textId="77777777" w:rsidR="006013F9" w:rsidRPr="006013F9" w:rsidRDefault="006013F9" w:rsidP="006013F9">
      <w:pPr>
        <w:numPr>
          <w:ilvl w:val="0"/>
          <w:numId w:val="2"/>
        </w:numPr>
      </w:pPr>
      <w:r w:rsidRPr="006013F9">
        <w:rPr>
          <w:b/>
          <w:bCs/>
        </w:rPr>
        <w:t>How (Technical Know-How &amp; Execution):</w:t>
      </w:r>
      <w:r w:rsidRPr="006013F9">
        <w:t xml:space="preserve"> I transitioned a legacy monolithic routing stack into a modern, decoupled microservices architecture. Using advanced SDKs and custom session-state management, our engineering team developed a mechanism to package real-time metadata—including customer lifetime value, historical interactions, active </w:t>
      </w:r>
      <w:r w:rsidRPr="006013F9">
        <w:lastRenderedPageBreak/>
        <w:t>subscription tiers, and live conversation sentiment tokens—and push this payload instantly to the live agent's unified desktop upon transfer. This ensured zero context loss during the cross-platform telephony handoff.</w:t>
      </w:r>
    </w:p>
    <w:p w14:paraId="415A988B" w14:textId="22BB2959" w:rsidR="006013F9" w:rsidRPr="006013F9" w:rsidRDefault="006013F9" w:rsidP="006013F9">
      <w:pPr>
        <w:rPr>
          <w:b/>
          <w:bCs/>
        </w:rPr>
      </w:pPr>
      <w:r w:rsidRPr="006013F9">
        <w:rPr>
          <w:b/>
          <w:bCs/>
        </w:rPr>
        <w:t xml:space="preserve">3: Automated Re-engagement &amp; Board Scheduling </w:t>
      </w:r>
    </w:p>
    <w:p w14:paraId="4B9AD939" w14:textId="63ED77E5" w:rsidR="006013F9" w:rsidRPr="006013F9" w:rsidRDefault="006013F9" w:rsidP="006013F9">
      <w:pPr>
        <w:numPr>
          <w:ilvl w:val="0"/>
          <w:numId w:val="3"/>
        </w:numPr>
      </w:pPr>
      <w:r w:rsidRPr="006013F9">
        <w:rPr>
          <w:b/>
          <w:bCs/>
        </w:rPr>
        <w:t>What (The Business Challenge Solved):</w:t>
      </w:r>
      <w:r w:rsidRPr="006013F9">
        <w:t xml:space="preserve"> Unsold estimates, missed call follow-ups, and lapsed recurring service agreements frequently sit dormant in databases because human staff lack the time to manually nurture them. I designed an event-driven outbound engine that initiated automated, multi-channel (SMS, Email, Voice) drip follow-up campaigns based entirely on open opportunities and real-time backend capacity. I built an automated follow-up engine. It constantly checks the dispatch board for empty appointment slots, and automatically sends SMS, email, or voice messages to old, unbooked leads to get them scheduled and fill the technicians' free time.</w:t>
      </w:r>
    </w:p>
    <w:p w14:paraId="0E8C398D" w14:textId="77777777" w:rsidR="006013F9" w:rsidRPr="006013F9" w:rsidRDefault="006013F9" w:rsidP="006013F9">
      <w:pPr>
        <w:numPr>
          <w:ilvl w:val="0"/>
          <w:numId w:val="3"/>
        </w:numPr>
      </w:pPr>
      <w:r w:rsidRPr="006013F9">
        <w:rPr>
          <w:b/>
          <w:bCs/>
        </w:rPr>
        <w:t>Why (Critical ROI):</w:t>
      </w:r>
      <w:r w:rsidRPr="006013F9">
        <w:t xml:space="preserve"> Manually chasing cold or unbooked leads consumes immense labor hours with low conversion consistency. Automating this outbound cadence dynamically filled the operational dispatch board with high-value jobs, transforming a static database into an autonomous revenue engine without increasing staff overhead or causing manual scheduling conflicts.</w:t>
      </w:r>
    </w:p>
    <w:p w14:paraId="34888188" w14:textId="77777777" w:rsidR="006013F9" w:rsidRPr="006013F9" w:rsidRDefault="006013F9" w:rsidP="006013F9">
      <w:pPr>
        <w:numPr>
          <w:ilvl w:val="0"/>
          <w:numId w:val="3"/>
        </w:numPr>
      </w:pPr>
      <w:r w:rsidRPr="006013F9">
        <w:rPr>
          <w:b/>
          <w:bCs/>
        </w:rPr>
        <w:t>How (Technical Know-How &amp; Execution):</w:t>
      </w:r>
      <w:r w:rsidRPr="006013F9">
        <w:t xml:space="preserve"> I established the engineering standards to build data pipelines that bridged our core CRM databases with outbound communication gateways. Using Python for data modeling, we created scheduled microservices that continually evaluated live technician availability and current capacity. When a specific capacity surplus was detected, the system triggered automated, conditional API webhooks to target matching customer segments, adapting the outreach channel based on historical customer preferences.</w:t>
      </w:r>
    </w:p>
    <w:p w14:paraId="73DE17CB" w14:textId="37DEBC6E" w:rsidR="006013F9" w:rsidRPr="006013F9" w:rsidRDefault="006013F9" w:rsidP="006013F9">
      <w:pPr>
        <w:rPr>
          <w:b/>
          <w:bCs/>
        </w:rPr>
      </w:pPr>
      <w:r w:rsidRPr="006013F9">
        <w:rPr>
          <w:b/>
          <w:bCs/>
        </w:rPr>
        <w:t>Story 4: Real-Time Performance Analytics &amp; Call Scoring</w:t>
      </w:r>
    </w:p>
    <w:p w14:paraId="2A43BB56" w14:textId="62312795" w:rsidR="006013F9" w:rsidRPr="006013F9" w:rsidRDefault="006013F9" w:rsidP="006013F9">
      <w:pPr>
        <w:numPr>
          <w:ilvl w:val="0"/>
          <w:numId w:val="4"/>
        </w:numPr>
      </w:pPr>
      <w:r w:rsidRPr="006013F9">
        <w:rPr>
          <w:b/>
          <w:bCs/>
        </w:rPr>
        <w:t>What (The Business Challenge Solved):</w:t>
      </w:r>
      <w:r w:rsidRPr="006013F9">
        <w:t xml:space="preserve"> Traditional quality assurance teams are only capable of manually listening to and scoring a tiny fraction of total call volumes, leaving leadership completely blind to broader agent performance trends, process adherence gaps, and missed sales scripts. I led the development of an automated, end-to-end conversational analytics pipeline that transcribed, ingested, and graded 100% of live interactions against custom business rubrics.</w:t>
      </w:r>
      <w:r>
        <w:t xml:space="preserve"> </w:t>
      </w:r>
      <w:r w:rsidRPr="006013F9">
        <w:t>I built an AI analytics pipeline that listens to, transcribes, and automatically grades 100% of human agent calls. It scores them against a custom rubric to ensure agents are pitching memberships, following the script, and not missing sales opportunities.</w:t>
      </w:r>
    </w:p>
    <w:p w14:paraId="03769E00" w14:textId="77777777" w:rsidR="006013F9" w:rsidRPr="006013F9" w:rsidRDefault="006013F9" w:rsidP="006013F9">
      <w:pPr>
        <w:numPr>
          <w:ilvl w:val="0"/>
          <w:numId w:val="4"/>
        </w:numPr>
      </w:pPr>
      <w:r w:rsidRPr="006013F9">
        <w:rPr>
          <w:b/>
          <w:bCs/>
        </w:rPr>
        <w:lastRenderedPageBreak/>
        <w:t>Why (Critical ROI):</w:t>
      </w:r>
      <w:r w:rsidRPr="006013F9">
        <w:t xml:space="preserve"> You cannot optimize what you do not comprehensively measure. Elevating call quality visibility from 10% to 100% allowed operations to instantly close the performance gap between low-performing and top-performing representatives. This directly optimized customer satisfaction metrics, maximized script compliance, and scaled revenue attribution transparency across the entire enterprise. </w:t>
      </w:r>
    </w:p>
    <w:p w14:paraId="78980B9C" w14:textId="77777777" w:rsidR="006013F9" w:rsidRPr="006013F9" w:rsidRDefault="006013F9" w:rsidP="006013F9">
      <w:pPr>
        <w:numPr>
          <w:ilvl w:val="0"/>
          <w:numId w:val="4"/>
        </w:numPr>
      </w:pPr>
      <w:r w:rsidRPr="006013F9">
        <w:rPr>
          <w:b/>
          <w:bCs/>
        </w:rPr>
        <w:t>How (Technical Know-How &amp; Execution):</w:t>
      </w:r>
      <w:r w:rsidRPr="006013F9">
        <w:t xml:space="preserve"> I coordinated a technical team of developers and data specialists to build an asynchronous data ingestion pipeline. We used streaming APIs to capture live voice feeds, passing them through specialized NLP transcription models. Using SQL and custom data transformations, we processed the unstructured data against deterministic compliance parameters, pushing the structured outputs (such as booking percentages, objection handling metrics, and agent response times) directly into a centralized Single-Pane-of-Glass reporting dashboard built on Tableau.</w:t>
      </w:r>
    </w:p>
    <w:p w14:paraId="03DC2DC0" w14:textId="1DEFC093" w:rsidR="00D239F9" w:rsidRPr="00D239F9" w:rsidRDefault="00D239F9" w:rsidP="00D239F9">
      <w:pPr>
        <w:rPr>
          <w:b/>
          <w:bCs/>
        </w:rPr>
      </w:pPr>
      <w:r w:rsidRPr="00D239F9">
        <w:rPr>
          <w:b/>
          <w:bCs/>
        </w:rPr>
        <w:t xml:space="preserve">Story </w:t>
      </w:r>
      <w:r w:rsidR="001A6706">
        <w:rPr>
          <w:b/>
          <w:bCs/>
        </w:rPr>
        <w:t>5</w:t>
      </w:r>
      <w:r w:rsidRPr="00D239F9">
        <w:rPr>
          <w:b/>
          <w:bCs/>
        </w:rPr>
        <w:t>: The Tier-1 Automation Engine</w:t>
      </w:r>
    </w:p>
    <w:p w14:paraId="38826B30" w14:textId="7CEDA1F6" w:rsidR="001A6706" w:rsidRDefault="001A6706" w:rsidP="001A6706">
      <w:pPr>
        <w:numPr>
          <w:ilvl w:val="0"/>
          <w:numId w:val="5"/>
        </w:numPr>
      </w:pPr>
      <w:r>
        <w:t>What (The Business Challenge): A contact center was operating on a purely reactive support model, overwhelmed by high-volume, repetitive Tier-1 requests. This created severe bottlenecks, burned out our live agents, and led to unacceptable waiting  times. I was tasked with architecting a proactive, automated support ecosystem that could deflect volume without frustrating the customer.</w:t>
      </w:r>
    </w:p>
    <w:p w14:paraId="7E56E866" w14:textId="77777777" w:rsidR="001A6706" w:rsidRDefault="001A6706" w:rsidP="001A6706">
      <w:pPr>
        <w:numPr>
          <w:ilvl w:val="0"/>
          <w:numId w:val="5"/>
        </w:numPr>
      </w:pPr>
      <w:r>
        <w:t>Why (Critical ROI): Automating these low-complexity interactions was the fastest path to reducing our operational expenditure (OpEx). By deploying this architecture, we achieved a 60% Tier-1 ticket automation rate and an 80% AI-assisted First Contact Resolution (FCR) rate. This allowed us to reduce our "human-in-the-loop" dependency by 50%, saving millions in overhead while reclaiming agent capacity for high-value escalations.</w:t>
      </w:r>
    </w:p>
    <w:p w14:paraId="30E062C3" w14:textId="297DA034" w:rsidR="00D239F9" w:rsidRPr="00D239F9" w:rsidRDefault="001A6706" w:rsidP="001A6706">
      <w:pPr>
        <w:numPr>
          <w:ilvl w:val="0"/>
          <w:numId w:val="5"/>
        </w:numPr>
      </w:pPr>
      <w:r>
        <w:t>How (Technical Know-How): I directed a team of AI developers to build an event-driven architecture utilizing Cognigy.AI and Cognigy Voice Gateway. We leveraged Cognigy’s native NLU models to achieve 92% intent recognition accuracy and 100% auto-triage. To move beyond just "talking" to actual resolution, I led the integration of REST API microservices that securely connected the conversational flows directly into our backend ITSM and CRM databases, enabling the AI to proactively execute workflows and resolve tickets autonomously.</w:t>
      </w:r>
    </w:p>
    <w:p w14:paraId="2B3994EE" w14:textId="11C6BACB" w:rsidR="00D239F9" w:rsidRPr="00D239F9" w:rsidRDefault="001A6706" w:rsidP="00D239F9">
      <w:pPr>
        <w:rPr>
          <w:b/>
          <w:bCs/>
        </w:rPr>
      </w:pPr>
      <w:r>
        <w:rPr>
          <w:b/>
          <w:bCs/>
        </w:rPr>
        <w:t>6</w:t>
      </w:r>
      <w:r w:rsidR="00D239F9" w:rsidRPr="00D239F9">
        <w:rPr>
          <w:b/>
          <w:bCs/>
        </w:rPr>
        <w:t xml:space="preserve">: </w:t>
      </w:r>
      <w:r w:rsidRPr="001A6706">
        <w:rPr>
          <w:b/>
          <w:bCs/>
        </w:rPr>
        <w:t>The Context-Driven IVR &amp; Agentic Pathfinder (The Omilia Integration)</w:t>
      </w:r>
    </w:p>
    <w:p w14:paraId="451D74E9" w14:textId="3DCF6E6A" w:rsidR="001A6706" w:rsidRPr="001A6706" w:rsidRDefault="001A6706" w:rsidP="001A6706">
      <w:pPr>
        <w:pStyle w:val="ListParagraph"/>
        <w:numPr>
          <w:ilvl w:val="0"/>
          <w:numId w:val="7"/>
        </w:numPr>
      </w:pPr>
      <w:r w:rsidRPr="001A6706">
        <w:rPr>
          <w:b/>
          <w:bCs/>
        </w:rPr>
        <w:lastRenderedPageBreak/>
        <w:t>What (The Business Challenge):</w:t>
      </w:r>
      <w:r w:rsidRPr="001A6706">
        <w:t xml:space="preserve"> Our legacy IVR system relied on rigid, outdated decision trees that were aggressively misrouting customers. Furthermore, when a call finally reached a live agent, the agent lacked the historical context of the caller's journey, forcing the customer to repeat themselves and delaying time-to-resolution.</w:t>
      </w:r>
    </w:p>
    <w:p w14:paraId="161AE5F0" w14:textId="2069AA55" w:rsidR="001A6706" w:rsidRPr="001A6706" w:rsidRDefault="001A6706" w:rsidP="001A6706">
      <w:pPr>
        <w:pStyle w:val="ListParagraph"/>
        <w:numPr>
          <w:ilvl w:val="0"/>
          <w:numId w:val="7"/>
        </w:numPr>
      </w:pPr>
      <w:r w:rsidRPr="001A6706">
        <w:rPr>
          <w:b/>
          <w:bCs/>
        </w:rPr>
        <w:t>Why (Critical ROI):</w:t>
      </w:r>
      <w:r w:rsidRPr="001A6706">
        <w:t xml:space="preserve"> Call misrouting causes severe revenue leakage through prolonged Average Handle Times (AHT) and damages customer trust. By implementing a dynamic AI routing strategy, we reduced misrouting by 40%. More importantly, we transformed standard contact center agents into highly effective "Knowledge Advisors," which directly increased our upsell conversion rates and improved overall customer lifetime value.</w:t>
      </w:r>
    </w:p>
    <w:p w14:paraId="20F3F31E" w14:textId="7125A6F6" w:rsidR="001A6706" w:rsidRPr="001A6706" w:rsidRDefault="001A6706" w:rsidP="001A6706">
      <w:pPr>
        <w:pStyle w:val="ListParagraph"/>
        <w:numPr>
          <w:ilvl w:val="0"/>
          <w:numId w:val="7"/>
        </w:numPr>
      </w:pPr>
      <w:r w:rsidRPr="001A6706">
        <w:rPr>
          <w:b/>
          <w:bCs/>
        </w:rPr>
        <w:t>How (Technical Know-How):</w:t>
      </w:r>
      <w:r w:rsidRPr="001A6706">
        <w:t xml:space="preserve"> I led the engineering integration of </w:t>
      </w:r>
      <w:r w:rsidRPr="001A6706">
        <w:rPr>
          <w:b/>
          <w:bCs/>
        </w:rPr>
        <w:t>Omilia’s agentic pathfinder engine</w:t>
      </w:r>
      <w:r w:rsidRPr="001A6706">
        <w:t xml:space="preserve"> into our cloud telephony layer (Genesys/NICE). I managed the development of robust data ingestion pipelines that replaced static menus with dynamic, AI-driven intent classification. To empower the live agents, I established the API endpoints necessary to package real-time conversational metadata and push it seamlessly to the unified desktop during a warm handoff, ensuring zero context loss across the ecosystem.</w:t>
      </w:r>
    </w:p>
    <w:sectPr w:rsidR="001A6706" w:rsidRPr="001A6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FEF"/>
    <w:multiLevelType w:val="multilevel"/>
    <w:tmpl w:val="B44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C2B55"/>
    <w:multiLevelType w:val="multilevel"/>
    <w:tmpl w:val="0CDA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37B53"/>
    <w:multiLevelType w:val="hybridMultilevel"/>
    <w:tmpl w:val="3DECE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5876A5"/>
    <w:multiLevelType w:val="multilevel"/>
    <w:tmpl w:val="B1D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26999"/>
    <w:multiLevelType w:val="multilevel"/>
    <w:tmpl w:val="B05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54628"/>
    <w:multiLevelType w:val="multilevel"/>
    <w:tmpl w:val="7BB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A67D1"/>
    <w:multiLevelType w:val="multilevel"/>
    <w:tmpl w:val="245E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803404">
    <w:abstractNumId w:val="6"/>
  </w:num>
  <w:num w:numId="2" w16cid:durableId="2084640931">
    <w:abstractNumId w:val="3"/>
  </w:num>
  <w:num w:numId="3" w16cid:durableId="1057972176">
    <w:abstractNumId w:val="4"/>
  </w:num>
  <w:num w:numId="4" w16cid:durableId="688027252">
    <w:abstractNumId w:val="0"/>
  </w:num>
  <w:num w:numId="5" w16cid:durableId="329599768">
    <w:abstractNumId w:val="5"/>
  </w:num>
  <w:num w:numId="6" w16cid:durableId="1069957872">
    <w:abstractNumId w:val="1"/>
  </w:num>
  <w:num w:numId="7" w16cid:durableId="2009284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3F9"/>
    <w:rsid w:val="001A6706"/>
    <w:rsid w:val="0029486C"/>
    <w:rsid w:val="002D37B2"/>
    <w:rsid w:val="003A2F02"/>
    <w:rsid w:val="003C456F"/>
    <w:rsid w:val="003E3B20"/>
    <w:rsid w:val="003E4B98"/>
    <w:rsid w:val="00433C72"/>
    <w:rsid w:val="006013F9"/>
    <w:rsid w:val="00775FE4"/>
    <w:rsid w:val="007D268E"/>
    <w:rsid w:val="008C0328"/>
    <w:rsid w:val="009C5F21"/>
    <w:rsid w:val="00A1399A"/>
    <w:rsid w:val="00AF6E7F"/>
    <w:rsid w:val="00BD5325"/>
    <w:rsid w:val="00C640B1"/>
    <w:rsid w:val="00C73E55"/>
    <w:rsid w:val="00D23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693EE"/>
  <w15:chartTrackingRefBased/>
  <w15:docId w15:val="{4B785407-305D-403B-8DCC-23479C5F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1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3F9"/>
    <w:rPr>
      <w:rFonts w:eastAsiaTheme="majorEastAsia" w:cstheme="majorBidi"/>
      <w:color w:val="272727" w:themeColor="text1" w:themeTint="D8"/>
    </w:rPr>
  </w:style>
  <w:style w:type="paragraph" w:styleId="Title">
    <w:name w:val="Title"/>
    <w:basedOn w:val="Normal"/>
    <w:next w:val="Normal"/>
    <w:link w:val="TitleChar"/>
    <w:uiPriority w:val="10"/>
    <w:qFormat/>
    <w:rsid w:val="0060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3F9"/>
    <w:pPr>
      <w:spacing w:before="160"/>
      <w:jc w:val="center"/>
    </w:pPr>
    <w:rPr>
      <w:i/>
      <w:iCs/>
      <w:color w:val="404040" w:themeColor="text1" w:themeTint="BF"/>
    </w:rPr>
  </w:style>
  <w:style w:type="character" w:customStyle="1" w:styleId="QuoteChar">
    <w:name w:val="Quote Char"/>
    <w:basedOn w:val="DefaultParagraphFont"/>
    <w:link w:val="Quote"/>
    <w:uiPriority w:val="29"/>
    <w:rsid w:val="006013F9"/>
    <w:rPr>
      <w:i/>
      <w:iCs/>
      <w:color w:val="404040" w:themeColor="text1" w:themeTint="BF"/>
    </w:rPr>
  </w:style>
  <w:style w:type="paragraph" w:styleId="ListParagraph">
    <w:name w:val="List Paragraph"/>
    <w:basedOn w:val="Normal"/>
    <w:uiPriority w:val="34"/>
    <w:qFormat/>
    <w:rsid w:val="006013F9"/>
    <w:pPr>
      <w:ind w:left="720"/>
      <w:contextualSpacing/>
    </w:pPr>
  </w:style>
  <w:style w:type="character" w:styleId="IntenseEmphasis">
    <w:name w:val="Intense Emphasis"/>
    <w:basedOn w:val="DefaultParagraphFont"/>
    <w:uiPriority w:val="21"/>
    <w:qFormat/>
    <w:rsid w:val="006013F9"/>
    <w:rPr>
      <w:i/>
      <w:iCs/>
      <w:color w:val="2F5496" w:themeColor="accent1" w:themeShade="BF"/>
    </w:rPr>
  </w:style>
  <w:style w:type="paragraph" w:styleId="IntenseQuote">
    <w:name w:val="Intense Quote"/>
    <w:basedOn w:val="Normal"/>
    <w:next w:val="Normal"/>
    <w:link w:val="IntenseQuoteChar"/>
    <w:uiPriority w:val="30"/>
    <w:qFormat/>
    <w:rsid w:val="00601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3F9"/>
    <w:rPr>
      <w:i/>
      <w:iCs/>
      <w:color w:val="2F5496" w:themeColor="accent1" w:themeShade="BF"/>
    </w:rPr>
  </w:style>
  <w:style w:type="character" w:styleId="IntenseReference">
    <w:name w:val="Intense Reference"/>
    <w:basedOn w:val="DefaultParagraphFont"/>
    <w:uiPriority w:val="32"/>
    <w:qFormat/>
    <w:rsid w:val="00601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1681</TotalTime>
  <Pages>4</Pages>
  <Words>1203</Words>
  <Characters>7760</Characters>
  <Application>Microsoft Office Word</Application>
  <DocSecurity>0</DocSecurity>
  <Lines>100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DevOps 009599</dc:creator>
  <cp:keywords/>
  <dc:description/>
  <cp:lastModifiedBy>Mayukhee Das</cp:lastModifiedBy>
  <cp:revision>3</cp:revision>
  <dcterms:created xsi:type="dcterms:W3CDTF">2026-05-19T22:09:00Z</dcterms:created>
  <dcterms:modified xsi:type="dcterms:W3CDTF">2026-05-27T14:37:00Z</dcterms:modified>
</cp:coreProperties>
</file>