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Incompleto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#include &lt;math.h&gt;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int delta(int a,int c,int b){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int d = b^b-4*a*c;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if(d&lt;0){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return 0;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} if(d=0){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return 1;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} if(d&gt;0){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return 2;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int a,b,c,d,x1,x2,v;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printf("Escreva o valor de a para ax²+bx+c = 0 \n");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scanf("%d",&amp;a);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printf("Escreva o valor de b para ax²+bx+c = 0 \n");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scanf("%d",&amp;b);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printf("Escreva o valor de a para ax²+bx+c = 0 \n");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scanf("%d",&amp;c);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v = delta(a,b,c);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if(v == 0){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printf("O delta negativo então não exite raiz real \n");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if(v == 1){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x1=-b+ sqrt(b^b-4*a*c)/(2*a);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printf("O delta é igual a zero então possui uma raiz: \n%d",x1);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if(v == 2){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x1=(-b+ sqrt(b^b-4*a*c)/(2*a));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x2=(-b- sqrt(b^b-4*a*c)/(2*a));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printf("O delta é maior que zero então possui duas raizes: \n%d%d",x1,x2);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700.7874015748032" w:left="1700.7874015748032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