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45D6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689C7EEF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65B53BBE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4C110099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0DDD1BF0" w14:textId="4190B542" w:rsidR="00783CC2" w:rsidRPr="00604F40" w:rsidRDefault="001E3826" w:rsidP="00FC158F">
      <w:pPr>
        <w:spacing w:after="0"/>
        <w:ind w:left="4956" w:firstLine="708"/>
        <w:rPr>
          <w:lang w:val="fr-FR"/>
        </w:rPr>
      </w:pPr>
      <w:r w:rsidRPr="00604F40">
        <w:rPr>
          <w:lang w:val="fr-FR"/>
        </w:rPr>
        <w:t>Enzo Allemano</w:t>
      </w:r>
    </w:p>
    <w:p w14:paraId="2889A604" w14:textId="77777777" w:rsidR="001E3826" w:rsidRPr="00604F40" w:rsidRDefault="001E3826" w:rsidP="001E3826">
      <w:pPr>
        <w:spacing w:after="0"/>
        <w:rPr>
          <w:lang w:val="fr-FR"/>
        </w:rPr>
      </w:pP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</w:p>
    <w:p w14:paraId="06C3CB13" w14:textId="407CF9F9" w:rsidR="00F5579D" w:rsidRDefault="007B2F45" w:rsidP="00470C5A">
      <w:pPr>
        <w:spacing w:after="0"/>
        <w:ind w:left="4956" w:firstLine="708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TIME \@ "dd/MM/yyyy" </w:instrText>
      </w:r>
      <w:r>
        <w:rPr>
          <w:lang w:val="fr-FR"/>
        </w:rPr>
        <w:fldChar w:fldCharType="separate"/>
      </w:r>
      <w:r w:rsidR="00D83967">
        <w:rPr>
          <w:noProof/>
          <w:lang w:val="fr-FR"/>
        </w:rPr>
        <w:t>08/05/2022</w:t>
      </w:r>
      <w:r>
        <w:rPr>
          <w:lang w:val="fr-FR"/>
        </w:rPr>
        <w:fldChar w:fldCharType="end"/>
      </w:r>
    </w:p>
    <w:p w14:paraId="7EC5D7A5" w14:textId="77777777" w:rsidR="007B2F45" w:rsidRDefault="007B2F45" w:rsidP="00470C5A">
      <w:pPr>
        <w:spacing w:after="0"/>
        <w:ind w:left="4956" w:firstLine="708"/>
        <w:rPr>
          <w:lang w:val="fr-FR"/>
        </w:rPr>
      </w:pPr>
    </w:p>
    <w:p w14:paraId="4F1959B6" w14:textId="41EB7A49" w:rsidR="00F5579D" w:rsidRDefault="00FC158F" w:rsidP="00470C5A">
      <w:pPr>
        <w:spacing w:after="0"/>
        <w:ind w:left="4956" w:firstLine="708"/>
        <w:rPr>
          <w:lang w:val="fr-FR"/>
        </w:rPr>
      </w:pPr>
      <w:r>
        <w:rPr>
          <w:lang w:val="fr-FR"/>
        </w:rPr>
        <w:t xml:space="preserve">Duc </w:t>
      </w:r>
      <w:r>
        <w:rPr>
          <w:lang w:val="fr-FR"/>
        </w:rPr>
        <w:t>Alexandre</w:t>
      </w:r>
    </w:p>
    <w:p w14:paraId="22B7644C" w14:textId="5052305A" w:rsidR="00FC158F" w:rsidRPr="00604F40" w:rsidRDefault="00FC158F" w:rsidP="00470C5A">
      <w:pPr>
        <w:spacing w:after="0"/>
        <w:ind w:left="4956" w:firstLine="708"/>
        <w:rPr>
          <w:lang w:val="fr-FR"/>
        </w:rPr>
      </w:pPr>
      <w:proofErr w:type="spellStart"/>
      <w:r w:rsidRPr="00FC158F">
        <w:rPr>
          <w:lang w:val="fr-FR"/>
        </w:rPr>
        <w:t>Fortunato</w:t>
      </w:r>
      <w:proofErr w:type="spellEnd"/>
      <w:r w:rsidRPr="00FC158F">
        <w:rPr>
          <w:lang w:val="fr-FR"/>
        </w:rPr>
        <w:t xml:space="preserve"> Filipe</w:t>
      </w:r>
    </w:p>
    <w:p w14:paraId="2E821933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32DE5A34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3DD0FA98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5BFF6C5A" w14:textId="30E122DB" w:rsidR="006826C4" w:rsidRPr="00604F40" w:rsidRDefault="00D567B7" w:rsidP="00674456">
      <w:pPr>
        <w:pStyle w:val="Header"/>
        <w:jc w:val="center"/>
        <w:rPr>
          <w:sz w:val="20"/>
          <w:szCs w:val="20"/>
          <w:lang w:val="fr-FR"/>
        </w:rPr>
      </w:pPr>
      <w:r>
        <w:rPr>
          <w:b/>
          <w:sz w:val="40"/>
          <w:szCs w:val="40"/>
          <w:lang w:val="fr-FR"/>
        </w:rPr>
        <w:t>Cryptographie</w:t>
      </w:r>
    </w:p>
    <w:p w14:paraId="70ECAA49" w14:textId="308AF2D0" w:rsidR="006826C4" w:rsidRPr="00604F40" w:rsidRDefault="006826C4" w:rsidP="00674456">
      <w:pPr>
        <w:pStyle w:val="Header"/>
        <w:jc w:val="center"/>
        <w:rPr>
          <w:sz w:val="20"/>
          <w:szCs w:val="20"/>
          <w:lang w:val="fr-FR"/>
        </w:rPr>
      </w:pPr>
    </w:p>
    <w:p w14:paraId="424D9A72" w14:textId="77777777" w:rsidR="006826C4" w:rsidRPr="00604F40" w:rsidRDefault="006826C4" w:rsidP="00674456">
      <w:pPr>
        <w:pStyle w:val="Header"/>
        <w:jc w:val="center"/>
        <w:rPr>
          <w:b/>
          <w:sz w:val="28"/>
          <w:szCs w:val="28"/>
          <w:lang w:val="fr-FR"/>
        </w:rPr>
      </w:pPr>
    </w:p>
    <w:p w14:paraId="362ADEDB" w14:textId="77777777" w:rsidR="006826C4" w:rsidRPr="00604F40" w:rsidRDefault="006826C4" w:rsidP="00674456">
      <w:pPr>
        <w:pStyle w:val="Header"/>
        <w:jc w:val="center"/>
        <w:rPr>
          <w:b/>
          <w:sz w:val="28"/>
          <w:szCs w:val="28"/>
          <w:lang w:val="fr-FR"/>
        </w:rPr>
      </w:pPr>
    </w:p>
    <w:p w14:paraId="4641647B" w14:textId="72F73F5F" w:rsidR="00783CC2" w:rsidRDefault="00783CC2" w:rsidP="006826C4">
      <w:pPr>
        <w:pStyle w:val="Header"/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 xml:space="preserve">Rapport laboratoire </w:t>
      </w:r>
      <w:r w:rsidR="00D567B7">
        <w:rPr>
          <w:b/>
          <w:sz w:val="40"/>
          <w:szCs w:val="40"/>
          <w:lang w:val="fr-FR"/>
        </w:rPr>
        <w:t>2</w:t>
      </w:r>
      <w:r w:rsidRPr="00783CC2">
        <w:rPr>
          <w:b/>
          <w:sz w:val="40"/>
          <w:szCs w:val="40"/>
          <w:lang w:val="fr-FR"/>
        </w:rPr>
        <w:t>:</w:t>
      </w:r>
    </w:p>
    <w:p w14:paraId="6B790518" w14:textId="4AC14205" w:rsidR="00FE3E94" w:rsidRDefault="00D567B7" w:rsidP="00D567B7">
      <w:pPr>
        <w:jc w:val="center"/>
        <w:rPr>
          <w:b/>
          <w:sz w:val="40"/>
          <w:szCs w:val="40"/>
          <w:lang w:val="fr-FR"/>
        </w:rPr>
      </w:pPr>
      <w:bookmarkStart w:id="0" w:name="_Hlk102763906"/>
      <w:r>
        <w:rPr>
          <w:b/>
          <w:sz w:val="40"/>
          <w:szCs w:val="40"/>
          <w:lang w:val="fr-FR"/>
        </w:rPr>
        <w:t>C</w:t>
      </w:r>
      <w:r w:rsidRPr="00D567B7">
        <w:rPr>
          <w:b/>
          <w:sz w:val="40"/>
          <w:szCs w:val="40"/>
          <w:lang w:val="fr-FR"/>
        </w:rPr>
        <w:t>ryptographie symétrique</w:t>
      </w:r>
      <w:r w:rsidR="00FE3E94">
        <w:rPr>
          <w:b/>
          <w:sz w:val="40"/>
          <w:szCs w:val="40"/>
          <w:lang w:val="fr-FR"/>
        </w:rPr>
        <w:br w:type="page"/>
      </w:r>
    </w:p>
    <w:bookmarkEnd w:id="0"/>
    <w:p w14:paraId="6C3435CC" w14:textId="481605A4" w:rsidR="000112AE" w:rsidRDefault="00D567B7" w:rsidP="00783CC2">
      <w:pPr>
        <w:pStyle w:val="Heading1"/>
        <w:rPr>
          <w:lang w:val="fr-FR"/>
        </w:rPr>
      </w:pPr>
      <w:r w:rsidRPr="00D567B7">
        <w:rPr>
          <w:lang w:val="fr-FR"/>
        </w:rPr>
        <w:lastRenderedPageBreak/>
        <w:t>Chiffrement Authentifié</w:t>
      </w:r>
    </w:p>
    <w:p w14:paraId="24623AE2" w14:textId="31B86633" w:rsidR="00F2734F" w:rsidRDefault="00FC158F" w:rsidP="00FC158F">
      <w:pPr>
        <w:pStyle w:val="Heading2"/>
        <w:rPr>
          <w:lang w:val="fr-FR"/>
        </w:rPr>
      </w:pPr>
      <w:r>
        <w:rPr>
          <w:lang w:val="fr-FR"/>
        </w:rPr>
        <w:t xml:space="preserve">Description de l’implémentation </w:t>
      </w:r>
    </w:p>
    <w:p w14:paraId="0A3575E4" w14:textId="426274CB" w:rsidR="00497339" w:rsidRDefault="00780E50" w:rsidP="00497339">
      <w:pPr>
        <w:pStyle w:val="Heading3"/>
        <w:rPr>
          <w:lang w:val="fr-FR"/>
        </w:rPr>
      </w:pPr>
      <w:r>
        <w:rPr>
          <w:lang w:val="fr-FR"/>
        </w:rPr>
        <w:t>Chiffrement authentifié</w:t>
      </w:r>
    </w:p>
    <w:p w14:paraId="56276217" w14:textId="140C95D3" w:rsidR="00780E50" w:rsidRDefault="00780E50" w:rsidP="00780E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1DC717B" wp14:editId="40419E92">
            <wp:extent cx="5760720" cy="29692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9467" w14:textId="5F41FA2C" w:rsidR="00780E50" w:rsidRDefault="00780E50" w:rsidP="00780E50">
      <w:pPr>
        <w:pStyle w:val="Heading3"/>
        <w:rPr>
          <w:lang w:val="fr-FR"/>
        </w:rPr>
      </w:pPr>
      <w:r>
        <w:rPr>
          <w:lang w:val="fr-FR"/>
        </w:rPr>
        <w:t>Vérification du tag et déchiffrement</w:t>
      </w:r>
    </w:p>
    <w:p w14:paraId="012758F5" w14:textId="0138F453" w:rsidR="00780E50" w:rsidRDefault="00780E50" w:rsidP="00780E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8BC7AA" wp14:editId="006CB63A">
            <wp:extent cx="5760720" cy="350393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B247" w14:textId="39210205" w:rsidR="00FF6A1A" w:rsidRDefault="00FF6A1A">
      <w:pPr>
        <w:rPr>
          <w:lang w:val="fr-FR"/>
        </w:rPr>
      </w:pPr>
      <w:r>
        <w:rPr>
          <w:lang w:val="fr-FR"/>
        </w:rPr>
        <w:br w:type="page"/>
      </w:r>
    </w:p>
    <w:p w14:paraId="0C23FC32" w14:textId="38CE7961" w:rsidR="00780E50" w:rsidRPr="00780E50" w:rsidRDefault="00780E50" w:rsidP="00780E50">
      <w:pPr>
        <w:pStyle w:val="Heading2"/>
        <w:rPr>
          <w:lang w:val="fr-FR"/>
        </w:rPr>
      </w:pPr>
      <w:r>
        <w:rPr>
          <w:lang w:val="fr-FR"/>
        </w:rPr>
        <w:lastRenderedPageBreak/>
        <w:t>Analyse de l’attaquant</w:t>
      </w:r>
    </w:p>
    <w:p w14:paraId="1BD6394C" w14:textId="0CC77222" w:rsidR="00FC158F" w:rsidRDefault="00FC158F" w:rsidP="00FC158F">
      <w:pPr>
        <w:rPr>
          <w:lang w:val="fr-FR"/>
        </w:rPr>
      </w:pPr>
      <w:r>
        <w:rPr>
          <w:lang w:val="fr-FR"/>
        </w:rPr>
        <w:t xml:space="preserve">Puisque l’IV est toujours passé en clair, l’attaquant peut le modifier. </w:t>
      </w:r>
      <w:r w:rsidR="00A61EC4">
        <w:rPr>
          <w:lang w:val="fr-FR"/>
        </w:rPr>
        <w:t>Cela ne pose pas de problème lors du passage dans le HMAC car on ne tient pas compte de l’IV. Le tag est donc va</w:t>
      </w:r>
      <w:r w:rsidR="00497339">
        <w:rPr>
          <w:lang w:val="fr-FR"/>
        </w:rPr>
        <w:t>lid</w:t>
      </w:r>
      <w:r w:rsidR="00A61EC4">
        <w:rPr>
          <w:lang w:val="fr-FR"/>
        </w:rPr>
        <w:t>é</w:t>
      </w:r>
      <w:r w:rsidR="00497339">
        <w:rPr>
          <w:lang w:val="fr-FR"/>
        </w:rPr>
        <w:t>, on va donc enchaîner avec le déchiffrement.</w:t>
      </w:r>
    </w:p>
    <w:p w14:paraId="3EE9FDBF" w14:textId="659770B6" w:rsidR="00497339" w:rsidRDefault="00497339" w:rsidP="00FC158F">
      <w:pPr>
        <w:rPr>
          <w:lang w:val="fr-FR"/>
        </w:rPr>
      </w:pPr>
      <w:r>
        <w:rPr>
          <w:lang w:val="fr-FR"/>
        </w:rPr>
        <w:t>De ce fait</w:t>
      </w:r>
      <w:r w:rsidR="00A61EC4">
        <w:rPr>
          <w:lang w:val="fr-FR"/>
        </w:rPr>
        <w:t xml:space="preserve">, </w:t>
      </w:r>
      <w:r>
        <w:rPr>
          <w:lang w:val="fr-FR"/>
        </w:rPr>
        <w:t>un XOR est effectué entre l’IV et le résultat du chiffrement AES. La manière la plus simple de démontrer une attaque est de changer les deux premiers « 0 » du montant du texte clair de la manière suivante :</w:t>
      </w:r>
    </w:p>
    <w:p w14:paraId="7AFEA1BC" w14:textId="3F0773B0" w:rsidR="00A61EC4" w:rsidRDefault="00780E50" w:rsidP="00FC158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C994671" wp14:editId="143C293D">
            <wp:extent cx="5760720" cy="22574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6DE0" w14:textId="6210C659" w:rsidR="00D50E7F" w:rsidRDefault="00D50E7F" w:rsidP="00FC158F">
      <w:pPr>
        <w:rPr>
          <w:lang w:val="fr-FR"/>
        </w:rPr>
      </w:pPr>
      <w:r>
        <w:rPr>
          <w:lang w:val="fr-FR"/>
        </w:rPr>
        <w:t>Maintenant le montant du virement sera de 29'125 CHF.- et non plus de 125.- CHF.-</w:t>
      </w:r>
    </w:p>
    <w:p w14:paraId="1BEDFAEF" w14:textId="4C88DE56" w:rsidR="00C810E3" w:rsidRDefault="00C810E3" w:rsidP="00FC158F">
      <w:pPr>
        <w:rPr>
          <w:lang w:val="fr-FR"/>
        </w:rPr>
      </w:pPr>
      <w:r>
        <w:rPr>
          <w:lang w:val="fr-FR"/>
        </w:rPr>
        <w:t xml:space="preserve">On pourrait évidement aussi modifier les prochains chiffres du montant à virer en faisant correspondre le résultat du XOR au code ASCII du chiffre désiré. </w:t>
      </w:r>
    </w:p>
    <w:p w14:paraId="39C65914" w14:textId="040E09B0" w:rsidR="00052EAD" w:rsidRDefault="00052EAD" w:rsidP="00052EAD">
      <w:pPr>
        <w:pStyle w:val="Heading2"/>
        <w:rPr>
          <w:lang w:val="fr-FR"/>
        </w:rPr>
      </w:pPr>
      <w:r>
        <w:rPr>
          <w:lang w:val="fr-FR"/>
        </w:rPr>
        <w:t>Correction du chiffrement</w:t>
      </w:r>
    </w:p>
    <w:p w14:paraId="4C3815DE" w14:textId="244DD709" w:rsidR="00052EAD" w:rsidRPr="00052EAD" w:rsidRDefault="00692200" w:rsidP="00052EAD">
      <w:pPr>
        <w:rPr>
          <w:lang w:val="fr-FR"/>
        </w:rPr>
      </w:pPr>
      <w:r>
        <w:rPr>
          <w:lang w:val="fr-FR"/>
        </w:rPr>
        <w:t xml:space="preserve">Puisque que le problème se trouve dans la modification de l’IV, une solution serait de passer l’IV dans le HMAC. Ainsi, la modification de celui-ci ne serait plus possible </w:t>
      </w:r>
      <w:proofErr w:type="gramStart"/>
      <w:r>
        <w:rPr>
          <w:lang w:val="fr-FR"/>
        </w:rPr>
        <w:t>puisque il</w:t>
      </w:r>
      <w:proofErr w:type="gramEnd"/>
      <w:r>
        <w:rPr>
          <w:lang w:val="fr-FR"/>
        </w:rPr>
        <w:t xml:space="preserve"> devrait être intègre pour pouvoir valider le tag.</w:t>
      </w:r>
    </w:p>
    <w:p w14:paraId="310A29E8" w14:textId="7158142D" w:rsidR="00D567B7" w:rsidRDefault="00D567B7" w:rsidP="00D567B7">
      <w:pPr>
        <w:pStyle w:val="Heading1"/>
        <w:rPr>
          <w:lang w:val="fr-FR"/>
        </w:rPr>
      </w:pPr>
      <w:r w:rsidRPr="00D567B7">
        <w:rPr>
          <w:lang w:val="fr-FR"/>
        </w:rPr>
        <w:t>Un Nouveau Système de Chiffrement</w:t>
      </w:r>
    </w:p>
    <w:p w14:paraId="5937CCD6" w14:textId="12D2C37F" w:rsidR="00D567B7" w:rsidRDefault="003F585F" w:rsidP="003F585F">
      <w:pPr>
        <w:pStyle w:val="Heading2"/>
        <w:rPr>
          <w:lang w:val="fr-FR"/>
        </w:rPr>
      </w:pPr>
      <w:r>
        <w:rPr>
          <w:lang w:val="fr-FR"/>
        </w:rPr>
        <w:t>Implémentation du déchiffrement</w:t>
      </w:r>
    </w:p>
    <w:p w14:paraId="3AA29636" w14:textId="18823FA5" w:rsidR="003F585F" w:rsidRDefault="003F585F" w:rsidP="003F585F">
      <w:pPr>
        <w:rPr>
          <w:lang w:val="fr-FR"/>
        </w:rPr>
      </w:pPr>
      <w:r>
        <w:rPr>
          <w:lang w:val="fr-FR"/>
        </w:rPr>
        <w:t>Dans la fonction de chiffrement on trouve : (m étant le message clair)</w:t>
      </w:r>
    </w:p>
    <w:p w14:paraId="11C2A678" w14:textId="386237AA" w:rsidR="003F585F" w:rsidRDefault="003F585F" w:rsidP="003F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  <w:lang w:val="fr-FR"/>
        </w:rPr>
      </w:pPr>
      <w:r w:rsidRPr="003F585F">
        <w:rPr>
          <w:rFonts w:ascii="Consolas" w:hAnsi="Consolas"/>
          <w:lang w:val="fr-FR"/>
        </w:rPr>
        <w:t>A*(</w:t>
      </w:r>
      <w:proofErr w:type="spellStart"/>
      <w:r w:rsidRPr="003F585F">
        <w:rPr>
          <w:rFonts w:ascii="Consolas" w:hAnsi="Consolas"/>
          <w:lang w:val="fr-FR"/>
        </w:rPr>
        <w:t>m+IV</w:t>
      </w:r>
      <w:proofErr w:type="spellEnd"/>
      <w:r w:rsidRPr="003F585F">
        <w:rPr>
          <w:rFonts w:ascii="Consolas" w:hAnsi="Consolas"/>
          <w:lang w:val="fr-FR"/>
        </w:rPr>
        <w:t>)</w:t>
      </w:r>
    </w:p>
    <w:p w14:paraId="54382748" w14:textId="5A8CAD9D" w:rsidR="003F585F" w:rsidRDefault="003F585F" w:rsidP="003F585F">
      <w:pPr>
        <w:rPr>
          <w:lang w:val="fr-FR"/>
        </w:rPr>
      </w:pPr>
      <w:r>
        <w:rPr>
          <w:lang w:val="fr-FR"/>
        </w:rPr>
        <w:t>Pour calculer m, il suffit de retourner la fonction de cette manière (c étant le message chiffré) :</w:t>
      </w:r>
    </w:p>
    <w:p w14:paraId="76A8444F" w14:textId="051A999C" w:rsidR="003F585F" w:rsidRPr="003F585F" w:rsidRDefault="003F585F" w:rsidP="003F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  <w:lang w:val="fr-FR"/>
        </w:rPr>
      </w:pPr>
      <w:proofErr w:type="spellStart"/>
      <w:r w:rsidRPr="003F585F">
        <w:rPr>
          <w:rFonts w:ascii="Consolas" w:hAnsi="Consolas"/>
          <w:lang w:val="fr-FR"/>
        </w:rPr>
        <w:t>A.inverse</w:t>
      </w:r>
      <w:proofErr w:type="spellEnd"/>
      <w:r w:rsidRPr="003F585F">
        <w:rPr>
          <w:rFonts w:ascii="Consolas" w:hAnsi="Consolas"/>
          <w:lang w:val="fr-FR"/>
        </w:rPr>
        <w:t>()*(c) + IV</w:t>
      </w:r>
    </w:p>
    <w:p w14:paraId="5623581B" w14:textId="5A26924F" w:rsidR="007E349A" w:rsidRPr="007E349A" w:rsidRDefault="003F585F" w:rsidP="00C30E9D">
      <w:pPr>
        <w:rPr>
          <w:lang w:val="fr-FR"/>
        </w:rPr>
      </w:pPr>
      <w:r>
        <w:rPr>
          <w:lang w:val="fr-FR"/>
        </w:rPr>
        <w:t>On a donc le résul</w:t>
      </w:r>
      <w:r w:rsidR="00692200">
        <w:rPr>
          <w:lang w:val="fr-FR"/>
        </w:rPr>
        <w:t xml:space="preserve">tat de la </w:t>
      </w:r>
      <w:r>
        <w:rPr>
          <w:lang w:val="fr-FR"/>
        </w:rPr>
        <w:t>multiplication</w:t>
      </w:r>
      <w:r w:rsidR="00692200">
        <w:rPr>
          <w:lang w:val="fr-FR"/>
        </w:rPr>
        <w:t xml:space="preserve"> entre la matrice A inversée et le message chiffré,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XORée</w:t>
      </w:r>
      <w:proofErr w:type="spellEnd"/>
      <w:r>
        <w:rPr>
          <w:lang w:val="fr-FR"/>
        </w:rPr>
        <w:t xml:space="preserve"> </w:t>
      </w:r>
      <w:r w:rsidR="00692200">
        <w:rPr>
          <w:lang w:val="fr-FR"/>
        </w:rPr>
        <w:t>avec l’IV.</w:t>
      </w:r>
    </w:p>
    <w:p w14:paraId="26798BB6" w14:textId="45535665" w:rsidR="00D567B7" w:rsidRDefault="00D567B7" w:rsidP="00D567B7">
      <w:pPr>
        <w:pStyle w:val="Heading1"/>
        <w:rPr>
          <w:lang w:val="fr-FR"/>
        </w:rPr>
      </w:pPr>
      <w:r w:rsidRPr="00D567B7">
        <w:rPr>
          <w:lang w:val="fr-FR"/>
        </w:rPr>
        <w:lastRenderedPageBreak/>
        <w:t>Mode Opératoire</w:t>
      </w:r>
    </w:p>
    <w:p w14:paraId="2C4F5B64" w14:textId="3361D39C" w:rsidR="00A440AC" w:rsidRDefault="00A440AC" w:rsidP="00A440AC">
      <w:pPr>
        <w:pStyle w:val="Heading2"/>
        <w:rPr>
          <w:lang w:val="fr-FR"/>
        </w:rPr>
      </w:pPr>
      <w:r>
        <w:rPr>
          <w:lang w:val="fr-FR"/>
        </w:rPr>
        <w:t>Description du déchiffrement</w:t>
      </w:r>
    </w:p>
    <w:p w14:paraId="4AFFDE37" w14:textId="7DDD2089" w:rsidR="00A440AC" w:rsidRPr="00A440AC" w:rsidRDefault="00A440AC" w:rsidP="00A440A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736323D" wp14:editId="5C956261">
            <wp:extent cx="5759999" cy="1746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99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2546" w14:textId="053538EA" w:rsidR="00783CC2" w:rsidRDefault="001B03C8" w:rsidP="001B03C8">
      <w:pPr>
        <w:pStyle w:val="Heading2"/>
        <w:rPr>
          <w:lang w:val="fr-FR"/>
        </w:rPr>
      </w:pPr>
      <w:r>
        <w:rPr>
          <w:lang w:val="fr-FR"/>
        </w:rPr>
        <w:t>Analyse de l’attaquant</w:t>
      </w:r>
    </w:p>
    <w:p w14:paraId="65D52865" w14:textId="16B1AC7B" w:rsidR="001B03C8" w:rsidRDefault="001B03C8" w:rsidP="001B03C8">
      <w:pPr>
        <w:rPr>
          <w:lang w:val="fr-FR"/>
        </w:rPr>
      </w:pPr>
      <w:r>
        <w:rPr>
          <w:lang w:val="fr-FR"/>
        </w:rPr>
        <w:t xml:space="preserve">Connaissance de l’attaquant : </w:t>
      </w:r>
    </w:p>
    <w:p w14:paraId="2E19A540" w14:textId="1C40D33D" w:rsidR="004227AA" w:rsidRDefault="001B03C8" w:rsidP="001B03C8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Un message </w:t>
      </w:r>
      <w:r w:rsidR="004227AA">
        <w:rPr>
          <w:lang w:val="fr-FR"/>
        </w:rPr>
        <w:t>m3</w:t>
      </w:r>
      <w:r w:rsidR="00532892">
        <w:rPr>
          <w:lang w:val="fr-FR"/>
        </w:rPr>
        <w:t xml:space="preserve"> </w:t>
      </w:r>
    </w:p>
    <w:p w14:paraId="357181FB" w14:textId="77777777" w:rsidR="004227AA" w:rsidRDefault="004227AA" w:rsidP="001B03C8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S</w:t>
      </w:r>
      <w:r w:rsidR="001B03C8">
        <w:rPr>
          <w:lang w:val="fr-FR"/>
        </w:rPr>
        <w:t xml:space="preserve">on équivalent chiffré </w:t>
      </w:r>
      <w:r>
        <w:rPr>
          <w:lang w:val="fr-FR"/>
        </w:rPr>
        <w:t>c3</w:t>
      </w:r>
    </w:p>
    <w:p w14:paraId="49419B1C" w14:textId="575496C5" w:rsidR="004227AA" w:rsidRDefault="001B03C8" w:rsidP="004227AA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L’IV est également connu puisque on estime qu’il est toujours transmis en clair</w:t>
      </w:r>
      <w:r w:rsidR="004227AA">
        <w:rPr>
          <w:lang w:val="fr-FR"/>
        </w:rPr>
        <w:t xml:space="preserve"> (IV3)</w:t>
      </w:r>
    </w:p>
    <w:p w14:paraId="59B8C22B" w14:textId="2756FC3E" w:rsidR="004227AA" w:rsidRDefault="004227AA" w:rsidP="004227AA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Un message chiffré c3chall</w:t>
      </w:r>
    </w:p>
    <w:p w14:paraId="4F17A80B" w14:textId="7A369A19" w:rsidR="004227AA" w:rsidRDefault="004227AA" w:rsidP="004227AA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L’IV avec le quel il a été chiffré (IV3chall)</w:t>
      </w:r>
    </w:p>
    <w:p w14:paraId="2119D072" w14:textId="14ECE2F1" w:rsidR="004227AA" w:rsidRDefault="004227AA" w:rsidP="004227AA">
      <w:pPr>
        <w:rPr>
          <w:lang w:val="fr-FR"/>
        </w:rPr>
      </w:pPr>
      <w:r>
        <w:rPr>
          <w:lang w:val="fr-FR"/>
        </w:rPr>
        <w:t>Le message c3 et c3chall ont été chiffré avec la même clé.</w:t>
      </w:r>
    </w:p>
    <w:p w14:paraId="687CC05F" w14:textId="05734ABC" w:rsidR="004227AA" w:rsidRDefault="004227AA" w:rsidP="004227AA">
      <w:pPr>
        <w:rPr>
          <w:lang w:val="fr-FR"/>
        </w:rPr>
      </w:pPr>
      <w:r>
        <w:rPr>
          <w:lang w:val="fr-FR"/>
        </w:rPr>
        <w:t>A l’aide de m3, c3 et IV3 on peut trouver :</w:t>
      </w:r>
    </w:p>
    <w:p w14:paraId="3306CBF7" w14:textId="28A91043" w:rsidR="004227AA" w:rsidRPr="000768E2" w:rsidRDefault="00FF6A1A" w:rsidP="004227A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fr-FR"/>
            </w:rPr>
            <m:t>a</m:t>
          </m:r>
          <m:r>
            <w:rPr>
              <w:rFonts w:ascii="Cambria Math" w:hAnsi="Cambria Math"/>
              <w:color w:val="FF0000"/>
              <w:lang w:val="fr-FR"/>
            </w:rPr>
            <m:t>0</m:t>
          </m:r>
          <m:r>
            <w:rPr>
              <w:rFonts w:ascii="Cambria Math" w:hAnsi="Cambria Math"/>
              <w:lang w:val="fr-FR"/>
            </w:rPr>
            <m:t xml:space="preserve">= </m:t>
          </m:r>
          <m:r>
            <w:rPr>
              <w:rFonts w:ascii="Cambria Math" w:hAnsi="Cambria Math"/>
              <w:color w:val="FF0000"/>
              <w:lang w:val="fr-FR"/>
            </w:rPr>
            <m:t>p0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eastAsiaTheme="minorEastAsia" w:hAnsi="Cambria Math"/>
              <w:color w:val="FF0000"/>
            </w:rPr>
            <m:t>t</m:t>
          </m:r>
          <m:r>
            <w:rPr>
              <w:rFonts w:ascii="Cambria Math" w:eastAsiaTheme="minorEastAsia" w:hAnsi="Cambria Math"/>
              <w:color w:val="FF0000"/>
            </w:rPr>
            <m:t>_</m:t>
          </m:r>
          <m:r>
            <w:rPr>
              <w:rFonts w:ascii="Cambria Math" w:eastAsiaTheme="minorEastAsia" w:hAnsi="Cambria Math"/>
              <w:color w:val="FF0000"/>
            </w:rPr>
            <m:t>0</m:t>
          </m:r>
        </m:oMath>
      </m:oMathPara>
    </w:p>
    <w:p w14:paraId="14013056" w14:textId="6E9BBFBC" w:rsidR="000768E2" w:rsidRPr="00FF6A1A" w:rsidRDefault="000768E2" w:rsidP="004227A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fr-FR"/>
            </w:rPr>
            <m:t>b</m:t>
          </m:r>
          <m:r>
            <w:rPr>
              <w:rFonts w:ascii="Cambria Math" w:hAnsi="Cambria Math"/>
              <w:color w:val="FF0000"/>
              <w:lang w:val="fr-FR"/>
            </w:rPr>
            <m:t>0</m:t>
          </m:r>
          <m:r>
            <w:rPr>
              <w:rFonts w:ascii="Cambria Math" w:hAnsi="Cambria Math"/>
              <w:lang w:val="fr-FR"/>
            </w:rPr>
            <m:t xml:space="preserve">= </m:t>
          </m:r>
          <m:r>
            <w:rPr>
              <w:rFonts w:ascii="Cambria Math" w:hAnsi="Cambria Math"/>
              <w:color w:val="FF0000"/>
              <w:lang w:val="fr-FR"/>
            </w:rPr>
            <m:t>a</m:t>
          </m:r>
          <m:r>
            <w:rPr>
              <w:rFonts w:ascii="Cambria Math" w:hAnsi="Cambria Math"/>
              <w:color w:val="FF0000"/>
              <w:lang w:val="fr-FR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eastAsiaTheme="minorEastAsia" w:hAnsi="Cambria Math"/>
              <w:color w:val="FF0000"/>
            </w:rPr>
            <m:t>c0</m:t>
          </m:r>
        </m:oMath>
      </m:oMathPara>
    </w:p>
    <w:p w14:paraId="04B837C4" w14:textId="11953A1D" w:rsidR="00FF6A1A" w:rsidRDefault="000768E2" w:rsidP="004227A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Une fois que le</w:t>
      </w:r>
      <w:r w:rsidR="008D6286">
        <w:rPr>
          <w:rFonts w:eastAsiaTheme="minorEastAsia"/>
          <w:lang w:val="fr-FR"/>
        </w:rPr>
        <w:t xml:space="preserve"> variable</w:t>
      </w:r>
      <w:r>
        <w:rPr>
          <w:rFonts w:eastAsiaTheme="minorEastAsia"/>
          <w:lang w:val="fr-FR"/>
        </w:rPr>
        <w:t xml:space="preserve"> `</w:t>
      </w:r>
      <w:r w:rsidRPr="008D6286">
        <w:rPr>
          <w:rFonts w:eastAsiaTheme="minorEastAsia"/>
          <w:color w:val="FF0000"/>
          <w:lang w:val="fr-FR"/>
        </w:rPr>
        <w:t>b</w:t>
      </w:r>
      <w:r w:rsidR="008D6286" w:rsidRPr="008D6286">
        <w:rPr>
          <w:rFonts w:eastAsiaTheme="minorEastAsia"/>
          <w:color w:val="FF0000"/>
          <w:lang w:val="fr-FR"/>
        </w:rPr>
        <w:t>0</w:t>
      </w:r>
      <w:r>
        <w:rPr>
          <w:rFonts w:eastAsiaTheme="minorEastAsia"/>
          <w:lang w:val="fr-FR"/>
        </w:rPr>
        <w:t>` correspondant</w:t>
      </w:r>
      <w:r w:rsidR="008D6286">
        <w:rPr>
          <w:rFonts w:eastAsiaTheme="minorEastAsia"/>
          <w:lang w:val="fr-FR"/>
        </w:rPr>
        <w:t>e</w:t>
      </w:r>
      <w:r>
        <w:rPr>
          <w:rFonts w:eastAsiaTheme="minorEastAsia"/>
          <w:lang w:val="fr-FR"/>
        </w:rPr>
        <w:t xml:space="preserve"> au premier bloc est trouvé</w:t>
      </w:r>
      <w:r w:rsidR="008D6286">
        <w:rPr>
          <w:rFonts w:eastAsiaTheme="minorEastAsia"/>
          <w:lang w:val="fr-FR"/>
        </w:rPr>
        <w:t>e</w:t>
      </w:r>
      <w:r>
        <w:rPr>
          <w:rFonts w:eastAsiaTheme="minorEastAsia"/>
          <w:lang w:val="fr-FR"/>
        </w:rPr>
        <w:t>, on répète l’opération pour tout les prochains bloc</w:t>
      </w:r>
      <w:r w:rsidR="008D6286">
        <w:rPr>
          <w:rFonts w:eastAsiaTheme="minorEastAsia"/>
          <w:lang w:val="fr-FR"/>
        </w:rPr>
        <w:t xml:space="preserve">. (jusqu’à trouver </w:t>
      </w:r>
      <w:r w:rsidR="008D6286" w:rsidRPr="008D6286">
        <w:rPr>
          <w:rFonts w:eastAsiaTheme="minorEastAsia"/>
          <w:color w:val="FF0000"/>
          <w:lang w:val="fr-FR"/>
        </w:rPr>
        <w:t>bi</w:t>
      </w:r>
      <w:r w:rsidR="008D6286">
        <w:rPr>
          <w:rFonts w:eastAsiaTheme="minorEastAsia"/>
          <w:lang w:val="fr-FR"/>
        </w:rPr>
        <w:t>)</w:t>
      </w:r>
    </w:p>
    <w:p w14:paraId="577CEED4" w14:textId="1181D95F" w:rsidR="008D6286" w:rsidRDefault="008D6286" w:rsidP="004227A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effet, cette variable </w:t>
      </w:r>
      <w:r w:rsidRPr="000467C5">
        <w:rPr>
          <w:rFonts w:eastAsiaTheme="minorEastAsia"/>
          <w:color w:val="FF0000"/>
          <w:lang w:val="fr-FR"/>
        </w:rPr>
        <w:t xml:space="preserve">b </w:t>
      </w:r>
      <w:r>
        <w:rPr>
          <w:rFonts w:eastAsiaTheme="minorEastAsia"/>
          <w:lang w:val="fr-FR"/>
        </w:rPr>
        <w:t>nous est très utile</w:t>
      </w:r>
      <w:r w:rsidR="00F11A39">
        <w:rPr>
          <w:rFonts w:eastAsiaTheme="minorEastAsia"/>
          <w:lang w:val="fr-FR"/>
        </w:rPr>
        <w:t xml:space="preserve">, elle représente en fait le résultat du chiffrement AES avec la clé inconnue. Cette variable </w:t>
      </w:r>
      <w:r>
        <w:rPr>
          <w:rFonts w:eastAsiaTheme="minorEastAsia"/>
          <w:lang w:val="fr-FR"/>
        </w:rPr>
        <w:t xml:space="preserve">reste la même pour chaque bloc de chiffrement. Ainsi, une fois toute les variables </w:t>
      </w:r>
      <w:r w:rsidRPr="00F11A39">
        <w:rPr>
          <w:rFonts w:eastAsiaTheme="minorEastAsia"/>
          <w:color w:val="FF0000"/>
          <w:lang w:val="fr-FR"/>
        </w:rPr>
        <w:t xml:space="preserve">b </w:t>
      </w:r>
      <w:r>
        <w:rPr>
          <w:rFonts w:eastAsiaTheme="minorEastAsia"/>
          <w:lang w:val="fr-FR"/>
        </w:rPr>
        <w:t xml:space="preserve">récupérées, il nous est possible de </w:t>
      </w:r>
      <w:r w:rsidR="00F11A39">
        <w:rPr>
          <w:rFonts w:eastAsiaTheme="minorEastAsia"/>
          <w:lang w:val="fr-FR"/>
        </w:rPr>
        <w:t>déchiffrer le message chiffré bloc par bloc.</w:t>
      </w:r>
    </w:p>
    <w:p w14:paraId="3D7CBADF" w14:textId="21279537" w:rsidR="00F11A39" w:rsidRDefault="00F11A39" w:rsidP="004227A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Durant le déchiffrement de c3chall, il faut également recalculer la variable </w:t>
      </w:r>
      <w:proofErr w:type="spellStart"/>
      <w:r w:rsidRPr="00F11A39">
        <w:rPr>
          <w:rFonts w:eastAsiaTheme="minorEastAsia"/>
          <w:color w:val="FF0000"/>
          <w:lang w:val="fr-FR"/>
        </w:rPr>
        <w:t>t_i</w:t>
      </w:r>
      <w:proofErr w:type="spellEnd"/>
      <w:r w:rsidRPr="00F11A39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lang w:val="fr-FR"/>
        </w:rPr>
        <w:t>correspondante à chaque bloc. Ceci n’est pas un problèmes puisque l’on connait IV3chall.</w:t>
      </w:r>
    </w:p>
    <w:p w14:paraId="26F49EEE" w14:textId="19E11427" w:rsidR="00F11A39" w:rsidRDefault="000467C5" w:rsidP="004227A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Cette fois ci en prenant c3chall = </w:t>
      </w:r>
      <w:r w:rsidRPr="00C810E3">
        <w:rPr>
          <w:rFonts w:eastAsiaTheme="minorEastAsia"/>
          <w:color w:val="FF0000"/>
          <w:lang w:val="fr-FR"/>
        </w:rPr>
        <w:t>c</w:t>
      </w:r>
      <w:r>
        <w:rPr>
          <w:rFonts w:eastAsiaTheme="minorEastAsia"/>
          <w:lang w:val="fr-FR"/>
        </w:rPr>
        <w:t xml:space="preserve"> et IV3chall :</w:t>
      </w:r>
    </w:p>
    <w:p w14:paraId="6ACEEED0" w14:textId="0D001849" w:rsidR="00C810E3" w:rsidRPr="00C810E3" w:rsidRDefault="00C810E3" w:rsidP="004227A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fr-FR"/>
            </w:rPr>
            <m:t>a</m:t>
          </m:r>
          <m:r>
            <w:rPr>
              <w:rFonts w:ascii="Cambria Math" w:hAnsi="Cambria Math"/>
              <w:color w:val="FF0000"/>
              <w:lang w:val="fr-FR"/>
            </w:rPr>
            <m:t>0</m:t>
          </m:r>
          <m:r>
            <w:rPr>
              <w:rFonts w:ascii="Cambria Math" w:hAnsi="Cambria Math"/>
              <w:lang w:val="fr-FR"/>
            </w:rPr>
            <m:t xml:space="preserve">= </m:t>
          </m:r>
          <m:r>
            <w:rPr>
              <w:rFonts w:ascii="Cambria Math" w:hAnsi="Cambria Math"/>
              <w:color w:val="FF0000"/>
              <w:lang w:val="fr-FR"/>
            </w:rPr>
            <m:t>b</m:t>
          </m:r>
          <m:r>
            <w:rPr>
              <w:rFonts w:ascii="Cambria Math" w:hAnsi="Cambria Math"/>
              <w:color w:val="FF0000"/>
              <w:lang w:val="fr-FR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eastAsiaTheme="minorEastAsia" w:hAnsi="Cambria Math"/>
              <w:color w:val="FF0000"/>
            </w:rPr>
            <m:t>c0</m:t>
          </m:r>
        </m:oMath>
      </m:oMathPara>
    </w:p>
    <w:p w14:paraId="57B06B0E" w14:textId="4BAD37B0" w:rsidR="00C810E3" w:rsidRPr="00C810E3" w:rsidRDefault="00C810E3" w:rsidP="004227A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fr-FR"/>
            </w:rPr>
            <m:t>p</m:t>
          </m:r>
          <m:r>
            <w:rPr>
              <w:rFonts w:ascii="Cambria Math" w:hAnsi="Cambria Math"/>
              <w:color w:val="FF0000"/>
              <w:lang w:val="fr-FR"/>
            </w:rPr>
            <m:t>0</m:t>
          </m:r>
          <m:r>
            <w:rPr>
              <w:rFonts w:ascii="Cambria Math" w:hAnsi="Cambria Math"/>
              <w:lang w:val="fr-FR"/>
            </w:rPr>
            <m:t xml:space="preserve">= </m:t>
          </m:r>
          <m:r>
            <w:rPr>
              <w:rFonts w:ascii="Cambria Math" w:hAnsi="Cambria Math"/>
              <w:color w:val="FF0000"/>
              <w:lang w:val="fr-FR"/>
            </w:rPr>
            <m:t>a</m:t>
          </m:r>
          <m:r>
            <w:rPr>
              <w:rFonts w:ascii="Cambria Math" w:hAnsi="Cambria Math"/>
              <w:color w:val="FF0000"/>
              <w:lang w:val="fr-FR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eastAsiaTheme="minorEastAsia" w:hAnsi="Cambria Math"/>
              <w:color w:val="FF0000"/>
            </w:rPr>
            <m:t>t_0</m:t>
          </m:r>
        </m:oMath>
      </m:oMathPara>
    </w:p>
    <w:p w14:paraId="5BB3C715" w14:textId="52242C4F" w:rsidR="004227AA" w:rsidRPr="004227AA" w:rsidRDefault="00C810E3" w:rsidP="004227AA">
      <w:pPr>
        <w:rPr>
          <w:lang w:val="fr-FR"/>
        </w:rPr>
      </w:pPr>
      <w:r>
        <w:rPr>
          <w:rFonts w:eastAsiaTheme="minorEastAsia"/>
          <w:lang w:val="fr-FR"/>
        </w:rPr>
        <w:t xml:space="preserve">On a donc </w:t>
      </w:r>
      <w:r w:rsidR="002219EF">
        <w:rPr>
          <w:rFonts w:eastAsiaTheme="minorEastAsia"/>
          <w:lang w:val="fr-FR"/>
        </w:rPr>
        <w:t>déchiffré</w:t>
      </w:r>
      <w:r>
        <w:rPr>
          <w:rFonts w:eastAsiaTheme="minorEastAsia"/>
          <w:lang w:val="fr-FR"/>
        </w:rPr>
        <w:t xml:space="preserve"> le premier bloc de c3chall.</w:t>
      </w:r>
    </w:p>
    <w:sectPr w:rsidR="004227AA" w:rsidRPr="004227AA" w:rsidSect="00BC15EF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C889" w14:textId="77777777" w:rsidR="00386D77" w:rsidRDefault="00386D77" w:rsidP="00E94406">
      <w:pPr>
        <w:spacing w:after="0" w:line="240" w:lineRule="auto"/>
      </w:pPr>
      <w:r>
        <w:separator/>
      </w:r>
    </w:p>
  </w:endnote>
  <w:endnote w:type="continuationSeparator" w:id="0">
    <w:p w14:paraId="33E1086A" w14:textId="77777777" w:rsidR="00386D77" w:rsidRDefault="00386D77" w:rsidP="00E94406">
      <w:pPr>
        <w:spacing w:after="0" w:line="240" w:lineRule="auto"/>
      </w:pPr>
      <w:r>
        <w:continuationSeparator/>
      </w:r>
    </w:p>
  </w:endnote>
  <w:endnote w:type="continuationNotice" w:id="1">
    <w:p w14:paraId="1000F0E3" w14:textId="77777777" w:rsidR="00386D77" w:rsidRDefault="00386D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656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629E6" w14:textId="3E0EC737" w:rsidR="00BE4D7D" w:rsidRDefault="00BE4D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0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649B" w14:textId="77777777" w:rsidR="00386D77" w:rsidRDefault="00386D77" w:rsidP="00E94406">
      <w:pPr>
        <w:spacing w:after="0" w:line="240" w:lineRule="auto"/>
      </w:pPr>
      <w:r>
        <w:separator/>
      </w:r>
    </w:p>
  </w:footnote>
  <w:footnote w:type="continuationSeparator" w:id="0">
    <w:p w14:paraId="1F20DC8D" w14:textId="77777777" w:rsidR="00386D77" w:rsidRDefault="00386D77" w:rsidP="00E94406">
      <w:pPr>
        <w:spacing w:after="0" w:line="240" w:lineRule="auto"/>
      </w:pPr>
      <w:r>
        <w:continuationSeparator/>
      </w:r>
    </w:p>
  </w:footnote>
  <w:footnote w:type="continuationNotice" w:id="1">
    <w:p w14:paraId="54199994" w14:textId="77777777" w:rsidR="00386D77" w:rsidRDefault="00386D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1A25" w14:textId="5AF82236" w:rsidR="00E94406" w:rsidRPr="00104906" w:rsidRDefault="00D567B7" w:rsidP="00783CC2">
    <w:pPr>
      <w:pStyle w:val="Header"/>
      <w:rPr>
        <w:lang w:val="fr-FR"/>
      </w:rPr>
    </w:pPr>
    <w:r>
      <w:rPr>
        <w:lang w:val="fr-FR"/>
      </w:rPr>
      <w:t>CRY</w:t>
    </w:r>
    <w:r w:rsidR="002F438D" w:rsidRPr="00104906">
      <w:rPr>
        <w:lang w:val="fr-FR"/>
      </w:rPr>
      <w:t xml:space="preserve"> </w:t>
    </w:r>
    <w:r w:rsidR="00ED49E1" w:rsidRPr="00104906">
      <w:rPr>
        <w:lang w:val="fr-FR"/>
      </w:rPr>
      <w:t>–</w:t>
    </w:r>
    <w:r w:rsidR="002F438D" w:rsidRPr="00104906">
      <w:rPr>
        <w:lang w:val="fr-FR"/>
      </w:rPr>
      <w:t xml:space="preserve"> </w:t>
    </w:r>
    <w:r w:rsidR="00783CC2" w:rsidRPr="00783CC2">
      <w:rPr>
        <w:lang w:val="fr-FR"/>
      </w:rPr>
      <w:t xml:space="preserve">labo </w:t>
    </w:r>
    <w:r>
      <w:rPr>
        <w:lang w:val="fr-FR"/>
      </w:rPr>
      <w:t xml:space="preserve">2 : </w:t>
    </w:r>
    <w:r w:rsidRPr="00D567B7">
      <w:rPr>
        <w:lang w:val="fr-FR"/>
      </w:rPr>
      <w:t>Cryptographie symétrique </w:t>
    </w:r>
    <w:r w:rsidR="00403E5E" w:rsidRPr="00104906">
      <w:rPr>
        <w:lang w:val="fr-F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3132" w14:textId="23C1D490" w:rsidR="00674456" w:rsidRDefault="00674456">
    <w:pPr>
      <w:pStyle w:val="Header"/>
    </w:pPr>
    <w:r>
      <w:rPr>
        <w:noProof/>
        <w:lang w:eastAsia="fr-CH"/>
      </w:rPr>
      <w:drawing>
        <wp:anchor distT="0" distB="0" distL="114300" distR="114300" simplePos="0" relativeHeight="251658240" behindDoc="1" locked="1" layoutInCell="1" allowOverlap="1" wp14:anchorId="5E0453F4" wp14:editId="6715A7F5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A4A"/>
    <w:multiLevelType w:val="hybridMultilevel"/>
    <w:tmpl w:val="609EFC7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1710"/>
    <w:multiLevelType w:val="hybridMultilevel"/>
    <w:tmpl w:val="6BB0D6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0344"/>
    <w:multiLevelType w:val="hybridMultilevel"/>
    <w:tmpl w:val="E08260FC"/>
    <w:lvl w:ilvl="0" w:tplc="F82A2D4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569D"/>
    <w:multiLevelType w:val="hybridMultilevel"/>
    <w:tmpl w:val="3DA089A6"/>
    <w:lvl w:ilvl="0" w:tplc="D14CF8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44340"/>
    <w:multiLevelType w:val="hybridMultilevel"/>
    <w:tmpl w:val="4170B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26978"/>
    <w:multiLevelType w:val="hybridMultilevel"/>
    <w:tmpl w:val="E2F8E1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DF0"/>
    <w:multiLevelType w:val="hybridMultilevel"/>
    <w:tmpl w:val="A516D4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2743A"/>
    <w:multiLevelType w:val="hybridMultilevel"/>
    <w:tmpl w:val="4F3402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AFF"/>
    <w:multiLevelType w:val="hybridMultilevel"/>
    <w:tmpl w:val="CB3A05C4"/>
    <w:lvl w:ilvl="0" w:tplc="B3CAE95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201B7"/>
    <w:multiLevelType w:val="hybridMultilevel"/>
    <w:tmpl w:val="853230C0"/>
    <w:lvl w:ilvl="0" w:tplc="B6D47BC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32707"/>
    <w:multiLevelType w:val="hybridMultilevel"/>
    <w:tmpl w:val="9DDEF94A"/>
    <w:lvl w:ilvl="0" w:tplc="8E84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745BC"/>
    <w:multiLevelType w:val="hybridMultilevel"/>
    <w:tmpl w:val="B888F082"/>
    <w:lvl w:ilvl="0" w:tplc="18F000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8476F"/>
    <w:multiLevelType w:val="hybridMultilevel"/>
    <w:tmpl w:val="44524CA8"/>
    <w:lvl w:ilvl="0" w:tplc="0434A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910D9"/>
    <w:multiLevelType w:val="hybridMultilevel"/>
    <w:tmpl w:val="352E958A"/>
    <w:lvl w:ilvl="0" w:tplc="EA1CD63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9B31ED6"/>
    <w:multiLevelType w:val="hybridMultilevel"/>
    <w:tmpl w:val="60948204"/>
    <w:lvl w:ilvl="0" w:tplc="6E704E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0319E"/>
    <w:multiLevelType w:val="hybridMultilevel"/>
    <w:tmpl w:val="3D3CAB58"/>
    <w:lvl w:ilvl="0" w:tplc="EA1CD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43433">
    <w:abstractNumId w:val="6"/>
  </w:num>
  <w:num w:numId="2" w16cid:durableId="1651714489">
    <w:abstractNumId w:val="5"/>
  </w:num>
  <w:num w:numId="3" w16cid:durableId="1946768403">
    <w:abstractNumId w:val="0"/>
  </w:num>
  <w:num w:numId="4" w16cid:durableId="704986797">
    <w:abstractNumId w:val="9"/>
  </w:num>
  <w:num w:numId="5" w16cid:durableId="170729724">
    <w:abstractNumId w:val="2"/>
  </w:num>
  <w:num w:numId="6" w16cid:durableId="1953781004">
    <w:abstractNumId w:val="8"/>
  </w:num>
  <w:num w:numId="7" w16cid:durableId="1581524429">
    <w:abstractNumId w:val="12"/>
  </w:num>
  <w:num w:numId="8" w16cid:durableId="1813478946">
    <w:abstractNumId w:val="15"/>
  </w:num>
  <w:num w:numId="9" w16cid:durableId="352267049">
    <w:abstractNumId w:val="3"/>
  </w:num>
  <w:num w:numId="10" w16cid:durableId="1321230093">
    <w:abstractNumId w:val="7"/>
  </w:num>
  <w:num w:numId="11" w16cid:durableId="493298899">
    <w:abstractNumId w:val="14"/>
  </w:num>
  <w:num w:numId="12" w16cid:durableId="1384256691">
    <w:abstractNumId w:val="1"/>
  </w:num>
  <w:num w:numId="13" w16cid:durableId="2092848034">
    <w:abstractNumId w:val="13"/>
  </w:num>
  <w:num w:numId="14" w16cid:durableId="328753190">
    <w:abstractNumId w:val="10"/>
  </w:num>
  <w:num w:numId="15" w16cid:durableId="102651002">
    <w:abstractNumId w:val="11"/>
  </w:num>
  <w:num w:numId="16" w16cid:durableId="1682047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3D"/>
    <w:rsid w:val="00001037"/>
    <w:rsid w:val="000024B4"/>
    <w:rsid w:val="000112AE"/>
    <w:rsid w:val="000226A8"/>
    <w:rsid w:val="0002469D"/>
    <w:rsid w:val="000250CE"/>
    <w:rsid w:val="00025EA0"/>
    <w:rsid w:val="00030F90"/>
    <w:rsid w:val="00046113"/>
    <w:rsid w:val="000467C5"/>
    <w:rsid w:val="0005026A"/>
    <w:rsid w:val="00052EAD"/>
    <w:rsid w:val="0006102C"/>
    <w:rsid w:val="0007497B"/>
    <w:rsid w:val="00074B92"/>
    <w:rsid w:val="000768E2"/>
    <w:rsid w:val="00084764"/>
    <w:rsid w:val="000934CD"/>
    <w:rsid w:val="000939C4"/>
    <w:rsid w:val="000A0803"/>
    <w:rsid w:val="000A14E6"/>
    <w:rsid w:val="000B4C39"/>
    <w:rsid w:val="000B5F96"/>
    <w:rsid w:val="000C4FDF"/>
    <w:rsid w:val="000D5715"/>
    <w:rsid w:val="000E0187"/>
    <w:rsid w:val="000E58C4"/>
    <w:rsid w:val="000F30B6"/>
    <w:rsid w:val="000F6AE6"/>
    <w:rsid w:val="001020BB"/>
    <w:rsid w:val="00102B2C"/>
    <w:rsid w:val="001040D9"/>
    <w:rsid w:val="00104906"/>
    <w:rsid w:val="00104AC5"/>
    <w:rsid w:val="00114238"/>
    <w:rsid w:val="00116A59"/>
    <w:rsid w:val="00116EE4"/>
    <w:rsid w:val="00121BF3"/>
    <w:rsid w:val="00126553"/>
    <w:rsid w:val="0013223E"/>
    <w:rsid w:val="0014005D"/>
    <w:rsid w:val="00144165"/>
    <w:rsid w:val="00145EAD"/>
    <w:rsid w:val="00154739"/>
    <w:rsid w:val="00160283"/>
    <w:rsid w:val="00163F86"/>
    <w:rsid w:val="00164928"/>
    <w:rsid w:val="00165B3B"/>
    <w:rsid w:val="001679A5"/>
    <w:rsid w:val="00170D5D"/>
    <w:rsid w:val="001768E5"/>
    <w:rsid w:val="00177122"/>
    <w:rsid w:val="00181994"/>
    <w:rsid w:val="00183155"/>
    <w:rsid w:val="00185A9F"/>
    <w:rsid w:val="001908A7"/>
    <w:rsid w:val="00194034"/>
    <w:rsid w:val="001A1E5F"/>
    <w:rsid w:val="001A332B"/>
    <w:rsid w:val="001A53BF"/>
    <w:rsid w:val="001A69C1"/>
    <w:rsid w:val="001B03C8"/>
    <w:rsid w:val="001B310A"/>
    <w:rsid w:val="001B424E"/>
    <w:rsid w:val="001B4A04"/>
    <w:rsid w:val="001C42CC"/>
    <w:rsid w:val="001C4943"/>
    <w:rsid w:val="001C6221"/>
    <w:rsid w:val="001D2651"/>
    <w:rsid w:val="001D563E"/>
    <w:rsid w:val="001E3826"/>
    <w:rsid w:val="001F13A3"/>
    <w:rsid w:val="001F5768"/>
    <w:rsid w:val="001F6057"/>
    <w:rsid w:val="00204496"/>
    <w:rsid w:val="00204517"/>
    <w:rsid w:val="00205AB4"/>
    <w:rsid w:val="00211C79"/>
    <w:rsid w:val="0022069A"/>
    <w:rsid w:val="002219EF"/>
    <w:rsid w:val="00223F5D"/>
    <w:rsid w:val="00226465"/>
    <w:rsid w:val="00227C4F"/>
    <w:rsid w:val="00230E76"/>
    <w:rsid w:val="0023680F"/>
    <w:rsid w:val="00236856"/>
    <w:rsid w:val="00241692"/>
    <w:rsid w:val="00245E3B"/>
    <w:rsid w:val="00257C3F"/>
    <w:rsid w:val="00260F38"/>
    <w:rsid w:val="002652DF"/>
    <w:rsid w:val="00273737"/>
    <w:rsid w:val="0027622B"/>
    <w:rsid w:val="00283E6A"/>
    <w:rsid w:val="00285B1D"/>
    <w:rsid w:val="002865DA"/>
    <w:rsid w:val="002868A6"/>
    <w:rsid w:val="00287329"/>
    <w:rsid w:val="00291042"/>
    <w:rsid w:val="002939C6"/>
    <w:rsid w:val="00297E0A"/>
    <w:rsid w:val="002A1B29"/>
    <w:rsid w:val="002A28D2"/>
    <w:rsid w:val="002A767E"/>
    <w:rsid w:val="002B0BA4"/>
    <w:rsid w:val="002B0E53"/>
    <w:rsid w:val="002B28DD"/>
    <w:rsid w:val="002B752C"/>
    <w:rsid w:val="002C2F62"/>
    <w:rsid w:val="002C59E0"/>
    <w:rsid w:val="002C7C92"/>
    <w:rsid w:val="002D0559"/>
    <w:rsid w:val="002E50E5"/>
    <w:rsid w:val="002E6856"/>
    <w:rsid w:val="002F1005"/>
    <w:rsid w:val="002F36D0"/>
    <w:rsid w:val="002F438D"/>
    <w:rsid w:val="00316EBD"/>
    <w:rsid w:val="0032022F"/>
    <w:rsid w:val="00321694"/>
    <w:rsid w:val="003259BB"/>
    <w:rsid w:val="00326C2F"/>
    <w:rsid w:val="0034409F"/>
    <w:rsid w:val="00346055"/>
    <w:rsid w:val="0035475A"/>
    <w:rsid w:val="003578ED"/>
    <w:rsid w:val="0036182A"/>
    <w:rsid w:val="00362BAF"/>
    <w:rsid w:val="00364DBF"/>
    <w:rsid w:val="0036543E"/>
    <w:rsid w:val="00372C16"/>
    <w:rsid w:val="00376F68"/>
    <w:rsid w:val="00380C91"/>
    <w:rsid w:val="00386D77"/>
    <w:rsid w:val="003A1BE4"/>
    <w:rsid w:val="003C3A3A"/>
    <w:rsid w:val="003D4952"/>
    <w:rsid w:val="003D619A"/>
    <w:rsid w:val="003E1280"/>
    <w:rsid w:val="003E416C"/>
    <w:rsid w:val="003F585F"/>
    <w:rsid w:val="003F7881"/>
    <w:rsid w:val="0040151E"/>
    <w:rsid w:val="00403E5E"/>
    <w:rsid w:val="00404FCD"/>
    <w:rsid w:val="00405D85"/>
    <w:rsid w:val="0040625E"/>
    <w:rsid w:val="00407314"/>
    <w:rsid w:val="0041556D"/>
    <w:rsid w:val="004202CD"/>
    <w:rsid w:val="00421262"/>
    <w:rsid w:val="004227AA"/>
    <w:rsid w:val="00422B1C"/>
    <w:rsid w:val="00425C19"/>
    <w:rsid w:val="004439E0"/>
    <w:rsid w:val="00446291"/>
    <w:rsid w:val="00450624"/>
    <w:rsid w:val="00453278"/>
    <w:rsid w:val="00455CF7"/>
    <w:rsid w:val="00460FBB"/>
    <w:rsid w:val="00463C0E"/>
    <w:rsid w:val="00464E37"/>
    <w:rsid w:val="00465FCB"/>
    <w:rsid w:val="00467740"/>
    <w:rsid w:val="0046790C"/>
    <w:rsid w:val="00470C5A"/>
    <w:rsid w:val="00471F5E"/>
    <w:rsid w:val="004738D7"/>
    <w:rsid w:val="004767A5"/>
    <w:rsid w:val="004809A4"/>
    <w:rsid w:val="00480E78"/>
    <w:rsid w:val="00491959"/>
    <w:rsid w:val="00497339"/>
    <w:rsid w:val="004A1341"/>
    <w:rsid w:val="004A3F3F"/>
    <w:rsid w:val="004A6F09"/>
    <w:rsid w:val="004B75B8"/>
    <w:rsid w:val="004C6303"/>
    <w:rsid w:val="004D1224"/>
    <w:rsid w:val="004D2853"/>
    <w:rsid w:val="004D2DBB"/>
    <w:rsid w:val="004E06A6"/>
    <w:rsid w:val="004F370B"/>
    <w:rsid w:val="004F693B"/>
    <w:rsid w:val="004F7818"/>
    <w:rsid w:val="00504EE7"/>
    <w:rsid w:val="005060F3"/>
    <w:rsid w:val="0050670B"/>
    <w:rsid w:val="00506ED0"/>
    <w:rsid w:val="005103C6"/>
    <w:rsid w:val="005117CB"/>
    <w:rsid w:val="00515D9F"/>
    <w:rsid w:val="0051699D"/>
    <w:rsid w:val="00520BC0"/>
    <w:rsid w:val="00530188"/>
    <w:rsid w:val="00532892"/>
    <w:rsid w:val="00535BAC"/>
    <w:rsid w:val="00537FB5"/>
    <w:rsid w:val="005418F3"/>
    <w:rsid w:val="00550E5A"/>
    <w:rsid w:val="0055374C"/>
    <w:rsid w:val="00562981"/>
    <w:rsid w:val="00564F9C"/>
    <w:rsid w:val="005654A7"/>
    <w:rsid w:val="005656D9"/>
    <w:rsid w:val="00565A52"/>
    <w:rsid w:val="00566BFB"/>
    <w:rsid w:val="00567A41"/>
    <w:rsid w:val="005736DF"/>
    <w:rsid w:val="00573B77"/>
    <w:rsid w:val="005755AA"/>
    <w:rsid w:val="0058261E"/>
    <w:rsid w:val="00587F07"/>
    <w:rsid w:val="005903B7"/>
    <w:rsid w:val="00590C72"/>
    <w:rsid w:val="005918AD"/>
    <w:rsid w:val="005956C8"/>
    <w:rsid w:val="005A0A48"/>
    <w:rsid w:val="005A5145"/>
    <w:rsid w:val="005B43D6"/>
    <w:rsid w:val="005B6849"/>
    <w:rsid w:val="005C654D"/>
    <w:rsid w:val="005D00EB"/>
    <w:rsid w:val="005D1C40"/>
    <w:rsid w:val="005D3482"/>
    <w:rsid w:val="005D41B7"/>
    <w:rsid w:val="005E14C6"/>
    <w:rsid w:val="005E3BAD"/>
    <w:rsid w:val="005E41C5"/>
    <w:rsid w:val="005F204F"/>
    <w:rsid w:val="005F2126"/>
    <w:rsid w:val="005F2AEC"/>
    <w:rsid w:val="005F4510"/>
    <w:rsid w:val="00601794"/>
    <w:rsid w:val="00601E65"/>
    <w:rsid w:val="00604F40"/>
    <w:rsid w:val="00614550"/>
    <w:rsid w:val="00616295"/>
    <w:rsid w:val="006167D7"/>
    <w:rsid w:val="00622C47"/>
    <w:rsid w:val="006335C0"/>
    <w:rsid w:val="006335D6"/>
    <w:rsid w:val="00637FBB"/>
    <w:rsid w:val="00641891"/>
    <w:rsid w:val="00650450"/>
    <w:rsid w:val="00653185"/>
    <w:rsid w:val="00655707"/>
    <w:rsid w:val="00661319"/>
    <w:rsid w:val="00662346"/>
    <w:rsid w:val="00672132"/>
    <w:rsid w:val="00674456"/>
    <w:rsid w:val="00674CBB"/>
    <w:rsid w:val="0067526E"/>
    <w:rsid w:val="006756B7"/>
    <w:rsid w:val="006814A2"/>
    <w:rsid w:val="006826C4"/>
    <w:rsid w:val="00682AF4"/>
    <w:rsid w:val="00682D34"/>
    <w:rsid w:val="00686074"/>
    <w:rsid w:val="00686866"/>
    <w:rsid w:val="006869B3"/>
    <w:rsid w:val="00692200"/>
    <w:rsid w:val="00693D4B"/>
    <w:rsid w:val="00696C8B"/>
    <w:rsid w:val="006A20B2"/>
    <w:rsid w:val="006A3C63"/>
    <w:rsid w:val="006B19A1"/>
    <w:rsid w:val="006B1AFD"/>
    <w:rsid w:val="006C1090"/>
    <w:rsid w:val="006C1C96"/>
    <w:rsid w:val="006D0F8F"/>
    <w:rsid w:val="006D1AFC"/>
    <w:rsid w:val="006D7263"/>
    <w:rsid w:val="006E289A"/>
    <w:rsid w:val="006E305A"/>
    <w:rsid w:val="006E4A46"/>
    <w:rsid w:val="006E580C"/>
    <w:rsid w:val="006F4213"/>
    <w:rsid w:val="00702088"/>
    <w:rsid w:val="00702537"/>
    <w:rsid w:val="00702DE0"/>
    <w:rsid w:val="007063FB"/>
    <w:rsid w:val="00706E1A"/>
    <w:rsid w:val="00717005"/>
    <w:rsid w:val="007200CC"/>
    <w:rsid w:val="007213CB"/>
    <w:rsid w:val="007365CD"/>
    <w:rsid w:val="00742BFD"/>
    <w:rsid w:val="00746026"/>
    <w:rsid w:val="00752C68"/>
    <w:rsid w:val="00757B7F"/>
    <w:rsid w:val="00762058"/>
    <w:rsid w:val="007779B2"/>
    <w:rsid w:val="00780E50"/>
    <w:rsid w:val="00783CC2"/>
    <w:rsid w:val="007A14E7"/>
    <w:rsid w:val="007A5104"/>
    <w:rsid w:val="007A713D"/>
    <w:rsid w:val="007B2F45"/>
    <w:rsid w:val="007C106A"/>
    <w:rsid w:val="007C7B10"/>
    <w:rsid w:val="007D6671"/>
    <w:rsid w:val="007E349A"/>
    <w:rsid w:val="007E7549"/>
    <w:rsid w:val="007F3EB9"/>
    <w:rsid w:val="00804073"/>
    <w:rsid w:val="00805A75"/>
    <w:rsid w:val="008222C9"/>
    <w:rsid w:val="00837FF9"/>
    <w:rsid w:val="00842814"/>
    <w:rsid w:val="00853CA4"/>
    <w:rsid w:val="00854538"/>
    <w:rsid w:val="00857503"/>
    <w:rsid w:val="008578B2"/>
    <w:rsid w:val="00861B22"/>
    <w:rsid w:val="008679E9"/>
    <w:rsid w:val="00875E56"/>
    <w:rsid w:val="008778E0"/>
    <w:rsid w:val="008844C4"/>
    <w:rsid w:val="008858CB"/>
    <w:rsid w:val="00892957"/>
    <w:rsid w:val="008A01E9"/>
    <w:rsid w:val="008A4148"/>
    <w:rsid w:val="008C1F99"/>
    <w:rsid w:val="008C3854"/>
    <w:rsid w:val="008C47C9"/>
    <w:rsid w:val="008D105D"/>
    <w:rsid w:val="008D6286"/>
    <w:rsid w:val="008D7E5D"/>
    <w:rsid w:val="008E36B5"/>
    <w:rsid w:val="008E73B8"/>
    <w:rsid w:val="00906249"/>
    <w:rsid w:val="00906EA4"/>
    <w:rsid w:val="00911443"/>
    <w:rsid w:val="009126C6"/>
    <w:rsid w:val="00915D0E"/>
    <w:rsid w:val="00920204"/>
    <w:rsid w:val="00921B4D"/>
    <w:rsid w:val="00927A20"/>
    <w:rsid w:val="00931954"/>
    <w:rsid w:val="009330D3"/>
    <w:rsid w:val="0094115F"/>
    <w:rsid w:val="009457F9"/>
    <w:rsid w:val="0094768C"/>
    <w:rsid w:val="00950DA6"/>
    <w:rsid w:val="00951536"/>
    <w:rsid w:val="00952CF4"/>
    <w:rsid w:val="009563ED"/>
    <w:rsid w:val="009669D3"/>
    <w:rsid w:val="009762D7"/>
    <w:rsid w:val="009829F6"/>
    <w:rsid w:val="009833BA"/>
    <w:rsid w:val="00994C1A"/>
    <w:rsid w:val="00995DAF"/>
    <w:rsid w:val="009A0CDD"/>
    <w:rsid w:val="009A50AA"/>
    <w:rsid w:val="009A631F"/>
    <w:rsid w:val="009A772B"/>
    <w:rsid w:val="009B454D"/>
    <w:rsid w:val="009C2B90"/>
    <w:rsid w:val="009D1800"/>
    <w:rsid w:val="009D3C89"/>
    <w:rsid w:val="009D48C0"/>
    <w:rsid w:val="009E78D6"/>
    <w:rsid w:val="009E7D90"/>
    <w:rsid w:val="009F364B"/>
    <w:rsid w:val="009F5E88"/>
    <w:rsid w:val="009F64CC"/>
    <w:rsid w:val="00A05564"/>
    <w:rsid w:val="00A12B22"/>
    <w:rsid w:val="00A13686"/>
    <w:rsid w:val="00A1394A"/>
    <w:rsid w:val="00A23E4D"/>
    <w:rsid w:val="00A26EBF"/>
    <w:rsid w:val="00A324F4"/>
    <w:rsid w:val="00A352A1"/>
    <w:rsid w:val="00A440AC"/>
    <w:rsid w:val="00A4477B"/>
    <w:rsid w:val="00A53AB4"/>
    <w:rsid w:val="00A60BD8"/>
    <w:rsid w:val="00A61EC4"/>
    <w:rsid w:val="00A61F3B"/>
    <w:rsid w:val="00A64FE3"/>
    <w:rsid w:val="00A72B2C"/>
    <w:rsid w:val="00A73029"/>
    <w:rsid w:val="00A755D7"/>
    <w:rsid w:val="00A75DE9"/>
    <w:rsid w:val="00A82ACA"/>
    <w:rsid w:val="00A90189"/>
    <w:rsid w:val="00A91091"/>
    <w:rsid w:val="00A924C7"/>
    <w:rsid w:val="00A92B47"/>
    <w:rsid w:val="00A9626B"/>
    <w:rsid w:val="00AA45F9"/>
    <w:rsid w:val="00AC7B11"/>
    <w:rsid w:val="00AD4A50"/>
    <w:rsid w:val="00AE31CF"/>
    <w:rsid w:val="00AF69A9"/>
    <w:rsid w:val="00B065B3"/>
    <w:rsid w:val="00B10B5D"/>
    <w:rsid w:val="00B13274"/>
    <w:rsid w:val="00B23E8A"/>
    <w:rsid w:val="00B25B5B"/>
    <w:rsid w:val="00B2646D"/>
    <w:rsid w:val="00B26CDF"/>
    <w:rsid w:val="00B33038"/>
    <w:rsid w:val="00B40F19"/>
    <w:rsid w:val="00B41EC9"/>
    <w:rsid w:val="00B42B8C"/>
    <w:rsid w:val="00B44D34"/>
    <w:rsid w:val="00B55620"/>
    <w:rsid w:val="00B558A3"/>
    <w:rsid w:val="00B66EA3"/>
    <w:rsid w:val="00B67AD9"/>
    <w:rsid w:val="00B766FE"/>
    <w:rsid w:val="00B90905"/>
    <w:rsid w:val="00B966D3"/>
    <w:rsid w:val="00BA402C"/>
    <w:rsid w:val="00BA52D4"/>
    <w:rsid w:val="00BB27A9"/>
    <w:rsid w:val="00BB6A72"/>
    <w:rsid w:val="00BB6D27"/>
    <w:rsid w:val="00BB739D"/>
    <w:rsid w:val="00BB76C0"/>
    <w:rsid w:val="00BC15EF"/>
    <w:rsid w:val="00BC7585"/>
    <w:rsid w:val="00BC7F7E"/>
    <w:rsid w:val="00BD42A9"/>
    <w:rsid w:val="00BD69B1"/>
    <w:rsid w:val="00BE114E"/>
    <w:rsid w:val="00BE4D7D"/>
    <w:rsid w:val="00BF0AAA"/>
    <w:rsid w:val="00BF1727"/>
    <w:rsid w:val="00C00ECD"/>
    <w:rsid w:val="00C03551"/>
    <w:rsid w:val="00C04905"/>
    <w:rsid w:val="00C072F4"/>
    <w:rsid w:val="00C12C33"/>
    <w:rsid w:val="00C14792"/>
    <w:rsid w:val="00C21D93"/>
    <w:rsid w:val="00C235FD"/>
    <w:rsid w:val="00C24A3D"/>
    <w:rsid w:val="00C30465"/>
    <w:rsid w:val="00C30E9D"/>
    <w:rsid w:val="00C3595C"/>
    <w:rsid w:val="00C473A8"/>
    <w:rsid w:val="00C50F07"/>
    <w:rsid w:val="00C52399"/>
    <w:rsid w:val="00C54910"/>
    <w:rsid w:val="00C561D1"/>
    <w:rsid w:val="00C70590"/>
    <w:rsid w:val="00C73BE5"/>
    <w:rsid w:val="00C754D9"/>
    <w:rsid w:val="00C75C8B"/>
    <w:rsid w:val="00C810E3"/>
    <w:rsid w:val="00C82F13"/>
    <w:rsid w:val="00C92AD8"/>
    <w:rsid w:val="00C96420"/>
    <w:rsid w:val="00C9756B"/>
    <w:rsid w:val="00CA7441"/>
    <w:rsid w:val="00CB6036"/>
    <w:rsid w:val="00CC18C9"/>
    <w:rsid w:val="00CC6BFF"/>
    <w:rsid w:val="00CD001D"/>
    <w:rsid w:val="00CD64EE"/>
    <w:rsid w:val="00CE4F2D"/>
    <w:rsid w:val="00D03087"/>
    <w:rsid w:val="00D06BC2"/>
    <w:rsid w:val="00D17016"/>
    <w:rsid w:val="00D24C72"/>
    <w:rsid w:val="00D3187C"/>
    <w:rsid w:val="00D3439A"/>
    <w:rsid w:val="00D35A8D"/>
    <w:rsid w:val="00D46B1E"/>
    <w:rsid w:val="00D47815"/>
    <w:rsid w:val="00D50E7F"/>
    <w:rsid w:val="00D542B1"/>
    <w:rsid w:val="00D5617B"/>
    <w:rsid w:val="00D567B7"/>
    <w:rsid w:val="00D56F15"/>
    <w:rsid w:val="00D5707B"/>
    <w:rsid w:val="00D61EB1"/>
    <w:rsid w:val="00D646A9"/>
    <w:rsid w:val="00D743E8"/>
    <w:rsid w:val="00D80E34"/>
    <w:rsid w:val="00D83967"/>
    <w:rsid w:val="00D83CCC"/>
    <w:rsid w:val="00D94B5A"/>
    <w:rsid w:val="00DA3168"/>
    <w:rsid w:val="00DA77ED"/>
    <w:rsid w:val="00DA7A24"/>
    <w:rsid w:val="00DB7A2E"/>
    <w:rsid w:val="00DC0546"/>
    <w:rsid w:val="00DC421F"/>
    <w:rsid w:val="00DC46D5"/>
    <w:rsid w:val="00DC6BDF"/>
    <w:rsid w:val="00DC6C00"/>
    <w:rsid w:val="00DD5624"/>
    <w:rsid w:val="00DD7E17"/>
    <w:rsid w:val="00DE5AA9"/>
    <w:rsid w:val="00DE5BD9"/>
    <w:rsid w:val="00DF09CD"/>
    <w:rsid w:val="00E1350B"/>
    <w:rsid w:val="00E16F49"/>
    <w:rsid w:val="00E17F14"/>
    <w:rsid w:val="00E2482C"/>
    <w:rsid w:val="00E24BE9"/>
    <w:rsid w:val="00E33C89"/>
    <w:rsid w:val="00E4230D"/>
    <w:rsid w:val="00E44439"/>
    <w:rsid w:val="00E46F32"/>
    <w:rsid w:val="00E47306"/>
    <w:rsid w:val="00E540FD"/>
    <w:rsid w:val="00E56E73"/>
    <w:rsid w:val="00E6369D"/>
    <w:rsid w:val="00E64330"/>
    <w:rsid w:val="00E75CF1"/>
    <w:rsid w:val="00E776D6"/>
    <w:rsid w:val="00E90D75"/>
    <w:rsid w:val="00E94406"/>
    <w:rsid w:val="00E94684"/>
    <w:rsid w:val="00E95307"/>
    <w:rsid w:val="00E973E3"/>
    <w:rsid w:val="00EA365F"/>
    <w:rsid w:val="00EB737C"/>
    <w:rsid w:val="00ED15FC"/>
    <w:rsid w:val="00ED4144"/>
    <w:rsid w:val="00ED49E1"/>
    <w:rsid w:val="00ED7E82"/>
    <w:rsid w:val="00EE54A2"/>
    <w:rsid w:val="00EF1FCE"/>
    <w:rsid w:val="00F11A39"/>
    <w:rsid w:val="00F13DF1"/>
    <w:rsid w:val="00F17E57"/>
    <w:rsid w:val="00F21B53"/>
    <w:rsid w:val="00F2734F"/>
    <w:rsid w:val="00F35884"/>
    <w:rsid w:val="00F50E5C"/>
    <w:rsid w:val="00F5579D"/>
    <w:rsid w:val="00F64F2E"/>
    <w:rsid w:val="00F71C8E"/>
    <w:rsid w:val="00F81C3D"/>
    <w:rsid w:val="00F84874"/>
    <w:rsid w:val="00F87281"/>
    <w:rsid w:val="00F92C16"/>
    <w:rsid w:val="00F92F57"/>
    <w:rsid w:val="00F952C3"/>
    <w:rsid w:val="00F95426"/>
    <w:rsid w:val="00FA00A5"/>
    <w:rsid w:val="00FB5E26"/>
    <w:rsid w:val="00FB5F5D"/>
    <w:rsid w:val="00FB64D6"/>
    <w:rsid w:val="00FB6768"/>
    <w:rsid w:val="00FC158F"/>
    <w:rsid w:val="00FC2066"/>
    <w:rsid w:val="00FC2197"/>
    <w:rsid w:val="00FC72AC"/>
    <w:rsid w:val="00FE0627"/>
    <w:rsid w:val="00FE06F5"/>
    <w:rsid w:val="00FE1A9B"/>
    <w:rsid w:val="00FE3E59"/>
    <w:rsid w:val="00FE3E94"/>
    <w:rsid w:val="00FE48BA"/>
    <w:rsid w:val="00FE6CD3"/>
    <w:rsid w:val="00FE7D9B"/>
    <w:rsid w:val="00FF4679"/>
    <w:rsid w:val="00FF488B"/>
    <w:rsid w:val="00FF6A1A"/>
    <w:rsid w:val="0161CDF8"/>
    <w:rsid w:val="01ADB553"/>
    <w:rsid w:val="0217EF0F"/>
    <w:rsid w:val="02A43ACD"/>
    <w:rsid w:val="0408C341"/>
    <w:rsid w:val="0454AA9C"/>
    <w:rsid w:val="059D3D94"/>
    <w:rsid w:val="08426C75"/>
    <w:rsid w:val="0EDF1022"/>
    <w:rsid w:val="0FCDA911"/>
    <w:rsid w:val="15A322A6"/>
    <w:rsid w:val="17115E0D"/>
    <w:rsid w:val="193D1099"/>
    <w:rsid w:val="196C6BFB"/>
    <w:rsid w:val="1987318C"/>
    <w:rsid w:val="1C63A85A"/>
    <w:rsid w:val="1CB8AC2B"/>
    <w:rsid w:val="1D0E4679"/>
    <w:rsid w:val="1D5A2DD4"/>
    <w:rsid w:val="1DD3AA29"/>
    <w:rsid w:val="1E4539F3"/>
    <w:rsid w:val="1F145096"/>
    <w:rsid w:val="1F85E060"/>
    <w:rsid w:val="1FFF5CB5"/>
    <w:rsid w:val="2130F35A"/>
    <w:rsid w:val="220566D2"/>
    <w:rsid w:val="2384AB3A"/>
    <w:rsid w:val="24BB9EB4"/>
    <w:rsid w:val="25D69CB2"/>
    <w:rsid w:val="25DDF2C0"/>
    <w:rsid w:val="267DAE01"/>
    <w:rsid w:val="26C1A8D1"/>
    <w:rsid w:val="2717431F"/>
    <w:rsid w:val="27B667E3"/>
    <w:rsid w:val="27DCA6CF"/>
    <w:rsid w:val="2C3BF872"/>
    <w:rsid w:val="2C434E80"/>
    <w:rsid w:val="2C4D0173"/>
    <w:rsid w:val="2D3E01DF"/>
    <w:rsid w:val="2E49589D"/>
    <w:rsid w:val="2F47CAA2"/>
    <w:rsid w:val="2F6D7311"/>
    <w:rsid w:val="312795D3"/>
    <w:rsid w:val="32BC1026"/>
    <w:rsid w:val="332BD988"/>
    <w:rsid w:val="349A14EF"/>
    <w:rsid w:val="35578C14"/>
    <w:rsid w:val="36839313"/>
    <w:rsid w:val="374ABD2B"/>
    <w:rsid w:val="37E9E1EF"/>
    <w:rsid w:val="3B140680"/>
    <w:rsid w:val="3B8D82D5"/>
    <w:rsid w:val="3C788EF4"/>
    <w:rsid w:val="3CCA9C72"/>
    <w:rsid w:val="3EAC2E0B"/>
    <w:rsid w:val="3F5505C2"/>
    <w:rsid w:val="3FCE8217"/>
    <w:rsid w:val="406650CD"/>
    <w:rsid w:val="410D621C"/>
    <w:rsid w:val="4188A4D9"/>
    <w:rsid w:val="41D48C34"/>
    <w:rsid w:val="42B84245"/>
    <w:rsid w:val="4CB3F58B"/>
    <w:rsid w:val="4CFFDCE6"/>
    <w:rsid w:val="4DEAE905"/>
    <w:rsid w:val="4E0774FE"/>
    <w:rsid w:val="4F7776CD"/>
    <w:rsid w:val="50EF6527"/>
    <w:rsid w:val="51D8AADE"/>
    <w:rsid w:val="52CF3058"/>
    <w:rsid w:val="5378080F"/>
    <w:rsid w:val="53F18464"/>
    <w:rsid w:val="5439AD19"/>
    <w:rsid w:val="5502CF6F"/>
    <w:rsid w:val="55306469"/>
    <w:rsid w:val="55A1F433"/>
    <w:rsid w:val="572CBB93"/>
    <w:rsid w:val="583283A6"/>
    <w:rsid w:val="587714F3"/>
    <w:rsid w:val="5A39CC90"/>
    <w:rsid w:val="5B978691"/>
    <w:rsid w:val="5BF476ED"/>
    <w:rsid w:val="5D7F3E4D"/>
    <w:rsid w:val="60A79C76"/>
    <w:rsid w:val="6122DF33"/>
    <w:rsid w:val="62B4FCA1"/>
    <w:rsid w:val="64EA6220"/>
    <w:rsid w:val="65B18C38"/>
    <w:rsid w:val="66ECAD97"/>
    <w:rsid w:val="6769E892"/>
    <w:rsid w:val="67915769"/>
    <w:rsid w:val="68A0DC0C"/>
    <w:rsid w:val="69EB683D"/>
    <w:rsid w:val="6A8893C8"/>
    <w:rsid w:val="6BAE74A4"/>
    <w:rsid w:val="6CE5681E"/>
    <w:rsid w:val="6D5EE473"/>
    <w:rsid w:val="6E260E8B"/>
    <w:rsid w:val="6FEF73E6"/>
    <w:rsid w:val="7156593F"/>
    <w:rsid w:val="723F9EF6"/>
    <w:rsid w:val="7352B069"/>
    <w:rsid w:val="7476CADD"/>
    <w:rsid w:val="7569C387"/>
    <w:rsid w:val="75956043"/>
    <w:rsid w:val="7608E84B"/>
    <w:rsid w:val="762F2737"/>
    <w:rsid w:val="77498EB8"/>
    <w:rsid w:val="77661AB1"/>
    <w:rsid w:val="783C8762"/>
    <w:rsid w:val="79203D73"/>
    <w:rsid w:val="7CD4E75A"/>
    <w:rsid w:val="7DE7F8CD"/>
    <w:rsid w:val="7E57C22F"/>
    <w:rsid w:val="7F4ABAD9"/>
    <w:rsid w:val="7FF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1BC72A"/>
  <w15:chartTrackingRefBased/>
  <w15:docId w15:val="{27D77A99-6751-446E-B422-E14FA82F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5A"/>
  </w:style>
  <w:style w:type="paragraph" w:styleId="Heading1">
    <w:name w:val="heading 1"/>
    <w:basedOn w:val="Normal"/>
    <w:next w:val="Normal"/>
    <w:link w:val="Heading1Char"/>
    <w:uiPriority w:val="9"/>
    <w:qFormat/>
    <w:rsid w:val="00FE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06"/>
  </w:style>
  <w:style w:type="paragraph" w:styleId="Footer">
    <w:name w:val="footer"/>
    <w:basedOn w:val="Normal"/>
    <w:link w:val="FooterChar"/>
    <w:uiPriority w:val="99"/>
    <w:unhideWhenUsed/>
    <w:rsid w:val="00E94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06"/>
  </w:style>
  <w:style w:type="table" w:styleId="TableGrid">
    <w:name w:val="Table Grid"/>
    <w:basedOn w:val="TableNormal"/>
    <w:uiPriority w:val="39"/>
    <w:rsid w:val="00AC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488B"/>
    <w:rPr>
      <w:color w:val="808080"/>
    </w:rPr>
  </w:style>
  <w:style w:type="paragraph" w:styleId="ListParagraph">
    <w:name w:val="List Paragraph"/>
    <w:basedOn w:val="Normal"/>
    <w:uiPriority w:val="34"/>
    <w:qFormat/>
    <w:rsid w:val="001A5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E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2C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A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A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6A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23EA0-B6B4-482F-918D-FB5F68D8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Allemano</dc:creator>
  <cp:keywords/>
  <dc:description/>
  <cp:lastModifiedBy>Enzo Allemano</cp:lastModifiedBy>
  <cp:revision>198</cp:revision>
  <cp:lastPrinted>2022-05-08T21:50:00Z</cp:lastPrinted>
  <dcterms:created xsi:type="dcterms:W3CDTF">2020-10-08T03:13:00Z</dcterms:created>
  <dcterms:modified xsi:type="dcterms:W3CDTF">2022-05-08T21:50:00Z</dcterms:modified>
</cp:coreProperties>
</file>