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云平台接口规范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文档概述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明确系统接口文档的设计标准，确保各文档的一致性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>适用范围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本文档适用于云平台对外接口文档，前后端接口文档，内部各模块间接口文档，与机器人接口文档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定义规范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 xml:space="preserve">URL设计 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使用小写字母和连字符(</w:t>
      </w:r>
      <w:r>
        <w:rPr>
          <w:rFonts w:eastAsia="Consolas" w:ascii="Consolas" w:cs="Consolas" w:hAnsi="Consolas"/>
          <w:sz w:val="22"/>
          <w:shd w:fill="EFF0F1"/>
        </w:rPr>
        <w:t>-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资源名使用复数形式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https://api.domain.com/{resource}/{id}?query</w:t>
            </w:r>
            <w:r>
              <w:rPr>
                <w:rFonts w:eastAsia="Consolas" w:ascii="Consolas" w:cs="Consolas" w:hAnsi="Consolas"/>
                <w:sz w:val="22"/>
              </w:rPr>
              <w:t>P</w:t>
            </w:r>
            <w:r>
              <w:rPr>
                <w:rFonts w:eastAsia="Consolas" w:ascii="Consolas" w:cs="Consolas" w:hAnsi="Consolas"/>
                <w:sz w:val="22"/>
              </w:rPr>
              <w:t>arams</w:t>
            </w:r>
            <w:r>
              <w:rPr>
                <w:rFonts w:eastAsia="Consolas" w:ascii="Consolas" w:cs="Consolas" w:hAnsi="Consolas"/>
                <w:sz w:val="22"/>
              </w:rPr>
              <w:t>=xxx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 xml:space="preserve">响应格式 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"msg": "success",</w:t>
              <w:br/>
              <w:t xml:space="preserve">  "data": {},</w:t>
              <w:br/>
              <w:t xml:space="preserve">  "timestamp": 1672531200,</w:t>
              <w:br/>
              <w:t xml:space="preserve">  "traceId": "uuid4"        //全链路追踪ID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2.3 </w:t>
      </w:r>
      <w:r>
        <w:rPr>
          <w:rFonts w:eastAsia="等线" w:ascii="Arial" w:cs="Arial" w:hAnsi="Arial"/>
          <w:b w:val="true"/>
          <w:sz w:val="30"/>
        </w:rPr>
        <w:t xml:space="preserve">命名规范 </w:t>
      </w:r>
      <w:bookmarkEnd w:id="6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字段名: 小写驼峰 (</w:t>
      </w:r>
      <w:r>
        <w:rPr>
          <w:rFonts w:eastAsia="Consolas" w:ascii="Consolas" w:cs="Consolas" w:hAnsi="Consolas"/>
          <w:sz w:val="22"/>
          <w:shd w:fill="EFF0F1"/>
        </w:rPr>
        <w:t>createTime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布尔值: 以</w:t>
      </w:r>
      <w:r>
        <w:rPr>
          <w:rFonts w:eastAsia="Consolas" w:ascii="Consolas" w:cs="Consolas" w:hAnsi="Consolas"/>
          <w:sz w:val="22"/>
          <w:shd w:fill="EFF0F1"/>
        </w:rPr>
        <w:t>is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has</w:t>
      </w:r>
      <w:r>
        <w:rPr>
          <w:rFonts w:eastAsia="等线" w:ascii="Arial" w:cs="Arial" w:hAnsi="Arial"/>
          <w:sz w:val="22"/>
        </w:rPr>
        <w:t>开头 (</w:t>
      </w:r>
      <w:r>
        <w:rPr>
          <w:rFonts w:eastAsia="Consolas" w:ascii="Consolas" w:cs="Consolas" w:hAnsi="Consolas"/>
          <w:sz w:val="22"/>
          <w:shd w:fill="EFF0F1"/>
        </w:rPr>
        <w:t>isDeleted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编码：使用</w:t>
      </w: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>结尾（</w:t>
      </w:r>
      <w:r>
        <w:rPr>
          <w:rFonts w:eastAsia="Consolas" w:ascii="Consolas" w:cs="Consolas" w:hAnsi="Consolas"/>
          <w:sz w:val="22"/>
          <w:shd w:fill="EFF0F1"/>
        </w:rPr>
        <w:t>robotCode</w:t>
      </w:r>
      <w:r>
        <w:rPr>
          <w:rFonts w:eastAsia="等线" w:ascii="Arial" w:cs="Arial" w:hAnsi="Arial"/>
          <w:sz w:val="22"/>
        </w:rPr>
        <w:t>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2.4 </w:t>
      </w:r>
      <w:r>
        <w:rPr>
          <w:rFonts w:eastAsia="等线" w:ascii="Arial" w:cs="Arial" w:hAnsi="Arial"/>
          <w:b w:val="true"/>
          <w:sz w:val="30"/>
        </w:rPr>
        <w:t>系统字典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2625"/>
        <w:gridCol w:w="3990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云平台调度系统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CPS（Cloud Platform Scheduler）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描述调度机器人的系统名称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质检管理系统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QMS (Quality Management System)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描述质检业务的系统名称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机器人控制系统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描述机器人本体控制的系统名称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任务流程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TaskFlow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描述云平台调度系统内部的任务流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描述云平台调度系统内部的任务流实例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云平台调度系统的任务流，是由一系列动作组合而成的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动作流程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ActionFlow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描述机器人本体主控程序的动作流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机器人本体主控程序的动作流，是由一系列节点组合而成的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机器人相关概念定义，例如RobotName、RobotType等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工单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WorkOrder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车间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InspectionWorkshop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质检车间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质检区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InspectionArea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质检区域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质检站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InspectionStation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质检站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线束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Harness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RobotMap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加前缀Robot，避免与Java库类名重复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点位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RobotPoint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RobotPath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接口示例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下发任务接口</w:t>
      </w:r>
      <w:bookmarkEnd w:id="9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外部系统可使用此接口，下发任务至调度系统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URL：/api/task/create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请求方式：POST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请求字段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540"/>
        <w:gridCol w:w="1050"/>
        <w:gridCol w:w="5340"/>
      </w:tblGrid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externalTaskId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外部系统的任务唯一ID，该任务完成后回传上游系统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taskFlowId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任务流程唯一ID，CPS收到任务后，将根据此ID找到相应的任务流程并创建一个实例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任务执行优先级，值越大越优先执行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值为空时默认为0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值范围[0，999]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parameters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5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任务动态参数，任务流程在创建模板时将传入该动态参数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"externalTaskId":"uuid",</w:t>
              <w:br/>
              <w:t xml:space="preserve">    "taskFlowId":"uuid",</w:t>
              <w:br/>
              <w:t xml:space="preserve">    "priority":1,</w:t>
              <w:br/>
              <w:t xml:space="preserve">    "parameters":"{\"robotCode\":\"robot001\"}"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返回字段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585"/>
        <w:gridCol w:w="1035"/>
        <w:gridCol w:w="5295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externalTaskId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外部系统的任务唯一ID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CPS系统的唯一任务ID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taskStatus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任务执行状态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PENDING：待执行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RUNNING：执行中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SUCCESS：执行成功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FAILED：执行失败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CANCELLED：已取消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"externalTaskId":"uuid",</w:t>
              <w:br/>
              <w:t xml:space="preserve">    "taskId":"uuid",</w:t>
              <w:br/>
              <w:t xml:space="preserve">    "taskStatus":"RUNNING"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085844">
    <w:lvl>
      <w:numFmt w:val="bullet"/>
      <w:suff w:val="tab"/>
      <w:lvlText w:val="•"/>
      <w:rPr>
        <w:color w:val="3370ff"/>
      </w:rPr>
    </w:lvl>
  </w:abstractNum>
  <w:abstractNum w:abstractNumId="1085845">
    <w:lvl>
      <w:numFmt w:val="bullet"/>
      <w:suff w:val="tab"/>
      <w:lvlText w:val="•"/>
      <w:rPr>
        <w:color w:val="3370ff"/>
      </w:rPr>
    </w:lvl>
  </w:abstractNum>
  <w:abstractNum w:abstractNumId="1085846">
    <w:lvl>
      <w:numFmt w:val="bullet"/>
      <w:suff w:val="tab"/>
      <w:lvlText w:val="•"/>
      <w:rPr>
        <w:color w:val="3370ff"/>
      </w:rPr>
    </w:lvl>
  </w:abstractNum>
  <w:abstractNum w:abstractNumId="1085847">
    <w:lvl>
      <w:numFmt w:val="bullet"/>
      <w:suff w:val="tab"/>
      <w:lvlText w:val="•"/>
      <w:rPr>
        <w:color w:val="3370ff"/>
      </w:rPr>
    </w:lvl>
  </w:abstractNum>
  <w:abstractNum w:abstractNumId="1085848">
    <w:lvl>
      <w:numFmt w:val="bullet"/>
      <w:suff w:val="tab"/>
      <w:lvlText w:val="•"/>
      <w:rPr>
        <w:color w:val="3370ff"/>
      </w:rPr>
    </w:lvl>
  </w:abstractNum>
  <w:abstractNum w:abstractNumId="1085849">
    <w:lvl>
      <w:numFmt w:val="bullet"/>
      <w:suff w:val="tab"/>
      <w:lvlText w:val="•"/>
      <w:rPr>
        <w:color w:val="3370ff"/>
      </w:rPr>
    </w:lvl>
  </w:abstractNum>
  <w:abstractNum w:abstractNumId="1085850">
    <w:lvl>
      <w:numFmt w:val="bullet"/>
      <w:suff w:val="tab"/>
      <w:lvlText w:val="•"/>
      <w:rPr>
        <w:color w:val="3370ff"/>
      </w:rPr>
    </w:lvl>
  </w:abstractNum>
  <w:abstractNum w:abstractNumId="1085851">
    <w:lvl>
      <w:numFmt w:val="bullet"/>
      <w:suff w:val="tab"/>
      <w:lvlText w:val="•"/>
      <w:rPr>
        <w:color w:val="3370ff"/>
      </w:rPr>
    </w:lvl>
  </w:abstractNum>
  <w:abstractNum w:abstractNumId="1085852">
    <w:lvl>
      <w:numFmt w:val="bullet"/>
      <w:suff w:val="tab"/>
      <w:lvlText w:val="•"/>
      <w:rPr>
        <w:color w:val="3370ff"/>
      </w:rPr>
    </w:lvl>
  </w:abstractNum>
  <w:abstractNum w:abstractNumId="1085853">
    <w:lvl>
      <w:numFmt w:val="bullet"/>
      <w:suff w:val="tab"/>
      <w:lvlText w:val="•"/>
      <w:rPr>
        <w:color w:val="3370ff"/>
      </w:rPr>
    </w:lvl>
  </w:abstractNum>
  <w:abstractNum w:abstractNumId="1085854">
    <w:lvl>
      <w:numFmt w:val="bullet"/>
      <w:suff w:val="tab"/>
      <w:lvlText w:val="•"/>
      <w:rPr>
        <w:color w:val="3370ff"/>
      </w:rPr>
    </w:lvl>
  </w:abstractNum>
  <w:abstractNum w:abstractNumId="1085855">
    <w:lvl>
      <w:numFmt w:val="bullet"/>
      <w:suff w:val="tab"/>
      <w:lvlText w:val="•"/>
      <w:rPr>
        <w:color w:val="3370ff"/>
      </w:rPr>
    </w:lvl>
  </w:abstractNum>
  <w:abstractNum w:abstractNumId="1085856">
    <w:lvl>
      <w:numFmt w:val="bullet"/>
      <w:suff w:val="tab"/>
      <w:lvlText w:val="•"/>
      <w:rPr>
        <w:color w:val="3370ff"/>
      </w:rPr>
    </w:lvl>
  </w:abstractNum>
  <w:abstractNum w:abstractNumId="1085857">
    <w:lvl>
      <w:numFmt w:val="bullet"/>
      <w:suff w:val="tab"/>
      <w:lvlText w:val="•"/>
      <w:rPr>
        <w:color w:val="3370ff"/>
      </w:rPr>
    </w:lvl>
  </w:abstractNum>
  <w:abstractNum w:abstractNumId="1085858">
    <w:lvl>
      <w:numFmt w:val="bullet"/>
      <w:suff w:val="tab"/>
      <w:lvlText w:val="•"/>
      <w:rPr>
        <w:color w:val="3370ff"/>
      </w:rPr>
    </w:lvl>
  </w:abstractNum>
  <w:num w:numId="1">
    <w:abstractNumId w:val="1085844"/>
  </w:num>
  <w:num w:numId="2">
    <w:abstractNumId w:val="1085845"/>
  </w:num>
  <w:num w:numId="3">
    <w:abstractNumId w:val="1085846"/>
  </w:num>
  <w:num w:numId="4">
    <w:abstractNumId w:val="1085847"/>
  </w:num>
  <w:num w:numId="5">
    <w:abstractNumId w:val="1085848"/>
  </w:num>
  <w:num w:numId="6">
    <w:abstractNumId w:val="1085849"/>
  </w:num>
  <w:num w:numId="7">
    <w:abstractNumId w:val="1085850"/>
  </w:num>
  <w:num w:numId="8">
    <w:abstractNumId w:val="1085851"/>
  </w:num>
  <w:num w:numId="9">
    <w:abstractNumId w:val="1085852"/>
  </w:num>
  <w:num w:numId="10">
    <w:abstractNumId w:val="1085853"/>
  </w:num>
  <w:num w:numId="11">
    <w:abstractNumId w:val="1085854"/>
  </w:num>
  <w:num w:numId="12">
    <w:abstractNumId w:val="1085855"/>
  </w:num>
  <w:num w:numId="13">
    <w:abstractNumId w:val="1085856"/>
  </w:num>
  <w:num w:numId="14">
    <w:abstractNumId w:val="1085857"/>
  </w:num>
  <w:num w:numId="15">
    <w:abstractNumId w:val="10858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2026-03-12T06:52:39Z</dcterms:created>
  <dc:creator>Apache POI</dc:creator>
</cp:coreProperties>
</file>