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Default="00023F44"/>
    <w:p w:rsidR="00023F44" w:rsidRDefault="00023F44">
      <w:pPr>
        <w:pStyle w:val="1"/>
      </w:pPr>
    </w:p>
    <w:p w:rsidR="00023F44" w:rsidRDefault="007B25D1">
      <w:pPr>
        <w:pStyle w:val="1"/>
        <w:jc w:val="center"/>
      </w:pPr>
      <w:r>
        <w:rPr>
          <w:rFonts w:hint="eastAsia"/>
        </w:rPr>
        <w:t>超市</w:t>
      </w:r>
      <w:r>
        <w:rPr>
          <w:rFonts w:hint="eastAsia"/>
        </w:rPr>
        <w:t>(</w:t>
      </w:r>
      <w:r>
        <w:rPr>
          <w:rFonts w:hint="eastAsia"/>
        </w:rPr>
        <w:t>进销存</w:t>
      </w:r>
      <w:r>
        <w:rPr>
          <w:rFonts w:hint="eastAsia"/>
        </w:rPr>
        <w:t>)</w:t>
      </w:r>
      <w:r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数据管理：（拓展）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lastRenderedPageBreak/>
        <w:t>功能</w:t>
      </w:r>
      <w:bookmarkStart w:id="0" w:name="_GoBack"/>
      <w:bookmarkEnd w:id="0"/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7B25D1" w:rsidRDefault="003A0222" w:rsidP="003A0222">
      <w:pPr>
        <w:pStyle w:val="1"/>
        <w:rPr>
          <w:rFonts w:hint="eastAsia"/>
        </w:rPr>
      </w:pPr>
      <w:r>
        <w:rPr>
          <w:rFonts w:hint="eastAsia"/>
        </w:rPr>
        <w:lastRenderedPageBreak/>
        <w:t>技术分析</w:t>
      </w:r>
    </w:p>
    <w:sectPr w:rsidR="007B25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23F44"/>
    <w:rsid w:val="003A0222"/>
    <w:rsid w:val="007B25D1"/>
    <w:rsid w:val="00E43FC2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B88E66"/>
  <w15:docId w15:val="{77CF1485-DD20-4D8D-A807-E5BB251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LiJuncong</cp:lastModifiedBy>
  <cp:revision>4</cp:revision>
  <dcterms:created xsi:type="dcterms:W3CDTF">2014-10-29T12:08:00Z</dcterms:created>
  <dcterms:modified xsi:type="dcterms:W3CDTF">2018-09-06T11:45:00Z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