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3B88" w:rsidRDefault="009C759B">
      <w:pPr>
        <w:spacing w:after="832"/>
        <w:ind w:right="2074"/>
        <w:jc w:val="right"/>
      </w:pPr>
      <w:bookmarkStart w:id="0" w:name="_GoBack"/>
      <w:bookmarkEnd w:id="0"/>
      <w:r>
        <w:rPr>
          <w:rFonts w:ascii="华文中宋" w:eastAsia="华文中宋" w:hAnsi="华文中宋" w:cs="华文中宋"/>
          <w:sz w:val="36"/>
        </w:rPr>
        <w:t>厦门艾德生物医药科技股份有限公司</w:t>
      </w:r>
      <w:r>
        <w:rPr>
          <w:rFonts w:ascii="Times New Roman" w:eastAsia="Times New Roman" w:hAnsi="Times New Roman" w:cs="Times New Roman"/>
          <w:b/>
          <w:sz w:val="36"/>
        </w:rPr>
        <w:t xml:space="preserve"> </w:t>
      </w:r>
    </w:p>
    <w:p w:rsidR="00693B88" w:rsidRDefault="009C759B">
      <w:pPr>
        <w:numPr>
          <w:ilvl w:val="0"/>
          <w:numId w:val="1"/>
        </w:numPr>
        <w:spacing w:after="783" w:line="265" w:lineRule="auto"/>
        <w:ind w:right="1218" w:hanging="710"/>
        <w:jc w:val="center"/>
      </w:pPr>
      <w:r>
        <w:rPr>
          <w:rFonts w:ascii="华文中宋" w:eastAsia="华文中宋" w:hAnsi="华文中宋" w:cs="华文中宋"/>
          <w:sz w:val="32"/>
        </w:rPr>
        <w:t>年年度报告</w:t>
      </w:r>
      <w:r>
        <w:rPr>
          <w:rFonts w:ascii="Times New Roman" w:eastAsia="Times New Roman" w:hAnsi="Times New Roman" w:cs="Times New Roman"/>
          <w:b/>
          <w:sz w:val="32"/>
        </w:rPr>
        <w:t xml:space="preserve"> </w:t>
      </w:r>
    </w:p>
    <w:p w:rsidR="00693B88" w:rsidRDefault="009C759B">
      <w:pPr>
        <w:spacing w:after="936"/>
        <w:ind w:right="230"/>
        <w:jc w:val="center"/>
      </w:pPr>
      <w:r>
        <w:rPr>
          <w:rFonts w:ascii="Times New Roman" w:eastAsia="Times New Roman" w:hAnsi="Times New Roman" w:cs="Times New Roman"/>
          <w:b/>
          <w:sz w:val="24"/>
        </w:rPr>
        <w:t xml:space="preserve">2023-015 </w:t>
      </w:r>
    </w:p>
    <w:p w:rsidR="00693B88" w:rsidRDefault="009C759B">
      <w:pPr>
        <w:spacing w:after="979"/>
        <w:ind w:right="175"/>
        <w:jc w:val="center"/>
      </w:pPr>
      <w:r>
        <w:rPr>
          <w:rFonts w:ascii="Times New Roman" w:eastAsia="Times New Roman" w:hAnsi="Times New Roman" w:cs="Times New Roman"/>
          <w:sz w:val="21"/>
        </w:rPr>
        <w:t xml:space="preserve"> </w:t>
      </w:r>
    </w:p>
    <w:p w:rsidR="00693B88" w:rsidRDefault="009C759B">
      <w:pPr>
        <w:spacing w:after="803"/>
        <w:ind w:right="175"/>
        <w:jc w:val="center"/>
      </w:pPr>
      <w:r>
        <w:rPr>
          <w:rFonts w:ascii="Times New Roman" w:eastAsia="Times New Roman" w:hAnsi="Times New Roman" w:cs="Times New Roman"/>
          <w:sz w:val="21"/>
        </w:rPr>
        <w:t xml:space="preserve"> </w:t>
      </w:r>
    </w:p>
    <w:p w:rsidR="00693B88" w:rsidRDefault="009C759B">
      <w:pPr>
        <w:tabs>
          <w:tab w:val="center" w:pos="1469"/>
          <w:tab w:val="center" w:pos="4823"/>
        </w:tabs>
        <w:spacing w:after="479"/>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noProof/>
        </w:rPr>
        <w:drawing>
          <wp:inline distT="0" distB="0" distL="0" distR="0">
            <wp:extent cx="2122932" cy="62484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2122932" cy="624840"/>
                    </a:xfrm>
                    <a:prstGeom prst="rect">
                      <a:avLst/>
                    </a:prstGeom>
                  </pic:spPr>
                </pic:pic>
              </a:graphicData>
            </a:graphic>
          </wp:inline>
        </w:drawing>
      </w:r>
    </w:p>
    <w:p w:rsidR="00693B88" w:rsidRDefault="009C759B">
      <w:pPr>
        <w:numPr>
          <w:ilvl w:val="0"/>
          <w:numId w:val="1"/>
        </w:numPr>
        <w:spacing w:after="0"/>
        <w:ind w:right="1218" w:hanging="710"/>
        <w:jc w:val="center"/>
      </w:pPr>
      <w:r>
        <w:rPr>
          <w:rFonts w:ascii="华文中宋" w:eastAsia="华文中宋" w:hAnsi="华文中宋" w:cs="华文中宋"/>
          <w:sz w:val="32"/>
        </w:rPr>
        <w:t>年</w:t>
      </w:r>
      <w:r>
        <w:rPr>
          <w:rFonts w:ascii="华文中宋" w:eastAsia="华文中宋" w:hAnsi="华文中宋" w:cs="华文中宋"/>
          <w:sz w:val="32"/>
        </w:rPr>
        <w:t xml:space="preserve"> </w:t>
      </w:r>
      <w:r>
        <w:rPr>
          <w:rFonts w:ascii="Times New Roman" w:eastAsia="Times New Roman" w:hAnsi="Times New Roman" w:cs="Times New Roman"/>
          <w:b/>
          <w:sz w:val="32"/>
        </w:rPr>
        <w:t xml:space="preserve">4 </w:t>
      </w:r>
      <w:r>
        <w:rPr>
          <w:rFonts w:ascii="华文中宋" w:eastAsia="华文中宋" w:hAnsi="华文中宋" w:cs="华文中宋"/>
          <w:sz w:val="32"/>
        </w:rPr>
        <w:t>月</w:t>
      </w:r>
      <w:r>
        <w:rPr>
          <w:rFonts w:ascii="Times New Roman" w:eastAsia="Times New Roman" w:hAnsi="Times New Roman" w:cs="Times New Roman"/>
          <w:b/>
          <w:sz w:val="32"/>
        </w:rPr>
        <w:t xml:space="preserve"> </w:t>
      </w:r>
    </w:p>
    <w:p w:rsidR="00693B88" w:rsidRDefault="009C759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693B88" w:rsidRDefault="009C759B">
      <w:pPr>
        <w:spacing w:after="427"/>
        <w:ind w:right="232"/>
        <w:jc w:val="center"/>
      </w:pPr>
      <w:r>
        <w:rPr>
          <w:rFonts w:ascii="Times New Roman" w:eastAsia="Times New Roman" w:hAnsi="Times New Roman" w:cs="Times New Roman"/>
          <w:b/>
          <w:sz w:val="44"/>
        </w:rPr>
        <w:t xml:space="preserve">2022 </w:t>
      </w:r>
      <w:r>
        <w:rPr>
          <w:rFonts w:ascii="华文中宋" w:eastAsia="华文中宋" w:hAnsi="华文中宋" w:cs="华文中宋"/>
          <w:sz w:val="44"/>
        </w:rPr>
        <w:t>年年度报告</w:t>
      </w:r>
      <w:r>
        <w:rPr>
          <w:rFonts w:ascii="Times New Roman" w:eastAsia="Times New Roman" w:hAnsi="Times New Roman" w:cs="Times New Roman"/>
          <w:b/>
          <w:sz w:val="44"/>
        </w:rPr>
        <w:t xml:space="preserve"> </w:t>
      </w:r>
    </w:p>
    <w:p w:rsidR="00693B88" w:rsidRDefault="009C759B">
      <w:pPr>
        <w:pStyle w:val="1"/>
        <w:spacing w:after="471"/>
        <w:ind w:left="1985" w:right="2207"/>
      </w:pPr>
      <w:bookmarkStart w:id="1" w:name="_Toc762153"/>
      <w:r>
        <w:t>第一节</w:t>
      </w:r>
      <w:r>
        <w:rPr>
          <w:rFonts w:ascii="Times New Roman" w:eastAsia="Times New Roman" w:hAnsi="Times New Roman" w:cs="Times New Roman"/>
          <w:b/>
        </w:rPr>
        <w:t xml:space="preserve"> </w:t>
      </w:r>
      <w:r>
        <w:t>重要提示、目录和释义</w:t>
      </w:r>
      <w:r>
        <w:rPr>
          <w:rFonts w:ascii="Times New Roman" w:eastAsia="Times New Roman" w:hAnsi="Times New Roman" w:cs="Times New Roman"/>
          <w:b/>
        </w:rPr>
        <w:t xml:space="preserve"> </w:t>
      </w:r>
      <w:bookmarkEnd w:id="1"/>
    </w:p>
    <w:p w:rsidR="00693B88" w:rsidRDefault="009C759B">
      <w:pPr>
        <w:spacing w:after="1" w:line="422" w:lineRule="auto"/>
        <w:ind w:left="-15" w:firstLine="480"/>
      </w:pPr>
      <w:r>
        <w:rPr>
          <w:rFonts w:ascii="华文中宋" w:eastAsia="华文中宋" w:hAnsi="华文中宋" w:cs="华文中宋"/>
          <w:sz w:val="24"/>
        </w:rPr>
        <w:t>公司董事会、监事会及董事、监事、高级管理人员保证年度报告内容的真实、准确、完整，不存在虚假记载、误导性陈述或者重大遗漏，并承担个别和连带的法律责任。</w:t>
      </w:r>
      <w:r>
        <w:rPr>
          <w:rFonts w:ascii="Times New Roman" w:eastAsia="Times New Roman" w:hAnsi="Times New Roman" w:cs="Times New Roman"/>
          <w:b/>
          <w:sz w:val="24"/>
        </w:rPr>
        <w:t xml:space="preserve"> </w:t>
      </w:r>
    </w:p>
    <w:p w:rsidR="00693B88" w:rsidRDefault="009C759B">
      <w:pPr>
        <w:spacing w:after="0" w:line="428" w:lineRule="auto"/>
        <w:ind w:left="-15" w:firstLine="480"/>
      </w:pPr>
      <w:r>
        <w:rPr>
          <w:rFonts w:ascii="华文中宋" w:eastAsia="华文中宋" w:hAnsi="华文中宋" w:cs="华文中宋"/>
          <w:sz w:val="24"/>
        </w:rPr>
        <w:t>公司负责人</w:t>
      </w:r>
      <w:r>
        <w:rPr>
          <w:rFonts w:ascii="华文中宋" w:eastAsia="华文中宋" w:hAnsi="华文中宋" w:cs="华文中宋"/>
          <w:sz w:val="24"/>
        </w:rPr>
        <w:t xml:space="preserve"> </w:t>
      </w:r>
      <w:r>
        <w:rPr>
          <w:rFonts w:ascii="Times New Roman" w:eastAsia="Times New Roman" w:hAnsi="Times New Roman" w:cs="Times New Roman"/>
          <w:b/>
          <w:sz w:val="24"/>
        </w:rPr>
        <w:t>LI-MOU ZHENG</w:t>
      </w:r>
      <w:r>
        <w:rPr>
          <w:rFonts w:ascii="华文中宋" w:eastAsia="华文中宋" w:hAnsi="华文中宋" w:cs="华文中宋"/>
          <w:sz w:val="24"/>
        </w:rPr>
        <w:t>、主管会计工作负责人陈英及会计机构负责人（会计主管人员）陈英声明：保证本年度报告中财务报告的真实、准确、完整。</w:t>
      </w:r>
      <w:r>
        <w:rPr>
          <w:rFonts w:ascii="Times New Roman" w:eastAsia="Times New Roman" w:hAnsi="Times New Roman" w:cs="Times New Roman"/>
          <w:b/>
          <w:sz w:val="24"/>
        </w:rPr>
        <w:t xml:space="preserve"> </w:t>
      </w:r>
    </w:p>
    <w:p w:rsidR="00693B88" w:rsidRDefault="009C759B">
      <w:pPr>
        <w:spacing w:after="218" w:line="254" w:lineRule="auto"/>
        <w:ind w:left="490" w:hanging="10"/>
      </w:pPr>
      <w:r>
        <w:rPr>
          <w:rFonts w:ascii="华文中宋" w:eastAsia="华文中宋" w:hAnsi="华文中宋" w:cs="华文中宋"/>
          <w:sz w:val="24"/>
        </w:rPr>
        <w:t>所有董事均已出席了审议本报告的董事会会议。</w:t>
      </w:r>
      <w:r>
        <w:rPr>
          <w:rFonts w:ascii="Times New Roman" w:eastAsia="Times New Roman" w:hAnsi="Times New Roman" w:cs="Times New Roman"/>
          <w:b/>
          <w:sz w:val="24"/>
        </w:rPr>
        <w:t xml:space="preserve"> </w:t>
      </w:r>
    </w:p>
    <w:p w:rsidR="00693B88" w:rsidRDefault="009C759B">
      <w:pPr>
        <w:spacing w:after="0" w:line="423" w:lineRule="auto"/>
        <w:ind w:left="-15" w:firstLine="480"/>
      </w:pPr>
      <w:r>
        <w:rPr>
          <w:rFonts w:ascii="华文中宋" w:eastAsia="华文中宋" w:hAnsi="华文中宋" w:cs="华文中宋"/>
          <w:sz w:val="24"/>
        </w:rPr>
        <w:lastRenderedPageBreak/>
        <w:t>本报告中所涉及的未来经营计划或规划等前瞻性陈述的，均不构成公司对任何投资者及相关人士的实质承诺，投资者及相关人士均应对此保持足够的风险认识，并且应当理解计划、预测与承诺之间的差异。</w:t>
      </w:r>
      <w:r>
        <w:rPr>
          <w:rFonts w:ascii="Times New Roman" w:eastAsia="Times New Roman" w:hAnsi="Times New Roman" w:cs="Times New Roman"/>
          <w:b/>
          <w:sz w:val="24"/>
        </w:rPr>
        <w:t xml:space="preserve"> </w:t>
      </w:r>
    </w:p>
    <w:p w:rsidR="00693B88" w:rsidRDefault="009C759B">
      <w:pPr>
        <w:spacing w:after="218" w:line="254" w:lineRule="auto"/>
        <w:ind w:left="490" w:hanging="10"/>
      </w:pPr>
      <w:r>
        <w:rPr>
          <w:rFonts w:ascii="华文中宋" w:eastAsia="华文中宋" w:hAnsi="华文中宋" w:cs="华文中宋"/>
          <w:sz w:val="24"/>
        </w:rPr>
        <w:t>本公司请投资者认真阅读本报告全文，并特别注意下列风险因素：</w:t>
      </w:r>
      <w:r>
        <w:rPr>
          <w:rFonts w:ascii="Times New Roman" w:eastAsia="Times New Roman" w:hAnsi="Times New Roman" w:cs="Times New Roman"/>
          <w:b/>
          <w:sz w:val="24"/>
        </w:rPr>
        <w:t xml:space="preserve"> </w:t>
      </w:r>
    </w:p>
    <w:p w:rsidR="00693B88" w:rsidRDefault="009C759B">
      <w:pPr>
        <w:spacing w:after="3" w:line="422" w:lineRule="auto"/>
        <w:ind w:left="-15" w:firstLine="480"/>
      </w:pPr>
      <w:r>
        <w:rPr>
          <w:rFonts w:ascii="华文中宋" w:eastAsia="华文中宋" w:hAnsi="华文中宋" w:cs="华文中宋"/>
          <w:sz w:val="24"/>
        </w:rPr>
        <w:t>新产品研发注册风险：体外诊断是技术密集型行业，技术革新演进较快。能否不断研发出满足市场需求和技术发展方向的新产品是公司能否在市场竞争中持续保持领先并不断扩大优势的关键因素。体外诊断试剂须经过产品性能评估、注册检验、临床试验、行政审批等程序方能获得医疗器械注册证书</w:t>
      </w:r>
      <w:r>
        <w:rPr>
          <w:rFonts w:ascii="华文中宋" w:eastAsia="华文中宋" w:hAnsi="华文中宋" w:cs="华文中宋"/>
          <w:sz w:val="24"/>
        </w:rPr>
        <w:t>，伴随诊断产品还要进行患者临床用药的疗效验证，周期长、投入大、门槛高、监管严。如果公司不能及时开发出新产品并完成注册报批，将会影响公司前期研发投入的回收和未来收益的实现。</w:t>
      </w:r>
      <w:r>
        <w:rPr>
          <w:rFonts w:ascii="Times New Roman" w:eastAsia="Times New Roman" w:hAnsi="Times New Roman" w:cs="Times New Roman"/>
          <w:b/>
          <w:sz w:val="24"/>
        </w:rPr>
        <w:t xml:space="preserve"> </w:t>
      </w:r>
    </w:p>
    <w:p w:rsidR="00693B88" w:rsidRDefault="009C759B">
      <w:pPr>
        <w:spacing w:after="1" w:line="426" w:lineRule="auto"/>
        <w:ind w:left="-15" w:right="225" w:firstLine="480"/>
        <w:jc w:val="both"/>
      </w:pPr>
      <w:r>
        <w:rPr>
          <w:rFonts w:ascii="华文中宋" w:eastAsia="华文中宋" w:hAnsi="华文中宋" w:cs="华文中宋"/>
          <w:sz w:val="24"/>
        </w:rPr>
        <w:t>公司经本次董事会审议通过的利润分配预案为：以未来实施</w:t>
      </w:r>
      <w:r>
        <w:rPr>
          <w:rFonts w:ascii="华文中宋" w:eastAsia="华文中宋" w:hAnsi="华文中宋" w:cs="华文中宋"/>
          <w:sz w:val="24"/>
        </w:rPr>
        <w:t xml:space="preserve"> </w:t>
      </w:r>
      <w:r>
        <w:rPr>
          <w:rFonts w:ascii="Times New Roman" w:eastAsia="Times New Roman" w:hAnsi="Times New Roman" w:cs="Times New Roman"/>
          <w:b/>
          <w:sz w:val="24"/>
        </w:rPr>
        <w:t xml:space="preserve">2022 </w:t>
      </w:r>
      <w:r>
        <w:rPr>
          <w:rFonts w:ascii="华文中宋" w:eastAsia="华文中宋" w:hAnsi="华文中宋" w:cs="华文中宋"/>
          <w:sz w:val="24"/>
        </w:rPr>
        <w:t>年度权益分配方案时股权登记日的总股本（扣除回购专用证券账户股份）为基数，向全体股东每</w:t>
      </w:r>
      <w:r>
        <w:rPr>
          <w:rFonts w:ascii="华文中宋" w:eastAsia="华文中宋" w:hAnsi="华文中宋" w:cs="华文中宋"/>
          <w:sz w:val="24"/>
        </w:rPr>
        <w:t xml:space="preserve"> </w:t>
      </w:r>
      <w:r>
        <w:rPr>
          <w:rFonts w:ascii="Times New Roman" w:eastAsia="Times New Roman" w:hAnsi="Times New Roman" w:cs="Times New Roman"/>
          <w:b/>
          <w:sz w:val="24"/>
        </w:rPr>
        <w:t xml:space="preserve">10 </w:t>
      </w:r>
      <w:r>
        <w:rPr>
          <w:rFonts w:ascii="华文中宋" w:eastAsia="华文中宋" w:hAnsi="华文中宋" w:cs="华文中宋"/>
          <w:sz w:val="24"/>
        </w:rPr>
        <w:t>股派发现金红利</w:t>
      </w:r>
      <w:r>
        <w:rPr>
          <w:rFonts w:ascii="华文中宋" w:eastAsia="华文中宋" w:hAnsi="华文中宋" w:cs="华文中宋"/>
          <w:sz w:val="24"/>
        </w:rPr>
        <w:t xml:space="preserve"> </w:t>
      </w:r>
      <w:r>
        <w:rPr>
          <w:rFonts w:ascii="Times New Roman" w:eastAsia="Times New Roman" w:hAnsi="Times New Roman" w:cs="Times New Roman"/>
          <w:b/>
          <w:sz w:val="24"/>
        </w:rPr>
        <w:t xml:space="preserve">1.4 </w:t>
      </w:r>
      <w:r>
        <w:rPr>
          <w:rFonts w:ascii="华文中宋" w:eastAsia="华文中宋" w:hAnsi="华文中宋" w:cs="华文中宋"/>
          <w:sz w:val="24"/>
        </w:rPr>
        <w:t>元（含税），送红股</w:t>
      </w:r>
      <w:r>
        <w:rPr>
          <w:rFonts w:ascii="华文中宋" w:eastAsia="华文中宋" w:hAnsi="华文中宋" w:cs="华文中宋"/>
          <w:sz w:val="24"/>
        </w:rPr>
        <w:t xml:space="preserve"> </w:t>
      </w:r>
      <w:r>
        <w:rPr>
          <w:rFonts w:ascii="Times New Roman" w:eastAsia="Times New Roman" w:hAnsi="Times New Roman" w:cs="Times New Roman"/>
          <w:b/>
          <w:sz w:val="24"/>
        </w:rPr>
        <w:t xml:space="preserve">0 </w:t>
      </w:r>
      <w:r>
        <w:rPr>
          <w:rFonts w:ascii="华文中宋" w:eastAsia="华文中宋" w:hAnsi="华文中宋" w:cs="华文中宋"/>
          <w:sz w:val="24"/>
        </w:rPr>
        <w:t>股（含税），以资本公积金向全体股东每</w:t>
      </w:r>
      <w:r>
        <w:rPr>
          <w:rFonts w:ascii="华文中宋" w:eastAsia="华文中宋" w:hAnsi="华文中宋" w:cs="华文中宋"/>
          <w:sz w:val="24"/>
        </w:rPr>
        <w:t xml:space="preserve"> </w:t>
      </w:r>
      <w:r>
        <w:rPr>
          <w:rFonts w:ascii="Times New Roman" w:eastAsia="Times New Roman" w:hAnsi="Times New Roman" w:cs="Times New Roman"/>
          <w:b/>
          <w:sz w:val="24"/>
        </w:rPr>
        <w:t xml:space="preserve">10 </w:t>
      </w:r>
      <w:r>
        <w:rPr>
          <w:rFonts w:ascii="华文中宋" w:eastAsia="华文中宋" w:hAnsi="华文中宋" w:cs="华文中宋"/>
          <w:sz w:val="24"/>
        </w:rPr>
        <w:t>股转增</w:t>
      </w:r>
      <w:r>
        <w:rPr>
          <w:rFonts w:ascii="华文中宋" w:eastAsia="华文中宋" w:hAnsi="华文中宋" w:cs="华文中宋"/>
          <w:sz w:val="24"/>
        </w:rPr>
        <w:t xml:space="preserve"> </w:t>
      </w:r>
      <w:r>
        <w:rPr>
          <w:rFonts w:ascii="Times New Roman" w:eastAsia="Times New Roman" w:hAnsi="Times New Roman" w:cs="Times New Roman"/>
          <w:b/>
          <w:sz w:val="24"/>
        </w:rPr>
        <w:t>0</w:t>
      </w:r>
    </w:p>
    <w:p w:rsidR="00693B88" w:rsidRDefault="009C759B">
      <w:pPr>
        <w:spacing w:after="5" w:line="254" w:lineRule="auto"/>
        <w:ind w:left="-5" w:hanging="10"/>
      </w:pPr>
      <w:r>
        <w:rPr>
          <w:rFonts w:ascii="华文中宋" w:eastAsia="华文中宋" w:hAnsi="华文中宋" w:cs="华文中宋"/>
          <w:sz w:val="24"/>
        </w:rPr>
        <w:t>股。</w:t>
      </w:r>
      <w:r>
        <w:rPr>
          <w:rFonts w:ascii="Times New Roman" w:eastAsia="Times New Roman" w:hAnsi="Times New Roman" w:cs="Times New Roman"/>
          <w:b/>
          <w:sz w:val="24"/>
        </w:rPr>
        <w:t xml:space="preserve"> </w:t>
      </w:r>
    </w:p>
    <w:p w:rsidR="00693B88" w:rsidRDefault="009C759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693B88" w:rsidRDefault="009C759B">
      <w:pPr>
        <w:spacing w:after="43"/>
        <w:ind w:right="228"/>
        <w:jc w:val="center"/>
      </w:pPr>
      <w:r>
        <w:rPr>
          <w:rFonts w:ascii="华文中宋" w:eastAsia="华文中宋" w:hAnsi="华文中宋" w:cs="华文中宋"/>
          <w:sz w:val="36"/>
        </w:rPr>
        <w:t>目录</w:t>
      </w:r>
      <w:r>
        <w:rPr>
          <w:rFonts w:ascii="Times New Roman" w:eastAsia="Times New Roman" w:hAnsi="Times New Roman" w:cs="Times New Roman"/>
          <w:b/>
          <w:sz w:val="36"/>
        </w:rPr>
        <w:t xml:space="preserve"> </w:t>
      </w:r>
    </w:p>
    <w:sdt>
      <w:sdtPr>
        <w:rPr>
          <w:rFonts w:ascii="Calibri" w:eastAsia="Calibri" w:hAnsi="Calibri" w:cs="Calibri"/>
          <w:sz w:val="22"/>
        </w:rPr>
        <w:id w:val="-1317411424"/>
        <w:docPartObj>
          <w:docPartGallery w:val="Table of Contents"/>
        </w:docPartObj>
      </w:sdtPr>
      <w:sdtEndPr/>
      <w:sdtContent>
        <w:p w:rsidR="00693B88" w:rsidRDefault="009C759B">
          <w:pPr>
            <w:pStyle w:val="11"/>
            <w:tabs>
              <w:tab w:val="right" w:leader="dot" w:pos="9681"/>
            </w:tabs>
          </w:pPr>
          <w:r>
            <w:fldChar w:fldCharType="begin"/>
          </w:r>
          <w:r>
            <w:instrText xml:space="preserve"> TOC \o "1-1" \h \z \u </w:instrText>
          </w:r>
          <w:r>
            <w:fldChar w:fldCharType="separate"/>
          </w:r>
          <w:hyperlink w:anchor="_Toc762153">
            <w:r>
              <w:rPr>
                <w:rFonts w:ascii="华文中宋" w:eastAsia="华文中宋" w:hAnsi="华文中宋" w:cs="华文中宋"/>
                <w:sz w:val="24"/>
              </w:rPr>
              <w:t>第一节</w:t>
            </w:r>
            <w:r>
              <w:rPr>
                <w:b/>
                <w:sz w:val="24"/>
              </w:rPr>
              <w:t xml:space="preserve"> </w:t>
            </w:r>
            <w:r>
              <w:rPr>
                <w:rFonts w:ascii="华文中宋" w:eastAsia="华文中宋" w:hAnsi="华文中宋" w:cs="华文中宋"/>
                <w:sz w:val="24"/>
              </w:rPr>
              <w:t>重要提示、目录和释义</w:t>
            </w:r>
            <w:r>
              <w:tab/>
            </w:r>
            <w:r>
              <w:fldChar w:fldCharType="begin"/>
            </w:r>
            <w:r>
              <w:instrText>PAGEREF _Toc762153 \h</w:instrText>
            </w:r>
            <w:r>
              <w:fldChar w:fldCharType="separate"/>
            </w:r>
            <w:r>
              <w:t xml:space="preserve">2 </w:t>
            </w:r>
            <w:r>
              <w:fldChar w:fldCharType="end"/>
            </w:r>
          </w:hyperlink>
        </w:p>
        <w:p w:rsidR="00693B88" w:rsidRDefault="009C759B">
          <w:pPr>
            <w:pStyle w:val="11"/>
            <w:tabs>
              <w:tab w:val="right" w:leader="dot" w:pos="9681"/>
            </w:tabs>
          </w:pPr>
          <w:hyperlink w:anchor="_Toc762154">
            <w:r>
              <w:rPr>
                <w:rFonts w:ascii="华文中宋" w:eastAsia="华文中宋" w:hAnsi="华文中宋" w:cs="华文中宋"/>
                <w:sz w:val="24"/>
              </w:rPr>
              <w:t>第二节</w:t>
            </w:r>
            <w:r>
              <w:rPr>
                <w:b/>
                <w:sz w:val="24"/>
              </w:rPr>
              <w:t xml:space="preserve"> </w:t>
            </w:r>
            <w:r>
              <w:rPr>
                <w:rFonts w:ascii="华文中宋" w:eastAsia="华文中宋" w:hAnsi="华文中宋" w:cs="华文中宋"/>
                <w:sz w:val="24"/>
              </w:rPr>
              <w:t>公司简介和主要财务指标</w:t>
            </w:r>
            <w:r>
              <w:tab/>
            </w:r>
            <w:r>
              <w:fldChar w:fldCharType="begin"/>
            </w:r>
            <w:r>
              <w:instrText>PAGEREF _Toc762154 \h</w:instrText>
            </w:r>
            <w:r>
              <w:fldChar w:fldCharType="separate"/>
            </w:r>
            <w:r>
              <w:t xml:space="preserve">6 </w:t>
            </w:r>
            <w:r>
              <w:fldChar w:fldCharType="end"/>
            </w:r>
          </w:hyperlink>
        </w:p>
        <w:p w:rsidR="00693B88" w:rsidRDefault="009C759B">
          <w:pPr>
            <w:pStyle w:val="11"/>
            <w:tabs>
              <w:tab w:val="right" w:leader="dot" w:pos="9681"/>
            </w:tabs>
          </w:pPr>
          <w:hyperlink w:anchor="_Toc762155">
            <w:r>
              <w:rPr>
                <w:rFonts w:ascii="华文中宋" w:eastAsia="华文中宋" w:hAnsi="华文中宋" w:cs="华文中宋"/>
                <w:sz w:val="24"/>
              </w:rPr>
              <w:t>第三节</w:t>
            </w:r>
            <w:r>
              <w:rPr>
                <w:b/>
                <w:sz w:val="24"/>
              </w:rPr>
              <w:t xml:space="preserve"> </w:t>
            </w:r>
            <w:r>
              <w:rPr>
                <w:rFonts w:ascii="华文中宋" w:eastAsia="华文中宋" w:hAnsi="华文中宋" w:cs="华文中宋"/>
                <w:sz w:val="24"/>
              </w:rPr>
              <w:t>管理层讨论与分析</w:t>
            </w:r>
            <w:r>
              <w:tab/>
            </w:r>
            <w:r>
              <w:fldChar w:fldCharType="begin"/>
            </w:r>
            <w:r>
              <w:instrText>PAGEREF _Toc762155 \h</w:instrText>
            </w:r>
            <w:r>
              <w:fldChar w:fldCharType="separate"/>
            </w:r>
            <w:r>
              <w:t xml:space="preserve">10 </w:t>
            </w:r>
            <w:r>
              <w:fldChar w:fldCharType="end"/>
            </w:r>
          </w:hyperlink>
        </w:p>
        <w:p w:rsidR="00693B88" w:rsidRDefault="009C759B">
          <w:pPr>
            <w:pStyle w:val="11"/>
            <w:tabs>
              <w:tab w:val="right" w:leader="dot" w:pos="9681"/>
            </w:tabs>
          </w:pPr>
          <w:hyperlink w:anchor="_Toc762156">
            <w:r>
              <w:rPr>
                <w:rFonts w:ascii="华文中宋" w:eastAsia="华文中宋" w:hAnsi="华文中宋" w:cs="华文中宋"/>
                <w:sz w:val="24"/>
              </w:rPr>
              <w:t>第四节</w:t>
            </w:r>
            <w:r>
              <w:rPr>
                <w:b/>
                <w:sz w:val="24"/>
              </w:rPr>
              <w:t xml:space="preserve"> </w:t>
            </w:r>
            <w:r>
              <w:rPr>
                <w:rFonts w:ascii="华文中宋" w:eastAsia="华文中宋" w:hAnsi="华文中宋" w:cs="华文中宋"/>
                <w:sz w:val="24"/>
              </w:rPr>
              <w:t>公司治理</w:t>
            </w:r>
            <w:r>
              <w:tab/>
            </w:r>
            <w:r>
              <w:fldChar w:fldCharType="begin"/>
            </w:r>
            <w:r>
              <w:instrText>PAGEREF _Toc762156 \h</w:instrText>
            </w:r>
            <w:r>
              <w:fldChar w:fldCharType="separate"/>
            </w:r>
            <w:r>
              <w:t xml:space="preserve">34 </w:t>
            </w:r>
            <w:r>
              <w:fldChar w:fldCharType="end"/>
            </w:r>
          </w:hyperlink>
        </w:p>
        <w:p w:rsidR="00693B88" w:rsidRDefault="009C759B">
          <w:pPr>
            <w:pStyle w:val="11"/>
            <w:tabs>
              <w:tab w:val="right" w:leader="dot" w:pos="9681"/>
            </w:tabs>
          </w:pPr>
          <w:hyperlink w:anchor="_Toc762157">
            <w:r>
              <w:rPr>
                <w:rFonts w:ascii="华文中宋" w:eastAsia="华文中宋" w:hAnsi="华文中宋" w:cs="华文中宋"/>
                <w:sz w:val="24"/>
              </w:rPr>
              <w:t>第五节</w:t>
            </w:r>
            <w:r>
              <w:rPr>
                <w:b/>
                <w:sz w:val="24"/>
              </w:rPr>
              <w:t xml:space="preserve"> </w:t>
            </w:r>
            <w:r>
              <w:rPr>
                <w:rFonts w:ascii="华文中宋" w:eastAsia="华文中宋" w:hAnsi="华文中宋" w:cs="华文中宋"/>
                <w:sz w:val="24"/>
              </w:rPr>
              <w:t>环境和社会责任</w:t>
            </w:r>
            <w:r>
              <w:tab/>
            </w:r>
            <w:r>
              <w:fldChar w:fldCharType="begin"/>
            </w:r>
            <w:r>
              <w:instrText>PAGEREF _Toc762157 \h</w:instrText>
            </w:r>
            <w:r>
              <w:fldChar w:fldCharType="separate"/>
            </w:r>
            <w:r>
              <w:t xml:space="preserve">49 </w:t>
            </w:r>
            <w:r>
              <w:fldChar w:fldCharType="end"/>
            </w:r>
          </w:hyperlink>
        </w:p>
        <w:p w:rsidR="00693B88" w:rsidRDefault="009C759B">
          <w:pPr>
            <w:pStyle w:val="11"/>
            <w:tabs>
              <w:tab w:val="right" w:leader="dot" w:pos="9681"/>
            </w:tabs>
          </w:pPr>
          <w:hyperlink w:anchor="_Toc762158">
            <w:r>
              <w:rPr>
                <w:rFonts w:ascii="华文中宋" w:eastAsia="华文中宋" w:hAnsi="华文中宋" w:cs="华文中宋"/>
                <w:sz w:val="24"/>
              </w:rPr>
              <w:t>第六节</w:t>
            </w:r>
            <w:r>
              <w:rPr>
                <w:b/>
                <w:sz w:val="24"/>
              </w:rPr>
              <w:t xml:space="preserve"> </w:t>
            </w:r>
            <w:r>
              <w:rPr>
                <w:rFonts w:ascii="华文中宋" w:eastAsia="华文中宋" w:hAnsi="华文中宋" w:cs="华文中宋"/>
                <w:sz w:val="24"/>
              </w:rPr>
              <w:t>重要事项</w:t>
            </w:r>
            <w:r>
              <w:tab/>
            </w:r>
            <w:r>
              <w:fldChar w:fldCharType="begin"/>
            </w:r>
            <w:r>
              <w:instrText>PAGEREF _Toc762158</w:instrText>
            </w:r>
            <w:r>
              <w:instrText xml:space="preserve"> \h</w:instrText>
            </w:r>
            <w:r>
              <w:fldChar w:fldCharType="separate"/>
            </w:r>
            <w:r>
              <w:t xml:space="preserve">51 </w:t>
            </w:r>
            <w:r>
              <w:fldChar w:fldCharType="end"/>
            </w:r>
          </w:hyperlink>
        </w:p>
        <w:p w:rsidR="00693B88" w:rsidRDefault="009C759B">
          <w:pPr>
            <w:pStyle w:val="11"/>
            <w:tabs>
              <w:tab w:val="right" w:leader="dot" w:pos="9681"/>
            </w:tabs>
          </w:pPr>
          <w:hyperlink w:anchor="_Toc762159">
            <w:r>
              <w:rPr>
                <w:rFonts w:ascii="华文中宋" w:eastAsia="华文中宋" w:hAnsi="华文中宋" w:cs="华文中宋"/>
                <w:sz w:val="24"/>
              </w:rPr>
              <w:t>第七节</w:t>
            </w:r>
            <w:r>
              <w:rPr>
                <w:b/>
                <w:sz w:val="24"/>
              </w:rPr>
              <w:t xml:space="preserve"> </w:t>
            </w:r>
            <w:r>
              <w:rPr>
                <w:rFonts w:ascii="华文中宋" w:eastAsia="华文中宋" w:hAnsi="华文中宋" w:cs="华文中宋"/>
                <w:sz w:val="24"/>
              </w:rPr>
              <w:t>股份变动及股东情况</w:t>
            </w:r>
            <w:r>
              <w:tab/>
            </w:r>
            <w:r>
              <w:fldChar w:fldCharType="begin"/>
            </w:r>
            <w:r>
              <w:instrText>PAGEREF _Toc762159 \h</w:instrText>
            </w:r>
            <w:r>
              <w:fldChar w:fldCharType="separate"/>
            </w:r>
            <w:r>
              <w:t xml:space="preserve">58 </w:t>
            </w:r>
            <w:r>
              <w:fldChar w:fldCharType="end"/>
            </w:r>
          </w:hyperlink>
        </w:p>
        <w:p w:rsidR="00693B88" w:rsidRDefault="009C759B">
          <w:pPr>
            <w:pStyle w:val="11"/>
            <w:tabs>
              <w:tab w:val="right" w:leader="dot" w:pos="9681"/>
            </w:tabs>
          </w:pPr>
          <w:hyperlink w:anchor="_Toc762160">
            <w:r>
              <w:rPr>
                <w:rFonts w:ascii="华文中宋" w:eastAsia="华文中宋" w:hAnsi="华文中宋" w:cs="华文中宋"/>
                <w:sz w:val="24"/>
              </w:rPr>
              <w:t>第八节</w:t>
            </w:r>
            <w:r>
              <w:rPr>
                <w:b/>
                <w:sz w:val="24"/>
              </w:rPr>
              <w:t xml:space="preserve"> </w:t>
            </w:r>
            <w:r>
              <w:rPr>
                <w:rFonts w:ascii="华文中宋" w:eastAsia="华文中宋" w:hAnsi="华文中宋" w:cs="华文中宋"/>
                <w:sz w:val="24"/>
              </w:rPr>
              <w:t>优先股相关情况</w:t>
            </w:r>
            <w:r>
              <w:tab/>
            </w:r>
            <w:r>
              <w:fldChar w:fldCharType="begin"/>
            </w:r>
            <w:r>
              <w:instrText>PAG</w:instrText>
            </w:r>
            <w:r>
              <w:instrText>EREF _Toc762160 \h</w:instrText>
            </w:r>
            <w:r>
              <w:fldChar w:fldCharType="separate"/>
            </w:r>
            <w:r>
              <w:t xml:space="preserve">65 </w:t>
            </w:r>
            <w:r>
              <w:fldChar w:fldCharType="end"/>
            </w:r>
          </w:hyperlink>
        </w:p>
        <w:p w:rsidR="00693B88" w:rsidRDefault="009C759B">
          <w:pPr>
            <w:pStyle w:val="11"/>
            <w:tabs>
              <w:tab w:val="right" w:leader="dot" w:pos="9681"/>
            </w:tabs>
          </w:pPr>
          <w:hyperlink w:anchor="_Toc762161">
            <w:r>
              <w:rPr>
                <w:rFonts w:ascii="华文中宋" w:eastAsia="华文中宋" w:hAnsi="华文中宋" w:cs="华文中宋"/>
                <w:sz w:val="24"/>
              </w:rPr>
              <w:t>第九节</w:t>
            </w:r>
            <w:r>
              <w:rPr>
                <w:b/>
                <w:sz w:val="24"/>
              </w:rPr>
              <w:t xml:space="preserve"> </w:t>
            </w:r>
            <w:r>
              <w:rPr>
                <w:rFonts w:ascii="华文中宋" w:eastAsia="华文中宋" w:hAnsi="华文中宋" w:cs="华文中宋"/>
                <w:sz w:val="24"/>
              </w:rPr>
              <w:t>债券相关情况</w:t>
            </w:r>
            <w:r>
              <w:tab/>
            </w:r>
            <w:r>
              <w:fldChar w:fldCharType="begin"/>
            </w:r>
            <w:r>
              <w:instrText>PAGEREF _Toc762161 \h</w:instrText>
            </w:r>
            <w:r>
              <w:fldChar w:fldCharType="separate"/>
            </w:r>
            <w:r>
              <w:t xml:space="preserve">66 </w:t>
            </w:r>
            <w:r>
              <w:fldChar w:fldCharType="end"/>
            </w:r>
          </w:hyperlink>
        </w:p>
        <w:p w:rsidR="00693B88" w:rsidRDefault="009C759B">
          <w:pPr>
            <w:pStyle w:val="11"/>
            <w:tabs>
              <w:tab w:val="right" w:leader="dot" w:pos="9681"/>
            </w:tabs>
          </w:pPr>
          <w:hyperlink w:anchor="_Toc762162">
            <w:r>
              <w:rPr>
                <w:rFonts w:ascii="华文中宋" w:eastAsia="华文中宋" w:hAnsi="华文中宋" w:cs="华文中宋"/>
                <w:sz w:val="24"/>
              </w:rPr>
              <w:t>第十节</w:t>
            </w:r>
            <w:r>
              <w:rPr>
                <w:b/>
                <w:sz w:val="24"/>
              </w:rPr>
              <w:t xml:space="preserve"> </w:t>
            </w:r>
            <w:r>
              <w:rPr>
                <w:rFonts w:ascii="华文中宋" w:eastAsia="华文中宋" w:hAnsi="华文中宋" w:cs="华文中宋"/>
                <w:sz w:val="24"/>
              </w:rPr>
              <w:t>财务报告</w:t>
            </w:r>
            <w:r>
              <w:tab/>
            </w:r>
            <w:r>
              <w:fldChar w:fldCharType="begin"/>
            </w:r>
            <w:r>
              <w:instrText>PAGEREF _Toc762162 \h</w:instrText>
            </w:r>
            <w:r>
              <w:fldChar w:fldCharType="separate"/>
            </w:r>
            <w:r>
              <w:t xml:space="preserve">67 </w:t>
            </w:r>
            <w:r>
              <w:fldChar w:fldCharType="end"/>
            </w:r>
          </w:hyperlink>
        </w:p>
        <w:p w:rsidR="00693B88" w:rsidRDefault="009C759B">
          <w:r>
            <w:fldChar w:fldCharType="end"/>
          </w:r>
        </w:p>
      </w:sdtContent>
    </w:sdt>
    <w:p w:rsidR="00693B88" w:rsidRDefault="009C759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693B88" w:rsidRDefault="009C759B">
      <w:pPr>
        <w:pStyle w:val="2"/>
        <w:spacing w:after="423"/>
        <w:ind w:left="1985" w:right="2206"/>
      </w:pPr>
      <w:r>
        <w:t>备查文件目录</w:t>
      </w:r>
      <w:r>
        <w:rPr>
          <w:rFonts w:ascii="Times New Roman" w:eastAsia="Times New Roman" w:hAnsi="Times New Roman" w:cs="Times New Roman"/>
          <w:b/>
        </w:rPr>
        <w:t xml:space="preserve"> </w:t>
      </w:r>
    </w:p>
    <w:p w:rsidR="00693B88" w:rsidRDefault="009C759B">
      <w:pPr>
        <w:numPr>
          <w:ilvl w:val="0"/>
          <w:numId w:val="2"/>
        </w:numPr>
        <w:spacing w:after="550" w:line="265" w:lineRule="auto"/>
        <w:ind w:left="847" w:right="487" w:hanging="598"/>
      </w:pPr>
      <w:r>
        <w:rPr>
          <w:rFonts w:ascii="华文中宋" w:eastAsia="华文中宋" w:hAnsi="华文中宋" w:cs="华文中宋"/>
          <w:sz w:val="20"/>
        </w:rPr>
        <w:t>载有公司法定代表人、主管会计工作负责人、会计机构负责人签名并盖章的财务报表。</w:t>
      </w:r>
      <w:r>
        <w:rPr>
          <w:rFonts w:ascii="Times New Roman" w:eastAsia="Times New Roman" w:hAnsi="Times New Roman" w:cs="Times New Roman"/>
          <w:sz w:val="20"/>
        </w:rPr>
        <w:t xml:space="preserve"> </w:t>
      </w:r>
    </w:p>
    <w:p w:rsidR="00693B88" w:rsidRDefault="009C759B">
      <w:pPr>
        <w:numPr>
          <w:ilvl w:val="0"/>
          <w:numId w:val="2"/>
        </w:numPr>
        <w:spacing w:after="550" w:line="265" w:lineRule="auto"/>
        <w:ind w:left="847" w:right="487" w:hanging="598"/>
      </w:pPr>
      <w:r>
        <w:rPr>
          <w:rFonts w:ascii="华文中宋" w:eastAsia="华文中宋" w:hAnsi="华文中宋" w:cs="华文中宋"/>
          <w:sz w:val="20"/>
        </w:rPr>
        <w:t>载有会计师事务所盖章，注册会计师签名并盖章的审计报告原件。</w:t>
      </w:r>
      <w:r>
        <w:rPr>
          <w:rFonts w:ascii="Times New Roman" w:eastAsia="Times New Roman" w:hAnsi="Times New Roman" w:cs="Times New Roman"/>
          <w:sz w:val="20"/>
        </w:rPr>
        <w:t xml:space="preserve"> </w:t>
      </w:r>
    </w:p>
    <w:p w:rsidR="00693B88" w:rsidRDefault="009C759B">
      <w:pPr>
        <w:numPr>
          <w:ilvl w:val="0"/>
          <w:numId w:val="2"/>
        </w:numPr>
        <w:spacing w:after="551" w:line="265" w:lineRule="auto"/>
        <w:ind w:left="847" w:right="487" w:hanging="598"/>
      </w:pPr>
      <w:r>
        <w:rPr>
          <w:rFonts w:ascii="华文中宋" w:eastAsia="华文中宋" w:hAnsi="华文中宋" w:cs="华文中宋"/>
          <w:sz w:val="20"/>
        </w:rPr>
        <w:t>报告期内在中国证监会指定网站上公开披露过的所有公司文件的正本及公告的原稿。</w:t>
      </w:r>
      <w:r>
        <w:rPr>
          <w:rFonts w:ascii="Times New Roman" w:eastAsia="Times New Roman" w:hAnsi="Times New Roman" w:cs="Times New Roman"/>
          <w:sz w:val="20"/>
        </w:rPr>
        <w:t xml:space="preserve"> </w:t>
      </w:r>
    </w:p>
    <w:p w:rsidR="00693B88" w:rsidRDefault="009C759B">
      <w:pPr>
        <w:numPr>
          <w:ilvl w:val="0"/>
          <w:numId w:val="2"/>
        </w:numPr>
        <w:spacing w:after="300" w:line="265" w:lineRule="auto"/>
        <w:ind w:left="847" w:right="487" w:hanging="598"/>
      </w:pPr>
      <w:r>
        <w:rPr>
          <w:rFonts w:ascii="华文中宋" w:eastAsia="华文中宋" w:hAnsi="华文中宋" w:cs="华文中宋"/>
          <w:sz w:val="20"/>
        </w:rPr>
        <w:t>以上备查文件的备置地点：公司证券事务部</w:t>
      </w:r>
      <w:r>
        <w:rPr>
          <w:rFonts w:ascii="Times New Roman" w:eastAsia="Times New Roman" w:hAnsi="Times New Roman" w:cs="Times New Roman"/>
          <w:sz w:val="20"/>
        </w:rPr>
        <w:t xml:space="preserve"> </w:t>
      </w:r>
    </w:p>
    <w:p w:rsidR="00693B88" w:rsidRDefault="009C759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693B88" w:rsidRDefault="009C759B">
      <w:pPr>
        <w:pStyle w:val="2"/>
        <w:spacing w:after="0" w:line="259" w:lineRule="auto"/>
        <w:ind w:right="4635"/>
        <w:jc w:val="right"/>
      </w:pPr>
      <w:r>
        <w:lastRenderedPageBreak/>
        <w:t>释义</w:t>
      </w:r>
      <w:r>
        <w:rPr>
          <w:rFonts w:ascii="Times New Roman" w:eastAsia="Times New Roman" w:hAnsi="Times New Roman" w:cs="Times New Roman"/>
          <w:b/>
        </w:rPr>
        <w:t xml:space="preserve"> </w:t>
      </w:r>
    </w:p>
    <w:tbl>
      <w:tblPr>
        <w:tblStyle w:val="TableGrid"/>
        <w:tblW w:w="9640" w:type="dxa"/>
        <w:tblInd w:w="1" w:type="dxa"/>
        <w:tblCellMar>
          <w:top w:w="68" w:type="dxa"/>
          <w:left w:w="109" w:type="dxa"/>
          <w:bottom w:w="0" w:type="dxa"/>
          <w:right w:w="164" w:type="dxa"/>
        </w:tblCellMar>
        <w:tblLook w:val="04A0" w:firstRow="1" w:lastRow="0" w:firstColumn="1" w:lastColumn="0" w:noHBand="0" w:noVBand="1"/>
      </w:tblPr>
      <w:tblGrid>
        <w:gridCol w:w="3215"/>
        <w:gridCol w:w="1607"/>
        <w:gridCol w:w="4818"/>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9"/>
              <w:jc w:val="center"/>
            </w:pPr>
            <w:r>
              <w:rPr>
                <w:rFonts w:ascii="华文中宋" w:eastAsia="华文中宋" w:hAnsi="华文中宋" w:cs="华文中宋"/>
                <w:sz w:val="18"/>
              </w:rPr>
              <w:t>释义</w:t>
            </w:r>
            <w:r>
              <w:rPr>
                <w:rFonts w:ascii="华文中宋" w:eastAsia="华文中宋" w:hAnsi="华文中宋" w:cs="华文中宋"/>
                <w:sz w:val="18"/>
              </w:rPr>
              <w:t>项</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3"/>
              <w:jc w:val="center"/>
            </w:pPr>
            <w:r>
              <w:rPr>
                <w:rFonts w:ascii="华文中宋" w:eastAsia="华文中宋" w:hAnsi="华文中宋" w:cs="华文中宋"/>
                <w:sz w:val="18"/>
              </w:rPr>
              <w:t>指</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8"/>
              <w:jc w:val="center"/>
            </w:pPr>
            <w:r>
              <w:rPr>
                <w:rFonts w:ascii="华文中宋" w:eastAsia="华文中宋" w:hAnsi="华文中宋" w:cs="华文中宋"/>
                <w:sz w:val="18"/>
              </w:rPr>
              <w:t>释义内容</w:t>
            </w: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公司、本公司、艾德生物、艾德</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3"/>
              <w:jc w:val="center"/>
            </w:pPr>
            <w:r>
              <w:rPr>
                <w:rFonts w:ascii="华文中宋" w:eastAsia="华文中宋" w:hAnsi="华文中宋" w:cs="华文中宋"/>
                <w:sz w:val="18"/>
              </w:rPr>
              <w:t>指</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厦门艾德生物医药科技股份有限公司</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艾德生物技术、厦门艾德实验室</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3"/>
              <w:jc w:val="center"/>
            </w:pPr>
            <w:r>
              <w:rPr>
                <w:rFonts w:ascii="华文中宋" w:eastAsia="华文中宋" w:hAnsi="华文中宋" w:cs="华文中宋"/>
                <w:sz w:val="18"/>
              </w:rPr>
              <w:t>指</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厦门艾德生物技术研究中心有限公司，系公司全资子公司</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上海厦维</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3"/>
              <w:jc w:val="center"/>
            </w:pPr>
            <w:r>
              <w:rPr>
                <w:rFonts w:ascii="华文中宋" w:eastAsia="华文中宋" w:hAnsi="华文中宋" w:cs="华文中宋"/>
                <w:sz w:val="18"/>
              </w:rPr>
              <w:t>指</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上海厦维生物技术有限公司，系公司全资子公司</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上海厦维实验室</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3"/>
              <w:jc w:val="center"/>
            </w:pPr>
            <w:r>
              <w:rPr>
                <w:rFonts w:ascii="华文中宋" w:eastAsia="华文中宋" w:hAnsi="华文中宋" w:cs="华文中宋"/>
                <w:sz w:val="18"/>
              </w:rPr>
              <w:t>指</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上海厦维医学检验实验室有限公司，系公司全资孙公司</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国家药监局、</w:t>
            </w:r>
            <w:r>
              <w:rPr>
                <w:rFonts w:ascii="Times New Roman" w:eastAsia="Times New Roman" w:hAnsi="Times New Roman" w:cs="Times New Roman"/>
                <w:sz w:val="18"/>
              </w:rPr>
              <w:t xml:space="preserve">NMPA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3"/>
              <w:jc w:val="center"/>
            </w:pPr>
            <w:r>
              <w:rPr>
                <w:rFonts w:ascii="华文中宋" w:eastAsia="华文中宋" w:hAnsi="华文中宋" w:cs="华文中宋"/>
                <w:sz w:val="18"/>
              </w:rPr>
              <w:t>指</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国家药品监督管理局</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深交所</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3"/>
              <w:jc w:val="center"/>
            </w:pPr>
            <w:r>
              <w:rPr>
                <w:rFonts w:ascii="华文中宋" w:eastAsia="华文中宋" w:hAnsi="华文中宋" w:cs="华文中宋"/>
                <w:sz w:val="18"/>
              </w:rPr>
              <w:t>指</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深圳证券交易所</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中国证监会</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3"/>
              <w:jc w:val="center"/>
            </w:pPr>
            <w:r>
              <w:rPr>
                <w:rFonts w:ascii="华文中宋" w:eastAsia="华文中宋" w:hAnsi="华文中宋" w:cs="华文中宋"/>
                <w:sz w:val="18"/>
              </w:rPr>
              <w:t>指</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中国证券监督管理委员会</w:t>
            </w:r>
            <w:r>
              <w:rPr>
                <w:rFonts w:ascii="Times New Roman" w:eastAsia="Times New Roman" w:hAnsi="Times New Roman" w:cs="Times New Roman"/>
                <w:sz w:val="18"/>
              </w:rPr>
              <w:t xml:space="preserve"> </w:t>
            </w:r>
          </w:p>
        </w:tc>
      </w:tr>
      <w:tr w:rsidR="00693B88">
        <w:trPr>
          <w:trHeight w:val="327"/>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报告期</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3"/>
              <w:jc w:val="center"/>
            </w:pPr>
            <w:r>
              <w:rPr>
                <w:rFonts w:ascii="华文中宋" w:eastAsia="华文中宋" w:hAnsi="华文中宋" w:cs="华文中宋"/>
                <w:sz w:val="18"/>
              </w:rPr>
              <w:t>指</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日至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31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上年同期</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3"/>
              <w:jc w:val="center"/>
            </w:pPr>
            <w:r>
              <w:rPr>
                <w:rFonts w:ascii="华文中宋" w:eastAsia="华文中宋" w:hAnsi="华文中宋" w:cs="华文中宋"/>
                <w:sz w:val="18"/>
              </w:rPr>
              <w:t>指</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日至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31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元、万元</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3"/>
              <w:jc w:val="center"/>
            </w:pPr>
            <w:r>
              <w:rPr>
                <w:rFonts w:ascii="华文中宋" w:eastAsia="华文中宋" w:hAnsi="华文中宋" w:cs="华文中宋"/>
                <w:sz w:val="18"/>
              </w:rPr>
              <w:t>指</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人民币元、人民币万元，特殊注明的除外</w:t>
            </w:r>
            <w:r>
              <w:rPr>
                <w:rFonts w:ascii="Times New Roman" w:eastAsia="Times New Roman" w:hAnsi="Times New Roman" w:cs="Times New Roman"/>
                <w:sz w:val="18"/>
              </w:rPr>
              <w:t xml:space="preserve"> </w:t>
            </w:r>
          </w:p>
        </w:tc>
      </w:tr>
    </w:tbl>
    <w:p w:rsidR="00693B88" w:rsidRDefault="009C759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693B88" w:rsidRDefault="009C759B">
      <w:pPr>
        <w:pStyle w:val="1"/>
        <w:spacing w:after="288" w:line="259" w:lineRule="auto"/>
        <w:ind w:right="2658"/>
        <w:jc w:val="right"/>
      </w:pPr>
      <w:bookmarkStart w:id="2" w:name="_Toc762154"/>
      <w:r>
        <w:lastRenderedPageBreak/>
        <w:t>第二节</w:t>
      </w:r>
      <w:r>
        <w:rPr>
          <w:rFonts w:ascii="Times New Roman" w:eastAsia="Times New Roman" w:hAnsi="Times New Roman" w:cs="Times New Roman"/>
          <w:b/>
        </w:rPr>
        <w:t xml:space="preserve"> </w:t>
      </w:r>
      <w:r>
        <w:t>公司简介和主要财务指标</w:t>
      </w:r>
      <w:r>
        <w:rPr>
          <w:rFonts w:ascii="Times New Roman" w:eastAsia="Times New Roman" w:hAnsi="Times New Roman" w:cs="Times New Roman"/>
          <w:b/>
        </w:rPr>
        <w:t xml:space="preserve"> </w:t>
      </w:r>
      <w:bookmarkEnd w:id="2"/>
    </w:p>
    <w:p w:rsidR="00693B88" w:rsidRDefault="009C759B">
      <w:pPr>
        <w:numPr>
          <w:ilvl w:val="0"/>
          <w:numId w:val="3"/>
        </w:numPr>
        <w:spacing w:after="5" w:line="254" w:lineRule="auto"/>
        <w:ind w:hanging="480"/>
      </w:pPr>
      <w:r>
        <w:rPr>
          <w:rFonts w:ascii="华文中宋" w:eastAsia="华文中宋" w:hAnsi="华文中宋" w:cs="华文中宋"/>
          <w:sz w:val="24"/>
        </w:rPr>
        <w:t>公司信息</w:t>
      </w:r>
      <w:r>
        <w:rPr>
          <w:rFonts w:ascii="Times New Roman" w:eastAsia="Times New Roman" w:hAnsi="Times New Roman" w:cs="Times New Roman"/>
          <w:b/>
          <w:sz w:val="24"/>
        </w:rPr>
        <w:t xml:space="preserve"> </w:t>
      </w:r>
    </w:p>
    <w:tbl>
      <w:tblPr>
        <w:tblStyle w:val="TableGrid"/>
        <w:tblW w:w="9640" w:type="dxa"/>
        <w:tblInd w:w="1" w:type="dxa"/>
        <w:tblCellMar>
          <w:top w:w="31" w:type="dxa"/>
          <w:left w:w="107" w:type="dxa"/>
          <w:bottom w:w="0" w:type="dxa"/>
          <w:right w:w="136" w:type="dxa"/>
        </w:tblCellMar>
        <w:tblLook w:val="04A0" w:firstRow="1" w:lastRow="0" w:firstColumn="1" w:lastColumn="0" w:noHBand="0" w:noVBand="1"/>
      </w:tblPr>
      <w:tblGrid>
        <w:gridCol w:w="2695"/>
        <w:gridCol w:w="2126"/>
        <w:gridCol w:w="2409"/>
        <w:gridCol w:w="2410"/>
      </w:tblGrid>
      <w:tr w:rsidR="00693B88">
        <w:trPr>
          <w:trHeight w:val="323"/>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股票简称</w:t>
            </w:r>
            <w:r>
              <w:rPr>
                <w:rFonts w:ascii="Times New Roman" w:eastAsia="Times New Roman" w:hAnsi="Times New Roman" w:cs="Times New Roman"/>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艾德生物</w:t>
            </w:r>
            <w:r>
              <w:rPr>
                <w:rFonts w:ascii="Times New Roman" w:eastAsia="Times New Roman" w:hAnsi="Times New Roman" w:cs="Times New Roman"/>
                <w:sz w:val="18"/>
              </w:rPr>
              <w:t xml:space="preserve"> </w:t>
            </w:r>
          </w:p>
        </w:tc>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股票代码</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3"/>
            </w:pPr>
            <w:r>
              <w:rPr>
                <w:rFonts w:ascii="Times New Roman" w:eastAsia="Times New Roman" w:hAnsi="Times New Roman" w:cs="Times New Roman"/>
                <w:sz w:val="18"/>
              </w:rPr>
              <w:t xml:space="preserve">300685 </w:t>
            </w:r>
          </w:p>
        </w:tc>
      </w:tr>
      <w:tr w:rsidR="00693B88">
        <w:trPr>
          <w:trHeight w:val="326"/>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公司的中文名称</w:t>
            </w:r>
            <w:r>
              <w:rPr>
                <w:rFonts w:ascii="Times New Roman" w:eastAsia="Times New Roman" w:hAnsi="Times New Roman" w:cs="Times New Roman"/>
                <w:sz w:val="18"/>
              </w:rP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厦门艾德生物医药科技股份有限公司</w:t>
            </w:r>
            <w:r>
              <w:rPr>
                <w:rFonts w:ascii="Times New Roman" w:eastAsia="Times New Roman" w:hAnsi="Times New Roman" w:cs="Times New Roman"/>
                <w:sz w:val="18"/>
              </w:rPr>
              <w:t xml:space="preserve"> </w:t>
            </w:r>
          </w:p>
        </w:tc>
      </w:tr>
      <w:tr w:rsidR="00693B88">
        <w:trPr>
          <w:trHeight w:val="324"/>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公司的中文简称</w:t>
            </w:r>
            <w:r>
              <w:rPr>
                <w:rFonts w:ascii="Times New Roman" w:eastAsia="Times New Roman" w:hAnsi="Times New Roman" w:cs="Times New Roman"/>
                <w:sz w:val="18"/>
              </w:rP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艾德生物</w:t>
            </w:r>
            <w:r>
              <w:rPr>
                <w:rFonts w:ascii="Times New Roman" w:eastAsia="Times New Roman" w:hAnsi="Times New Roman" w:cs="Times New Roman"/>
                <w:sz w:val="18"/>
              </w:rPr>
              <w:t xml:space="preserve"> </w:t>
            </w:r>
          </w:p>
        </w:tc>
      </w:tr>
      <w:tr w:rsidR="00693B88">
        <w:trPr>
          <w:trHeight w:val="326"/>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公司的外文名称（如有）</w:t>
            </w:r>
            <w:r>
              <w:rPr>
                <w:rFonts w:ascii="Times New Roman" w:eastAsia="Times New Roman" w:hAnsi="Times New Roman" w:cs="Times New Roman"/>
                <w:sz w:val="18"/>
              </w:rP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Amoy Diagnostics Co.,Ltd. </w:t>
            </w:r>
          </w:p>
        </w:tc>
      </w:tr>
      <w:tr w:rsidR="00693B88">
        <w:trPr>
          <w:trHeight w:val="324"/>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公司的外文名称缩写（如有）</w:t>
            </w:r>
            <w:r>
              <w:rPr>
                <w:rFonts w:ascii="Times New Roman" w:eastAsia="Times New Roman" w:hAnsi="Times New Roman" w:cs="Times New Roman"/>
                <w:sz w:val="18"/>
              </w:rP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AmoyDx </w:t>
            </w:r>
          </w:p>
        </w:tc>
      </w:tr>
      <w:tr w:rsidR="00693B88">
        <w:trPr>
          <w:trHeight w:val="325"/>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公司的法定代表人</w:t>
            </w:r>
            <w:r>
              <w:rPr>
                <w:rFonts w:ascii="Times New Roman" w:eastAsia="Times New Roman" w:hAnsi="Times New Roman" w:cs="Times New Roman"/>
                <w:sz w:val="18"/>
              </w:rP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LI-MOU ZHENG </w:t>
            </w:r>
          </w:p>
        </w:tc>
      </w:tr>
      <w:tr w:rsidR="00693B88">
        <w:trPr>
          <w:trHeight w:val="326"/>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注册地址</w:t>
            </w:r>
            <w:r>
              <w:rPr>
                <w:rFonts w:ascii="Times New Roman" w:eastAsia="Times New Roman" w:hAnsi="Times New Roman" w:cs="Times New Roman"/>
                <w:sz w:val="18"/>
              </w:rP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厦门市海沧区鼎山路</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39 </w:t>
            </w:r>
            <w:r>
              <w:rPr>
                <w:rFonts w:ascii="华文中宋" w:eastAsia="华文中宋" w:hAnsi="华文中宋" w:cs="华文中宋"/>
                <w:sz w:val="18"/>
              </w:rPr>
              <w:t>号</w:t>
            </w:r>
            <w:r>
              <w:rPr>
                <w:rFonts w:ascii="Times New Roman" w:eastAsia="Times New Roman" w:hAnsi="Times New Roman" w:cs="Times New Roman"/>
                <w:sz w:val="18"/>
              </w:rPr>
              <w:t xml:space="preserve"> </w:t>
            </w:r>
          </w:p>
        </w:tc>
      </w:tr>
      <w:tr w:rsidR="00693B88">
        <w:trPr>
          <w:trHeight w:val="324"/>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注册地址的邮政编码</w:t>
            </w:r>
            <w:r>
              <w:rPr>
                <w:rFonts w:ascii="Times New Roman" w:eastAsia="Times New Roman" w:hAnsi="Times New Roman" w:cs="Times New Roman"/>
                <w:sz w:val="18"/>
              </w:rP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361027 </w:t>
            </w:r>
          </w:p>
        </w:tc>
      </w:tr>
      <w:tr w:rsidR="00693B88">
        <w:trPr>
          <w:trHeight w:val="485"/>
        </w:trPr>
        <w:tc>
          <w:tcPr>
            <w:tcW w:w="26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公司注册地址历史变更情况</w:t>
            </w:r>
            <w:r>
              <w:rPr>
                <w:rFonts w:ascii="Times New Roman" w:eastAsia="Times New Roman" w:hAnsi="Times New Roman" w:cs="Times New Roman"/>
                <w:sz w:val="18"/>
              </w:rP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2"/>
              <w:jc w:val="both"/>
            </w:pPr>
            <w:r>
              <w:rPr>
                <w:rFonts w:ascii="Times New Roman" w:eastAsia="Times New Roman" w:hAnsi="Times New Roman" w:cs="Times New Roman"/>
                <w:sz w:val="18"/>
              </w:rPr>
              <w:t xml:space="preserve">2015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 </w:t>
            </w:r>
            <w:r>
              <w:rPr>
                <w:rFonts w:ascii="华文中宋" w:eastAsia="华文中宋" w:hAnsi="华文中宋" w:cs="华文中宋"/>
                <w:sz w:val="18"/>
              </w:rPr>
              <w:t>月公司注册地址由</w:t>
            </w:r>
            <w:r>
              <w:rPr>
                <w:rFonts w:ascii="Times New Roman" w:eastAsia="Times New Roman" w:hAnsi="Times New Roman" w:cs="Times New Roman"/>
                <w:sz w:val="18"/>
              </w:rPr>
              <w:t>"</w:t>
            </w:r>
            <w:r>
              <w:rPr>
                <w:rFonts w:ascii="华文中宋" w:eastAsia="华文中宋" w:hAnsi="华文中宋" w:cs="华文中宋"/>
                <w:sz w:val="18"/>
              </w:rPr>
              <w:t>厦门市海沧区新阳街道翁角路</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289 </w:t>
            </w:r>
            <w:r>
              <w:rPr>
                <w:rFonts w:ascii="华文中宋" w:eastAsia="华文中宋" w:hAnsi="华文中宋" w:cs="华文中宋"/>
                <w:sz w:val="18"/>
              </w:rPr>
              <w:t>号科创中心</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 </w:t>
            </w:r>
            <w:r>
              <w:rPr>
                <w:rFonts w:ascii="华文中宋" w:eastAsia="华文中宋" w:hAnsi="华文中宋" w:cs="华文中宋"/>
                <w:sz w:val="18"/>
              </w:rPr>
              <w:t>号厂房</w:t>
            </w:r>
            <w:r>
              <w:rPr>
                <w:rFonts w:ascii="华文中宋" w:eastAsia="华文中宋" w:hAnsi="华文中宋" w:cs="华文中宋"/>
                <w:sz w:val="18"/>
              </w:rPr>
              <w:t xml:space="preserve"> </w:t>
            </w:r>
            <w:r>
              <w:rPr>
                <w:rFonts w:ascii="Times New Roman" w:eastAsia="Times New Roman" w:hAnsi="Times New Roman" w:cs="Times New Roman"/>
                <w:sz w:val="18"/>
              </w:rPr>
              <w:t xml:space="preserve">5 </w:t>
            </w:r>
            <w:r>
              <w:rPr>
                <w:rFonts w:ascii="华文中宋" w:eastAsia="华文中宋" w:hAnsi="华文中宋" w:cs="华文中宋"/>
                <w:sz w:val="18"/>
              </w:rPr>
              <w:t>层</w:t>
            </w:r>
            <w:r>
              <w:rPr>
                <w:rFonts w:ascii="Times New Roman" w:eastAsia="Times New Roman" w:hAnsi="Times New Roman" w:cs="Times New Roman"/>
                <w:sz w:val="18"/>
              </w:rPr>
              <w:t>"</w:t>
            </w:r>
            <w:r>
              <w:rPr>
                <w:rFonts w:ascii="华文中宋" w:eastAsia="华文中宋" w:hAnsi="华文中宋" w:cs="华文中宋"/>
                <w:sz w:val="18"/>
              </w:rPr>
              <w:t>变更为</w:t>
            </w:r>
            <w:r>
              <w:rPr>
                <w:rFonts w:ascii="Times New Roman" w:eastAsia="Times New Roman" w:hAnsi="Times New Roman" w:cs="Times New Roman"/>
                <w:sz w:val="18"/>
              </w:rPr>
              <w:t>“</w:t>
            </w:r>
            <w:r>
              <w:rPr>
                <w:rFonts w:ascii="华文中宋" w:eastAsia="华文中宋" w:hAnsi="华文中宋" w:cs="华文中宋"/>
                <w:sz w:val="18"/>
              </w:rPr>
              <w:t>厦门市海沧区鼎山路</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39 </w:t>
            </w:r>
            <w:r>
              <w:rPr>
                <w:rFonts w:ascii="华文中宋" w:eastAsia="华文中宋" w:hAnsi="华文中宋" w:cs="华文中宋"/>
                <w:sz w:val="18"/>
              </w:rPr>
              <w:t>号</w:t>
            </w:r>
            <w:r>
              <w:rPr>
                <w:rFonts w:ascii="Times New Roman" w:eastAsia="Times New Roman" w:hAnsi="Times New Roman" w:cs="Times New Roman"/>
                <w:sz w:val="18"/>
              </w:rPr>
              <w:t xml:space="preserve">” </w:t>
            </w:r>
          </w:p>
        </w:tc>
      </w:tr>
      <w:tr w:rsidR="00693B88">
        <w:trPr>
          <w:trHeight w:val="326"/>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办公地址</w:t>
            </w:r>
            <w:r>
              <w:rPr>
                <w:rFonts w:ascii="Times New Roman" w:eastAsia="Times New Roman" w:hAnsi="Times New Roman" w:cs="Times New Roman"/>
                <w:sz w:val="18"/>
              </w:rP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厦门市海沧区鼎山路</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39 </w:t>
            </w:r>
            <w:r>
              <w:rPr>
                <w:rFonts w:ascii="华文中宋" w:eastAsia="华文中宋" w:hAnsi="华文中宋" w:cs="华文中宋"/>
                <w:sz w:val="18"/>
              </w:rPr>
              <w:t>号</w:t>
            </w:r>
            <w:r>
              <w:rPr>
                <w:rFonts w:ascii="Times New Roman" w:eastAsia="Times New Roman" w:hAnsi="Times New Roman" w:cs="Times New Roman"/>
                <w:sz w:val="18"/>
              </w:rPr>
              <w:t xml:space="preserve"> </w:t>
            </w:r>
          </w:p>
        </w:tc>
      </w:tr>
      <w:tr w:rsidR="00693B88">
        <w:trPr>
          <w:trHeight w:val="324"/>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办公地址的邮政编码</w:t>
            </w:r>
            <w:r>
              <w:rPr>
                <w:rFonts w:ascii="Times New Roman" w:eastAsia="Times New Roman" w:hAnsi="Times New Roman" w:cs="Times New Roman"/>
                <w:sz w:val="18"/>
              </w:rP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361027 </w:t>
            </w:r>
          </w:p>
        </w:tc>
      </w:tr>
      <w:tr w:rsidR="00693B88">
        <w:trPr>
          <w:trHeight w:val="326"/>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公司国际互联网网址</w:t>
            </w:r>
            <w:r>
              <w:rPr>
                <w:rFonts w:ascii="Times New Roman" w:eastAsia="Times New Roman" w:hAnsi="Times New Roman" w:cs="Times New Roman"/>
                <w:sz w:val="18"/>
              </w:rP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http://www.amoydx.com </w:t>
            </w:r>
          </w:p>
        </w:tc>
      </w:tr>
      <w:tr w:rsidR="00693B88">
        <w:trPr>
          <w:trHeight w:val="323"/>
        </w:trPr>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电子信箱</w:t>
            </w:r>
            <w:r>
              <w:rPr>
                <w:rFonts w:ascii="Times New Roman" w:eastAsia="Times New Roman" w:hAnsi="Times New Roman" w:cs="Times New Roman"/>
                <w:sz w:val="18"/>
              </w:rPr>
              <w:t xml:space="preserve"> </w:t>
            </w:r>
          </w:p>
        </w:tc>
        <w:tc>
          <w:tcPr>
            <w:tcW w:w="694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sid@amoydx.com </w:t>
            </w:r>
          </w:p>
        </w:tc>
      </w:tr>
    </w:tbl>
    <w:p w:rsidR="00693B88" w:rsidRDefault="009C759B">
      <w:pPr>
        <w:numPr>
          <w:ilvl w:val="0"/>
          <w:numId w:val="3"/>
        </w:numPr>
        <w:spacing w:after="5" w:line="254" w:lineRule="auto"/>
        <w:ind w:hanging="480"/>
      </w:pPr>
      <w:r>
        <w:rPr>
          <w:rFonts w:ascii="华文中宋" w:eastAsia="华文中宋" w:hAnsi="华文中宋" w:cs="华文中宋"/>
          <w:sz w:val="24"/>
        </w:rPr>
        <w:t>联系人和联系方式</w:t>
      </w:r>
      <w:r>
        <w:rPr>
          <w:rFonts w:ascii="Times New Roman" w:eastAsia="Times New Roman" w:hAnsi="Times New Roman" w:cs="Times New Roman"/>
          <w:b/>
          <w:sz w:val="24"/>
        </w:rPr>
        <w:t xml:space="preserve"> </w:t>
      </w:r>
    </w:p>
    <w:tbl>
      <w:tblPr>
        <w:tblStyle w:val="TableGrid"/>
        <w:tblW w:w="9640" w:type="dxa"/>
        <w:tblInd w:w="1" w:type="dxa"/>
        <w:tblCellMar>
          <w:top w:w="44" w:type="dxa"/>
          <w:left w:w="108" w:type="dxa"/>
          <w:bottom w:w="0" w:type="dxa"/>
          <w:right w:w="115" w:type="dxa"/>
        </w:tblCellMar>
        <w:tblLook w:val="04A0" w:firstRow="1" w:lastRow="0" w:firstColumn="1" w:lastColumn="0" w:noHBand="0" w:noVBand="1"/>
      </w:tblPr>
      <w:tblGrid>
        <w:gridCol w:w="3214"/>
        <w:gridCol w:w="3214"/>
        <w:gridCol w:w="3212"/>
      </w:tblGrid>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
              <w:jc w:val="center"/>
            </w:pPr>
            <w:r>
              <w:rPr>
                <w:rFonts w:ascii="华文中宋" w:eastAsia="华文中宋" w:hAnsi="华文中宋" w:cs="华文中宋"/>
                <w:sz w:val="18"/>
              </w:rPr>
              <w:t>董事会秘书</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
              <w:jc w:val="center"/>
            </w:pPr>
            <w:r>
              <w:rPr>
                <w:rFonts w:ascii="华文中宋" w:eastAsia="华文中宋" w:hAnsi="华文中宋" w:cs="华文中宋"/>
                <w:sz w:val="18"/>
              </w:rPr>
              <w:t>证券事务代表</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姓名</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陈英</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杨守乾</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联系地址</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厦门市海沧区鼎山路</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39 </w:t>
            </w:r>
            <w:r>
              <w:rPr>
                <w:rFonts w:ascii="华文中宋" w:eastAsia="华文中宋" w:hAnsi="华文中宋" w:cs="华文中宋"/>
                <w:sz w:val="18"/>
              </w:rPr>
              <w:t>号</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厦门市海沧区鼎山路</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39 </w:t>
            </w:r>
            <w:r>
              <w:rPr>
                <w:rFonts w:ascii="华文中宋" w:eastAsia="华文中宋" w:hAnsi="华文中宋" w:cs="华文中宋"/>
                <w:sz w:val="18"/>
              </w:rPr>
              <w:t>号</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电话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0592-6806830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0592-6806830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传真</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0592-6806203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0592-6806203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电子信箱</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sid@amoydx.com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sid@amoydx.com </w:t>
            </w:r>
          </w:p>
        </w:tc>
      </w:tr>
    </w:tbl>
    <w:p w:rsidR="00693B88" w:rsidRDefault="009C759B">
      <w:pPr>
        <w:numPr>
          <w:ilvl w:val="0"/>
          <w:numId w:val="3"/>
        </w:numPr>
        <w:spacing w:after="5" w:line="254" w:lineRule="auto"/>
        <w:ind w:hanging="480"/>
      </w:pPr>
      <w:r>
        <w:rPr>
          <w:rFonts w:ascii="华文中宋" w:eastAsia="华文中宋" w:hAnsi="华文中宋" w:cs="华文中宋"/>
          <w:sz w:val="24"/>
        </w:rPr>
        <w:t>信息披露及备置地点</w:t>
      </w:r>
      <w:r>
        <w:rPr>
          <w:rFonts w:ascii="Times New Roman" w:eastAsia="Times New Roman" w:hAnsi="Times New Roman" w:cs="Times New Roman"/>
          <w:b/>
          <w:sz w:val="24"/>
        </w:rPr>
        <w:t xml:space="preserve"> </w:t>
      </w:r>
    </w:p>
    <w:tbl>
      <w:tblPr>
        <w:tblStyle w:val="TableGrid"/>
        <w:tblW w:w="9640" w:type="dxa"/>
        <w:tblInd w:w="1" w:type="dxa"/>
        <w:tblCellMar>
          <w:top w:w="68" w:type="dxa"/>
          <w:left w:w="110" w:type="dxa"/>
          <w:bottom w:w="0" w:type="dxa"/>
          <w:right w:w="115" w:type="dxa"/>
        </w:tblCellMar>
        <w:tblLook w:val="04A0" w:firstRow="1" w:lastRow="0" w:firstColumn="1" w:lastColumn="0" w:noHBand="0" w:noVBand="1"/>
      </w:tblPr>
      <w:tblGrid>
        <w:gridCol w:w="4820"/>
        <w:gridCol w:w="4820"/>
      </w:tblGrid>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公司披露年度报告的证券交易所网站</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深圳证券交易所网站（</w:t>
            </w:r>
            <w:r>
              <w:rPr>
                <w:rFonts w:ascii="Times New Roman" w:eastAsia="Times New Roman" w:hAnsi="Times New Roman" w:cs="Times New Roman"/>
                <w:sz w:val="18"/>
              </w:rPr>
              <w:t>www.szse.cn</w:t>
            </w:r>
            <w:r>
              <w:rPr>
                <w:rFonts w:ascii="华文中宋" w:eastAsia="华文中宋" w:hAnsi="华文中宋" w:cs="华文中宋"/>
                <w:sz w:val="18"/>
              </w:rPr>
              <w:t>）</w:t>
            </w: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公司披露年度报告的媒体名称及网址</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证券时报、巨潮资讯网（</w:t>
            </w:r>
            <w:r>
              <w:rPr>
                <w:rFonts w:ascii="Times New Roman" w:eastAsia="Times New Roman" w:hAnsi="Times New Roman" w:cs="Times New Roman"/>
                <w:sz w:val="18"/>
              </w:rPr>
              <w:t>www.cninfo.com.cn</w:t>
            </w:r>
            <w:r>
              <w:rPr>
                <w:rFonts w:ascii="华文中宋" w:eastAsia="华文中宋" w:hAnsi="华文中宋" w:cs="华文中宋"/>
                <w:sz w:val="18"/>
              </w:rPr>
              <w:t>）</w:t>
            </w: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公司年度报告备置地点</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公司证券事务部</w:t>
            </w:r>
            <w:r>
              <w:rPr>
                <w:rFonts w:ascii="Times New Roman" w:eastAsia="Times New Roman" w:hAnsi="Times New Roman" w:cs="Times New Roman"/>
                <w:sz w:val="18"/>
              </w:rPr>
              <w:t xml:space="preserve"> </w:t>
            </w:r>
          </w:p>
        </w:tc>
      </w:tr>
    </w:tbl>
    <w:p w:rsidR="00693B88" w:rsidRDefault="009C759B">
      <w:pPr>
        <w:numPr>
          <w:ilvl w:val="0"/>
          <w:numId w:val="3"/>
        </w:numPr>
        <w:spacing w:after="218" w:line="254" w:lineRule="auto"/>
        <w:ind w:hanging="480"/>
      </w:pPr>
      <w:r>
        <w:rPr>
          <w:rFonts w:ascii="华文中宋" w:eastAsia="华文中宋" w:hAnsi="华文中宋" w:cs="华文中宋"/>
          <w:sz w:val="24"/>
        </w:rPr>
        <w:t>其他有关资料</w:t>
      </w:r>
      <w:r>
        <w:rPr>
          <w:rFonts w:ascii="Times New Roman" w:eastAsia="Times New Roman" w:hAnsi="Times New Roman" w:cs="Times New Roman"/>
          <w:b/>
          <w:sz w:val="24"/>
        </w:rPr>
        <w:t xml:space="preserve"> </w:t>
      </w:r>
    </w:p>
    <w:p w:rsidR="00693B88" w:rsidRDefault="009C759B">
      <w:pPr>
        <w:spacing w:after="2" w:line="257" w:lineRule="auto"/>
        <w:ind w:left="-5" w:hanging="10"/>
      </w:pPr>
      <w:r>
        <w:rPr>
          <w:rFonts w:ascii="华文中宋" w:eastAsia="华文中宋" w:hAnsi="华文中宋" w:cs="华文中宋"/>
          <w:sz w:val="18"/>
        </w:rPr>
        <w:t>公司聘请的会计师事务所</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115" w:type="dxa"/>
        </w:tblCellMar>
        <w:tblLook w:val="04A0" w:firstRow="1" w:lastRow="0" w:firstColumn="1" w:lastColumn="0" w:noHBand="0" w:noVBand="1"/>
      </w:tblPr>
      <w:tblGrid>
        <w:gridCol w:w="4820"/>
        <w:gridCol w:w="4820"/>
      </w:tblGrid>
      <w:tr w:rsidR="00693B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会计师事务所名称</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立信会计师事务所（特殊普通合伙）</w:t>
            </w:r>
            <w:r>
              <w:rPr>
                <w:rFonts w:ascii="Times New Roman" w:eastAsia="Times New Roman" w:hAnsi="Times New Roman" w:cs="Times New Roman"/>
                <w:sz w:val="18"/>
              </w:rPr>
              <w:t xml:space="preserve"> </w:t>
            </w:r>
          </w:p>
        </w:tc>
      </w:tr>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会计师事务所办公地址</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上海市南京东路</w:t>
            </w:r>
            <w:r>
              <w:rPr>
                <w:rFonts w:ascii="华文中宋" w:eastAsia="华文中宋" w:hAnsi="华文中宋" w:cs="华文中宋"/>
                <w:sz w:val="18"/>
              </w:rPr>
              <w:t xml:space="preserve"> </w:t>
            </w:r>
            <w:r>
              <w:rPr>
                <w:rFonts w:ascii="Times New Roman" w:eastAsia="Times New Roman" w:hAnsi="Times New Roman" w:cs="Times New Roman"/>
                <w:sz w:val="18"/>
              </w:rPr>
              <w:t xml:space="preserve">61 </w:t>
            </w:r>
            <w:r>
              <w:rPr>
                <w:rFonts w:ascii="华文中宋" w:eastAsia="华文中宋" w:hAnsi="华文中宋" w:cs="华文中宋"/>
                <w:sz w:val="18"/>
              </w:rPr>
              <w:t>号四楼</w:t>
            </w:r>
            <w:r>
              <w:rPr>
                <w:rFonts w:ascii="Times New Roman" w:eastAsia="Times New Roman" w:hAnsi="Times New Roman" w:cs="Times New Roman"/>
                <w:sz w:val="18"/>
              </w:rPr>
              <w:t xml:space="preserve"> </w:t>
            </w:r>
          </w:p>
        </w:tc>
      </w:tr>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签字会计师姓名</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姚辉、李普崎</w:t>
            </w:r>
            <w:r>
              <w:rPr>
                <w:rFonts w:ascii="Times New Roman" w:eastAsia="Times New Roman" w:hAnsi="Times New Roman" w:cs="Times New Roman"/>
                <w:sz w:val="18"/>
              </w:rPr>
              <w:t xml:space="preserve"> </w:t>
            </w:r>
          </w:p>
        </w:tc>
      </w:tr>
    </w:tbl>
    <w:p w:rsidR="00693B88" w:rsidRDefault="009C759B">
      <w:pPr>
        <w:spacing w:after="90" w:line="257" w:lineRule="auto"/>
        <w:ind w:left="-5" w:hanging="10"/>
      </w:pPr>
      <w:r>
        <w:rPr>
          <w:rFonts w:ascii="华文中宋" w:eastAsia="华文中宋" w:hAnsi="华文中宋" w:cs="华文中宋"/>
          <w:sz w:val="18"/>
        </w:rPr>
        <w:t>公司聘请的报告期内履行持续督导职责的保荐机构</w:t>
      </w:r>
      <w:r>
        <w:rPr>
          <w:rFonts w:ascii="Times New Roman" w:eastAsia="Times New Roman" w:hAnsi="Times New Roman" w:cs="Times New Roman"/>
          <w:sz w:val="18"/>
        </w:rPr>
        <w:t xml:space="preserve"> </w:t>
      </w:r>
    </w:p>
    <w:p w:rsidR="00693B88" w:rsidRDefault="009C759B">
      <w:pPr>
        <w:spacing w:after="2"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92" w:line="257" w:lineRule="auto"/>
        <w:ind w:left="-5" w:hanging="10"/>
      </w:pPr>
      <w:r>
        <w:rPr>
          <w:rFonts w:ascii="华文中宋" w:eastAsia="华文中宋" w:hAnsi="华文中宋" w:cs="华文中宋"/>
          <w:sz w:val="18"/>
        </w:rPr>
        <w:t>公司聘请的报告期内履行持续督导职责的财务顾问</w:t>
      </w:r>
      <w:r>
        <w:rPr>
          <w:rFonts w:ascii="Times New Roman" w:eastAsia="Times New Roman" w:hAnsi="Times New Roman" w:cs="Times New Roman"/>
          <w:sz w:val="18"/>
        </w:rPr>
        <w:t xml:space="preserve"> </w:t>
      </w:r>
    </w:p>
    <w:p w:rsidR="00693B88" w:rsidRDefault="009C759B">
      <w:pPr>
        <w:spacing w:after="350"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3"/>
        </w:numPr>
        <w:spacing w:after="218" w:line="254" w:lineRule="auto"/>
        <w:ind w:hanging="480"/>
      </w:pPr>
      <w:r>
        <w:rPr>
          <w:rFonts w:ascii="华文中宋" w:eastAsia="华文中宋" w:hAnsi="华文中宋" w:cs="华文中宋"/>
          <w:sz w:val="24"/>
        </w:rPr>
        <w:lastRenderedPageBreak/>
        <w:t>主要会计数据和财务指标</w:t>
      </w:r>
      <w:r>
        <w:rPr>
          <w:rFonts w:ascii="Times New Roman" w:eastAsia="Times New Roman" w:hAnsi="Times New Roman" w:cs="Times New Roman"/>
          <w:b/>
          <w:sz w:val="24"/>
        </w:rPr>
        <w:t xml:space="preserve"> </w:t>
      </w:r>
    </w:p>
    <w:p w:rsidR="00693B88" w:rsidRDefault="009C759B">
      <w:pPr>
        <w:spacing w:after="97" w:line="257" w:lineRule="auto"/>
        <w:ind w:left="-5" w:hanging="10"/>
      </w:pPr>
      <w:r>
        <w:rPr>
          <w:rFonts w:ascii="华文中宋" w:eastAsia="华文中宋" w:hAnsi="华文中宋" w:cs="华文中宋"/>
          <w:sz w:val="18"/>
        </w:rPr>
        <w:t>公司是否需追溯调整或重述以前年度会计数据</w:t>
      </w:r>
      <w:r>
        <w:rPr>
          <w:rFonts w:ascii="Times New Roman" w:eastAsia="Times New Roman" w:hAnsi="Times New Roman" w:cs="Times New Roman"/>
          <w:sz w:val="18"/>
        </w:rPr>
        <w:t xml:space="preserve"> </w:t>
      </w:r>
    </w:p>
    <w:p w:rsidR="00693B88" w:rsidRDefault="009C759B">
      <w:pPr>
        <w:spacing w:after="84" w:line="257" w:lineRule="auto"/>
        <w:ind w:left="-5" w:hanging="10"/>
      </w:pPr>
      <w:r>
        <w:rPr>
          <w:rFonts w:ascii="Wingdings 2" w:eastAsia="Wingdings 2" w:hAnsi="Wingdings 2" w:cs="Wingdings 2"/>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87" w:line="257" w:lineRule="auto"/>
        <w:ind w:left="-5" w:hanging="10"/>
      </w:pPr>
      <w:r>
        <w:rPr>
          <w:rFonts w:ascii="华文中宋" w:eastAsia="华文中宋" w:hAnsi="华文中宋" w:cs="华文中宋"/>
          <w:sz w:val="18"/>
        </w:rPr>
        <w:t>追溯调整或重述原因</w:t>
      </w:r>
      <w:r>
        <w:rPr>
          <w:rFonts w:ascii="Times New Roman" w:eastAsia="Times New Roman" w:hAnsi="Times New Roman" w:cs="Times New Roman"/>
          <w:sz w:val="18"/>
        </w:rPr>
        <w:t xml:space="preserve"> </w:t>
      </w:r>
    </w:p>
    <w:p w:rsidR="00693B88" w:rsidRDefault="009C759B">
      <w:pPr>
        <w:spacing w:after="2" w:line="257" w:lineRule="auto"/>
        <w:ind w:left="-5" w:hanging="10"/>
      </w:pPr>
      <w:r>
        <w:rPr>
          <w:rFonts w:ascii="华文中宋" w:eastAsia="华文中宋" w:hAnsi="华文中宋" w:cs="华文中宋"/>
          <w:sz w:val="18"/>
        </w:rPr>
        <w:t>其他原因：公司股本总额因资本公积金转增股本的原因发生变化且不影响所有者权益金额的事项发生变动，根据相关规定按调整后的股本总额重新计算各列报期间的每股收益。</w:t>
      </w:r>
      <w:r>
        <w:rPr>
          <w:rFonts w:ascii="Times New Roman" w:eastAsia="Times New Roman" w:hAnsi="Times New Roman" w:cs="Times New Roman"/>
          <w:sz w:val="18"/>
        </w:rPr>
        <w:t xml:space="preserve"> </w:t>
      </w:r>
    </w:p>
    <w:tbl>
      <w:tblPr>
        <w:tblStyle w:val="TableGrid"/>
        <w:tblW w:w="10492" w:type="dxa"/>
        <w:tblInd w:w="-425" w:type="dxa"/>
        <w:tblCellMar>
          <w:top w:w="68" w:type="dxa"/>
          <w:left w:w="109" w:type="dxa"/>
          <w:bottom w:w="0" w:type="dxa"/>
          <w:right w:w="61" w:type="dxa"/>
        </w:tblCellMar>
        <w:tblLook w:val="04A0" w:firstRow="1" w:lastRow="0" w:firstColumn="1" w:lastColumn="0" w:noHBand="0" w:noVBand="1"/>
      </w:tblPr>
      <w:tblGrid>
        <w:gridCol w:w="1703"/>
        <w:gridCol w:w="1560"/>
        <w:gridCol w:w="1560"/>
        <w:gridCol w:w="1559"/>
        <w:gridCol w:w="992"/>
        <w:gridCol w:w="1559"/>
        <w:gridCol w:w="1559"/>
      </w:tblGrid>
      <w:tr w:rsidR="00693B88">
        <w:trPr>
          <w:trHeight w:val="564"/>
        </w:trPr>
        <w:tc>
          <w:tcPr>
            <w:tcW w:w="17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156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6"/>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11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本年比上年增减</w:t>
            </w:r>
            <w:r>
              <w:rPr>
                <w:rFonts w:ascii="Times New Roman" w:eastAsia="Times New Roman" w:hAnsi="Times New Roman" w:cs="Times New Roman"/>
                <w:sz w:val="18"/>
              </w:rPr>
              <w:t xml:space="preserve"> </w:t>
            </w:r>
          </w:p>
        </w:tc>
        <w:tc>
          <w:tcPr>
            <w:tcW w:w="311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1"/>
              <w:jc w:val="center"/>
            </w:pPr>
            <w:r>
              <w:rPr>
                <w:rFonts w:ascii="Times New Roman" w:eastAsia="Times New Roman" w:hAnsi="Times New Roman" w:cs="Times New Roman"/>
                <w:sz w:val="18"/>
              </w:rPr>
              <w:t xml:space="preserve">2020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调整前</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调整后</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6"/>
            </w:pPr>
            <w:r>
              <w:rPr>
                <w:rFonts w:ascii="华文中宋" w:eastAsia="华文中宋" w:hAnsi="华文中宋" w:cs="华文中宋"/>
                <w:sz w:val="18"/>
              </w:rPr>
              <w:t>调整后</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调整前</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调整后</w:t>
            </w:r>
            <w:r>
              <w:rPr>
                <w:rFonts w:ascii="Times New Roman" w:eastAsia="Times New Roman" w:hAnsi="Times New Roman" w:cs="Times New Roman"/>
                <w:sz w:val="18"/>
              </w:rPr>
              <w:t xml:space="preserve"> </w:t>
            </w:r>
          </w:p>
        </w:tc>
      </w:tr>
      <w:tr w:rsidR="00693B88">
        <w:trPr>
          <w:trHeight w:val="324"/>
        </w:trPr>
        <w:tc>
          <w:tcPr>
            <w:tcW w:w="17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营业收入（元）</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842,180,427.77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917,033,391.28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917,033,391.28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-8.16%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728,390,555.97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728,390,555.97 </w:t>
            </w:r>
          </w:p>
        </w:tc>
      </w:tr>
      <w:tr w:rsidR="00693B88">
        <w:trPr>
          <w:trHeight w:val="564"/>
        </w:trPr>
        <w:tc>
          <w:tcPr>
            <w:tcW w:w="17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归属于上市公司股东的净利润（元）</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263,743,023.32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239,573,622.91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239,573,622.91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10.09%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180,326,353.21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180,326,353.21 </w:t>
            </w:r>
          </w:p>
        </w:tc>
      </w:tr>
      <w:tr w:rsidR="00693B88">
        <w:trPr>
          <w:trHeight w:val="1046"/>
        </w:trPr>
        <w:tc>
          <w:tcPr>
            <w:tcW w:w="17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4" w:lineRule="auto"/>
            </w:pPr>
            <w:r>
              <w:rPr>
                <w:rFonts w:ascii="华文中宋" w:eastAsia="华文中宋" w:hAnsi="华文中宋" w:cs="华文中宋"/>
                <w:sz w:val="18"/>
              </w:rPr>
              <w:t>归属于上市公司股东的扣除非经常性</w:t>
            </w:r>
          </w:p>
          <w:p w:rsidR="00693B88" w:rsidRDefault="009C759B">
            <w:pPr>
              <w:spacing w:after="0"/>
            </w:pPr>
            <w:r>
              <w:rPr>
                <w:rFonts w:ascii="华文中宋" w:eastAsia="华文中宋" w:hAnsi="华文中宋" w:cs="华文中宋"/>
                <w:sz w:val="18"/>
              </w:rPr>
              <w:t>损益的净利润</w:t>
            </w:r>
          </w:p>
          <w:p w:rsidR="00693B88" w:rsidRDefault="009C759B">
            <w:pPr>
              <w:spacing w:after="0"/>
            </w:pPr>
            <w:r>
              <w:rPr>
                <w:rFonts w:ascii="华文中宋" w:eastAsia="华文中宋" w:hAnsi="华文中宋" w:cs="华文中宋"/>
                <w:sz w:val="18"/>
              </w:rPr>
              <w:t>（元）</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156,986,572.23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215,656,757.15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215,656,757.15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-27.21%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147,169,566.28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147,169,566.28</w:t>
            </w:r>
            <w:r>
              <w:rPr>
                <w:rFonts w:ascii="Times New Roman" w:eastAsia="Times New Roman" w:hAnsi="Times New Roman" w:cs="Times New Roman"/>
                <w:sz w:val="18"/>
              </w:rPr>
              <w:t xml:space="preserve"> </w:t>
            </w:r>
          </w:p>
        </w:tc>
      </w:tr>
      <w:tr w:rsidR="00693B88">
        <w:trPr>
          <w:trHeight w:val="564"/>
        </w:trPr>
        <w:tc>
          <w:tcPr>
            <w:tcW w:w="17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经营活动产生的现金流量净额（元）</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149,036,792.06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168,161,324.14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168,161,324.14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-11.37%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220,694,485.33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220,694,485.33 </w:t>
            </w:r>
          </w:p>
        </w:tc>
      </w:tr>
      <w:tr w:rsidR="00693B88">
        <w:trPr>
          <w:trHeight w:val="605"/>
        </w:trPr>
        <w:tc>
          <w:tcPr>
            <w:tcW w:w="17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24"/>
            </w:pPr>
            <w:r>
              <w:rPr>
                <w:rFonts w:ascii="华文中宋" w:eastAsia="华文中宋" w:hAnsi="华文中宋" w:cs="华文中宋"/>
                <w:sz w:val="18"/>
              </w:rPr>
              <w:t>基本每股收益</w:t>
            </w:r>
            <w:r>
              <w:rPr>
                <w:rFonts w:ascii="Times New Roman" w:eastAsia="Times New Roman" w:hAnsi="Times New Roman" w:cs="Times New Roman"/>
                <w:sz w:val="18"/>
              </w:rPr>
              <w:t xml:space="preserve"> </w:t>
            </w:r>
          </w:p>
          <w:p w:rsidR="00693B88" w:rsidRDefault="009C759B">
            <w:pPr>
              <w:spacing w:after="0"/>
            </w:pPr>
            <w:r>
              <w:rPr>
                <w:rFonts w:ascii="华文中宋" w:eastAsia="华文中宋" w:hAnsi="华文中宋" w:cs="华文中宋"/>
                <w:sz w:val="18"/>
              </w:rPr>
              <w:t>（元</w:t>
            </w:r>
            <w:r>
              <w:rPr>
                <w:rFonts w:ascii="Times New Roman" w:eastAsia="Times New Roman" w:hAnsi="Times New Roman" w:cs="Times New Roman"/>
                <w:sz w:val="18"/>
              </w:rPr>
              <w:t>/</w:t>
            </w:r>
            <w:r>
              <w:rPr>
                <w:rFonts w:ascii="华文中宋" w:eastAsia="华文中宋" w:hAnsi="华文中宋" w:cs="华文中宋"/>
                <w:sz w:val="18"/>
              </w:rPr>
              <w:t>股）</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0.67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1.09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0.6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11.67%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0.82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0.45 </w:t>
            </w:r>
          </w:p>
        </w:tc>
      </w:tr>
      <w:tr w:rsidR="00693B88">
        <w:trPr>
          <w:trHeight w:val="605"/>
        </w:trPr>
        <w:tc>
          <w:tcPr>
            <w:tcW w:w="17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24"/>
            </w:pPr>
            <w:r>
              <w:rPr>
                <w:rFonts w:ascii="华文中宋" w:eastAsia="华文中宋" w:hAnsi="华文中宋" w:cs="华文中宋"/>
                <w:sz w:val="18"/>
              </w:rPr>
              <w:t>稀释每股收益</w:t>
            </w:r>
            <w:r>
              <w:rPr>
                <w:rFonts w:ascii="Times New Roman" w:eastAsia="Times New Roman" w:hAnsi="Times New Roman" w:cs="Times New Roman"/>
                <w:sz w:val="18"/>
              </w:rPr>
              <w:t xml:space="preserve"> </w:t>
            </w:r>
          </w:p>
          <w:p w:rsidR="00693B88" w:rsidRDefault="009C759B">
            <w:pPr>
              <w:spacing w:after="0"/>
            </w:pPr>
            <w:r>
              <w:rPr>
                <w:rFonts w:ascii="华文中宋" w:eastAsia="华文中宋" w:hAnsi="华文中宋" w:cs="华文中宋"/>
                <w:sz w:val="18"/>
              </w:rPr>
              <w:t>（元</w:t>
            </w:r>
            <w:r>
              <w:rPr>
                <w:rFonts w:ascii="Times New Roman" w:eastAsia="Times New Roman" w:hAnsi="Times New Roman" w:cs="Times New Roman"/>
                <w:sz w:val="18"/>
              </w:rPr>
              <w:t>/</w:t>
            </w:r>
            <w:r>
              <w:rPr>
                <w:rFonts w:ascii="华文中宋" w:eastAsia="华文中宋" w:hAnsi="华文中宋" w:cs="华文中宋"/>
                <w:sz w:val="18"/>
              </w:rPr>
              <w:t>股）</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0.67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1.08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0.6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11.67%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0.81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0.45 </w:t>
            </w:r>
          </w:p>
        </w:tc>
      </w:tr>
      <w:tr w:rsidR="00693B88">
        <w:trPr>
          <w:trHeight w:val="566"/>
        </w:trPr>
        <w:tc>
          <w:tcPr>
            <w:tcW w:w="17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加权平均净资产收益率</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18.42%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19.19%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3"/>
              <w:jc w:val="right"/>
            </w:pPr>
            <w:r>
              <w:rPr>
                <w:rFonts w:ascii="Times New Roman" w:eastAsia="Times New Roman" w:hAnsi="Times New Roman" w:cs="Times New Roman"/>
                <w:sz w:val="18"/>
              </w:rPr>
              <w:t xml:space="preserve">19.19%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0.77%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3"/>
              <w:jc w:val="right"/>
            </w:pPr>
            <w:r>
              <w:rPr>
                <w:rFonts w:ascii="Times New Roman" w:eastAsia="Times New Roman" w:hAnsi="Times New Roman" w:cs="Times New Roman"/>
                <w:sz w:val="18"/>
              </w:rPr>
              <w:t xml:space="preserve">17.84%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17.84% </w:t>
            </w:r>
          </w:p>
        </w:tc>
      </w:tr>
      <w:tr w:rsidR="00693B88">
        <w:trPr>
          <w:trHeight w:val="804"/>
        </w:trPr>
        <w:tc>
          <w:tcPr>
            <w:tcW w:w="17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156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8"/>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年末</w:t>
            </w:r>
            <w:r>
              <w:rPr>
                <w:rFonts w:ascii="Times New Roman" w:eastAsia="Times New Roman" w:hAnsi="Times New Roman" w:cs="Times New Roman"/>
                <w:sz w:val="18"/>
              </w:rPr>
              <w:t xml:space="preserve"> </w:t>
            </w:r>
          </w:p>
        </w:tc>
        <w:tc>
          <w:tcPr>
            <w:tcW w:w="311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6"/>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年末</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本年末比上年末增减</w:t>
            </w:r>
            <w:r>
              <w:rPr>
                <w:rFonts w:ascii="Times New Roman" w:eastAsia="Times New Roman" w:hAnsi="Times New Roman" w:cs="Times New Roman"/>
                <w:sz w:val="18"/>
              </w:rPr>
              <w:t xml:space="preserve"> </w:t>
            </w:r>
          </w:p>
        </w:tc>
        <w:tc>
          <w:tcPr>
            <w:tcW w:w="311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Times New Roman" w:eastAsia="Times New Roman" w:hAnsi="Times New Roman" w:cs="Times New Roman"/>
                <w:sz w:val="18"/>
              </w:rPr>
              <w:t xml:space="preserve">2020 </w:t>
            </w:r>
            <w:r>
              <w:rPr>
                <w:rFonts w:ascii="华文中宋" w:eastAsia="华文中宋" w:hAnsi="华文中宋" w:cs="华文中宋"/>
                <w:sz w:val="18"/>
              </w:rPr>
              <w:t>年末</w:t>
            </w:r>
            <w:r>
              <w:rPr>
                <w:rFonts w:ascii="Times New Roman" w:eastAsia="Times New Roman" w:hAnsi="Times New Roman" w:cs="Times New Roman"/>
                <w:sz w:val="18"/>
              </w:rPr>
              <w:t xml:space="preserve"> </w:t>
            </w:r>
          </w:p>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调整前</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调整后</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6"/>
            </w:pPr>
            <w:r>
              <w:rPr>
                <w:rFonts w:ascii="华文中宋" w:eastAsia="华文中宋" w:hAnsi="华文中宋" w:cs="华文中宋"/>
                <w:sz w:val="18"/>
              </w:rPr>
              <w:t>调整后</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调整前</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调整后</w:t>
            </w:r>
            <w:r>
              <w:rPr>
                <w:rFonts w:ascii="Times New Roman" w:eastAsia="Times New Roman" w:hAnsi="Times New Roman" w:cs="Times New Roman"/>
                <w:sz w:val="18"/>
              </w:rPr>
              <w:t xml:space="preserve"> </w:t>
            </w:r>
          </w:p>
        </w:tc>
      </w:tr>
      <w:tr w:rsidR="00693B88">
        <w:trPr>
          <w:trHeight w:val="324"/>
        </w:trPr>
        <w:tc>
          <w:tcPr>
            <w:tcW w:w="17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资产总额（元）</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1,650,924,910.62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1,519,881,333.25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1,519,881,333.25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8.62%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1,292,897,713.11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1,292,897,713.11 </w:t>
            </w:r>
          </w:p>
        </w:tc>
      </w:tr>
      <w:tr w:rsidR="00693B88">
        <w:trPr>
          <w:trHeight w:val="565"/>
        </w:trPr>
        <w:tc>
          <w:tcPr>
            <w:tcW w:w="17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归属于上市公司股东的净资产（元）</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1,499,727,525.25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1,364,580,687.78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1,364,580,687.78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right"/>
            </w:pPr>
            <w:r>
              <w:rPr>
                <w:rFonts w:ascii="Times New Roman" w:eastAsia="Times New Roman" w:hAnsi="Times New Roman" w:cs="Times New Roman"/>
                <w:sz w:val="18"/>
              </w:rPr>
              <w:t xml:space="preserve">9.90%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1,128,491,766.09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1,128,491,766.09 </w:t>
            </w:r>
          </w:p>
        </w:tc>
      </w:tr>
    </w:tbl>
    <w:p w:rsidR="00693B88" w:rsidRDefault="009C759B">
      <w:pPr>
        <w:spacing w:after="77" w:line="257" w:lineRule="auto"/>
        <w:ind w:left="-5" w:right="320" w:hanging="10"/>
      </w:pPr>
      <w:r>
        <w:rPr>
          <w:rFonts w:ascii="华文中宋" w:eastAsia="华文中宋" w:hAnsi="华文中宋" w:cs="华文中宋"/>
          <w:sz w:val="18"/>
        </w:rPr>
        <w:t>公司最近三个会计年度扣除非经常性损益前后净利润孰低者均为负值，且最近一年审计报告显示公司持续经营能力存在不确定性</w:t>
      </w:r>
      <w:r>
        <w:rPr>
          <w:rFonts w:ascii="Times New Roman" w:eastAsia="Times New Roman" w:hAnsi="Times New Roman" w:cs="Times New Roman"/>
          <w:sz w:val="18"/>
        </w:rPr>
        <w:t xml:space="preserve"> □</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95" w:line="257" w:lineRule="auto"/>
        <w:ind w:left="-5" w:hanging="10"/>
      </w:pPr>
      <w:r>
        <w:rPr>
          <w:rFonts w:ascii="华文中宋" w:eastAsia="华文中宋" w:hAnsi="华文中宋" w:cs="华文中宋"/>
          <w:sz w:val="18"/>
        </w:rPr>
        <w:t>扣除非经常损益前后的净利润孰低者为负值</w:t>
      </w:r>
      <w:r>
        <w:rPr>
          <w:rFonts w:ascii="Times New Roman" w:eastAsia="Times New Roman" w:hAnsi="Times New Roman" w:cs="Times New Roman"/>
          <w:sz w:val="18"/>
        </w:rPr>
        <w:t xml:space="preserve"> </w:t>
      </w:r>
    </w:p>
    <w:p w:rsidR="00693B88" w:rsidRDefault="009C759B">
      <w:pPr>
        <w:spacing w:after="35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numPr>
          <w:ilvl w:val="0"/>
          <w:numId w:val="3"/>
        </w:numPr>
        <w:spacing w:after="218" w:line="254" w:lineRule="auto"/>
        <w:ind w:hanging="480"/>
      </w:pPr>
      <w:r>
        <w:rPr>
          <w:rFonts w:ascii="华文中宋" w:eastAsia="华文中宋" w:hAnsi="华文中宋" w:cs="华文中宋"/>
          <w:sz w:val="24"/>
        </w:rPr>
        <w:t>分季度主要财务指标</w:t>
      </w:r>
      <w:r>
        <w:rPr>
          <w:rFonts w:ascii="Times New Roman" w:eastAsia="Times New Roman" w:hAnsi="Times New Roman" w:cs="Times New Roman"/>
          <w:b/>
          <w:sz w:val="24"/>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42"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93B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第一季度</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第二季度</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第三季度</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第四季度</w:t>
            </w:r>
            <w:r>
              <w:rPr>
                <w:rFonts w:ascii="Times New Roman" w:eastAsia="Times New Roman" w:hAnsi="Times New Roman" w:cs="Times New Roman"/>
                <w:sz w:val="18"/>
              </w:rPr>
              <w:t xml:space="preserve"> </w:t>
            </w:r>
          </w:p>
        </w:tc>
      </w:tr>
      <w:tr w:rsidR="00693B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lastRenderedPageBreak/>
              <w:t>营业收入</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206,049,845.51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186,458,355.26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206,750,782.03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242,921,444.97 </w:t>
            </w:r>
          </w:p>
        </w:tc>
      </w:tr>
      <w:tr w:rsidR="00693B88">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归属于上市公司股东的净利润</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53,614,836.90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35,672,915.90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134,870,084.05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39,585,186.47 </w:t>
            </w:r>
          </w:p>
        </w:tc>
      </w:tr>
      <w:tr w:rsidR="00693B88">
        <w:trPr>
          <w:trHeight w:val="80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归属于上市公司股东的扣除非经常性损益的净利润</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49,077,254.65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27,590,499.38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44,512,268.54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35,806,549.66 </w:t>
            </w:r>
          </w:p>
        </w:tc>
      </w:tr>
      <w:tr w:rsidR="00693B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经营活动产生的现金流量净额</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27,961,142.84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42,505,033.91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25,257,310.11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53,313,305.20 </w:t>
            </w:r>
          </w:p>
        </w:tc>
      </w:tr>
    </w:tbl>
    <w:p w:rsidR="00693B88" w:rsidRDefault="009C759B">
      <w:pPr>
        <w:spacing w:after="97" w:line="257" w:lineRule="auto"/>
        <w:ind w:left="-5" w:hanging="10"/>
      </w:pPr>
      <w:r>
        <w:rPr>
          <w:rFonts w:ascii="华文中宋" w:eastAsia="华文中宋" w:hAnsi="华文中宋" w:cs="华文中宋"/>
          <w:sz w:val="18"/>
        </w:rPr>
        <w:t>上述财务指标或其加总数是否与公司已披露季度报告、半年度报告相关财务指标存在重大差异</w:t>
      </w:r>
      <w:r>
        <w:rPr>
          <w:rFonts w:ascii="Times New Roman" w:eastAsia="Times New Roman" w:hAnsi="Times New Roman" w:cs="Times New Roman"/>
          <w:sz w:val="18"/>
        </w:rPr>
        <w:t xml:space="preserve"> </w:t>
      </w:r>
    </w:p>
    <w:p w:rsidR="00693B88" w:rsidRDefault="009C759B">
      <w:pPr>
        <w:spacing w:after="350"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numPr>
          <w:ilvl w:val="0"/>
          <w:numId w:val="3"/>
        </w:numPr>
        <w:spacing w:after="250" w:line="254" w:lineRule="auto"/>
        <w:ind w:hanging="480"/>
      </w:pPr>
      <w:r>
        <w:rPr>
          <w:rFonts w:ascii="华文中宋" w:eastAsia="华文中宋" w:hAnsi="华文中宋" w:cs="华文中宋"/>
          <w:sz w:val="24"/>
        </w:rPr>
        <w:t>境内外会计准则下会计数据差异</w:t>
      </w:r>
      <w:r>
        <w:rPr>
          <w:rFonts w:ascii="Times New Roman" w:eastAsia="Times New Roman" w:hAnsi="Times New Roman" w:cs="Times New Roman"/>
          <w:b/>
          <w:sz w:val="24"/>
        </w:rPr>
        <w:t xml:space="preserve"> </w:t>
      </w:r>
    </w:p>
    <w:p w:rsidR="00693B88" w:rsidRDefault="009C759B">
      <w:pPr>
        <w:numPr>
          <w:ilvl w:val="0"/>
          <w:numId w:val="4"/>
        </w:numPr>
        <w:spacing w:after="242" w:line="265" w:lineRule="auto"/>
        <w:ind w:hanging="314"/>
        <w:jc w:val="both"/>
      </w:pPr>
      <w:r>
        <w:rPr>
          <w:rFonts w:ascii="华文中宋" w:eastAsia="华文中宋" w:hAnsi="华文中宋" w:cs="华文中宋"/>
          <w:sz w:val="21"/>
        </w:rPr>
        <w:t>同时按照国际会计准则与按照中国会计准则披露的财务报告中净利润和净资产差异情况</w:t>
      </w:r>
      <w:r>
        <w:rPr>
          <w:rFonts w:ascii="Times New Roman" w:eastAsia="Times New Roman" w:hAnsi="Times New Roman" w:cs="Times New Roman"/>
          <w:b/>
          <w:sz w:val="21"/>
        </w:rPr>
        <w:t xml:space="preserve"> </w:t>
      </w:r>
    </w:p>
    <w:p w:rsidR="00693B88" w:rsidRDefault="009C759B">
      <w:pPr>
        <w:spacing w:after="8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公司报告期不存在按照国际会计准则与按照中国会计准则披露的财务报告中净利润和净资产差异情况。</w:t>
      </w:r>
      <w:r>
        <w:rPr>
          <w:rFonts w:ascii="Times New Roman" w:eastAsia="Times New Roman" w:hAnsi="Times New Roman" w:cs="Times New Roman"/>
          <w:sz w:val="18"/>
        </w:rPr>
        <w:t xml:space="preserve"> </w:t>
      </w:r>
    </w:p>
    <w:p w:rsidR="00693B88" w:rsidRDefault="009C759B">
      <w:pPr>
        <w:numPr>
          <w:ilvl w:val="0"/>
          <w:numId w:val="4"/>
        </w:numPr>
        <w:spacing w:after="242" w:line="265" w:lineRule="auto"/>
        <w:ind w:hanging="314"/>
        <w:jc w:val="both"/>
      </w:pPr>
      <w:r>
        <w:rPr>
          <w:rFonts w:ascii="华文中宋" w:eastAsia="华文中宋" w:hAnsi="华文中宋" w:cs="华文中宋"/>
          <w:sz w:val="21"/>
        </w:rPr>
        <w:t>同时按照境外会计准则与按照中国会计准则披露的财务报告中净利润和净资产差异情况</w:t>
      </w:r>
      <w:r>
        <w:rPr>
          <w:rFonts w:ascii="Times New Roman" w:eastAsia="Times New Roman" w:hAnsi="Times New Roman" w:cs="Times New Roman"/>
          <w:b/>
          <w:sz w:val="21"/>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49" w:line="257" w:lineRule="auto"/>
        <w:ind w:left="-5" w:hanging="10"/>
      </w:pPr>
      <w:r>
        <w:rPr>
          <w:rFonts w:ascii="华文中宋" w:eastAsia="华文中宋" w:hAnsi="华文中宋" w:cs="华文中宋"/>
          <w:sz w:val="18"/>
        </w:rPr>
        <w:t>公司报告期不存在按照境外会计准则与按照中国会计准则披露的财务报告中净利润和净资产差异情况。</w:t>
      </w:r>
      <w:r>
        <w:rPr>
          <w:rFonts w:ascii="Times New Roman" w:eastAsia="Times New Roman" w:hAnsi="Times New Roman" w:cs="Times New Roman"/>
          <w:sz w:val="18"/>
        </w:rPr>
        <w:t xml:space="preserve"> </w:t>
      </w:r>
    </w:p>
    <w:p w:rsidR="00693B88" w:rsidRDefault="009C759B">
      <w:pPr>
        <w:spacing w:after="218" w:line="254" w:lineRule="auto"/>
        <w:ind w:left="-5" w:hanging="10"/>
      </w:pPr>
      <w:r>
        <w:rPr>
          <w:rFonts w:ascii="华文中宋" w:eastAsia="华文中宋" w:hAnsi="华文中宋" w:cs="华文中宋"/>
          <w:sz w:val="24"/>
        </w:rPr>
        <w:t>八、非经常性损益项目及金额</w:t>
      </w:r>
      <w:r>
        <w:rPr>
          <w:rFonts w:ascii="Times New Roman" w:eastAsia="Times New Roman" w:hAnsi="Times New Roman" w:cs="Times New Roman"/>
          <w:b/>
          <w:sz w:val="24"/>
        </w:rPr>
        <w:t xml:space="preserve"> </w:t>
      </w:r>
    </w:p>
    <w:p w:rsidR="00693B88" w:rsidRDefault="009C759B">
      <w:pPr>
        <w:spacing w:after="107"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2" w:type="dxa"/>
          <w:left w:w="109" w:type="dxa"/>
          <w:bottom w:w="0" w:type="dxa"/>
          <w:right w:w="61" w:type="dxa"/>
        </w:tblCellMar>
        <w:tblLook w:val="04A0" w:firstRow="1" w:lastRow="0" w:firstColumn="1" w:lastColumn="0" w:noHBand="0" w:noVBand="1"/>
      </w:tblPr>
      <w:tblGrid>
        <w:gridCol w:w="2979"/>
        <w:gridCol w:w="1700"/>
        <w:gridCol w:w="1419"/>
        <w:gridCol w:w="1417"/>
        <w:gridCol w:w="2125"/>
      </w:tblGrid>
      <w:tr w:rsidR="00693B88">
        <w:trPr>
          <w:trHeight w:val="325"/>
        </w:trPr>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年金额</w:t>
            </w: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年金额</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Times New Roman" w:eastAsia="Times New Roman" w:hAnsi="Times New Roman" w:cs="Times New Roman"/>
                <w:sz w:val="18"/>
              </w:rPr>
              <w:t xml:space="preserve">2020 </w:t>
            </w:r>
            <w:r>
              <w:rPr>
                <w:rFonts w:ascii="华文中宋" w:eastAsia="华文中宋" w:hAnsi="华文中宋" w:cs="华文中宋"/>
                <w:sz w:val="18"/>
              </w:rPr>
              <w:t>年金额</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说明</w:t>
            </w:r>
            <w:r>
              <w:rPr>
                <w:rFonts w:ascii="Times New Roman" w:eastAsia="Times New Roman" w:hAnsi="Times New Roman" w:cs="Times New Roman"/>
                <w:sz w:val="18"/>
              </w:rPr>
              <w:t xml:space="preserve"> </w:t>
            </w:r>
          </w:p>
        </w:tc>
      </w:tr>
      <w:tr w:rsidR="00693B88">
        <w:trPr>
          <w:trHeight w:val="726"/>
        </w:trPr>
        <w:tc>
          <w:tcPr>
            <w:tcW w:w="29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华文中宋" w:eastAsia="华文中宋" w:hAnsi="华文中宋" w:cs="华文中宋"/>
                <w:sz w:val="18"/>
              </w:rPr>
              <w:t>非流动资产处置损益（包括已计提资产减值准备的冲销部分）</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94,575,651.29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-1,956,829.56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86,510.13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报告期内完成了</w:t>
            </w:r>
            <w:r>
              <w:rPr>
                <w:rFonts w:ascii="华文中宋" w:eastAsia="华文中宋" w:hAnsi="华文中宋" w:cs="华文中宋"/>
                <w:sz w:val="18"/>
              </w:rPr>
              <w:t xml:space="preserve"> </w:t>
            </w:r>
            <w:r>
              <w:rPr>
                <w:rFonts w:ascii="Times New Roman" w:eastAsia="Times New Roman" w:hAnsi="Times New Roman" w:cs="Times New Roman"/>
                <w:sz w:val="18"/>
              </w:rPr>
              <w:t xml:space="preserve">SDC2 </w:t>
            </w:r>
            <w:r>
              <w:rPr>
                <w:rFonts w:ascii="华文中宋" w:eastAsia="华文中宋" w:hAnsi="华文中宋" w:cs="华文中宋"/>
                <w:sz w:val="18"/>
              </w:rPr>
              <w:t>产品及转让知识产权相关的资料交付</w:t>
            </w:r>
            <w:r>
              <w:rPr>
                <w:rFonts w:ascii="Times New Roman" w:eastAsia="Times New Roman" w:hAnsi="Times New Roman" w:cs="Times New Roman"/>
                <w:sz w:val="18"/>
              </w:rPr>
              <w:t xml:space="preserve"> </w:t>
            </w:r>
          </w:p>
        </w:tc>
      </w:tr>
      <w:tr w:rsidR="00693B88">
        <w:trPr>
          <w:trHeight w:val="1044"/>
        </w:trPr>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计入当期损益的政府补助（与公司正常经营业务密切相关，符合国家政策规定、按照一定标准定额或定量持续享受的政府补助除外）</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19,497,097.61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19,459,460.20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33,017,759.98 </w:t>
            </w:r>
          </w:p>
        </w:tc>
        <w:tc>
          <w:tcPr>
            <w:tcW w:w="212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1525"/>
        </w:trPr>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除同公司正常经营业务相关的有效套期保值业务外，持有交易性金融资产、交易性金融负债产生的公允价值变动损益，以及处置交易性金融资产交易性金融负债和可供出售金融资产取得的投资收益</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8,548,149.87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11,719,359.67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6,825,324.96 </w:t>
            </w:r>
          </w:p>
        </w:tc>
        <w:tc>
          <w:tcPr>
            <w:tcW w:w="212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566"/>
        </w:trPr>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除上述各项之外的其他营业外收入和支出</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-1,579,772.38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-1,258,858.80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-1,268,831.34 </w:t>
            </w:r>
          </w:p>
        </w:tc>
        <w:tc>
          <w:tcPr>
            <w:tcW w:w="212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564"/>
        </w:trPr>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lastRenderedPageBreak/>
              <w:t>其他符合非经常性损益定义的损益项目</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4,510,498.55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170,747.28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315,311.35 </w:t>
            </w:r>
          </w:p>
        </w:tc>
        <w:tc>
          <w:tcPr>
            <w:tcW w:w="212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326"/>
        </w:trPr>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减：所得税影响额</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18,795,173.85 </w:t>
            </w:r>
          </w:p>
        </w:tc>
        <w:tc>
          <w:tcPr>
            <w:tcW w:w="14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4,216,885.82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5,819,288.15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4"/>
        </w:trPr>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07"/>
              <w:jc w:val="right"/>
            </w:pPr>
            <w:r>
              <w:rPr>
                <w:rFonts w:ascii="华文中宋" w:eastAsia="华文中宋" w:hAnsi="华文中宋" w:cs="华文中宋"/>
                <w:sz w:val="18"/>
              </w:rPr>
              <w:t>少数股东权益影响额（税后）</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127.21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5"/>
        </w:trPr>
        <w:tc>
          <w:tcPr>
            <w:tcW w:w="29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106,756,451.09 </w:t>
            </w:r>
          </w:p>
        </w:tc>
        <w:tc>
          <w:tcPr>
            <w:tcW w:w="14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23,916,865.76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33,156,786.93 </w:t>
            </w:r>
          </w:p>
        </w:tc>
        <w:tc>
          <w:tcPr>
            <w:tcW w:w="212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其他符合非经常性损益定义的损益项目的具体情况：</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87" w:line="257" w:lineRule="auto"/>
        <w:ind w:left="-5" w:hanging="10"/>
      </w:pPr>
      <w:r>
        <w:rPr>
          <w:rFonts w:ascii="华文中宋" w:eastAsia="华文中宋" w:hAnsi="华文中宋" w:cs="华文中宋"/>
          <w:sz w:val="18"/>
        </w:rPr>
        <w:t>公司不存在其他符合非经常性损益定义的损益项目的具体情况。</w:t>
      </w:r>
      <w:r>
        <w:rPr>
          <w:rFonts w:ascii="Times New Roman" w:eastAsia="Times New Roman" w:hAnsi="Times New Roman" w:cs="Times New Roman"/>
          <w:sz w:val="18"/>
        </w:rPr>
        <w:t xml:space="preserve"> </w:t>
      </w:r>
    </w:p>
    <w:p w:rsidR="00693B88" w:rsidRDefault="009C759B">
      <w:pPr>
        <w:spacing w:after="81" w:line="257" w:lineRule="auto"/>
        <w:ind w:left="-5" w:right="330" w:hanging="10"/>
      </w:pPr>
      <w:r>
        <w:rPr>
          <w:rFonts w:ascii="华文中宋" w:eastAsia="华文中宋" w:hAnsi="华文中宋" w:cs="华文中宋"/>
          <w:sz w:val="18"/>
        </w:rPr>
        <w:t>将《公开发行证券的公司信息披露解释性公告第</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号</w:t>
      </w:r>
      <w:r>
        <w:rPr>
          <w:rFonts w:ascii="Times New Roman" w:eastAsia="Times New Roman" w:hAnsi="Times New Roman" w:cs="Times New Roman"/>
          <w:sz w:val="18"/>
        </w:rPr>
        <w:t>——</w:t>
      </w:r>
      <w:r>
        <w:rPr>
          <w:rFonts w:ascii="华文中宋" w:eastAsia="华文中宋" w:hAnsi="华文中宋" w:cs="华文中宋"/>
          <w:sz w:val="18"/>
        </w:rPr>
        <w:t>非经常性损益》中列举的非经常性损益项目界定为经常性损益项目的情况说明</w:t>
      </w:r>
      <w:r>
        <w:rPr>
          <w:rFonts w:ascii="Times New Roman" w:eastAsia="Times New Roman" w:hAnsi="Times New Roman" w:cs="Times New Roman"/>
          <w:sz w:val="18"/>
        </w:rPr>
        <w:t xml:space="preserve"> □</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128" w:line="257" w:lineRule="auto"/>
        <w:ind w:left="-5" w:hanging="10"/>
      </w:pPr>
      <w:r>
        <w:rPr>
          <w:rFonts w:ascii="华文中宋" w:eastAsia="华文中宋" w:hAnsi="华文中宋" w:cs="华文中宋"/>
          <w:sz w:val="18"/>
        </w:rPr>
        <w:t>公司不存在将《公开发行证券的公司信息披露解释性公告第</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号</w:t>
      </w:r>
      <w:r>
        <w:rPr>
          <w:rFonts w:ascii="Times New Roman" w:eastAsia="Times New Roman" w:hAnsi="Times New Roman" w:cs="Times New Roman"/>
          <w:sz w:val="18"/>
        </w:rPr>
        <w:t>——</w:t>
      </w:r>
      <w:r>
        <w:rPr>
          <w:rFonts w:ascii="华文中宋" w:eastAsia="华文中宋" w:hAnsi="华文中宋" w:cs="华文中宋"/>
          <w:sz w:val="18"/>
        </w:rPr>
        <w:t>非经常性损益》中列举的非经常性损益项目界定为经常性损益的项目的情形。</w:t>
      </w:r>
      <w:r>
        <w:rPr>
          <w:rFonts w:ascii="Times New Roman" w:eastAsia="Times New Roman" w:hAnsi="Times New Roman" w:cs="Times New Roman"/>
          <w:sz w:val="18"/>
        </w:rPr>
        <w:t xml:space="preserve"> </w:t>
      </w:r>
    </w:p>
    <w:p w:rsidR="00693B88" w:rsidRDefault="009C759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693B88" w:rsidRDefault="009C759B">
      <w:pPr>
        <w:pStyle w:val="1"/>
        <w:ind w:left="1985" w:right="2204"/>
      </w:pPr>
      <w:bookmarkStart w:id="3" w:name="_Toc762155"/>
      <w:r>
        <w:lastRenderedPageBreak/>
        <w:t>第三节</w:t>
      </w:r>
      <w:r>
        <w:rPr>
          <w:rFonts w:ascii="Times New Roman" w:eastAsia="Times New Roman" w:hAnsi="Times New Roman" w:cs="Times New Roman"/>
          <w:b/>
        </w:rPr>
        <w:t xml:space="preserve"> </w:t>
      </w:r>
      <w:r>
        <w:t>管理层讨论与分析</w:t>
      </w:r>
      <w:r>
        <w:rPr>
          <w:rFonts w:ascii="Times New Roman" w:eastAsia="Times New Roman" w:hAnsi="Times New Roman" w:cs="Times New Roman"/>
          <w:b/>
        </w:rPr>
        <w:t xml:space="preserve"> </w:t>
      </w:r>
      <w:bookmarkEnd w:id="3"/>
    </w:p>
    <w:p w:rsidR="00693B88" w:rsidRDefault="009C759B">
      <w:pPr>
        <w:numPr>
          <w:ilvl w:val="0"/>
          <w:numId w:val="5"/>
        </w:numPr>
        <w:spacing w:after="411" w:line="254" w:lineRule="auto"/>
        <w:ind w:hanging="480"/>
      </w:pPr>
      <w:r>
        <w:rPr>
          <w:rFonts w:ascii="华文中宋" w:eastAsia="华文中宋" w:hAnsi="华文中宋" w:cs="华文中宋"/>
          <w:sz w:val="24"/>
        </w:rPr>
        <w:t>报告期内公司所处行业情况</w:t>
      </w:r>
      <w:r>
        <w:rPr>
          <w:rFonts w:ascii="Times New Roman" w:eastAsia="Times New Roman" w:hAnsi="Times New Roman" w:cs="Times New Roman"/>
          <w:b/>
          <w:sz w:val="24"/>
        </w:rPr>
        <w:t xml:space="preserve"> </w:t>
      </w:r>
    </w:p>
    <w:p w:rsidR="00693B88" w:rsidRDefault="009C759B">
      <w:pPr>
        <w:numPr>
          <w:ilvl w:val="1"/>
          <w:numId w:val="5"/>
        </w:numPr>
        <w:spacing w:after="333" w:line="261" w:lineRule="auto"/>
        <w:ind w:hanging="720"/>
      </w:pPr>
      <w:r>
        <w:rPr>
          <w:rFonts w:ascii="华文中宋" w:eastAsia="华文中宋" w:hAnsi="华文中宋" w:cs="华文中宋"/>
        </w:rPr>
        <w:t>公司细分行业整体发展情况</w:t>
      </w:r>
      <w:r>
        <w:rPr>
          <w:rFonts w:ascii="Times New Roman" w:eastAsia="Times New Roman" w:hAnsi="Times New Roman" w:cs="Times New Roman"/>
          <w:sz w:val="18"/>
        </w:rPr>
        <w:t xml:space="preserve"> </w:t>
      </w:r>
    </w:p>
    <w:p w:rsidR="00693B88" w:rsidRDefault="009C759B">
      <w:pPr>
        <w:spacing w:after="2" w:line="361" w:lineRule="auto"/>
        <w:ind w:left="-15" w:firstLine="440"/>
      </w:pPr>
      <w:r>
        <w:rPr>
          <w:rFonts w:ascii="华文中宋" w:eastAsia="华文中宋" w:hAnsi="华文中宋" w:cs="华文中宋"/>
        </w:rPr>
        <w:t>公司自创立伊始，就聚焦肿瘤精准检测领域，专注科技惠民的技术创新，致力为患者提供合规、高品质的诊断产品和服务。随着全球老龄化加剧、肿瘤发病率上升及肿瘤患者生存期延长，药企、科研院所投入大量资源开发新靶点、新药物、新疗法，直接带动了相关诊断需求的快速增长；同时，肿瘤药物逐步纳入医保惠及更多患者，肿瘤诊疗行为进一步规范，必要检测的渗透率将持续提升，为合规、领先企业带来更广阔的发展前景。</w:t>
      </w:r>
      <w:r>
        <w:rPr>
          <w:rFonts w:ascii="Times New Roman" w:eastAsia="Times New Roman" w:hAnsi="Times New Roman" w:cs="Times New Roman"/>
          <w:sz w:val="18"/>
        </w:rPr>
        <w:t xml:space="preserve"> </w:t>
      </w:r>
    </w:p>
    <w:p w:rsidR="00693B88" w:rsidRDefault="009C759B">
      <w:pPr>
        <w:spacing w:after="0" w:line="361" w:lineRule="auto"/>
        <w:ind w:left="-15" w:firstLine="440"/>
      </w:pPr>
      <w:r>
        <w:rPr>
          <w:rFonts w:ascii="华文中宋" w:eastAsia="华文中宋" w:hAnsi="华文中宋" w:cs="华文中宋"/>
        </w:rPr>
        <w:t>目前，临床刚性检测需求是通过分子诊断帮助制定治疗方案（即肿瘤药物的伴随诊断）。伴随诊断是与特定药物的临床应用相关联的体外诊断技术，通过检测药物临床反应相关的基因、蛋白等生物标志物的状态，筛选出合适用药人群，进行精准医疗。伴随诊断是肿瘤靶向药物、免疫药物精准使用的基础和前提，能够避免药物的误用和滥用，改善患者的生活质量，有效节约社会医疗成本。</w:t>
      </w:r>
      <w:r>
        <w:rPr>
          <w:rFonts w:ascii="Times New Roman" w:eastAsia="Times New Roman" w:hAnsi="Times New Roman" w:cs="Times New Roman"/>
          <w:sz w:val="18"/>
        </w:rPr>
        <w:t xml:space="preserve"> </w:t>
      </w:r>
    </w:p>
    <w:p w:rsidR="00693B88" w:rsidRDefault="009C759B">
      <w:pPr>
        <w:spacing w:after="91" w:line="363" w:lineRule="auto"/>
        <w:ind w:left="-15" w:firstLine="440"/>
      </w:pPr>
      <w:r>
        <w:rPr>
          <w:rFonts w:ascii="华文中宋" w:eastAsia="华文中宋" w:hAnsi="华文中宋" w:cs="华文中宋"/>
        </w:rPr>
        <w:t>未来精准检测将应用在更广阔的肿瘤诊疗领域，包括遗传风险评估、疾病早测、疾病分型、疗效监测、复发预测等。</w:t>
      </w:r>
      <w:r>
        <w:rPr>
          <w:rFonts w:ascii="Times New Roman" w:eastAsia="Times New Roman" w:hAnsi="Times New Roman" w:cs="Times New Roman"/>
          <w:sz w:val="18"/>
        </w:rPr>
        <w:t xml:space="preserve"> </w:t>
      </w:r>
    </w:p>
    <w:p w:rsidR="00693B88" w:rsidRDefault="009C759B">
      <w:pPr>
        <w:numPr>
          <w:ilvl w:val="1"/>
          <w:numId w:val="5"/>
        </w:numPr>
        <w:spacing w:after="333" w:line="261" w:lineRule="auto"/>
        <w:ind w:hanging="720"/>
      </w:pPr>
      <w:r>
        <w:rPr>
          <w:rFonts w:ascii="华文中宋" w:eastAsia="华文中宋" w:hAnsi="华文中宋" w:cs="华文中宋"/>
        </w:rPr>
        <w:t>行业政策情况</w:t>
      </w:r>
      <w:r>
        <w:rPr>
          <w:rFonts w:ascii="Times New Roman" w:eastAsia="Times New Roman" w:hAnsi="Times New Roman" w:cs="Times New Roman"/>
          <w:b/>
        </w:rPr>
        <w:t xml:space="preserve"> </w:t>
      </w:r>
    </w:p>
    <w:p w:rsidR="00693B88" w:rsidRDefault="009C759B">
      <w:pPr>
        <w:spacing w:after="1" w:line="363" w:lineRule="auto"/>
        <w:ind w:left="-15" w:right="14" w:firstLine="473"/>
        <w:jc w:val="both"/>
      </w:pPr>
      <w:r>
        <w:rPr>
          <w:rFonts w:ascii="华文中宋" w:eastAsia="华文中宋" w:hAnsi="华文中宋" w:cs="华文中宋"/>
        </w:rPr>
        <w:t>公司产品属于监管要求最高的三类医疗器械。近年</w:t>
      </w:r>
      <w:r>
        <w:rPr>
          <w:rFonts w:ascii="华文中宋" w:eastAsia="华文中宋" w:hAnsi="华文中宋" w:cs="华文中宋"/>
        </w:rPr>
        <w:t>来，国务院、发改委、医保局、卫健委等多个国家部门出台了多项政策支持和规范行业发展，包括规范肿瘤精准医疗中的基因检测技术，加强基因检测技术的临床应用，以及强调抗肿瘤药物临床应用前必须要</w:t>
      </w:r>
      <w:r>
        <w:rPr>
          <w:rFonts w:ascii="华文中宋" w:eastAsia="华文中宋" w:hAnsi="华文中宋" w:cs="华文中宋"/>
        </w:rPr>
        <w:t>“</w:t>
      </w:r>
      <w:r>
        <w:rPr>
          <w:rFonts w:ascii="华文中宋" w:eastAsia="华文中宋" w:hAnsi="华文中宋" w:cs="华文中宋"/>
        </w:rPr>
        <w:t>病理组织学确诊</w:t>
      </w:r>
      <w:r>
        <w:rPr>
          <w:rFonts w:ascii="华文中宋" w:eastAsia="华文中宋" w:hAnsi="华文中宋" w:cs="华文中宋"/>
        </w:rPr>
        <w:t>”</w:t>
      </w:r>
      <w:r>
        <w:rPr>
          <w:rFonts w:ascii="华文中宋" w:eastAsia="华文中宋" w:hAnsi="华文中宋" w:cs="华文中宋"/>
        </w:rPr>
        <w:t>且进行</w:t>
      </w:r>
      <w:r>
        <w:rPr>
          <w:rFonts w:ascii="华文中宋" w:eastAsia="华文中宋" w:hAnsi="华文中宋" w:cs="华文中宋"/>
        </w:rPr>
        <w:t>“</w:t>
      </w:r>
      <w:r>
        <w:rPr>
          <w:rFonts w:ascii="华文中宋" w:eastAsia="华文中宋" w:hAnsi="华文中宋" w:cs="华文中宋"/>
        </w:rPr>
        <w:t>合规</w:t>
      </w:r>
      <w:r>
        <w:rPr>
          <w:rFonts w:ascii="华文中宋" w:eastAsia="华文中宋" w:hAnsi="华文中宋" w:cs="华文中宋"/>
        </w:rPr>
        <w:t>”</w:t>
      </w:r>
      <w:r>
        <w:rPr>
          <w:rFonts w:ascii="华文中宋" w:eastAsia="华文中宋" w:hAnsi="华文中宋" w:cs="华文中宋"/>
        </w:rPr>
        <w:t>的</w:t>
      </w:r>
      <w:r>
        <w:rPr>
          <w:rFonts w:ascii="华文中宋" w:eastAsia="华文中宋" w:hAnsi="华文中宋" w:cs="华文中宋"/>
        </w:rPr>
        <w:t>“</w:t>
      </w:r>
      <w:r>
        <w:rPr>
          <w:rFonts w:ascii="华文中宋" w:eastAsia="华文中宋" w:hAnsi="华文中宋" w:cs="华文中宋"/>
        </w:rPr>
        <w:t>基因检测</w:t>
      </w:r>
      <w:r>
        <w:rPr>
          <w:rFonts w:ascii="华文中宋" w:eastAsia="华文中宋" w:hAnsi="华文中宋" w:cs="华文中宋"/>
        </w:rPr>
        <w:t>”</w:t>
      </w:r>
      <w:r>
        <w:rPr>
          <w:rFonts w:ascii="华文中宋" w:eastAsia="华文中宋" w:hAnsi="华文中宋" w:cs="华文中宋"/>
        </w:rPr>
        <w:t>，明确检测所用的仪器设备、诊断试剂和检测方法应当经过国家药品监督管理部门批准，特别是经过伴随诊断验证的方法等；</w:t>
      </w:r>
      <w:r>
        <w:rPr>
          <w:rFonts w:ascii="Times New Roman" w:eastAsia="Times New Roman" w:hAnsi="Times New Roman" w:cs="Times New Roman"/>
        </w:rPr>
        <w:t xml:space="preserve">2022 </w:t>
      </w:r>
      <w:r>
        <w:rPr>
          <w:rFonts w:ascii="华文中宋" w:eastAsia="华文中宋" w:hAnsi="华文中宋" w:cs="华文中宋"/>
        </w:rPr>
        <w:t>年，各地卫健委开始核查</w:t>
      </w:r>
      <w:r>
        <w:rPr>
          <w:rFonts w:ascii="华文中宋" w:eastAsia="华文中宋" w:hAnsi="华文中宋" w:cs="华文中宋"/>
        </w:rPr>
        <w:t>“</w:t>
      </w:r>
      <w:r>
        <w:rPr>
          <w:rFonts w:ascii="华文中宋" w:eastAsia="华文中宋" w:hAnsi="华文中宋" w:cs="华文中宋"/>
        </w:rPr>
        <w:t>医保报销肿瘤药患者基因检测数据</w:t>
      </w:r>
      <w:r>
        <w:rPr>
          <w:rFonts w:ascii="华文中宋" w:eastAsia="华文中宋" w:hAnsi="华文中宋" w:cs="华文中宋"/>
        </w:rPr>
        <w:t>”</w:t>
      </w:r>
      <w:r>
        <w:rPr>
          <w:rFonts w:ascii="华文中宋" w:eastAsia="华文中宋" w:hAnsi="华文中宋" w:cs="华文中宋"/>
        </w:rPr>
        <w:t>并相继出台《肿瘤诊疗质量提升行动方案》。公司始终以临床需求、患者受益为导向，选择最合适的技术平台进行产品研发</w:t>
      </w:r>
      <w:r>
        <w:rPr>
          <w:rFonts w:ascii="华文中宋" w:eastAsia="华文中宋" w:hAnsi="华文中宋" w:cs="华文中宋"/>
        </w:rPr>
        <w:t>转化，兼顾靶标覆盖度、技术可及性、样本要求、报告时间和支付能力，构建了从靶向治疗到免疫治疗的全方位伴随诊断产品体系，通过注册报批合规、高品质的诊断产品，服务于最广泛的肿瘤患者。公司现已获批</w:t>
      </w:r>
      <w:r>
        <w:rPr>
          <w:rFonts w:ascii="华文中宋" w:eastAsia="华文中宋" w:hAnsi="华文中宋" w:cs="华文中宋"/>
        </w:rPr>
        <w:t xml:space="preserve"> </w:t>
      </w:r>
      <w:r>
        <w:rPr>
          <w:rFonts w:ascii="Times New Roman" w:eastAsia="Times New Roman" w:hAnsi="Times New Roman" w:cs="Times New Roman"/>
        </w:rPr>
        <w:t xml:space="preserve">24 </w:t>
      </w:r>
      <w:r>
        <w:rPr>
          <w:rFonts w:ascii="华文中宋" w:eastAsia="华文中宋" w:hAnsi="华文中宋" w:cs="华文中宋"/>
        </w:rPr>
        <w:t>种单基因及多基因肿瘤检测产品（伴随诊断注册法规实施后，公司申请注册的产品均有伴随诊断标签），是行业内产品种类最齐全的领先企业，行业逐渐规范的趋势将有利于企业长期稳健发展。国务院、药监局、卫健委等多个国家部门出台了多项政</w:t>
      </w:r>
      <w:r>
        <w:rPr>
          <w:rFonts w:ascii="华文中宋" w:eastAsia="华文中宋" w:hAnsi="华文中宋" w:cs="华文中宋"/>
        </w:rPr>
        <w:lastRenderedPageBreak/>
        <w:t>策推动创新医疗器械产品发展，并将医疗器械创新纳入发展重点。北京市医保局下发《关于印发</w:t>
      </w:r>
      <w:r>
        <w:rPr>
          <w:rFonts w:ascii="华文中宋" w:eastAsia="华文中宋" w:hAnsi="华文中宋" w:cs="华文中宋"/>
        </w:rPr>
        <w:t xml:space="preserve"> </w:t>
      </w:r>
      <w:r>
        <w:rPr>
          <w:rFonts w:ascii="Times New Roman" w:eastAsia="Times New Roman" w:hAnsi="Times New Roman" w:cs="Times New Roman"/>
        </w:rPr>
        <w:t>CHS-DR</w:t>
      </w:r>
      <w:r>
        <w:rPr>
          <w:rFonts w:ascii="Times New Roman" w:eastAsia="Times New Roman" w:hAnsi="Times New Roman" w:cs="Times New Roman"/>
        </w:rPr>
        <w:t xml:space="preserve">G </w:t>
      </w:r>
      <w:r>
        <w:rPr>
          <w:rFonts w:ascii="华文中宋" w:eastAsia="华文中宋" w:hAnsi="华文中宋" w:cs="华文中宋"/>
        </w:rPr>
        <w:t>付费新药新技术除外支付管理办法的通知（试行）》，提出了一项</w:t>
      </w:r>
      <w:r>
        <w:rPr>
          <w:rFonts w:ascii="华文中宋" w:eastAsia="华文中宋" w:hAnsi="华文中宋" w:cs="华文中宋"/>
        </w:rPr>
        <w:t xml:space="preserve"> </w:t>
      </w:r>
      <w:r>
        <w:rPr>
          <w:rFonts w:ascii="Times New Roman" w:eastAsia="Times New Roman" w:hAnsi="Times New Roman" w:cs="Times New Roman"/>
        </w:rPr>
        <w:t xml:space="preserve">DRG </w:t>
      </w:r>
      <w:r>
        <w:rPr>
          <w:rFonts w:ascii="华文中宋" w:eastAsia="华文中宋" w:hAnsi="华文中宋" w:cs="华文中宋"/>
        </w:rPr>
        <w:t>除外支付办法，明确创新医疗器械可以不按</w:t>
      </w:r>
      <w:r>
        <w:rPr>
          <w:rFonts w:ascii="华文中宋" w:eastAsia="华文中宋" w:hAnsi="华文中宋" w:cs="华文中宋"/>
        </w:rPr>
        <w:t xml:space="preserve"> </w:t>
      </w:r>
      <w:r>
        <w:rPr>
          <w:rFonts w:ascii="Times New Roman" w:eastAsia="Times New Roman" w:hAnsi="Times New Roman" w:cs="Times New Roman"/>
        </w:rPr>
        <w:t xml:space="preserve">DRG </w:t>
      </w:r>
      <w:r>
        <w:rPr>
          <w:rFonts w:ascii="华文中宋" w:eastAsia="华文中宋" w:hAnsi="华文中宋" w:cs="华文中宋"/>
        </w:rPr>
        <w:t>方式支付，单独据实支付；随后国家医保局发文进一步支持创新医疗器械豁免</w:t>
      </w:r>
      <w:r>
        <w:rPr>
          <w:rFonts w:ascii="华文中宋" w:eastAsia="华文中宋" w:hAnsi="华文中宋" w:cs="华文中宋"/>
        </w:rPr>
        <w:t xml:space="preserve"> </w:t>
      </w:r>
      <w:r>
        <w:rPr>
          <w:rFonts w:ascii="Times New Roman" w:eastAsia="Times New Roman" w:hAnsi="Times New Roman" w:cs="Times New Roman"/>
        </w:rPr>
        <w:t>DRG</w:t>
      </w:r>
      <w:r>
        <w:rPr>
          <w:rFonts w:ascii="华文中宋" w:eastAsia="华文中宋" w:hAnsi="华文中宋" w:cs="华文中宋"/>
        </w:rPr>
        <w:t>。国家医保局也发文指出将完善相关政策，指导各地及时将符合条件的创新医用耗材按程序纳入医保支付范围，为创新产品开拓市场提供空间。创新驱动企业必将受益于政策支持，迎来高质量发展。技术创新和产品转化是公司不懈的追求，公司高度重视研发团队的打造和研发创新的投入，多个产品目前仍是国内独家获批产品，其中</w:t>
      </w:r>
      <w:r>
        <w:rPr>
          <w:rFonts w:ascii="华文中宋" w:eastAsia="华文中宋" w:hAnsi="华文中宋" w:cs="华文中宋"/>
        </w:rPr>
        <w:t xml:space="preserve"> </w:t>
      </w:r>
      <w:r>
        <w:rPr>
          <w:rFonts w:ascii="Times New Roman" w:eastAsia="Times New Roman" w:hAnsi="Times New Roman" w:cs="Times New Roman"/>
        </w:rPr>
        <w:t xml:space="preserve">2 </w:t>
      </w:r>
      <w:r>
        <w:rPr>
          <w:rFonts w:ascii="华文中宋" w:eastAsia="华文中宋" w:hAnsi="华文中宋" w:cs="华文中宋"/>
        </w:rPr>
        <w:t>个产品为通过国家创</w:t>
      </w:r>
      <w:r>
        <w:rPr>
          <w:rFonts w:ascii="华文中宋" w:eastAsia="华文中宋" w:hAnsi="华文中宋" w:cs="华文中宋"/>
        </w:rPr>
        <w:t>新医疗器械审批程序获批的伴随诊断产品，</w:t>
      </w:r>
      <w:r>
        <w:rPr>
          <w:rFonts w:ascii="华文中宋" w:eastAsia="华文中宋" w:hAnsi="华文中宋" w:cs="华文中宋"/>
        </w:rPr>
        <w:t xml:space="preserve"> </w:t>
      </w:r>
      <w:r>
        <w:rPr>
          <w:rFonts w:ascii="Times New Roman" w:eastAsia="Times New Roman" w:hAnsi="Times New Roman" w:cs="Times New Roman"/>
        </w:rPr>
        <w:t xml:space="preserve">ROS1 </w:t>
      </w:r>
      <w:r>
        <w:rPr>
          <w:rFonts w:ascii="华文中宋" w:eastAsia="华文中宋" w:hAnsi="华文中宋" w:cs="华文中宋"/>
        </w:rPr>
        <w:t>及</w:t>
      </w:r>
      <w:r>
        <w:rPr>
          <w:rFonts w:ascii="华文中宋" w:eastAsia="华文中宋" w:hAnsi="华文中宋" w:cs="华文中宋"/>
        </w:rPr>
        <w:t xml:space="preserve"> </w:t>
      </w:r>
      <w:r>
        <w:rPr>
          <w:rFonts w:ascii="Times New Roman" w:eastAsia="Times New Roman" w:hAnsi="Times New Roman" w:cs="Times New Roman"/>
        </w:rPr>
        <w:t xml:space="preserve">PCR-11 </w:t>
      </w:r>
      <w:r>
        <w:rPr>
          <w:rFonts w:ascii="华文中宋" w:eastAsia="华文中宋" w:hAnsi="华文中宋" w:cs="华文中宋"/>
        </w:rPr>
        <w:t>基因在日本等国家获批并纳入当地医保。突破跨国企业算法专利封锁的</w:t>
      </w:r>
      <w:r>
        <w:rPr>
          <w:rFonts w:ascii="华文中宋" w:eastAsia="华文中宋" w:hAnsi="华文中宋" w:cs="华文中宋"/>
        </w:rPr>
        <w:t xml:space="preserve"> </w:t>
      </w:r>
      <w:r>
        <w:rPr>
          <w:rFonts w:ascii="Times New Roman" w:eastAsia="Times New Roman" w:hAnsi="Times New Roman" w:cs="Times New Roman"/>
        </w:rPr>
        <w:t xml:space="preserve">HRD </w:t>
      </w:r>
      <w:r>
        <w:rPr>
          <w:rFonts w:ascii="华文中宋" w:eastAsia="华文中宋" w:hAnsi="华文中宋" w:cs="华文中宋"/>
        </w:rPr>
        <w:t>产品正在申请国家创新医疗器械；公司现已申请发明专利超过</w:t>
      </w:r>
      <w:r>
        <w:rPr>
          <w:rFonts w:ascii="华文中宋" w:eastAsia="华文中宋" w:hAnsi="华文中宋" w:cs="华文中宋"/>
        </w:rPr>
        <w:t xml:space="preserve"> </w:t>
      </w:r>
      <w:r>
        <w:rPr>
          <w:rFonts w:ascii="Times New Roman" w:eastAsia="Times New Roman" w:hAnsi="Times New Roman" w:cs="Times New Roman"/>
        </w:rPr>
        <w:t xml:space="preserve">60 </w:t>
      </w:r>
      <w:r>
        <w:rPr>
          <w:rFonts w:ascii="华文中宋" w:eastAsia="华文中宋" w:hAnsi="华文中宋" w:cs="华文中宋"/>
        </w:rPr>
        <w:t>项，已获授权发明专利</w:t>
      </w:r>
      <w:r>
        <w:rPr>
          <w:rFonts w:ascii="华文中宋" w:eastAsia="华文中宋" w:hAnsi="华文中宋" w:cs="华文中宋"/>
        </w:rPr>
        <w:t xml:space="preserve"> </w:t>
      </w:r>
      <w:r>
        <w:rPr>
          <w:rFonts w:ascii="Times New Roman" w:eastAsia="Times New Roman" w:hAnsi="Times New Roman" w:cs="Times New Roman"/>
        </w:rPr>
        <w:t xml:space="preserve">49 </w:t>
      </w:r>
      <w:r>
        <w:rPr>
          <w:rFonts w:ascii="华文中宋" w:eastAsia="华文中宋" w:hAnsi="华文中宋" w:cs="华文中宋"/>
        </w:rPr>
        <w:t>项，核心专利技术荣获国家科技进步奖二等奖、中国专利奖银奖等。</w:t>
      </w:r>
      <w:r>
        <w:rPr>
          <w:rFonts w:ascii="Times New Roman" w:eastAsia="Times New Roman" w:hAnsi="Times New Roman" w:cs="Times New Roman"/>
          <w:sz w:val="18"/>
        </w:rPr>
        <w:t xml:space="preserve"> </w:t>
      </w:r>
    </w:p>
    <w:p w:rsidR="00693B88" w:rsidRDefault="009C759B">
      <w:pPr>
        <w:spacing w:after="1" w:line="363" w:lineRule="auto"/>
        <w:ind w:left="-15" w:right="5" w:firstLine="473"/>
        <w:jc w:val="both"/>
      </w:pPr>
      <w:r>
        <w:rPr>
          <w:rFonts w:ascii="Times New Roman" w:eastAsia="Times New Roman" w:hAnsi="Times New Roman" w:cs="Times New Roman"/>
        </w:rPr>
        <w:t xml:space="preserve">2021 </w:t>
      </w:r>
      <w:r>
        <w:rPr>
          <w:rFonts w:ascii="华文中宋" w:eastAsia="华文中宋" w:hAnsi="华文中宋" w:cs="华文中宋"/>
        </w:rPr>
        <w:t>年，国务院颁布《医疗器械监督管理条例》第五十三条规定</w:t>
      </w:r>
      <w:r>
        <w:rPr>
          <w:rFonts w:ascii="华文中宋" w:eastAsia="华文中宋" w:hAnsi="华文中宋" w:cs="华文中宋"/>
        </w:rPr>
        <w:t>“</w:t>
      </w:r>
      <w:r>
        <w:rPr>
          <w:rFonts w:ascii="华文中宋" w:eastAsia="华文中宋" w:hAnsi="华文中宋" w:cs="华文中宋"/>
        </w:rPr>
        <w:t>对国内尚无同品种产品上市的体外诊断试剂，符合条件的医疗机构根据本单位的临床需要，可以自行研制，在执业医师指导下在本单位内使用。</w:t>
      </w:r>
      <w:r>
        <w:rPr>
          <w:rFonts w:ascii="华文中宋" w:eastAsia="华文中宋" w:hAnsi="华文中宋" w:cs="华文中宋"/>
        </w:rPr>
        <w:t>”</w:t>
      </w:r>
      <w:r>
        <w:rPr>
          <w:rFonts w:ascii="华文中宋" w:eastAsia="华文中宋" w:hAnsi="华文中宋" w:cs="华文中宋"/>
        </w:rPr>
        <w:t>这里的自行研制指的是</w:t>
      </w:r>
      <w:r>
        <w:rPr>
          <w:rFonts w:ascii="华文中宋" w:eastAsia="华文中宋" w:hAnsi="华文中宋" w:cs="华文中宋"/>
        </w:rPr>
        <w:t xml:space="preserve"> </w:t>
      </w:r>
      <w:r>
        <w:rPr>
          <w:rFonts w:ascii="Times New Roman" w:eastAsia="Times New Roman" w:hAnsi="Times New Roman" w:cs="Times New Roman"/>
        </w:rPr>
        <w:t>LD</w:t>
      </w:r>
      <w:r>
        <w:rPr>
          <w:rFonts w:ascii="Times New Roman" w:eastAsia="Times New Roman" w:hAnsi="Times New Roman" w:cs="Times New Roman"/>
        </w:rPr>
        <w:t xml:space="preserve">T </w:t>
      </w:r>
      <w:r>
        <w:rPr>
          <w:rFonts w:ascii="华文中宋" w:eastAsia="华文中宋" w:hAnsi="华文中宋" w:cs="华文中宋"/>
        </w:rPr>
        <w:t>产品，明确界定</w:t>
      </w:r>
      <w:r>
        <w:rPr>
          <w:rFonts w:ascii="华文中宋" w:eastAsia="华文中宋" w:hAnsi="华文中宋" w:cs="华文中宋"/>
        </w:rPr>
        <w:t xml:space="preserve"> </w:t>
      </w:r>
      <w:r>
        <w:rPr>
          <w:rFonts w:ascii="Times New Roman" w:eastAsia="Times New Roman" w:hAnsi="Times New Roman" w:cs="Times New Roman"/>
        </w:rPr>
        <w:t xml:space="preserve">LDT </w:t>
      </w:r>
      <w:r>
        <w:rPr>
          <w:rFonts w:ascii="华文中宋" w:eastAsia="华文中宋" w:hAnsi="华文中宋" w:cs="华文中宋"/>
        </w:rPr>
        <w:t>产品是</w:t>
      </w:r>
      <w:r>
        <w:rPr>
          <w:rFonts w:ascii="华文中宋" w:eastAsia="华文中宋" w:hAnsi="华文中宋" w:cs="华文中宋"/>
        </w:rPr>
        <w:t xml:space="preserve"> </w:t>
      </w:r>
      <w:r>
        <w:rPr>
          <w:rFonts w:ascii="Times New Roman" w:eastAsia="Times New Roman" w:hAnsi="Times New Roman" w:cs="Times New Roman"/>
        </w:rPr>
        <w:t xml:space="preserve">IVD </w:t>
      </w:r>
      <w:r>
        <w:rPr>
          <w:rFonts w:ascii="华文中宋" w:eastAsia="华文中宋" w:hAnsi="华文中宋" w:cs="华文中宋"/>
        </w:rPr>
        <w:t>产品的补充，其主要目的是缓解注册产品审批速度和临床实际需求之间的时间差。</w:t>
      </w:r>
      <w:r>
        <w:rPr>
          <w:rFonts w:ascii="Times New Roman" w:eastAsia="Times New Roman" w:hAnsi="Times New Roman" w:cs="Times New Roman"/>
        </w:rPr>
        <w:t xml:space="preserve">2023 </w:t>
      </w:r>
      <w:r>
        <w:rPr>
          <w:rFonts w:ascii="华文中宋" w:eastAsia="华文中宋" w:hAnsi="华文中宋" w:cs="华文中宋"/>
        </w:rPr>
        <w:t>年初，国家药监局、国家卫健委联合发文《关于开展医疗机构自行研制使用体外诊断试剂试点工作的通知》，北京、上海等地将部分公立医院列为</w:t>
      </w:r>
      <w:r>
        <w:rPr>
          <w:rFonts w:ascii="华文中宋" w:eastAsia="华文中宋" w:hAnsi="华文中宋" w:cs="华文中宋"/>
        </w:rPr>
        <w:t xml:space="preserve"> </w:t>
      </w:r>
      <w:r>
        <w:rPr>
          <w:rFonts w:ascii="Times New Roman" w:eastAsia="Times New Roman" w:hAnsi="Times New Roman" w:cs="Times New Roman"/>
        </w:rPr>
        <w:t xml:space="preserve">LDT </w:t>
      </w:r>
      <w:r>
        <w:rPr>
          <w:rFonts w:ascii="华文中宋" w:eastAsia="华文中宋" w:hAnsi="华文中宋" w:cs="华文中宋"/>
        </w:rPr>
        <w:t>产品的试点医疗机构。公司按照</w:t>
      </w:r>
      <w:r>
        <w:rPr>
          <w:rFonts w:ascii="华文中宋" w:eastAsia="华文中宋" w:hAnsi="华文中宋" w:cs="华文中宋"/>
        </w:rPr>
        <w:t>Ⅲ</w:t>
      </w:r>
      <w:r>
        <w:rPr>
          <w:rFonts w:ascii="华文中宋" w:eastAsia="华文中宋" w:hAnsi="华文中宋" w:cs="华文中宋"/>
        </w:rPr>
        <w:t>类</w:t>
      </w:r>
      <w:r>
        <w:rPr>
          <w:rFonts w:ascii="华文中宋" w:eastAsia="华文中宋" w:hAnsi="华文中宋" w:cs="华文中宋"/>
        </w:rPr>
        <w:t xml:space="preserve"> </w:t>
      </w:r>
      <w:r>
        <w:rPr>
          <w:rFonts w:ascii="Times New Roman" w:eastAsia="Times New Roman" w:hAnsi="Times New Roman" w:cs="Times New Roman"/>
        </w:rPr>
        <w:t xml:space="preserve">IVD </w:t>
      </w:r>
      <w:r>
        <w:rPr>
          <w:rFonts w:ascii="华文中宋" w:eastAsia="华文中宋" w:hAnsi="华文中宋" w:cs="华文中宋"/>
        </w:rPr>
        <w:t>产品的开发标准，储备了丰富的</w:t>
      </w:r>
      <w:r>
        <w:rPr>
          <w:rFonts w:ascii="华文中宋" w:eastAsia="华文中宋" w:hAnsi="华文中宋" w:cs="华文中宋"/>
        </w:rPr>
        <w:t xml:space="preserve"> </w:t>
      </w:r>
      <w:r>
        <w:rPr>
          <w:rFonts w:ascii="Times New Roman" w:eastAsia="Times New Roman" w:hAnsi="Times New Roman" w:cs="Times New Roman"/>
        </w:rPr>
        <w:t xml:space="preserve">LDT </w:t>
      </w:r>
      <w:r>
        <w:rPr>
          <w:rFonts w:ascii="华文中宋" w:eastAsia="华文中宋" w:hAnsi="华文中宋" w:cs="华文中宋"/>
        </w:rPr>
        <w:t>产品线并正在进行注册报批（如指导卵巢癌</w:t>
      </w:r>
      <w:r>
        <w:rPr>
          <w:rFonts w:ascii="Times New Roman" w:eastAsia="Times New Roman" w:hAnsi="Times New Roman" w:cs="Times New Roman"/>
        </w:rPr>
        <w:t>/</w:t>
      </w:r>
      <w:r>
        <w:rPr>
          <w:rFonts w:ascii="华文中宋" w:eastAsia="华文中宋" w:hAnsi="华文中宋" w:cs="华文中宋"/>
        </w:rPr>
        <w:t>前列腺癌</w:t>
      </w:r>
      <w:r>
        <w:rPr>
          <w:rFonts w:ascii="Times New Roman" w:eastAsia="Times New Roman" w:hAnsi="Times New Roman" w:cs="Times New Roman"/>
        </w:rPr>
        <w:t>/</w:t>
      </w:r>
      <w:r>
        <w:rPr>
          <w:rFonts w:ascii="华文中宋" w:eastAsia="华文中宋" w:hAnsi="华文中宋" w:cs="华文中宋"/>
        </w:rPr>
        <w:t>胰腺癌</w:t>
      </w:r>
      <w:r>
        <w:rPr>
          <w:rFonts w:ascii="Times New Roman" w:eastAsia="Times New Roman" w:hAnsi="Times New Roman" w:cs="Times New Roman"/>
        </w:rPr>
        <w:t>/</w:t>
      </w:r>
      <w:r>
        <w:rPr>
          <w:rFonts w:ascii="华文中宋" w:eastAsia="华文中宋" w:hAnsi="华文中宋" w:cs="华文中宋"/>
        </w:rPr>
        <w:t>乳腺癌</w:t>
      </w:r>
      <w:r>
        <w:rPr>
          <w:rFonts w:ascii="华文中宋" w:eastAsia="华文中宋" w:hAnsi="华文中宋" w:cs="华文中宋"/>
        </w:rPr>
        <w:t xml:space="preserve"> </w:t>
      </w:r>
      <w:r>
        <w:rPr>
          <w:rFonts w:ascii="Times New Roman" w:eastAsia="Times New Roman" w:hAnsi="Times New Roman" w:cs="Times New Roman"/>
        </w:rPr>
        <w:t xml:space="preserve">PARP </w:t>
      </w:r>
      <w:r>
        <w:rPr>
          <w:rFonts w:ascii="华文中宋" w:eastAsia="华文中宋" w:hAnsi="华文中宋" w:cs="华文中宋"/>
        </w:rPr>
        <w:t>抑制剂用药的</w:t>
      </w:r>
      <w:r>
        <w:rPr>
          <w:rFonts w:ascii="华文中宋" w:eastAsia="华文中宋" w:hAnsi="华文中宋" w:cs="华文中宋"/>
        </w:rPr>
        <w:t xml:space="preserve"> </w:t>
      </w:r>
      <w:r>
        <w:rPr>
          <w:rFonts w:ascii="Times New Roman" w:eastAsia="Times New Roman" w:hAnsi="Times New Roman" w:cs="Times New Roman"/>
        </w:rPr>
        <w:t>HRR</w:t>
      </w:r>
      <w:r>
        <w:rPr>
          <w:rFonts w:ascii="华文中宋" w:eastAsia="华文中宋" w:hAnsi="华文中宋" w:cs="华文中宋"/>
        </w:rPr>
        <w:t>、</w:t>
      </w:r>
      <w:r>
        <w:rPr>
          <w:rFonts w:ascii="Times New Roman" w:eastAsia="Times New Roman" w:hAnsi="Times New Roman" w:cs="Times New Roman"/>
        </w:rPr>
        <w:t xml:space="preserve">HRD </w:t>
      </w:r>
      <w:r>
        <w:rPr>
          <w:rFonts w:ascii="华文中宋" w:eastAsia="华文中宋" w:hAnsi="华文中宋" w:cs="华文中宋"/>
        </w:rPr>
        <w:t>产品，指导泛癌种靶向治疗检测的</w:t>
      </w:r>
      <w:r>
        <w:rPr>
          <w:rFonts w:ascii="华文中宋" w:eastAsia="华文中宋" w:hAnsi="华文中宋" w:cs="华文中宋"/>
        </w:rPr>
        <w:t xml:space="preserve"> </w:t>
      </w:r>
      <w:r>
        <w:rPr>
          <w:rFonts w:ascii="Times New Roman" w:eastAsia="Times New Roman" w:hAnsi="Times New Roman" w:cs="Times New Roman"/>
        </w:rPr>
        <w:t>Classic Panel</w:t>
      </w:r>
      <w:r>
        <w:rPr>
          <w:rFonts w:ascii="华文中宋" w:eastAsia="华文中宋" w:hAnsi="华文中宋" w:cs="华文中宋"/>
        </w:rPr>
        <w:t>，满</w:t>
      </w:r>
      <w:r>
        <w:rPr>
          <w:rFonts w:ascii="华文中宋" w:eastAsia="华文中宋" w:hAnsi="华文中宋" w:cs="华文中宋"/>
        </w:rPr>
        <w:t>足泛癌种多组学检测需求的</w:t>
      </w:r>
      <w:r>
        <w:rPr>
          <w:rFonts w:ascii="华文中宋" w:eastAsia="华文中宋" w:hAnsi="华文中宋" w:cs="华文中宋"/>
        </w:rPr>
        <w:t xml:space="preserve"> </w:t>
      </w:r>
      <w:r>
        <w:rPr>
          <w:rFonts w:ascii="Times New Roman" w:eastAsia="Times New Roman" w:hAnsi="Times New Roman" w:cs="Times New Roman"/>
        </w:rPr>
        <w:t>Master Panel</w:t>
      </w:r>
      <w:r>
        <w:rPr>
          <w:rFonts w:ascii="华文中宋" w:eastAsia="华文中宋" w:hAnsi="华文中宋" w:cs="华文中宋"/>
        </w:rPr>
        <w:t>，以及多款分子分型、辅助诊断和肿瘤早测产品）。同时，公司积极响应北京、上海等地医院的</w:t>
      </w:r>
      <w:r>
        <w:rPr>
          <w:rFonts w:ascii="华文中宋" w:eastAsia="华文中宋" w:hAnsi="华文中宋" w:cs="华文中宋"/>
        </w:rPr>
        <w:t xml:space="preserve"> </w:t>
      </w:r>
      <w:r>
        <w:rPr>
          <w:rFonts w:ascii="Times New Roman" w:eastAsia="Times New Roman" w:hAnsi="Times New Roman" w:cs="Times New Roman"/>
        </w:rPr>
        <w:t xml:space="preserve">LDT </w:t>
      </w:r>
      <w:r>
        <w:rPr>
          <w:rFonts w:ascii="华文中宋" w:eastAsia="华文中宋" w:hAnsi="华文中宋" w:cs="华文中宋"/>
        </w:rPr>
        <w:t>试点政策，发挥公司从技术研发、产品转化、供应链</w:t>
      </w:r>
      <w:r>
        <w:rPr>
          <w:rFonts w:ascii="Times New Roman" w:eastAsia="Times New Roman" w:hAnsi="Times New Roman" w:cs="Times New Roman"/>
        </w:rPr>
        <w:t>/</w:t>
      </w:r>
      <w:r>
        <w:rPr>
          <w:rFonts w:ascii="华文中宋" w:eastAsia="华文中宋" w:hAnsi="华文中宋" w:cs="华文中宋"/>
        </w:rPr>
        <w:t>生产</w:t>
      </w:r>
      <w:r>
        <w:rPr>
          <w:rFonts w:ascii="Times New Roman" w:eastAsia="Times New Roman" w:hAnsi="Times New Roman" w:cs="Times New Roman"/>
        </w:rPr>
        <w:t>/</w:t>
      </w:r>
      <w:r>
        <w:rPr>
          <w:rFonts w:ascii="华文中宋" w:eastAsia="华文中宋" w:hAnsi="华文中宋" w:cs="华文中宋"/>
        </w:rPr>
        <w:t>质量管理、实验室运营管理及技术服务的整体优势，配合试点医院建立</w:t>
      </w:r>
      <w:r>
        <w:rPr>
          <w:rFonts w:ascii="华文中宋" w:eastAsia="华文中宋" w:hAnsi="华文中宋" w:cs="华文中宋"/>
        </w:rPr>
        <w:t xml:space="preserve"> </w:t>
      </w:r>
      <w:r>
        <w:rPr>
          <w:rFonts w:ascii="Times New Roman" w:eastAsia="Times New Roman" w:hAnsi="Times New Roman" w:cs="Times New Roman"/>
        </w:rPr>
        <w:t xml:space="preserve">LDT </w:t>
      </w:r>
      <w:r>
        <w:rPr>
          <w:rFonts w:ascii="华文中宋" w:eastAsia="华文中宋" w:hAnsi="华文中宋" w:cs="华文中宋"/>
        </w:rPr>
        <w:t>产品研发、制备、使用、质控流程，推动</w:t>
      </w:r>
      <w:r>
        <w:rPr>
          <w:rFonts w:ascii="华文中宋" w:eastAsia="华文中宋" w:hAnsi="华文中宋" w:cs="华文中宋"/>
        </w:rPr>
        <w:t xml:space="preserve"> </w:t>
      </w:r>
      <w:r>
        <w:rPr>
          <w:rFonts w:ascii="Times New Roman" w:eastAsia="Times New Roman" w:hAnsi="Times New Roman" w:cs="Times New Roman"/>
        </w:rPr>
        <w:t xml:space="preserve">LDT </w:t>
      </w:r>
      <w:r>
        <w:rPr>
          <w:rFonts w:ascii="华文中宋" w:eastAsia="华文中宋" w:hAnsi="华文中宋" w:cs="华文中宋"/>
        </w:rPr>
        <w:t>产品成熟后向</w:t>
      </w:r>
      <w:r>
        <w:rPr>
          <w:rFonts w:ascii="华文中宋" w:eastAsia="华文中宋" w:hAnsi="华文中宋" w:cs="华文中宋"/>
        </w:rPr>
        <w:t xml:space="preserve"> </w:t>
      </w:r>
      <w:r>
        <w:rPr>
          <w:rFonts w:ascii="Times New Roman" w:eastAsia="Times New Roman" w:hAnsi="Times New Roman" w:cs="Times New Roman"/>
        </w:rPr>
        <w:t xml:space="preserve">IVD </w:t>
      </w:r>
      <w:r>
        <w:rPr>
          <w:rFonts w:ascii="华文中宋" w:eastAsia="华文中宋" w:hAnsi="华文中宋" w:cs="华文中宋"/>
        </w:rPr>
        <w:t>产品转化，满足临床肿瘤精准医疗检测需求，造福广大肿瘤患者，努力践行健康中国</w:t>
      </w:r>
      <w:r>
        <w:rPr>
          <w:rFonts w:ascii="华文中宋" w:eastAsia="华文中宋" w:hAnsi="华文中宋" w:cs="华文中宋"/>
        </w:rPr>
        <w:t xml:space="preserve"> </w:t>
      </w:r>
      <w:r>
        <w:rPr>
          <w:rFonts w:ascii="Times New Roman" w:eastAsia="Times New Roman" w:hAnsi="Times New Roman" w:cs="Times New Roman"/>
        </w:rPr>
        <w:t xml:space="preserve">2030 </w:t>
      </w:r>
      <w:r>
        <w:rPr>
          <w:rFonts w:ascii="华文中宋" w:eastAsia="华文中宋" w:hAnsi="华文中宋" w:cs="华文中宋"/>
        </w:rPr>
        <w:t>国家战略。</w:t>
      </w:r>
      <w:r>
        <w:rPr>
          <w:rFonts w:ascii="Times New Roman" w:eastAsia="Times New Roman" w:hAnsi="Times New Roman" w:cs="Times New Roman"/>
          <w:sz w:val="18"/>
        </w:rPr>
        <w:t xml:space="preserve"> </w:t>
      </w:r>
    </w:p>
    <w:p w:rsidR="00693B88" w:rsidRDefault="009C759B">
      <w:pPr>
        <w:spacing w:after="203" w:line="361" w:lineRule="auto"/>
        <w:ind w:left="-15" w:firstLine="440"/>
      </w:pPr>
      <w:r>
        <w:rPr>
          <w:rFonts w:ascii="华文中宋" w:eastAsia="华文中宋" w:hAnsi="华文中宋" w:cs="华文中宋"/>
        </w:rPr>
        <w:t>无论行业及政策如何变化，临床诉求依旧是准确、快速和合规。公司长期坚持创新和合规的理念与法规部门的监管要求、与行业规范化发展的趋势完全相符，公司将继续深耕肿瘤精准医疗市场，持续开发兼顾靶标覆盖度和技术可及性，临床使用方便、能够真正广惠患者的诊断产品。</w:t>
      </w:r>
      <w:r>
        <w:rPr>
          <w:rFonts w:ascii="Times New Roman" w:eastAsia="Times New Roman" w:hAnsi="Times New Roman" w:cs="Times New Roman"/>
          <w:sz w:val="18"/>
        </w:rPr>
        <w:t xml:space="preserve"> </w:t>
      </w:r>
    </w:p>
    <w:p w:rsidR="00693B88" w:rsidRDefault="009C759B">
      <w:pPr>
        <w:numPr>
          <w:ilvl w:val="0"/>
          <w:numId w:val="5"/>
        </w:numPr>
        <w:spacing w:after="218" w:line="254" w:lineRule="auto"/>
        <w:ind w:hanging="480"/>
      </w:pPr>
      <w:r>
        <w:rPr>
          <w:rFonts w:ascii="华文中宋" w:eastAsia="华文中宋" w:hAnsi="华文中宋" w:cs="华文中宋"/>
          <w:sz w:val="24"/>
        </w:rPr>
        <w:t>报告期内公司从事的主要业务</w:t>
      </w:r>
      <w:r>
        <w:rPr>
          <w:rFonts w:ascii="Times New Roman" w:eastAsia="Times New Roman" w:hAnsi="Times New Roman" w:cs="Times New Roman"/>
          <w:b/>
          <w:sz w:val="24"/>
        </w:rPr>
        <w:t xml:space="preserve"> </w:t>
      </w:r>
    </w:p>
    <w:p w:rsidR="00693B88" w:rsidRDefault="009C759B">
      <w:pPr>
        <w:spacing w:after="2" w:line="257" w:lineRule="auto"/>
        <w:ind w:left="-5" w:hanging="10"/>
      </w:pPr>
      <w:r>
        <w:rPr>
          <w:rFonts w:ascii="华文中宋" w:eastAsia="华文中宋" w:hAnsi="华文中宋" w:cs="华文中宋"/>
          <w:sz w:val="18"/>
        </w:rPr>
        <w:t>公司需遵守《深圳证券交易所上市公司自律监管指引第</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 </w:t>
      </w:r>
      <w:r>
        <w:rPr>
          <w:rFonts w:ascii="华文中宋" w:eastAsia="华文中宋" w:hAnsi="华文中宋" w:cs="华文中宋"/>
          <w:sz w:val="18"/>
        </w:rPr>
        <w:t>号</w:t>
      </w:r>
      <w:r>
        <w:rPr>
          <w:rFonts w:ascii="Times New Roman" w:eastAsia="Times New Roman" w:hAnsi="Times New Roman" w:cs="Times New Roman"/>
          <w:sz w:val="18"/>
        </w:rPr>
        <w:t>——</w:t>
      </w:r>
      <w:r>
        <w:rPr>
          <w:rFonts w:ascii="华文中宋" w:eastAsia="华文中宋" w:hAnsi="华文中宋" w:cs="华文中宋"/>
          <w:sz w:val="18"/>
        </w:rPr>
        <w:t>创业板行业信息披露》中的</w:t>
      </w:r>
      <w:r>
        <w:rPr>
          <w:rFonts w:ascii="Times New Roman" w:eastAsia="Times New Roman" w:hAnsi="Times New Roman" w:cs="Times New Roman"/>
          <w:sz w:val="18"/>
        </w:rPr>
        <w:t>“</w:t>
      </w:r>
      <w:r>
        <w:rPr>
          <w:rFonts w:ascii="华文中宋" w:eastAsia="华文中宋" w:hAnsi="华文中宋" w:cs="华文中宋"/>
          <w:sz w:val="18"/>
        </w:rPr>
        <w:t>医疗器械业务</w:t>
      </w:r>
      <w:r>
        <w:rPr>
          <w:rFonts w:ascii="Times New Roman" w:eastAsia="Times New Roman" w:hAnsi="Times New Roman" w:cs="Times New Roman"/>
          <w:sz w:val="18"/>
        </w:rPr>
        <w:t>”</w:t>
      </w:r>
      <w:r>
        <w:rPr>
          <w:rFonts w:ascii="华文中宋" w:eastAsia="华文中宋" w:hAnsi="华文中宋" w:cs="华文中宋"/>
          <w:sz w:val="18"/>
        </w:rPr>
        <w:t>的披露要求</w:t>
      </w:r>
      <w:r>
        <w:rPr>
          <w:rFonts w:ascii="Times New Roman" w:eastAsia="Times New Roman" w:hAnsi="Times New Roman" w:cs="Times New Roman"/>
          <w:sz w:val="18"/>
        </w:rPr>
        <w:t xml:space="preserve"> </w:t>
      </w:r>
    </w:p>
    <w:p w:rsidR="00693B88" w:rsidRDefault="009C759B">
      <w:pPr>
        <w:spacing w:after="70" w:line="363" w:lineRule="auto"/>
        <w:ind w:left="-15" w:right="215" w:firstLine="473"/>
        <w:jc w:val="both"/>
      </w:pPr>
      <w:r>
        <w:rPr>
          <w:rFonts w:ascii="华文中宋" w:eastAsia="华文中宋" w:hAnsi="华文中宋" w:cs="华文中宋"/>
        </w:rPr>
        <w:lastRenderedPageBreak/>
        <w:t>公司始终坚持以临床需求、患者受益为导向，专注肿瘤基因检测，聚焦药物伴随诊断，依托强大生物信息算法，布局各技术平台的检测试剂、软件及配套仪器，并提供检测服务及药物临床研究服务。</w:t>
      </w:r>
      <w:r>
        <w:rPr>
          <w:rFonts w:ascii="Times New Roman" w:eastAsia="Times New Roman" w:hAnsi="Times New Roman" w:cs="Times New Roman"/>
          <w:sz w:val="24"/>
        </w:rPr>
        <w:t xml:space="preserve"> </w:t>
      </w:r>
    </w:p>
    <w:p w:rsidR="00693B88" w:rsidRDefault="009C759B">
      <w:pPr>
        <w:spacing w:after="196" w:line="261" w:lineRule="auto"/>
        <w:ind w:left="493" w:hanging="10"/>
      </w:pPr>
      <w:r>
        <w:rPr>
          <w:rFonts w:ascii="华文中宋" w:eastAsia="华文中宋" w:hAnsi="华文中宋" w:cs="华文中宋"/>
        </w:rPr>
        <w:t>报告期内公司主营业务未发生重大变化。具体如下：</w:t>
      </w:r>
      <w:r>
        <w:rPr>
          <w:rFonts w:ascii="Times New Roman" w:eastAsia="Times New Roman" w:hAnsi="Times New Roman" w:cs="Times New Roman"/>
          <w:sz w:val="24"/>
        </w:rPr>
        <w:t xml:space="preserve"> </w:t>
      </w:r>
    </w:p>
    <w:p w:rsidR="00693B88" w:rsidRDefault="009C759B">
      <w:pPr>
        <w:numPr>
          <w:ilvl w:val="1"/>
          <w:numId w:val="5"/>
        </w:numPr>
        <w:spacing w:after="158" w:line="261" w:lineRule="auto"/>
        <w:ind w:hanging="720"/>
      </w:pPr>
      <w:r>
        <w:rPr>
          <w:rFonts w:ascii="华文中宋" w:eastAsia="华文中宋" w:hAnsi="华文中宋" w:cs="华文中宋"/>
        </w:rPr>
        <w:t>主要业务</w:t>
      </w:r>
      <w:r>
        <w:rPr>
          <w:rFonts w:ascii="Times New Roman" w:eastAsia="Times New Roman" w:hAnsi="Times New Roman" w:cs="Times New Roman"/>
          <w:sz w:val="24"/>
        </w:rPr>
        <w:t xml:space="preserve"> </w:t>
      </w:r>
    </w:p>
    <w:p w:rsidR="00693B88" w:rsidRDefault="009C759B">
      <w:pPr>
        <w:spacing w:after="186" w:line="261" w:lineRule="auto"/>
        <w:ind w:left="493" w:hanging="10"/>
      </w:pPr>
      <w:r>
        <w:rPr>
          <w:rFonts w:ascii="Times New Roman" w:eastAsia="Times New Roman" w:hAnsi="Times New Roman" w:cs="Times New Roman"/>
          <w:b/>
        </w:rPr>
        <w:t>1</w:t>
      </w:r>
      <w:r>
        <w:rPr>
          <w:rFonts w:ascii="华文中宋" w:eastAsia="华文中宋" w:hAnsi="华文中宋" w:cs="华文中宋"/>
        </w:rPr>
        <w:t>、检测试剂、软件及配套仪器</w:t>
      </w:r>
      <w:r>
        <w:rPr>
          <w:rFonts w:ascii="Times New Roman" w:eastAsia="Times New Roman" w:hAnsi="Times New Roman" w:cs="Times New Roman"/>
          <w:sz w:val="24"/>
        </w:rPr>
        <w:t xml:space="preserve"> </w:t>
      </w:r>
    </w:p>
    <w:p w:rsidR="00693B88" w:rsidRDefault="009C759B">
      <w:pPr>
        <w:spacing w:after="62" w:line="364" w:lineRule="auto"/>
        <w:ind w:left="-15" w:firstLine="483"/>
      </w:pPr>
      <w:r>
        <w:rPr>
          <w:rFonts w:ascii="华文中宋" w:eastAsia="华文中宋" w:hAnsi="华文中宋" w:cs="华文中宋"/>
        </w:rPr>
        <w:t>针对目前具备精准医疗条件的肺癌、结直肠癌、卵巢癌、前列腺癌、乳腺癌、甲状腺癌、黑色素瘤等癌种，公司以检测试剂为核心，打造了从上游的样本处理</w:t>
      </w:r>
      <w:r>
        <w:rPr>
          <w:rFonts w:ascii="Times New Roman" w:eastAsia="Times New Roman" w:hAnsi="Times New Roman" w:cs="Times New Roman"/>
        </w:rPr>
        <w:t>/</w:t>
      </w:r>
      <w:r>
        <w:rPr>
          <w:rFonts w:ascii="华文中宋" w:eastAsia="华文中宋" w:hAnsi="华文中宋" w:cs="华文中宋"/>
        </w:rPr>
        <w:t>核酸提取，到下游的自动报告和数据管理系统的肿瘤精准检测整体解决方案，技术平台涵盖主流的</w:t>
      </w:r>
      <w:r>
        <w:rPr>
          <w:rFonts w:ascii="华文中宋" w:eastAsia="华文中宋" w:hAnsi="华文中宋" w:cs="华文中宋"/>
        </w:rPr>
        <w:t xml:space="preserve"> </w:t>
      </w:r>
      <w:r>
        <w:rPr>
          <w:rFonts w:ascii="Times New Roman" w:eastAsia="Times New Roman" w:hAnsi="Times New Roman" w:cs="Times New Roman"/>
        </w:rPr>
        <w:t>PCR</w:t>
      </w:r>
      <w:r>
        <w:rPr>
          <w:rFonts w:ascii="华文中宋" w:eastAsia="华文中宋" w:hAnsi="华文中宋" w:cs="华文中宋"/>
        </w:rPr>
        <w:t>、</w:t>
      </w:r>
      <w:r>
        <w:rPr>
          <w:rFonts w:ascii="Times New Roman" w:eastAsia="Times New Roman" w:hAnsi="Times New Roman" w:cs="Times New Roman"/>
        </w:rPr>
        <w:t>NG</w:t>
      </w:r>
      <w:r>
        <w:rPr>
          <w:rFonts w:ascii="Times New Roman" w:eastAsia="Times New Roman" w:hAnsi="Times New Roman" w:cs="Times New Roman"/>
        </w:rPr>
        <w:t>S</w:t>
      </w:r>
      <w:r>
        <w:rPr>
          <w:rFonts w:ascii="华文中宋" w:eastAsia="华文中宋" w:hAnsi="华文中宋" w:cs="华文中宋"/>
        </w:rPr>
        <w:t>、免疫组化、原位荧光杂交等，并有配套仪器，可以全方位服务医院客户，帮助患者避免药物的误用、滥用，从精准医疗中最大受益。</w:t>
      </w:r>
      <w:r>
        <w:rPr>
          <w:rFonts w:ascii="Times New Roman" w:eastAsia="Times New Roman" w:hAnsi="Times New Roman" w:cs="Times New Roman"/>
          <w:sz w:val="24"/>
        </w:rPr>
        <w:t xml:space="preserve"> </w:t>
      </w:r>
    </w:p>
    <w:p w:rsidR="00693B88" w:rsidRDefault="009C759B">
      <w:pPr>
        <w:spacing w:after="70" w:line="363" w:lineRule="auto"/>
        <w:ind w:left="-15" w:right="215" w:firstLine="473"/>
        <w:jc w:val="both"/>
      </w:pPr>
      <w:r>
        <w:rPr>
          <w:rFonts w:ascii="华文中宋" w:eastAsia="华文中宋" w:hAnsi="华文中宋" w:cs="华文中宋"/>
        </w:rPr>
        <w:t>截止目前，公司自主研发并在中国获批</w:t>
      </w:r>
      <w:r>
        <w:rPr>
          <w:rFonts w:ascii="华文中宋" w:eastAsia="华文中宋" w:hAnsi="华文中宋" w:cs="华文中宋"/>
        </w:rPr>
        <w:t xml:space="preserve"> </w:t>
      </w:r>
      <w:r>
        <w:rPr>
          <w:rFonts w:ascii="Times New Roman" w:eastAsia="Times New Roman" w:hAnsi="Times New Roman" w:cs="Times New Roman"/>
        </w:rPr>
        <w:t xml:space="preserve">24 </w:t>
      </w:r>
      <w:r>
        <w:rPr>
          <w:rFonts w:ascii="华文中宋" w:eastAsia="华文中宋" w:hAnsi="华文中宋" w:cs="华文中宋"/>
        </w:rPr>
        <w:t>种单基因及多基因肿瘤检测产品（均属于监管要求最高的三类医疗器械，伴随诊断注册法规实施后，公司申请注册的产品均有伴随诊断标签），是行业内产品种类最齐全的领先企业，多个产品目前仍是国内独家获批产品，伴随诊断产品</w:t>
      </w:r>
      <w:r>
        <w:rPr>
          <w:rFonts w:ascii="华文中宋" w:eastAsia="华文中宋" w:hAnsi="华文中宋" w:cs="华文中宋"/>
        </w:rPr>
        <w:t xml:space="preserve"> </w:t>
      </w:r>
      <w:r>
        <w:rPr>
          <w:rFonts w:ascii="Times New Roman" w:eastAsia="Times New Roman" w:hAnsi="Times New Roman" w:cs="Times New Roman"/>
        </w:rPr>
        <w:t xml:space="preserve">ROS1 </w:t>
      </w:r>
      <w:r>
        <w:rPr>
          <w:rFonts w:ascii="华文中宋" w:eastAsia="华文中宋" w:hAnsi="华文中宋" w:cs="华文中宋"/>
        </w:rPr>
        <w:t>及</w:t>
      </w:r>
      <w:r>
        <w:rPr>
          <w:rFonts w:ascii="华文中宋" w:eastAsia="华文中宋" w:hAnsi="华文中宋" w:cs="华文中宋"/>
        </w:rPr>
        <w:t xml:space="preserve"> </w:t>
      </w:r>
      <w:r>
        <w:rPr>
          <w:rFonts w:ascii="Times New Roman" w:eastAsia="Times New Roman" w:hAnsi="Times New Roman" w:cs="Times New Roman"/>
        </w:rPr>
        <w:t xml:space="preserve">PCR-11 </w:t>
      </w:r>
      <w:r>
        <w:rPr>
          <w:rFonts w:ascii="华文中宋" w:eastAsia="华文中宋" w:hAnsi="华文中宋" w:cs="华文中宋"/>
        </w:rPr>
        <w:t>基因在日本等国家获批并纳入当地医保。在欧洲分子基因诊断质量联盟（</w:t>
      </w:r>
      <w:r>
        <w:rPr>
          <w:rFonts w:ascii="Times New Roman" w:eastAsia="Times New Roman" w:hAnsi="Times New Roman" w:cs="Times New Roman"/>
        </w:rPr>
        <w:t>EMQN</w:t>
      </w:r>
      <w:r>
        <w:rPr>
          <w:rFonts w:ascii="华文中宋" w:eastAsia="华文中宋" w:hAnsi="华文中宋" w:cs="华文中宋"/>
        </w:rPr>
        <w:t>）、国家卫健委病理质控评价中心（</w:t>
      </w:r>
      <w:r>
        <w:rPr>
          <w:rFonts w:ascii="Times New Roman" w:eastAsia="Times New Roman" w:hAnsi="Times New Roman" w:cs="Times New Roman"/>
        </w:rPr>
        <w:t>PQC</w:t>
      </w:r>
      <w:r>
        <w:rPr>
          <w:rFonts w:ascii="Times New Roman" w:eastAsia="Times New Roman" w:hAnsi="Times New Roman" w:cs="Times New Roman"/>
        </w:rPr>
        <w:t>C</w:t>
      </w:r>
      <w:r>
        <w:rPr>
          <w:rFonts w:ascii="华文中宋" w:eastAsia="华文中宋" w:hAnsi="华文中宋" w:cs="华文中宋"/>
        </w:rPr>
        <w:t>）组织的国内外室间质评中，公司产品连续多年保持优异的准确率和极高的使用率。</w:t>
      </w:r>
      <w:r>
        <w:rPr>
          <w:rFonts w:ascii="Times New Roman" w:eastAsia="Times New Roman" w:hAnsi="Times New Roman" w:cs="Times New Roman"/>
          <w:sz w:val="24"/>
        </w:rPr>
        <w:t xml:space="preserve"> </w:t>
      </w:r>
    </w:p>
    <w:p w:rsidR="00693B88" w:rsidRDefault="009C759B">
      <w:pPr>
        <w:spacing w:after="218" w:line="261" w:lineRule="auto"/>
        <w:ind w:left="452" w:hanging="10"/>
      </w:pPr>
      <w:r>
        <w:rPr>
          <w:rFonts w:ascii="华文中宋" w:eastAsia="华文中宋" w:hAnsi="华文中宋" w:cs="华文中宋"/>
        </w:rPr>
        <w:t>国内医疗器械注册证情况：</w:t>
      </w:r>
      <w:r>
        <w:rPr>
          <w:rFonts w:ascii="Times New Roman" w:eastAsia="Times New Roman" w:hAnsi="Times New Roman" w:cs="Times New Roman"/>
          <w:sz w:val="24"/>
        </w:rPr>
        <w:t xml:space="preserve"> </w:t>
      </w:r>
    </w:p>
    <w:p w:rsidR="00693B88" w:rsidRDefault="009C759B">
      <w:pPr>
        <w:numPr>
          <w:ilvl w:val="1"/>
          <w:numId w:val="6"/>
        </w:numPr>
        <w:spacing w:after="0" w:line="261" w:lineRule="auto"/>
        <w:ind w:hanging="552"/>
      </w:pPr>
      <w:r>
        <w:rPr>
          <w:rFonts w:ascii="华文中宋" w:eastAsia="华文中宋" w:hAnsi="华文中宋" w:cs="华文中宋"/>
        </w:rPr>
        <w:t>已获三类医疗器械注册证产品</w:t>
      </w:r>
      <w:r>
        <w:rPr>
          <w:rFonts w:ascii="Times New Roman" w:eastAsia="Times New Roman" w:hAnsi="Times New Roman" w:cs="Times New Roman"/>
          <w:b/>
        </w:rPr>
        <w:t xml:space="preserve"> </w:t>
      </w:r>
    </w:p>
    <w:tbl>
      <w:tblPr>
        <w:tblStyle w:val="TableGrid"/>
        <w:tblW w:w="9506" w:type="dxa"/>
        <w:tblInd w:w="-7" w:type="dxa"/>
        <w:tblCellMar>
          <w:top w:w="53" w:type="dxa"/>
          <w:left w:w="30" w:type="dxa"/>
          <w:bottom w:w="0" w:type="dxa"/>
          <w:right w:w="19" w:type="dxa"/>
        </w:tblCellMar>
        <w:tblLook w:val="04A0" w:firstRow="1" w:lastRow="0" w:firstColumn="1" w:lastColumn="0" w:noHBand="0" w:noVBand="1"/>
      </w:tblPr>
      <w:tblGrid>
        <w:gridCol w:w="701"/>
        <w:gridCol w:w="1700"/>
        <w:gridCol w:w="4268"/>
        <w:gridCol w:w="1420"/>
        <w:gridCol w:w="1417"/>
      </w:tblGrid>
      <w:tr w:rsidR="00693B88">
        <w:trPr>
          <w:trHeight w:val="627"/>
        </w:trPr>
        <w:tc>
          <w:tcPr>
            <w:tcW w:w="701"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693B88" w:rsidRDefault="009C759B">
            <w:pPr>
              <w:spacing w:after="0"/>
              <w:ind w:left="110"/>
              <w:jc w:val="both"/>
            </w:pPr>
            <w:r>
              <w:rPr>
                <w:rFonts w:ascii="华文中宋" w:eastAsia="华文中宋" w:hAnsi="华文中宋" w:cs="华文中宋"/>
                <w:sz w:val="21"/>
              </w:rPr>
              <w:t>序号</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693B88" w:rsidRDefault="009C759B">
            <w:pPr>
              <w:spacing w:after="0"/>
              <w:ind w:right="7"/>
              <w:jc w:val="center"/>
            </w:pPr>
            <w:r>
              <w:rPr>
                <w:rFonts w:ascii="华文中宋" w:eastAsia="华文中宋" w:hAnsi="华文中宋" w:cs="华文中宋"/>
                <w:sz w:val="21"/>
              </w:rPr>
              <w:t>注册号</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693B88" w:rsidRDefault="009C759B">
            <w:pPr>
              <w:spacing w:after="0"/>
              <w:ind w:right="1"/>
              <w:jc w:val="center"/>
            </w:pPr>
            <w:r>
              <w:rPr>
                <w:rFonts w:ascii="华文中宋" w:eastAsia="华文中宋" w:hAnsi="华文中宋" w:cs="华文中宋"/>
                <w:sz w:val="21"/>
              </w:rPr>
              <w:t>产品名称</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693B88" w:rsidRDefault="009C759B">
            <w:pPr>
              <w:spacing w:after="0"/>
              <w:ind w:right="7"/>
              <w:jc w:val="center"/>
            </w:pPr>
            <w:r>
              <w:rPr>
                <w:rFonts w:ascii="华文中宋" w:eastAsia="华文中宋" w:hAnsi="华文中宋" w:cs="华文中宋"/>
                <w:sz w:val="21"/>
              </w:rPr>
              <w:t>有效期</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jc w:val="center"/>
            </w:pPr>
            <w:r>
              <w:rPr>
                <w:rFonts w:ascii="华文中宋" w:eastAsia="华文中宋" w:hAnsi="华文中宋" w:cs="华文中宋"/>
                <w:sz w:val="21"/>
              </w:rPr>
              <w:t>报告期内是否发生变更</w:t>
            </w:r>
            <w:r>
              <w:rPr>
                <w:rFonts w:ascii="Times New Roman" w:eastAsia="Times New Roman" w:hAnsi="Times New Roman" w:cs="Times New Roman"/>
                <w:sz w:val="24"/>
              </w:rPr>
              <w:t xml:space="preserve"> </w:t>
            </w:r>
          </w:p>
        </w:tc>
      </w:tr>
      <w:tr w:rsidR="00693B88">
        <w:trPr>
          <w:trHeight w:val="637"/>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5"/>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5"/>
              <w:jc w:val="center"/>
            </w:pPr>
            <w:r>
              <w:rPr>
                <w:rFonts w:ascii="华文中宋" w:eastAsia="华文中宋" w:hAnsi="华文中宋" w:cs="华文中宋"/>
                <w:sz w:val="21"/>
              </w:rPr>
              <w:t>国械注准</w:t>
            </w:r>
          </w:p>
          <w:p w:rsidR="00693B88" w:rsidRDefault="009C759B">
            <w:pPr>
              <w:spacing w:after="0"/>
              <w:ind w:right="7"/>
              <w:jc w:val="center"/>
            </w:pPr>
            <w:r>
              <w:rPr>
                <w:rFonts w:ascii="Times New Roman" w:eastAsia="Times New Roman" w:hAnsi="Times New Roman" w:cs="Times New Roman"/>
                <w:sz w:val="21"/>
              </w:rPr>
              <w:t>20143402001</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17"/>
              <w:ind w:right="1"/>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EGFR </w:t>
            </w:r>
            <w:r>
              <w:rPr>
                <w:rFonts w:ascii="华文中宋" w:eastAsia="华文中宋" w:hAnsi="华文中宋" w:cs="华文中宋"/>
                <w:sz w:val="21"/>
              </w:rPr>
              <w:t>基因突变检测试剂盒</w:t>
            </w:r>
            <w:r>
              <w:rPr>
                <w:rFonts w:ascii="Times New Roman" w:eastAsia="Times New Roman" w:hAnsi="Times New Roman" w:cs="Times New Roman"/>
                <w:sz w:val="21"/>
              </w:rPr>
              <w:t xml:space="preserve"> </w:t>
            </w:r>
          </w:p>
          <w:p w:rsidR="00693B88" w:rsidRDefault="009C759B">
            <w:pPr>
              <w:spacing w:after="0"/>
              <w:ind w:right="3"/>
              <w:jc w:val="center"/>
            </w:pPr>
            <w:r>
              <w:rPr>
                <w:rFonts w:ascii="华文中宋" w:eastAsia="华文中宋" w:hAnsi="华文中宋" w:cs="华文中宋"/>
                <w:sz w:val="21"/>
              </w:rPr>
              <w:t>（荧光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1"/>
              </w:rPr>
              <w:t>ADx-ARMS</w:t>
            </w:r>
            <w:r>
              <w:rPr>
                <w:rFonts w:ascii="Times New Roman" w:eastAsia="Times New Roman" w:hAnsi="Times New Roman" w:cs="Times New Roman"/>
                <w:sz w:val="21"/>
                <w:vertAlign w:val="superscript"/>
              </w:rPr>
              <w:t>®</w:t>
            </w:r>
            <w:r>
              <w:rPr>
                <w:rFonts w:ascii="华文中宋" w:eastAsia="华文中宋" w:hAnsi="华文中宋" w:cs="华文中宋"/>
                <w:sz w:val="21"/>
              </w:rPr>
              <w:t>）</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2019.4.18~</w:t>
            </w:r>
            <w:r>
              <w:rPr>
                <w:rFonts w:ascii="Times New Roman" w:eastAsia="Times New Roman" w:hAnsi="Times New Roman" w:cs="Times New Roman"/>
                <w:sz w:val="24"/>
              </w:rPr>
              <w:t xml:space="preserve"> </w:t>
            </w:r>
            <w:r>
              <w:rPr>
                <w:rFonts w:ascii="Times New Roman" w:eastAsia="Times New Roman" w:hAnsi="Times New Roman" w:cs="Times New Roman"/>
                <w:sz w:val="21"/>
              </w:rPr>
              <w:t>2024.4.17</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0"/>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31"/>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5"/>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5"/>
              <w:jc w:val="center"/>
            </w:pPr>
            <w:r>
              <w:rPr>
                <w:rFonts w:ascii="华文中宋" w:eastAsia="华文中宋" w:hAnsi="华文中宋" w:cs="华文中宋"/>
                <w:sz w:val="21"/>
              </w:rPr>
              <w:t>国械注准</w:t>
            </w:r>
          </w:p>
          <w:p w:rsidR="00693B88" w:rsidRDefault="009C759B">
            <w:pPr>
              <w:spacing w:after="0"/>
              <w:ind w:right="7"/>
              <w:jc w:val="center"/>
            </w:pPr>
            <w:r>
              <w:rPr>
                <w:rFonts w:ascii="Times New Roman" w:eastAsia="Times New Roman" w:hAnsi="Times New Roman" w:cs="Times New Roman"/>
                <w:sz w:val="21"/>
              </w:rPr>
              <w:t>20183400014</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17"/>
              <w:ind w:right="1"/>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EGFR </w:t>
            </w:r>
            <w:r>
              <w:rPr>
                <w:rFonts w:ascii="华文中宋" w:eastAsia="华文中宋" w:hAnsi="华文中宋" w:cs="华文中宋"/>
                <w:sz w:val="21"/>
              </w:rPr>
              <w:t>突变基因检测试剂盒</w:t>
            </w:r>
            <w:r>
              <w:rPr>
                <w:rFonts w:ascii="Times New Roman" w:eastAsia="Times New Roman" w:hAnsi="Times New Roman" w:cs="Times New Roman"/>
                <w:sz w:val="21"/>
              </w:rPr>
              <w:t xml:space="preserve"> </w:t>
            </w:r>
          </w:p>
          <w:p w:rsidR="00693B88" w:rsidRDefault="009C759B">
            <w:pPr>
              <w:spacing w:after="0"/>
              <w:ind w:right="1"/>
              <w:jc w:val="center"/>
            </w:pPr>
            <w:r>
              <w:rPr>
                <w:rFonts w:ascii="华文中宋" w:eastAsia="华文中宋" w:hAnsi="华文中宋" w:cs="华文中宋"/>
                <w:sz w:val="21"/>
              </w:rPr>
              <w:t>（多重荧光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1"/>
              </w:rPr>
              <w:t>Super-ARMS</w:t>
            </w:r>
            <w:r>
              <w:rPr>
                <w:rFonts w:ascii="Times New Roman" w:eastAsia="Times New Roman" w:hAnsi="Times New Roman" w:cs="Times New Roman"/>
                <w:sz w:val="21"/>
                <w:vertAlign w:val="superscript"/>
              </w:rPr>
              <w:t>®</w:t>
            </w:r>
            <w:r>
              <w:rPr>
                <w:rFonts w:ascii="华文中宋" w:eastAsia="华文中宋" w:hAnsi="华文中宋" w:cs="华文中宋"/>
                <w:sz w:val="21"/>
              </w:rPr>
              <w:t>）</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2023.1.18~</w:t>
            </w:r>
            <w:r>
              <w:rPr>
                <w:rFonts w:ascii="Times New Roman" w:eastAsia="Times New Roman" w:hAnsi="Times New Roman" w:cs="Times New Roman"/>
                <w:sz w:val="24"/>
              </w:rPr>
              <w:t xml:space="preserve"> </w:t>
            </w:r>
            <w:r>
              <w:rPr>
                <w:rFonts w:ascii="Times New Roman" w:eastAsia="Times New Roman" w:hAnsi="Times New Roman" w:cs="Times New Roman"/>
                <w:sz w:val="21"/>
              </w:rPr>
              <w:t>2028.1.17</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47"/>
              <w:jc w:val="both"/>
            </w:pPr>
            <w:r>
              <w:rPr>
                <w:rFonts w:ascii="华文中宋" w:eastAsia="华文中宋" w:hAnsi="华文中宋" w:cs="华文中宋"/>
                <w:sz w:val="21"/>
              </w:rPr>
              <w:t>是，详见备注</w:t>
            </w:r>
            <w:r>
              <w:rPr>
                <w:rFonts w:ascii="Times New Roman" w:eastAsia="Times New Roman" w:hAnsi="Times New Roman" w:cs="Times New Roman"/>
                <w:sz w:val="24"/>
              </w:rPr>
              <w:t xml:space="preserve"> </w:t>
            </w:r>
          </w:p>
        </w:tc>
      </w:tr>
      <w:tr w:rsidR="00693B88">
        <w:trPr>
          <w:trHeight w:val="629"/>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5"/>
              <w:jc w:val="center"/>
            </w:pPr>
            <w:r>
              <w:rPr>
                <w:rFonts w:ascii="Times New Roman" w:eastAsia="Times New Roman" w:hAnsi="Times New Roman" w:cs="Times New Roman"/>
                <w:sz w:val="21"/>
              </w:rPr>
              <w:t>3</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5"/>
              <w:jc w:val="center"/>
            </w:pPr>
            <w:r>
              <w:rPr>
                <w:rFonts w:ascii="华文中宋" w:eastAsia="华文中宋" w:hAnsi="华文中宋" w:cs="华文中宋"/>
                <w:sz w:val="21"/>
              </w:rPr>
              <w:t>国械注准</w:t>
            </w:r>
          </w:p>
          <w:p w:rsidR="00693B88" w:rsidRDefault="009C759B">
            <w:pPr>
              <w:spacing w:after="0"/>
              <w:ind w:right="7"/>
              <w:jc w:val="center"/>
            </w:pPr>
            <w:r>
              <w:rPr>
                <w:rFonts w:ascii="Times New Roman" w:eastAsia="Times New Roman" w:hAnsi="Times New Roman" w:cs="Times New Roman"/>
                <w:sz w:val="21"/>
              </w:rPr>
              <w:t>20163400037</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EGFR/ALK/ROS1 </w:t>
            </w:r>
            <w:r>
              <w:rPr>
                <w:rFonts w:ascii="华文中宋" w:eastAsia="华文中宋" w:hAnsi="华文中宋" w:cs="华文中宋"/>
                <w:sz w:val="21"/>
              </w:rPr>
              <w:t>基因突变联合检测试剂盒（荧光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2020.12.7~</w:t>
            </w:r>
            <w:r>
              <w:rPr>
                <w:rFonts w:ascii="Times New Roman" w:eastAsia="Times New Roman" w:hAnsi="Times New Roman" w:cs="Times New Roman"/>
                <w:sz w:val="24"/>
              </w:rPr>
              <w:t xml:space="preserve"> </w:t>
            </w:r>
            <w:r>
              <w:rPr>
                <w:rFonts w:ascii="Times New Roman" w:eastAsia="Times New Roman" w:hAnsi="Times New Roman" w:cs="Times New Roman"/>
                <w:sz w:val="21"/>
              </w:rPr>
              <w:t>2025.12.6</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0"/>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31"/>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5"/>
              <w:jc w:val="center"/>
            </w:pPr>
            <w:r>
              <w:rPr>
                <w:rFonts w:ascii="Times New Roman" w:eastAsia="Times New Roman" w:hAnsi="Times New Roman" w:cs="Times New Roman"/>
                <w:sz w:val="21"/>
              </w:rPr>
              <w:t>4</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5"/>
              <w:jc w:val="center"/>
            </w:pPr>
            <w:r>
              <w:rPr>
                <w:rFonts w:ascii="华文中宋" w:eastAsia="华文中宋" w:hAnsi="华文中宋" w:cs="华文中宋"/>
                <w:sz w:val="21"/>
              </w:rPr>
              <w:t>国械注准</w:t>
            </w:r>
          </w:p>
          <w:p w:rsidR="00693B88" w:rsidRDefault="009C759B">
            <w:pPr>
              <w:spacing w:after="0"/>
              <w:ind w:right="7"/>
              <w:jc w:val="center"/>
            </w:pPr>
            <w:r>
              <w:rPr>
                <w:rFonts w:ascii="Times New Roman" w:eastAsia="Times New Roman" w:hAnsi="Times New Roman" w:cs="Times New Roman"/>
                <w:sz w:val="21"/>
              </w:rPr>
              <w:t>20183401043</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214"/>
            </w:pPr>
            <w:r>
              <w:rPr>
                <w:rFonts w:ascii="Times New Roman" w:eastAsia="Times New Roman" w:hAnsi="Times New Roman" w:cs="Times New Roman"/>
                <w:sz w:val="21"/>
              </w:rPr>
              <w:t xml:space="preserve">5 </w:t>
            </w:r>
            <w:r>
              <w:rPr>
                <w:rFonts w:ascii="华文中宋" w:eastAsia="华文中宋" w:hAnsi="华文中宋" w:cs="华文中宋"/>
                <w:sz w:val="21"/>
              </w:rPr>
              <w:t>种突变基因检测试剂盒（荧光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2018.8.12~</w:t>
            </w:r>
            <w:r>
              <w:rPr>
                <w:rFonts w:ascii="Times New Roman" w:eastAsia="Times New Roman" w:hAnsi="Times New Roman" w:cs="Times New Roman"/>
                <w:sz w:val="24"/>
              </w:rPr>
              <w:t xml:space="preserve"> </w:t>
            </w:r>
            <w:r>
              <w:rPr>
                <w:rFonts w:ascii="Times New Roman" w:eastAsia="Times New Roman" w:hAnsi="Times New Roman" w:cs="Times New Roman"/>
                <w:sz w:val="21"/>
              </w:rPr>
              <w:t>2023.8.11</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47"/>
              <w:jc w:val="both"/>
            </w:pPr>
            <w:r>
              <w:rPr>
                <w:rFonts w:ascii="华文中宋" w:eastAsia="华文中宋" w:hAnsi="华文中宋" w:cs="华文中宋"/>
                <w:sz w:val="21"/>
              </w:rPr>
              <w:t>是，详见备注</w:t>
            </w:r>
            <w:r>
              <w:rPr>
                <w:rFonts w:ascii="Times New Roman" w:eastAsia="Times New Roman" w:hAnsi="Times New Roman" w:cs="Times New Roman"/>
                <w:sz w:val="24"/>
              </w:rPr>
              <w:t xml:space="preserve"> </w:t>
            </w:r>
          </w:p>
        </w:tc>
      </w:tr>
      <w:tr w:rsidR="00693B88">
        <w:trPr>
          <w:trHeight w:val="629"/>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5"/>
              <w:jc w:val="center"/>
            </w:pPr>
            <w:r>
              <w:rPr>
                <w:rFonts w:ascii="Times New Roman" w:eastAsia="Times New Roman" w:hAnsi="Times New Roman" w:cs="Times New Roman"/>
                <w:sz w:val="21"/>
              </w:rPr>
              <w:lastRenderedPageBreak/>
              <w:t>5</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5"/>
              <w:jc w:val="center"/>
            </w:pPr>
            <w:r>
              <w:rPr>
                <w:rFonts w:ascii="华文中宋" w:eastAsia="华文中宋" w:hAnsi="华文中宋" w:cs="华文中宋"/>
                <w:sz w:val="21"/>
              </w:rPr>
              <w:t>国械注准</w:t>
            </w:r>
          </w:p>
          <w:p w:rsidR="00693B88" w:rsidRDefault="009C759B">
            <w:pPr>
              <w:spacing w:after="0"/>
              <w:ind w:right="7"/>
              <w:jc w:val="center"/>
            </w:pPr>
            <w:r>
              <w:rPr>
                <w:rFonts w:ascii="Times New Roman" w:eastAsia="Times New Roman" w:hAnsi="Times New Roman" w:cs="Times New Roman"/>
                <w:sz w:val="21"/>
              </w:rPr>
              <w:t>20183400507</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3"/>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10 </w:t>
            </w:r>
            <w:r>
              <w:rPr>
                <w:rFonts w:ascii="华文中宋" w:eastAsia="华文中宋" w:hAnsi="华文中宋" w:cs="华文中宋"/>
                <w:sz w:val="21"/>
              </w:rPr>
              <w:t>基因突变联合检测试剂盒</w:t>
            </w:r>
            <w:r>
              <w:rPr>
                <w:rFonts w:ascii="Times New Roman" w:eastAsia="Times New Roman" w:hAnsi="Times New Roman" w:cs="Times New Roman"/>
                <w:sz w:val="21"/>
              </w:rPr>
              <w:t xml:space="preserve"> </w:t>
            </w:r>
          </w:p>
          <w:p w:rsidR="00693B88" w:rsidRDefault="009C759B">
            <w:pPr>
              <w:spacing w:after="0"/>
              <w:ind w:right="3"/>
              <w:jc w:val="center"/>
            </w:pPr>
            <w:r>
              <w:rPr>
                <w:rFonts w:ascii="华文中宋" w:eastAsia="华文中宋" w:hAnsi="华文中宋" w:cs="华文中宋"/>
                <w:sz w:val="21"/>
              </w:rPr>
              <w:t>（可逆末端终止测序法）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2018.11.16~</w:t>
            </w:r>
            <w:r>
              <w:rPr>
                <w:rFonts w:ascii="Times New Roman" w:eastAsia="Times New Roman" w:hAnsi="Times New Roman" w:cs="Times New Roman"/>
                <w:sz w:val="24"/>
              </w:rPr>
              <w:t xml:space="preserve"> </w:t>
            </w:r>
            <w:r>
              <w:rPr>
                <w:rFonts w:ascii="Times New Roman" w:eastAsia="Times New Roman" w:hAnsi="Times New Roman" w:cs="Times New Roman"/>
                <w:sz w:val="21"/>
              </w:rPr>
              <w:t>2023.11.15</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47"/>
              <w:jc w:val="both"/>
            </w:pPr>
            <w:r>
              <w:rPr>
                <w:rFonts w:ascii="华文中宋" w:eastAsia="华文中宋" w:hAnsi="华文中宋" w:cs="华文中宋"/>
                <w:sz w:val="21"/>
              </w:rPr>
              <w:t>是，详见备注</w:t>
            </w:r>
            <w:r>
              <w:rPr>
                <w:rFonts w:ascii="Times New Roman" w:eastAsia="Times New Roman" w:hAnsi="Times New Roman" w:cs="Times New Roman"/>
                <w:sz w:val="24"/>
              </w:rPr>
              <w:t xml:space="preserve"> </w:t>
            </w:r>
          </w:p>
        </w:tc>
      </w:tr>
      <w:tr w:rsidR="00693B88">
        <w:trPr>
          <w:trHeight w:val="631"/>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5"/>
              <w:jc w:val="center"/>
            </w:pPr>
            <w:r>
              <w:rPr>
                <w:rFonts w:ascii="Times New Roman" w:eastAsia="Times New Roman" w:hAnsi="Times New Roman" w:cs="Times New Roman"/>
                <w:sz w:val="21"/>
              </w:rPr>
              <w:t>6</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5"/>
              <w:jc w:val="center"/>
            </w:pPr>
            <w:r>
              <w:rPr>
                <w:rFonts w:ascii="华文中宋" w:eastAsia="华文中宋" w:hAnsi="华文中宋" w:cs="华文中宋"/>
                <w:sz w:val="21"/>
              </w:rPr>
              <w:t>国械注准</w:t>
            </w:r>
          </w:p>
          <w:p w:rsidR="00693B88" w:rsidRDefault="009C759B">
            <w:pPr>
              <w:spacing w:after="0"/>
              <w:ind w:right="7"/>
              <w:jc w:val="center"/>
            </w:pPr>
            <w:r>
              <w:rPr>
                <w:rFonts w:ascii="Times New Roman" w:eastAsia="Times New Roman" w:hAnsi="Times New Roman" w:cs="Times New Roman"/>
                <w:sz w:val="21"/>
              </w:rPr>
              <w:t>20223400313</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
              <w:jc w:val="center"/>
            </w:pPr>
            <w:r>
              <w:rPr>
                <w:rFonts w:ascii="Times New Roman" w:eastAsia="Times New Roman" w:hAnsi="Times New Roman" w:cs="Times New Roman"/>
                <w:sz w:val="21"/>
              </w:rPr>
              <w:t xml:space="preserve">PD-L1 </w:t>
            </w:r>
            <w:r>
              <w:rPr>
                <w:rFonts w:ascii="华文中宋" w:eastAsia="华文中宋" w:hAnsi="华文中宋" w:cs="华文中宋"/>
                <w:sz w:val="21"/>
              </w:rPr>
              <w:t>抗体试剂（免疫组织化学法）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2022.3.9~</w:t>
            </w:r>
            <w:r>
              <w:rPr>
                <w:rFonts w:ascii="Times New Roman" w:eastAsia="Times New Roman" w:hAnsi="Times New Roman" w:cs="Times New Roman"/>
                <w:sz w:val="24"/>
              </w:rPr>
              <w:t xml:space="preserve"> </w:t>
            </w:r>
            <w:r>
              <w:rPr>
                <w:rFonts w:ascii="Times New Roman" w:eastAsia="Times New Roman" w:hAnsi="Times New Roman" w:cs="Times New Roman"/>
                <w:sz w:val="21"/>
              </w:rPr>
              <w:t>2027.3.8</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0"/>
              <w:jc w:val="center"/>
            </w:pPr>
            <w:r>
              <w:rPr>
                <w:rFonts w:ascii="华文中宋" w:eastAsia="华文中宋" w:hAnsi="华文中宋" w:cs="华文中宋"/>
                <w:sz w:val="21"/>
              </w:rPr>
              <w:t>新增</w:t>
            </w:r>
            <w:r>
              <w:rPr>
                <w:rFonts w:ascii="Times New Roman" w:eastAsia="Times New Roman" w:hAnsi="Times New Roman" w:cs="Times New Roman"/>
                <w:sz w:val="24"/>
              </w:rPr>
              <w:t xml:space="preserve"> </w:t>
            </w:r>
          </w:p>
        </w:tc>
      </w:tr>
      <w:tr w:rsidR="00693B88">
        <w:trPr>
          <w:trHeight w:val="332"/>
        </w:trPr>
        <w:tc>
          <w:tcPr>
            <w:tcW w:w="701"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15"/>
              <w:jc w:val="center"/>
            </w:pPr>
            <w:r>
              <w:rPr>
                <w:rFonts w:ascii="Times New Roman" w:eastAsia="Times New Roman" w:hAnsi="Times New Roman" w:cs="Times New Roman"/>
                <w:sz w:val="21"/>
              </w:rPr>
              <w:t>7</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5"/>
              <w:jc w:val="center"/>
            </w:pPr>
            <w:r>
              <w:rPr>
                <w:rFonts w:ascii="华文中宋" w:eastAsia="华文中宋" w:hAnsi="华文中宋" w:cs="华文中宋"/>
                <w:sz w:val="21"/>
              </w:rPr>
              <w:t>国械注准</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left="70"/>
              <w:jc w:val="both"/>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ALK </w:t>
            </w:r>
            <w:r>
              <w:rPr>
                <w:rFonts w:ascii="华文中宋" w:eastAsia="华文中宋" w:hAnsi="华文中宋" w:cs="华文中宋"/>
                <w:sz w:val="21"/>
              </w:rPr>
              <w:t>基因融合和</w:t>
            </w:r>
            <w:r>
              <w:rPr>
                <w:rFonts w:ascii="华文中宋" w:eastAsia="华文中宋" w:hAnsi="华文中宋" w:cs="华文中宋"/>
                <w:sz w:val="21"/>
              </w:rPr>
              <w:t xml:space="preserve"> </w:t>
            </w:r>
            <w:r>
              <w:rPr>
                <w:rFonts w:ascii="Times New Roman" w:eastAsia="Times New Roman" w:hAnsi="Times New Roman" w:cs="Times New Roman"/>
                <w:sz w:val="21"/>
              </w:rPr>
              <w:t xml:space="preserve">ROS1 </w:t>
            </w:r>
            <w:r>
              <w:rPr>
                <w:rFonts w:ascii="华文中宋" w:eastAsia="华文中宋" w:hAnsi="华文中宋" w:cs="华文中宋"/>
                <w:sz w:val="21"/>
              </w:rPr>
              <w:t>基因融合联合检</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8"/>
              <w:jc w:val="center"/>
            </w:pPr>
            <w:r>
              <w:rPr>
                <w:rFonts w:ascii="Times New Roman" w:eastAsia="Times New Roman" w:hAnsi="Times New Roman" w:cs="Times New Roman"/>
                <w:sz w:val="21"/>
              </w:rPr>
              <w:t>2019.4.30~</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10"/>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329"/>
        </w:trPr>
        <w:tc>
          <w:tcPr>
            <w:tcW w:w="701" w:type="dxa"/>
            <w:tcBorders>
              <w:top w:val="nil"/>
              <w:left w:val="single" w:sz="8" w:space="0" w:color="000000"/>
              <w:bottom w:val="single" w:sz="8" w:space="0" w:color="000000"/>
              <w:right w:val="single" w:sz="8" w:space="0" w:color="000000"/>
            </w:tcBorders>
          </w:tcPr>
          <w:p w:rsidR="00693B88" w:rsidRDefault="00693B88"/>
        </w:tc>
        <w:tc>
          <w:tcPr>
            <w:tcW w:w="1700" w:type="dxa"/>
            <w:tcBorders>
              <w:top w:val="nil"/>
              <w:left w:val="single" w:sz="8" w:space="0" w:color="000000"/>
              <w:bottom w:val="single" w:sz="8" w:space="0" w:color="000000"/>
              <w:right w:val="single" w:sz="8" w:space="0" w:color="000000"/>
            </w:tcBorders>
          </w:tcPr>
          <w:p w:rsidR="00693B88" w:rsidRDefault="009C759B">
            <w:pPr>
              <w:spacing w:after="0"/>
              <w:ind w:right="12"/>
              <w:jc w:val="center"/>
            </w:pPr>
            <w:r>
              <w:rPr>
                <w:rFonts w:ascii="Times New Roman" w:eastAsia="Times New Roman" w:hAnsi="Times New Roman" w:cs="Times New Roman"/>
                <w:sz w:val="21"/>
              </w:rPr>
              <w:t>20193401827</w:t>
            </w:r>
            <w:r>
              <w:rPr>
                <w:rFonts w:ascii="Times New Roman" w:eastAsia="Times New Roman" w:hAnsi="Times New Roman" w:cs="Times New Roman"/>
                <w:sz w:val="24"/>
              </w:rPr>
              <w:t xml:space="preserve"> </w:t>
            </w:r>
          </w:p>
        </w:tc>
        <w:tc>
          <w:tcPr>
            <w:tcW w:w="4268" w:type="dxa"/>
            <w:tcBorders>
              <w:top w:val="nil"/>
              <w:left w:val="single" w:sz="8" w:space="0" w:color="000000"/>
              <w:bottom w:val="single" w:sz="8" w:space="0" w:color="000000"/>
              <w:right w:val="single" w:sz="8" w:space="0" w:color="000000"/>
            </w:tcBorders>
          </w:tcPr>
          <w:p w:rsidR="00693B88" w:rsidRDefault="009C759B">
            <w:pPr>
              <w:spacing w:after="0"/>
              <w:ind w:right="5"/>
              <w:jc w:val="center"/>
            </w:pPr>
            <w:r>
              <w:rPr>
                <w:rFonts w:ascii="华文中宋" w:eastAsia="华文中宋" w:hAnsi="华文中宋" w:cs="华文中宋"/>
                <w:sz w:val="21"/>
              </w:rPr>
              <w:t>测试剂盒（荧光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nil"/>
              <w:left w:val="single" w:sz="8" w:space="0" w:color="000000"/>
              <w:bottom w:val="single" w:sz="8" w:space="0" w:color="000000"/>
              <w:right w:val="single" w:sz="8" w:space="0" w:color="000000"/>
            </w:tcBorders>
          </w:tcPr>
          <w:p w:rsidR="00693B88" w:rsidRDefault="009C759B">
            <w:pPr>
              <w:spacing w:after="0"/>
              <w:ind w:right="7"/>
              <w:jc w:val="center"/>
            </w:pPr>
            <w:r>
              <w:rPr>
                <w:rFonts w:ascii="Times New Roman" w:eastAsia="Times New Roman" w:hAnsi="Times New Roman" w:cs="Times New Roman"/>
                <w:sz w:val="21"/>
              </w:rPr>
              <w:t>2024.4.29</w:t>
            </w:r>
            <w:r>
              <w:rPr>
                <w:rFonts w:ascii="Times New Roman" w:eastAsia="Times New Roman" w:hAnsi="Times New Roman" w:cs="Times New Roman"/>
                <w:sz w:val="24"/>
              </w:rPr>
              <w:t xml:space="preserve"> </w:t>
            </w:r>
          </w:p>
        </w:tc>
        <w:tc>
          <w:tcPr>
            <w:tcW w:w="1417" w:type="dxa"/>
            <w:tcBorders>
              <w:top w:val="nil"/>
              <w:left w:val="single" w:sz="8" w:space="0" w:color="000000"/>
              <w:bottom w:val="single" w:sz="8" w:space="0" w:color="000000"/>
              <w:right w:val="single" w:sz="8" w:space="0" w:color="000000"/>
            </w:tcBorders>
          </w:tcPr>
          <w:p w:rsidR="00693B88" w:rsidRDefault="00693B88"/>
        </w:tc>
      </w:tr>
      <w:tr w:rsidR="00693B88">
        <w:trPr>
          <w:trHeight w:val="631"/>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8</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20173404329</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24"/>
              <w:ind w:right="4"/>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EML4-ALK </w:t>
            </w:r>
            <w:r>
              <w:rPr>
                <w:rFonts w:ascii="华文中宋" w:eastAsia="华文中宋" w:hAnsi="华文中宋" w:cs="华文中宋"/>
                <w:sz w:val="21"/>
              </w:rPr>
              <w:t>融合基因检测试剂盒</w:t>
            </w:r>
            <w:r>
              <w:rPr>
                <w:rFonts w:ascii="Times New Roman" w:eastAsia="Times New Roman" w:hAnsi="Times New Roman" w:cs="Times New Roman"/>
                <w:sz w:val="21"/>
              </w:rPr>
              <w:t xml:space="preserve"> </w:t>
            </w:r>
          </w:p>
          <w:p w:rsidR="00693B88" w:rsidRDefault="009C759B">
            <w:pPr>
              <w:spacing w:after="0"/>
              <w:ind w:right="5"/>
              <w:jc w:val="center"/>
            </w:pPr>
            <w:r>
              <w:rPr>
                <w:rFonts w:ascii="华文中宋" w:eastAsia="华文中宋" w:hAnsi="华文中宋" w:cs="华文中宋"/>
                <w:sz w:val="21"/>
              </w:rPr>
              <w:t>（荧光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2022.8.30~ 2027.8.29</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44"/>
              <w:jc w:val="both"/>
            </w:pPr>
            <w:r>
              <w:rPr>
                <w:rFonts w:ascii="华文中宋" w:eastAsia="华文中宋" w:hAnsi="华文中宋" w:cs="华文中宋"/>
                <w:sz w:val="21"/>
              </w:rPr>
              <w:t>是，详见备注</w:t>
            </w:r>
            <w:r>
              <w:rPr>
                <w:rFonts w:ascii="Times New Roman" w:eastAsia="Times New Roman" w:hAnsi="Times New Roman" w:cs="Times New Roman"/>
                <w:sz w:val="24"/>
              </w:rPr>
              <w:t xml:space="preserve"> </w:t>
            </w:r>
          </w:p>
        </w:tc>
      </w:tr>
      <w:tr w:rsidR="00693B88">
        <w:trPr>
          <w:trHeight w:val="641"/>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9</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20193401824</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23"/>
              <w:ind w:right="4"/>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ROS1 </w:t>
            </w:r>
            <w:r>
              <w:rPr>
                <w:rFonts w:ascii="华文中宋" w:eastAsia="华文中宋" w:hAnsi="华文中宋" w:cs="华文中宋"/>
                <w:sz w:val="21"/>
              </w:rPr>
              <w:t>基因融合检测试剂盒</w:t>
            </w:r>
            <w:r>
              <w:rPr>
                <w:rFonts w:ascii="Times New Roman" w:eastAsia="Times New Roman" w:hAnsi="Times New Roman" w:cs="Times New Roman"/>
                <w:sz w:val="21"/>
              </w:rPr>
              <w:t xml:space="preserve"> </w:t>
            </w:r>
          </w:p>
          <w:p w:rsidR="00693B88" w:rsidRDefault="009C759B">
            <w:pPr>
              <w:spacing w:after="0"/>
              <w:ind w:right="5"/>
              <w:jc w:val="center"/>
            </w:pPr>
            <w:r>
              <w:rPr>
                <w:rFonts w:ascii="华文中宋" w:eastAsia="华文中宋" w:hAnsi="华文中宋" w:cs="华文中宋"/>
                <w:sz w:val="21"/>
              </w:rPr>
              <w:t>（荧光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2019.4.30~</w:t>
            </w:r>
            <w:r>
              <w:rPr>
                <w:rFonts w:ascii="Times New Roman" w:eastAsia="Times New Roman" w:hAnsi="Times New Roman" w:cs="Times New Roman"/>
                <w:sz w:val="24"/>
              </w:rPr>
              <w:t xml:space="preserve"> </w:t>
            </w:r>
            <w:r>
              <w:rPr>
                <w:rFonts w:ascii="Times New Roman" w:eastAsia="Times New Roman" w:hAnsi="Times New Roman" w:cs="Times New Roman"/>
                <w:sz w:val="21"/>
              </w:rPr>
              <w:t>2024.4.29</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4"/>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38"/>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10</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20153401124</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KRAS/NRAS/PIK3CA/BRAF </w:t>
            </w:r>
            <w:r>
              <w:rPr>
                <w:rFonts w:ascii="华文中宋" w:eastAsia="华文中宋" w:hAnsi="华文中宋" w:cs="华文中宋"/>
                <w:sz w:val="21"/>
              </w:rPr>
              <w:t>基因突变联合检测试剂盒（荧光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2020.7.6~</w:t>
            </w:r>
            <w:r>
              <w:rPr>
                <w:rFonts w:ascii="Times New Roman" w:eastAsia="Times New Roman" w:hAnsi="Times New Roman" w:cs="Times New Roman"/>
                <w:sz w:val="24"/>
              </w:rPr>
              <w:t xml:space="preserve"> </w:t>
            </w:r>
            <w:r>
              <w:rPr>
                <w:rFonts w:ascii="Times New Roman" w:eastAsia="Times New Roman" w:hAnsi="Times New Roman" w:cs="Times New Roman"/>
                <w:sz w:val="21"/>
              </w:rPr>
              <w:t>2025.7.5</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4"/>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41"/>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11</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20153401886</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KRAS/NRAS/BRAF </w:t>
            </w:r>
            <w:r>
              <w:rPr>
                <w:rFonts w:ascii="华文中宋" w:eastAsia="华文中宋" w:hAnsi="华文中宋" w:cs="华文中宋"/>
                <w:sz w:val="21"/>
              </w:rPr>
              <w:t>基因突变联合检测试剂盒（荧光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2020.8.3~</w:t>
            </w:r>
            <w:r>
              <w:rPr>
                <w:rFonts w:ascii="Times New Roman" w:eastAsia="Times New Roman" w:hAnsi="Times New Roman" w:cs="Times New Roman"/>
                <w:sz w:val="24"/>
              </w:rPr>
              <w:t xml:space="preserve"> </w:t>
            </w:r>
            <w:r>
              <w:rPr>
                <w:rFonts w:ascii="Times New Roman" w:eastAsia="Times New Roman" w:hAnsi="Times New Roman" w:cs="Times New Roman"/>
                <w:sz w:val="21"/>
              </w:rPr>
              <w:t>2025.8.2</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4"/>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29"/>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12</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20153401885</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24"/>
              <w:ind w:left="101"/>
              <w:jc w:val="both"/>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KRAS/NRAS </w:t>
            </w:r>
            <w:r>
              <w:rPr>
                <w:rFonts w:ascii="华文中宋" w:eastAsia="华文中宋" w:hAnsi="华文中宋" w:cs="华文中宋"/>
                <w:sz w:val="21"/>
              </w:rPr>
              <w:t>基因突变联合检测试剂盒</w:t>
            </w:r>
          </w:p>
          <w:p w:rsidR="00693B88" w:rsidRDefault="009C759B">
            <w:pPr>
              <w:spacing w:after="0"/>
              <w:ind w:right="5"/>
              <w:jc w:val="center"/>
            </w:pPr>
            <w:r>
              <w:rPr>
                <w:rFonts w:ascii="华文中宋" w:eastAsia="华文中宋" w:hAnsi="华文中宋" w:cs="华文中宋"/>
                <w:sz w:val="21"/>
              </w:rPr>
              <w:t>（荧光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2020.8.3~</w:t>
            </w:r>
            <w:r>
              <w:rPr>
                <w:rFonts w:ascii="Times New Roman" w:eastAsia="Times New Roman" w:hAnsi="Times New Roman" w:cs="Times New Roman"/>
                <w:sz w:val="24"/>
              </w:rPr>
              <w:t xml:space="preserve"> </w:t>
            </w:r>
            <w:r>
              <w:rPr>
                <w:rFonts w:ascii="Times New Roman" w:eastAsia="Times New Roman" w:hAnsi="Times New Roman" w:cs="Times New Roman"/>
                <w:sz w:val="21"/>
              </w:rPr>
              <w:t>2025.8.2</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4"/>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31"/>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13</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20193401794</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24"/>
              <w:ind w:right="7"/>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KRAS </w:t>
            </w:r>
            <w:r>
              <w:rPr>
                <w:rFonts w:ascii="华文中宋" w:eastAsia="华文中宋" w:hAnsi="华文中宋" w:cs="华文中宋"/>
                <w:sz w:val="21"/>
              </w:rPr>
              <w:t>基因</w:t>
            </w:r>
            <w:r>
              <w:rPr>
                <w:rFonts w:ascii="华文中宋" w:eastAsia="华文中宋" w:hAnsi="华文中宋" w:cs="华文中宋"/>
                <w:sz w:val="21"/>
              </w:rPr>
              <w:t xml:space="preserve"> </w:t>
            </w:r>
            <w:r>
              <w:rPr>
                <w:rFonts w:ascii="Times New Roman" w:eastAsia="Times New Roman" w:hAnsi="Times New Roman" w:cs="Times New Roman"/>
                <w:sz w:val="21"/>
              </w:rPr>
              <w:t xml:space="preserve">7 </w:t>
            </w:r>
            <w:r>
              <w:rPr>
                <w:rFonts w:ascii="华文中宋" w:eastAsia="华文中宋" w:hAnsi="华文中宋" w:cs="华文中宋"/>
                <w:sz w:val="21"/>
              </w:rPr>
              <w:t>种突变检测试剂盒</w:t>
            </w:r>
            <w:r>
              <w:rPr>
                <w:rFonts w:ascii="Times New Roman" w:eastAsia="Times New Roman" w:hAnsi="Times New Roman" w:cs="Times New Roman"/>
                <w:sz w:val="21"/>
              </w:rPr>
              <w:t xml:space="preserve"> </w:t>
            </w:r>
          </w:p>
          <w:p w:rsidR="00693B88" w:rsidRDefault="009C759B">
            <w:pPr>
              <w:spacing w:after="0"/>
              <w:ind w:right="5"/>
              <w:jc w:val="center"/>
            </w:pPr>
            <w:r>
              <w:rPr>
                <w:rFonts w:ascii="华文中宋" w:eastAsia="华文中宋" w:hAnsi="华文中宋" w:cs="华文中宋"/>
                <w:sz w:val="21"/>
              </w:rPr>
              <w:t>（荧光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2019.4.18~</w:t>
            </w:r>
            <w:r>
              <w:rPr>
                <w:rFonts w:ascii="Times New Roman" w:eastAsia="Times New Roman" w:hAnsi="Times New Roman" w:cs="Times New Roman"/>
                <w:sz w:val="24"/>
              </w:rPr>
              <w:t xml:space="preserve"> </w:t>
            </w:r>
            <w:r>
              <w:rPr>
                <w:rFonts w:ascii="Times New Roman" w:eastAsia="Times New Roman" w:hAnsi="Times New Roman" w:cs="Times New Roman"/>
                <w:sz w:val="21"/>
              </w:rPr>
              <w:t>2024.4.17</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4"/>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29"/>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14</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20153401126</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24"/>
              <w:ind w:right="4"/>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KRAS </w:t>
            </w:r>
            <w:r>
              <w:rPr>
                <w:rFonts w:ascii="华文中宋" w:eastAsia="华文中宋" w:hAnsi="华文中宋" w:cs="华文中宋"/>
                <w:sz w:val="21"/>
              </w:rPr>
              <w:t>基因突变检测试剂盒</w:t>
            </w:r>
            <w:r>
              <w:rPr>
                <w:rFonts w:ascii="Times New Roman" w:eastAsia="Times New Roman" w:hAnsi="Times New Roman" w:cs="Times New Roman"/>
                <w:sz w:val="21"/>
              </w:rPr>
              <w:t xml:space="preserve"> </w:t>
            </w:r>
          </w:p>
          <w:p w:rsidR="00693B88" w:rsidRDefault="009C759B">
            <w:pPr>
              <w:spacing w:after="0"/>
              <w:ind w:right="5"/>
              <w:jc w:val="center"/>
            </w:pPr>
            <w:r>
              <w:rPr>
                <w:rFonts w:ascii="华文中宋" w:eastAsia="华文中宋" w:hAnsi="华文中宋" w:cs="华文中宋"/>
                <w:sz w:val="21"/>
              </w:rPr>
              <w:t>（荧光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2020.6.4~</w:t>
            </w:r>
            <w:r>
              <w:rPr>
                <w:rFonts w:ascii="Times New Roman" w:eastAsia="Times New Roman" w:hAnsi="Times New Roman" w:cs="Times New Roman"/>
                <w:sz w:val="24"/>
              </w:rPr>
              <w:t xml:space="preserve"> </w:t>
            </w:r>
            <w:r>
              <w:rPr>
                <w:rFonts w:ascii="Times New Roman" w:eastAsia="Times New Roman" w:hAnsi="Times New Roman" w:cs="Times New Roman"/>
                <w:sz w:val="21"/>
              </w:rPr>
              <w:t>2025.6.3</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4"/>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31"/>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15</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20153401125</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24"/>
              <w:ind w:right="4"/>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NRAS </w:t>
            </w:r>
            <w:r>
              <w:rPr>
                <w:rFonts w:ascii="华文中宋" w:eastAsia="华文中宋" w:hAnsi="华文中宋" w:cs="华文中宋"/>
                <w:sz w:val="21"/>
              </w:rPr>
              <w:t>基因突变检测试剂盒</w:t>
            </w:r>
            <w:r>
              <w:rPr>
                <w:rFonts w:ascii="Times New Roman" w:eastAsia="Times New Roman" w:hAnsi="Times New Roman" w:cs="Times New Roman"/>
                <w:sz w:val="21"/>
              </w:rPr>
              <w:t xml:space="preserve"> </w:t>
            </w:r>
          </w:p>
          <w:p w:rsidR="00693B88" w:rsidRDefault="009C759B">
            <w:pPr>
              <w:spacing w:after="0"/>
              <w:ind w:right="5"/>
              <w:jc w:val="center"/>
            </w:pPr>
            <w:r>
              <w:rPr>
                <w:rFonts w:ascii="华文中宋" w:eastAsia="华文中宋" w:hAnsi="华文中宋" w:cs="华文中宋"/>
                <w:sz w:val="21"/>
              </w:rPr>
              <w:t>（荧光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2020.7.6~</w:t>
            </w:r>
            <w:r>
              <w:rPr>
                <w:rFonts w:ascii="Times New Roman" w:eastAsia="Times New Roman" w:hAnsi="Times New Roman" w:cs="Times New Roman"/>
                <w:sz w:val="24"/>
              </w:rPr>
              <w:t xml:space="preserve"> </w:t>
            </w:r>
            <w:r>
              <w:rPr>
                <w:rFonts w:ascii="Times New Roman" w:eastAsia="Times New Roman" w:hAnsi="Times New Roman" w:cs="Times New Roman"/>
                <w:sz w:val="21"/>
              </w:rPr>
              <w:t>2025.7.5</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4"/>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29"/>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16</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20143401824</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24"/>
              <w:ind w:left="281"/>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BRAF </w:t>
            </w:r>
            <w:r>
              <w:rPr>
                <w:rFonts w:ascii="华文中宋" w:eastAsia="华文中宋" w:hAnsi="华文中宋" w:cs="华文中宋"/>
                <w:sz w:val="21"/>
              </w:rPr>
              <w:t>基因</w:t>
            </w:r>
            <w:r>
              <w:rPr>
                <w:rFonts w:ascii="华文中宋" w:eastAsia="华文中宋" w:hAnsi="华文中宋" w:cs="华文中宋"/>
                <w:sz w:val="21"/>
              </w:rPr>
              <w:t xml:space="preserve"> </w:t>
            </w:r>
            <w:r>
              <w:rPr>
                <w:rFonts w:ascii="Times New Roman" w:eastAsia="Times New Roman" w:hAnsi="Times New Roman" w:cs="Times New Roman"/>
                <w:sz w:val="21"/>
              </w:rPr>
              <w:t xml:space="preserve">V600E </w:t>
            </w:r>
            <w:r>
              <w:rPr>
                <w:rFonts w:ascii="华文中宋" w:eastAsia="华文中宋" w:hAnsi="华文中宋" w:cs="华文中宋"/>
                <w:sz w:val="21"/>
              </w:rPr>
              <w:t>突变检测试剂盒</w:t>
            </w:r>
            <w:r>
              <w:rPr>
                <w:rFonts w:ascii="Times New Roman" w:eastAsia="Times New Roman" w:hAnsi="Times New Roman" w:cs="Times New Roman"/>
                <w:sz w:val="21"/>
              </w:rPr>
              <w:t xml:space="preserve"> </w:t>
            </w:r>
          </w:p>
          <w:p w:rsidR="00693B88" w:rsidRDefault="009C759B">
            <w:pPr>
              <w:spacing w:after="0"/>
              <w:ind w:right="5"/>
              <w:jc w:val="center"/>
            </w:pPr>
            <w:r>
              <w:rPr>
                <w:rFonts w:ascii="华文中宋" w:eastAsia="华文中宋" w:hAnsi="华文中宋" w:cs="华文中宋"/>
                <w:sz w:val="21"/>
              </w:rPr>
              <w:t>（荧光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2019.4.18~</w:t>
            </w:r>
            <w:r>
              <w:rPr>
                <w:rFonts w:ascii="Times New Roman" w:eastAsia="Times New Roman" w:hAnsi="Times New Roman" w:cs="Times New Roman"/>
                <w:sz w:val="24"/>
              </w:rPr>
              <w:t xml:space="preserve"> </w:t>
            </w:r>
            <w:r>
              <w:rPr>
                <w:rFonts w:ascii="Times New Roman" w:eastAsia="Times New Roman" w:hAnsi="Times New Roman" w:cs="Times New Roman"/>
                <w:sz w:val="21"/>
              </w:rPr>
              <w:t>2024.4.17</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44"/>
              <w:jc w:val="both"/>
            </w:pPr>
            <w:r>
              <w:rPr>
                <w:rFonts w:ascii="华文中宋" w:eastAsia="华文中宋" w:hAnsi="华文中宋" w:cs="华文中宋"/>
                <w:sz w:val="21"/>
              </w:rPr>
              <w:t>是，详见备注</w:t>
            </w:r>
            <w:r>
              <w:rPr>
                <w:rFonts w:ascii="Times New Roman" w:eastAsia="Times New Roman" w:hAnsi="Times New Roman" w:cs="Times New Roman"/>
                <w:sz w:val="24"/>
              </w:rPr>
              <w:t xml:space="preserve"> </w:t>
            </w:r>
          </w:p>
        </w:tc>
      </w:tr>
      <w:tr w:rsidR="00693B88">
        <w:trPr>
          <w:trHeight w:val="631"/>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17</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20193400099</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BRCA1 </w:t>
            </w:r>
            <w:r>
              <w:rPr>
                <w:rFonts w:ascii="华文中宋" w:eastAsia="华文中宋" w:hAnsi="华文中宋" w:cs="华文中宋"/>
                <w:sz w:val="21"/>
              </w:rPr>
              <w:t>基因和</w:t>
            </w:r>
            <w:r>
              <w:rPr>
                <w:rFonts w:ascii="华文中宋" w:eastAsia="华文中宋" w:hAnsi="华文中宋" w:cs="华文中宋"/>
                <w:sz w:val="21"/>
              </w:rPr>
              <w:t xml:space="preserve"> </w:t>
            </w:r>
            <w:r>
              <w:rPr>
                <w:rFonts w:ascii="Times New Roman" w:eastAsia="Times New Roman" w:hAnsi="Times New Roman" w:cs="Times New Roman"/>
                <w:sz w:val="21"/>
              </w:rPr>
              <w:t xml:space="preserve">BRCA2 </w:t>
            </w:r>
            <w:r>
              <w:rPr>
                <w:rFonts w:ascii="华文中宋" w:eastAsia="华文中宋" w:hAnsi="华文中宋" w:cs="华文中宋"/>
                <w:sz w:val="21"/>
              </w:rPr>
              <w:t>基因突变检测试剂盒（可逆末端终止测序法）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2019.2.21~</w:t>
            </w:r>
            <w:r>
              <w:rPr>
                <w:rFonts w:ascii="Times New Roman" w:eastAsia="Times New Roman" w:hAnsi="Times New Roman" w:cs="Times New Roman"/>
                <w:sz w:val="24"/>
              </w:rPr>
              <w:t xml:space="preserve"> </w:t>
            </w:r>
            <w:r>
              <w:rPr>
                <w:rFonts w:ascii="Times New Roman" w:eastAsia="Times New Roman" w:hAnsi="Times New Roman" w:cs="Times New Roman"/>
                <w:sz w:val="21"/>
              </w:rPr>
              <w:t>2024.2.20</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44"/>
              <w:jc w:val="both"/>
            </w:pPr>
            <w:r>
              <w:rPr>
                <w:rFonts w:ascii="华文中宋" w:eastAsia="华文中宋" w:hAnsi="华文中宋" w:cs="华文中宋"/>
                <w:sz w:val="21"/>
              </w:rPr>
              <w:t>是，详见备注</w:t>
            </w:r>
            <w:r>
              <w:rPr>
                <w:rFonts w:ascii="Times New Roman" w:eastAsia="Times New Roman" w:hAnsi="Times New Roman" w:cs="Times New Roman"/>
                <w:sz w:val="24"/>
              </w:rPr>
              <w:t xml:space="preserve"> </w:t>
            </w:r>
          </w:p>
        </w:tc>
      </w:tr>
      <w:tr w:rsidR="00693B88">
        <w:trPr>
          <w:trHeight w:val="629"/>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18</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20153401471</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23"/>
              <w:ind w:right="4"/>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HER-2 </w:t>
            </w:r>
            <w:r>
              <w:rPr>
                <w:rFonts w:ascii="华文中宋" w:eastAsia="华文中宋" w:hAnsi="华文中宋" w:cs="华文中宋"/>
                <w:sz w:val="21"/>
              </w:rPr>
              <w:t>基因扩增检测试剂盒</w:t>
            </w:r>
            <w:r>
              <w:rPr>
                <w:rFonts w:ascii="Times New Roman" w:eastAsia="Times New Roman" w:hAnsi="Times New Roman" w:cs="Times New Roman"/>
                <w:sz w:val="21"/>
              </w:rPr>
              <w:t xml:space="preserve"> </w:t>
            </w:r>
          </w:p>
          <w:p w:rsidR="00693B88" w:rsidRDefault="009C759B">
            <w:pPr>
              <w:spacing w:after="0"/>
              <w:ind w:right="4"/>
              <w:jc w:val="center"/>
            </w:pPr>
            <w:r>
              <w:rPr>
                <w:rFonts w:ascii="华文中宋" w:eastAsia="华文中宋" w:hAnsi="华文中宋" w:cs="华文中宋"/>
                <w:sz w:val="21"/>
              </w:rPr>
              <w:t>（荧光原位杂交法）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2020.7.30~</w:t>
            </w:r>
            <w:r>
              <w:rPr>
                <w:rFonts w:ascii="Times New Roman" w:eastAsia="Times New Roman" w:hAnsi="Times New Roman" w:cs="Times New Roman"/>
                <w:sz w:val="24"/>
              </w:rPr>
              <w:t xml:space="preserve"> </w:t>
            </w:r>
            <w:r>
              <w:rPr>
                <w:rFonts w:ascii="Times New Roman" w:eastAsia="Times New Roman" w:hAnsi="Times New Roman" w:cs="Times New Roman"/>
                <w:sz w:val="21"/>
              </w:rPr>
              <w:t>2025.7.29</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4"/>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31"/>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19</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20173400278</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24"/>
              <w:ind w:right="4"/>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PIK3CA </w:t>
            </w:r>
            <w:r>
              <w:rPr>
                <w:rFonts w:ascii="华文中宋" w:eastAsia="华文中宋" w:hAnsi="华文中宋" w:cs="华文中宋"/>
                <w:sz w:val="21"/>
              </w:rPr>
              <w:t>基因突变检测试剂盒</w:t>
            </w:r>
            <w:r>
              <w:rPr>
                <w:rFonts w:ascii="Times New Roman" w:eastAsia="Times New Roman" w:hAnsi="Times New Roman" w:cs="Times New Roman"/>
                <w:sz w:val="21"/>
              </w:rPr>
              <w:t xml:space="preserve"> </w:t>
            </w:r>
          </w:p>
          <w:p w:rsidR="00693B88" w:rsidRDefault="009C759B">
            <w:pPr>
              <w:spacing w:after="0"/>
              <w:ind w:right="5"/>
              <w:jc w:val="center"/>
            </w:pPr>
            <w:r>
              <w:rPr>
                <w:rFonts w:ascii="华文中宋" w:eastAsia="华文中宋" w:hAnsi="华文中宋" w:cs="华文中宋"/>
                <w:sz w:val="21"/>
              </w:rPr>
              <w:t>（荧光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2022.2.27~ 2027.2.26</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44"/>
              <w:jc w:val="both"/>
            </w:pPr>
            <w:r>
              <w:rPr>
                <w:rFonts w:ascii="华文中宋" w:eastAsia="华文中宋" w:hAnsi="华文中宋" w:cs="华文中宋"/>
                <w:sz w:val="21"/>
              </w:rPr>
              <w:t>是，详见备注</w:t>
            </w:r>
            <w:r>
              <w:rPr>
                <w:rFonts w:ascii="Times New Roman" w:eastAsia="Times New Roman" w:hAnsi="Times New Roman" w:cs="Times New Roman"/>
                <w:sz w:val="24"/>
              </w:rPr>
              <w:t xml:space="preserve"> </w:t>
            </w:r>
          </w:p>
        </w:tc>
      </w:tr>
      <w:tr w:rsidR="00693B88">
        <w:trPr>
          <w:trHeight w:val="629"/>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20</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20173403377</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华文中宋" w:eastAsia="华文中宋" w:hAnsi="华文中宋" w:cs="华文中宋"/>
                <w:sz w:val="21"/>
              </w:rPr>
              <w:t>人乳头瘤病毒（</w:t>
            </w:r>
            <w:r>
              <w:rPr>
                <w:rFonts w:ascii="Times New Roman" w:eastAsia="Times New Roman" w:hAnsi="Times New Roman" w:cs="Times New Roman"/>
                <w:sz w:val="21"/>
              </w:rPr>
              <w:t>HPV</w:t>
            </w:r>
            <w:r>
              <w:rPr>
                <w:rFonts w:ascii="华文中宋" w:eastAsia="华文中宋" w:hAnsi="华文中宋" w:cs="华文中宋"/>
                <w:sz w:val="21"/>
              </w:rPr>
              <w:t>）核酸检测及基因分型试剂盒（荧光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2022.12.27~ 2027.12.26</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44"/>
              <w:jc w:val="both"/>
            </w:pPr>
            <w:r>
              <w:rPr>
                <w:rFonts w:ascii="华文中宋" w:eastAsia="华文中宋" w:hAnsi="华文中宋" w:cs="华文中宋"/>
                <w:sz w:val="21"/>
              </w:rPr>
              <w:t>是，详见备注</w:t>
            </w:r>
            <w:r>
              <w:rPr>
                <w:rFonts w:ascii="Times New Roman" w:eastAsia="Times New Roman" w:hAnsi="Times New Roman" w:cs="Times New Roman"/>
                <w:sz w:val="24"/>
              </w:rPr>
              <w:t xml:space="preserve"> </w:t>
            </w:r>
          </w:p>
        </w:tc>
      </w:tr>
      <w:tr w:rsidR="00693B88">
        <w:trPr>
          <w:trHeight w:val="631"/>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21</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20173403378</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20"/>
              <w:ind w:left="2"/>
              <w:jc w:val="both"/>
            </w:pPr>
            <w:r>
              <w:rPr>
                <w:rFonts w:ascii="华文中宋" w:eastAsia="华文中宋" w:hAnsi="华文中宋" w:cs="华文中宋"/>
                <w:sz w:val="21"/>
              </w:rPr>
              <w:t>高危型人乳头瘤病毒（</w:t>
            </w:r>
            <w:r>
              <w:rPr>
                <w:rFonts w:ascii="Times New Roman" w:eastAsia="Times New Roman" w:hAnsi="Times New Roman" w:cs="Times New Roman"/>
                <w:sz w:val="21"/>
              </w:rPr>
              <w:t>HPV</w:t>
            </w:r>
            <w:r>
              <w:rPr>
                <w:rFonts w:ascii="华文中宋" w:eastAsia="华文中宋" w:hAnsi="华文中宋" w:cs="华文中宋"/>
                <w:sz w:val="21"/>
              </w:rPr>
              <w:t>）核酸检测试剂盒</w:t>
            </w:r>
          </w:p>
          <w:p w:rsidR="00693B88" w:rsidRDefault="009C759B">
            <w:pPr>
              <w:spacing w:after="0"/>
              <w:ind w:right="5"/>
              <w:jc w:val="center"/>
            </w:pPr>
            <w:r>
              <w:rPr>
                <w:rFonts w:ascii="华文中宋" w:eastAsia="华文中宋" w:hAnsi="华文中宋" w:cs="华文中宋"/>
                <w:sz w:val="21"/>
              </w:rPr>
              <w:t>（荧光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2022.12.27~ 2027.12.26</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44"/>
              <w:jc w:val="both"/>
            </w:pPr>
            <w:r>
              <w:rPr>
                <w:rFonts w:ascii="华文中宋" w:eastAsia="华文中宋" w:hAnsi="华文中宋" w:cs="华文中宋"/>
                <w:sz w:val="21"/>
              </w:rPr>
              <w:t>是，详见备注</w:t>
            </w:r>
            <w:r>
              <w:rPr>
                <w:rFonts w:ascii="Times New Roman" w:eastAsia="Times New Roman" w:hAnsi="Times New Roman" w:cs="Times New Roman"/>
                <w:sz w:val="24"/>
              </w:rPr>
              <w:t xml:space="preserve"> </w:t>
            </w:r>
          </w:p>
        </w:tc>
      </w:tr>
      <w:tr w:rsidR="00693B88">
        <w:trPr>
          <w:trHeight w:val="629"/>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22</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2"/>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20173403376</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left="1227" w:hanging="1177"/>
              <w:jc w:val="both"/>
            </w:pPr>
            <w:r>
              <w:rPr>
                <w:rFonts w:ascii="华文中宋" w:eastAsia="华文中宋" w:hAnsi="华文中宋" w:cs="华文中宋"/>
                <w:sz w:val="21"/>
              </w:rPr>
              <w:t>人乳头瘤病毒（</w:t>
            </w:r>
            <w:r>
              <w:rPr>
                <w:rFonts w:ascii="Times New Roman" w:eastAsia="Times New Roman" w:hAnsi="Times New Roman" w:cs="Times New Roman"/>
                <w:sz w:val="21"/>
              </w:rPr>
              <w:t>HPV</w:t>
            </w:r>
            <w:r>
              <w:rPr>
                <w:rFonts w:ascii="华文中宋" w:eastAsia="华文中宋" w:hAnsi="华文中宋" w:cs="华文中宋"/>
                <w:sz w:val="21"/>
              </w:rPr>
              <w:t>）</w:t>
            </w:r>
            <w:r>
              <w:rPr>
                <w:rFonts w:ascii="Times New Roman" w:eastAsia="Times New Roman" w:hAnsi="Times New Roman" w:cs="Times New Roman"/>
                <w:sz w:val="21"/>
              </w:rPr>
              <w:t xml:space="preserve">6/11/16/18 </w:t>
            </w:r>
            <w:r>
              <w:rPr>
                <w:rFonts w:ascii="华文中宋" w:eastAsia="华文中宋" w:hAnsi="华文中宋" w:cs="华文中宋"/>
                <w:sz w:val="21"/>
              </w:rPr>
              <w:t>型检测试剂盒（荧光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2022.12.27~ 2027.12.26</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44"/>
              <w:jc w:val="both"/>
            </w:pPr>
            <w:r>
              <w:rPr>
                <w:rFonts w:ascii="华文中宋" w:eastAsia="华文中宋" w:hAnsi="华文中宋" w:cs="华文中宋"/>
                <w:sz w:val="21"/>
              </w:rPr>
              <w:t>是，详见备注</w:t>
            </w:r>
            <w:r>
              <w:rPr>
                <w:rFonts w:ascii="Times New Roman" w:eastAsia="Times New Roman" w:hAnsi="Times New Roman" w:cs="Times New Roman"/>
                <w:sz w:val="24"/>
              </w:rPr>
              <w:t xml:space="preserve"> </w:t>
            </w:r>
          </w:p>
        </w:tc>
      </w:tr>
      <w:tr w:rsidR="00693B88">
        <w:trPr>
          <w:trHeight w:val="632"/>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lastRenderedPageBreak/>
              <w:t>23</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3"/>
              <w:ind w:right="10"/>
              <w:jc w:val="center"/>
            </w:pPr>
            <w:r>
              <w:rPr>
                <w:rFonts w:ascii="华文中宋" w:eastAsia="华文中宋" w:hAnsi="华文中宋" w:cs="华文中宋"/>
                <w:sz w:val="21"/>
              </w:rPr>
              <w:t>国械注准</w:t>
            </w:r>
          </w:p>
          <w:p w:rsidR="00693B88" w:rsidRDefault="009C759B">
            <w:pPr>
              <w:spacing w:after="0"/>
              <w:ind w:right="12"/>
              <w:jc w:val="center"/>
            </w:pPr>
            <w:r>
              <w:rPr>
                <w:rFonts w:ascii="Times New Roman" w:eastAsia="Times New Roman" w:hAnsi="Times New Roman" w:cs="Times New Roman"/>
                <w:sz w:val="21"/>
              </w:rPr>
              <w:t>20153400734</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79"/>
              <w:jc w:val="both"/>
            </w:pPr>
            <w:r>
              <w:rPr>
                <w:rFonts w:ascii="Times New Roman" w:eastAsia="Times New Roman" w:hAnsi="Times New Roman" w:cs="Times New Roman"/>
                <w:sz w:val="21"/>
              </w:rPr>
              <w:t xml:space="preserve">Y </w:t>
            </w:r>
            <w:r>
              <w:rPr>
                <w:rFonts w:ascii="华文中宋" w:eastAsia="华文中宋" w:hAnsi="华文中宋" w:cs="华文中宋"/>
                <w:sz w:val="21"/>
              </w:rPr>
              <w:t>染色体微缺失检测试剂盒（荧光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2020.2.14~</w:t>
            </w:r>
            <w:r>
              <w:rPr>
                <w:rFonts w:ascii="Times New Roman" w:eastAsia="Times New Roman" w:hAnsi="Times New Roman" w:cs="Times New Roman"/>
                <w:sz w:val="24"/>
              </w:rPr>
              <w:t xml:space="preserve"> </w:t>
            </w:r>
            <w:r>
              <w:rPr>
                <w:rFonts w:ascii="Times New Roman" w:eastAsia="Times New Roman" w:hAnsi="Times New Roman" w:cs="Times New Roman"/>
                <w:sz w:val="21"/>
              </w:rPr>
              <w:t>2025.2.13</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4"/>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31"/>
        </w:trPr>
        <w:tc>
          <w:tcPr>
            <w:tcW w:w="70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6"/>
              <w:jc w:val="center"/>
            </w:pPr>
            <w:r>
              <w:rPr>
                <w:rFonts w:ascii="Times New Roman" w:eastAsia="Times New Roman" w:hAnsi="Times New Roman" w:cs="Times New Roman"/>
                <w:sz w:val="21"/>
              </w:rPr>
              <w:t>24</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26"/>
              <w:ind w:right="10"/>
              <w:jc w:val="center"/>
            </w:pPr>
            <w:r>
              <w:rPr>
                <w:rFonts w:ascii="华文中宋" w:eastAsia="华文中宋" w:hAnsi="华文中宋" w:cs="华文中宋"/>
                <w:sz w:val="21"/>
              </w:rPr>
              <w:t>国械注准</w:t>
            </w:r>
            <w:r>
              <w:rPr>
                <w:rFonts w:ascii="Times New Roman" w:eastAsia="Times New Roman" w:hAnsi="Times New Roman" w:cs="Times New Roman"/>
                <w:sz w:val="24"/>
              </w:rPr>
              <w:t xml:space="preserve"> </w:t>
            </w:r>
          </w:p>
          <w:p w:rsidR="00693B88" w:rsidRDefault="009C759B">
            <w:pPr>
              <w:spacing w:after="0"/>
              <w:ind w:right="12"/>
              <w:jc w:val="center"/>
            </w:pPr>
            <w:r>
              <w:rPr>
                <w:rFonts w:ascii="Times New Roman" w:eastAsia="Times New Roman" w:hAnsi="Times New Roman" w:cs="Times New Roman"/>
                <w:sz w:val="21"/>
              </w:rPr>
              <w:t>20213400007</w:t>
            </w:r>
            <w:r>
              <w:rPr>
                <w:rFonts w:ascii="Times New Roman" w:eastAsia="Times New Roman" w:hAnsi="Times New Roman" w:cs="Times New Roman"/>
                <w:sz w:val="24"/>
              </w:rPr>
              <w:t xml:space="preserve"> </w:t>
            </w:r>
          </w:p>
        </w:tc>
        <w:tc>
          <w:tcPr>
            <w:tcW w:w="4268" w:type="dxa"/>
            <w:tcBorders>
              <w:top w:val="single" w:sz="8" w:space="0" w:color="000000"/>
              <w:left w:val="single" w:sz="8" w:space="0" w:color="000000"/>
              <w:bottom w:val="single" w:sz="8" w:space="0" w:color="000000"/>
              <w:right w:val="single" w:sz="8" w:space="0" w:color="000000"/>
            </w:tcBorders>
          </w:tcPr>
          <w:p w:rsidR="00693B88" w:rsidRDefault="009C759B">
            <w:pPr>
              <w:spacing w:after="23"/>
              <w:ind w:right="7"/>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SDC2 </w:t>
            </w:r>
            <w:r>
              <w:rPr>
                <w:rFonts w:ascii="华文中宋" w:eastAsia="华文中宋" w:hAnsi="华文中宋" w:cs="华文中宋"/>
                <w:sz w:val="21"/>
              </w:rPr>
              <w:t>基因甲基化检测试剂盒</w:t>
            </w:r>
            <w:r>
              <w:rPr>
                <w:rFonts w:ascii="Times New Roman" w:eastAsia="Times New Roman" w:hAnsi="Times New Roman" w:cs="Times New Roman"/>
                <w:sz w:val="21"/>
              </w:rPr>
              <w:t xml:space="preserve"> </w:t>
            </w:r>
          </w:p>
          <w:p w:rsidR="00693B88" w:rsidRDefault="009C759B">
            <w:pPr>
              <w:spacing w:after="0"/>
              <w:ind w:right="5"/>
              <w:jc w:val="center"/>
            </w:pPr>
            <w:r>
              <w:rPr>
                <w:rFonts w:ascii="华文中宋" w:eastAsia="华文中宋" w:hAnsi="华文中宋" w:cs="华文中宋"/>
                <w:sz w:val="21"/>
              </w:rPr>
              <w:t>（荧光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Times New Roman" w:eastAsia="Times New Roman" w:hAnsi="Times New Roman" w:cs="Times New Roman"/>
                <w:sz w:val="21"/>
              </w:rPr>
              <w:t>2021.1.5~</w:t>
            </w:r>
            <w:r>
              <w:rPr>
                <w:rFonts w:ascii="Times New Roman" w:eastAsia="Times New Roman" w:hAnsi="Times New Roman" w:cs="Times New Roman"/>
                <w:sz w:val="24"/>
              </w:rPr>
              <w:t xml:space="preserve"> </w:t>
            </w:r>
            <w:r>
              <w:rPr>
                <w:rFonts w:ascii="Times New Roman" w:eastAsia="Times New Roman" w:hAnsi="Times New Roman" w:cs="Times New Roman"/>
                <w:sz w:val="21"/>
              </w:rPr>
              <w:t>2026.1.4</w:t>
            </w:r>
            <w:r>
              <w:rPr>
                <w:rFonts w:ascii="Times New Roman" w:eastAsia="Times New Roman" w:hAnsi="Times New Roman" w:cs="Times New Roman"/>
                <w:sz w:val="24"/>
              </w:rP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4"/>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bl>
    <w:p w:rsidR="00693B88" w:rsidRDefault="009C759B">
      <w:pPr>
        <w:spacing w:after="9" w:line="265" w:lineRule="auto"/>
        <w:ind w:left="-5" w:hanging="10"/>
        <w:jc w:val="both"/>
      </w:pPr>
      <w:r>
        <w:rPr>
          <w:rFonts w:ascii="华文中宋" w:eastAsia="华文中宋" w:hAnsi="华文中宋" w:cs="华文中宋"/>
          <w:sz w:val="21"/>
        </w:rPr>
        <w:t>备注：报告期内，公司对序号</w:t>
      </w:r>
      <w:r>
        <w:rPr>
          <w:rFonts w:ascii="华文中宋" w:eastAsia="华文中宋" w:hAnsi="华文中宋" w:cs="华文中宋"/>
          <w:sz w:val="21"/>
        </w:rPr>
        <w:t xml:space="preserve"> </w:t>
      </w:r>
      <w:r>
        <w:rPr>
          <w:rFonts w:ascii="Times New Roman" w:eastAsia="Times New Roman" w:hAnsi="Times New Roman" w:cs="Times New Roman"/>
          <w:sz w:val="21"/>
        </w:rPr>
        <w:t>2</w:t>
      </w:r>
      <w:r>
        <w:rPr>
          <w:rFonts w:ascii="华文中宋" w:eastAsia="华文中宋" w:hAnsi="华文中宋" w:cs="华文中宋"/>
          <w:sz w:val="21"/>
        </w:rPr>
        <w:t>、</w:t>
      </w:r>
      <w:r>
        <w:rPr>
          <w:rFonts w:ascii="Times New Roman" w:eastAsia="Times New Roman" w:hAnsi="Times New Roman" w:cs="Times New Roman"/>
          <w:sz w:val="21"/>
        </w:rPr>
        <w:t>4</w:t>
      </w:r>
      <w:r>
        <w:rPr>
          <w:rFonts w:ascii="华文中宋" w:eastAsia="华文中宋" w:hAnsi="华文中宋" w:cs="华文中宋"/>
          <w:sz w:val="21"/>
        </w:rPr>
        <w:t>、</w:t>
      </w:r>
      <w:r>
        <w:rPr>
          <w:rFonts w:ascii="Times New Roman" w:eastAsia="Times New Roman" w:hAnsi="Times New Roman" w:cs="Times New Roman"/>
          <w:sz w:val="21"/>
        </w:rPr>
        <w:t>5</w:t>
      </w:r>
      <w:r>
        <w:rPr>
          <w:rFonts w:ascii="华文中宋" w:eastAsia="华文中宋" w:hAnsi="华文中宋" w:cs="华文中宋"/>
          <w:sz w:val="21"/>
        </w:rPr>
        <w:t>、</w:t>
      </w:r>
      <w:r>
        <w:rPr>
          <w:rFonts w:ascii="Times New Roman" w:eastAsia="Times New Roman" w:hAnsi="Times New Roman" w:cs="Times New Roman"/>
          <w:sz w:val="21"/>
        </w:rPr>
        <w:t>8</w:t>
      </w:r>
      <w:r>
        <w:rPr>
          <w:rFonts w:ascii="华文中宋" w:eastAsia="华文中宋" w:hAnsi="华文中宋" w:cs="华文中宋"/>
          <w:sz w:val="21"/>
        </w:rPr>
        <w:t>、</w:t>
      </w:r>
      <w:r>
        <w:rPr>
          <w:rFonts w:ascii="Times New Roman" w:eastAsia="Times New Roman" w:hAnsi="Times New Roman" w:cs="Times New Roman"/>
          <w:sz w:val="21"/>
        </w:rPr>
        <w:t>16</w:t>
      </w:r>
      <w:r>
        <w:rPr>
          <w:rFonts w:ascii="华文中宋" w:eastAsia="华文中宋" w:hAnsi="华文中宋" w:cs="华文中宋"/>
          <w:sz w:val="21"/>
        </w:rPr>
        <w:t>、</w:t>
      </w:r>
      <w:r>
        <w:rPr>
          <w:rFonts w:ascii="Times New Roman" w:eastAsia="Times New Roman" w:hAnsi="Times New Roman" w:cs="Times New Roman"/>
          <w:sz w:val="21"/>
        </w:rPr>
        <w:t xml:space="preserve">17 </w:t>
      </w:r>
      <w:r>
        <w:rPr>
          <w:rFonts w:ascii="华文中宋" w:eastAsia="华文中宋" w:hAnsi="华文中宋" w:cs="华文中宋"/>
          <w:sz w:val="21"/>
        </w:rPr>
        <w:t>的三类医疗器械申请变更，变更内容主要是增加机</w:t>
      </w:r>
    </w:p>
    <w:p w:rsidR="00693B88" w:rsidRDefault="009C759B">
      <w:pPr>
        <w:spacing w:after="9" w:line="265" w:lineRule="auto"/>
        <w:ind w:left="-5" w:hanging="10"/>
        <w:jc w:val="both"/>
      </w:pPr>
      <w:r>
        <w:rPr>
          <w:rFonts w:ascii="华文中宋" w:eastAsia="华文中宋" w:hAnsi="华文中宋" w:cs="华文中宋"/>
          <w:sz w:val="21"/>
        </w:rPr>
        <w:t>型、国家参考品检测指标和增加伴随诊断标签，序号</w:t>
      </w:r>
      <w:r>
        <w:rPr>
          <w:rFonts w:ascii="华文中宋" w:eastAsia="华文中宋" w:hAnsi="华文中宋" w:cs="华文中宋"/>
          <w:sz w:val="21"/>
        </w:rPr>
        <w:t xml:space="preserve"> </w:t>
      </w:r>
      <w:r>
        <w:rPr>
          <w:rFonts w:ascii="Times New Roman" w:eastAsia="Times New Roman" w:hAnsi="Times New Roman" w:cs="Times New Roman"/>
          <w:sz w:val="21"/>
        </w:rPr>
        <w:t>2</w:t>
      </w:r>
      <w:r>
        <w:rPr>
          <w:rFonts w:ascii="华文中宋" w:eastAsia="华文中宋" w:hAnsi="华文中宋" w:cs="华文中宋"/>
          <w:sz w:val="21"/>
        </w:rPr>
        <w:t>、</w:t>
      </w:r>
      <w:r>
        <w:rPr>
          <w:rFonts w:ascii="Times New Roman" w:eastAsia="Times New Roman" w:hAnsi="Times New Roman" w:cs="Times New Roman"/>
          <w:sz w:val="21"/>
        </w:rPr>
        <w:t>8</w:t>
      </w:r>
      <w:r>
        <w:rPr>
          <w:rFonts w:ascii="华文中宋" w:eastAsia="华文中宋" w:hAnsi="华文中宋" w:cs="华文中宋"/>
          <w:sz w:val="21"/>
        </w:rPr>
        <w:t>、</w:t>
      </w:r>
      <w:r>
        <w:rPr>
          <w:rFonts w:ascii="Times New Roman" w:eastAsia="Times New Roman" w:hAnsi="Times New Roman" w:cs="Times New Roman"/>
          <w:sz w:val="21"/>
        </w:rPr>
        <w:t>16</w:t>
      </w:r>
      <w:r>
        <w:rPr>
          <w:rFonts w:ascii="华文中宋" w:eastAsia="华文中宋" w:hAnsi="华文中宋" w:cs="华文中宋"/>
          <w:sz w:val="21"/>
        </w:rPr>
        <w:t>、</w:t>
      </w:r>
      <w:r>
        <w:rPr>
          <w:rFonts w:ascii="Times New Roman" w:eastAsia="Times New Roman" w:hAnsi="Times New Roman" w:cs="Times New Roman"/>
          <w:sz w:val="21"/>
        </w:rPr>
        <w:t xml:space="preserve">17 </w:t>
      </w:r>
      <w:r>
        <w:rPr>
          <w:rFonts w:ascii="华文中宋" w:eastAsia="华文中宋" w:hAnsi="华文中宋" w:cs="华文中宋"/>
          <w:sz w:val="21"/>
        </w:rPr>
        <w:t>变更已完成，序号</w:t>
      </w:r>
      <w:r>
        <w:rPr>
          <w:rFonts w:ascii="华文中宋" w:eastAsia="华文中宋" w:hAnsi="华文中宋" w:cs="华文中宋"/>
          <w:sz w:val="21"/>
        </w:rPr>
        <w:t xml:space="preserve"> </w:t>
      </w:r>
      <w:r>
        <w:rPr>
          <w:rFonts w:ascii="Times New Roman" w:eastAsia="Times New Roman" w:hAnsi="Times New Roman" w:cs="Times New Roman"/>
          <w:sz w:val="21"/>
        </w:rPr>
        <w:t>4</w:t>
      </w:r>
      <w:r>
        <w:rPr>
          <w:rFonts w:ascii="华文中宋" w:eastAsia="华文中宋" w:hAnsi="华文中宋" w:cs="华文中宋"/>
          <w:sz w:val="21"/>
        </w:rPr>
        <w:t>、</w:t>
      </w:r>
      <w:r>
        <w:rPr>
          <w:rFonts w:ascii="Times New Roman" w:eastAsia="Times New Roman" w:hAnsi="Times New Roman" w:cs="Times New Roman"/>
          <w:sz w:val="21"/>
        </w:rPr>
        <w:t xml:space="preserve">5 </w:t>
      </w:r>
      <w:r>
        <w:rPr>
          <w:rFonts w:ascii="华文中宋" w:eastAsia="华文中宋" w:hAnsi="华文中宋" w:cs="华文中宋"/>
          <w:sz w:val="21"/>
        </w:rPr>
        <w:t>正在审核中。</w:t>
      </w:r>
    </w:p>
    <w:p w:rsidR="00693B88" w:rsidRDefault="009C759B">
      <w:pPr>
        <w:spacing w:after="242" w:line="265" w:lineRule="auto"/>
        <w:ind w:left="-5" w:hanging="10"/>
        <w:jc w:val="both"/>
      </w:pPr>
      <w:r>
        <w:rPr>
          <w:rFonts w:ascii="华文中宋" w:eastAsia="华文中宋" w:hAnsi="华文中宋" w:cs="华文中宋"/>
          <w:sz w:val="21"/>
        </w:rPr>
        <w:t>公司对序号</w:t>
      </w:r>
      <w:r>
        <w:rPr>
          <w:rFonts w:ascii="华文中宋" w:eastAsia="华文中宋" w:hAnsi="华文中宋" w:cs="华文中宋"/>
          <w:sz w:val="21"/>
        </w:rPr>
        <w:t xml:space="preserve"> </w:t>
      </w:r>
      <w:r>
        <w:rPr>
          <w:rFonts w:ascii="Times New Roman" w:eastAsia="Times New Roman" w:hAnsi="Times New Roman" w:cs="Times New Roman"/>
          <w:sz w:val="21"/>
        </w:rPr>
        <w:t>2</w:t>
      </w:r>
      <w:r>
        <w:rPr>
          <w:rFonts w:ascii="华文中宋" w:eastAsia="华文中宋" w:hAnsi="华文中宋" w:cs="华文中宋"/>
          <w:sz w:val="21"/>
        </w:rPr>
        <w:t>、</w:t>
      </w:r>
      <w:r>
        <w:rPr>
          <w:rFonts w:ascii="Times New Roman" w:eastAsia="Times New Roman" w:hAnsi="Times New Roman" w:cs="Times New Roman"/>
          <w:sz w:val="21"/>
        </w:rPr>
        <w:t>8</w:t>
      </w:r>
      <w:r>
        <w:rPr>
          <w:rFonts w:ascii="华文中宋" w:eastAsia="华文中宋" w:hAnsi="华文中宋" w:cs="华文中宋"/>
          <w:sz w:val="21"/>
        </w:rPr>
        <w:t>、</w:t>
      </w:r>
      <w:r>
        <w:rPr>
          <w:rFonts w:ascii="Times New Roman" w:eastAsia="Times New Roman" w:hAnsi="Times New Roman" w:cs="Times New Roman"/>
          <w:sz w:val="21"/>
        </w:rPr>
        <w:t>19</w:t>
      </w:r>
      <w:r>
        <w:rPr>
          <w:rFonts w:ascii="华文中宋" w:eastAsia="华文中宋" w:hAnsi="华文中宋" w:cs="华文中宋"/>
          <w:sz w:val="21"/>
        </w:rPr>
        <w:t>、</w:t>
      </w:r>
      <w:r>
        <w:rPr>
          <w:rFonts w:ascii="Times New Roman" w:eastAsia="Times New Roman" w:hAnsi="Times New Roman" w:cs="Times New Roman"/>
          <w:sz w:val="21"/>
        </w:rPr>
        <w:t>20</w:t>
      </w:r>
      <w:r>
        <w:rPr>
          <w:rFonts w:ascii="华文中宋" w:eastAsia="华文中宋" w:hAnsi="华文中宋" w:cs="华文中宋"/>
          <w:sz w:val="21"/>
        </w:rPr>
        <w:t>、</w:t>
      </w:r>
      <w:r>
        <w:rPr>
          <w:rFonts w:ascii="Times New Roman" w:eastAsia="Times New Roman" w:hAnsi="Times New Roman" w:cs="Times New Roman"/>
          <w:sz w:val="21"/>
        </w:rPr>
        <w:t>21</w:t>
      </w:r>
      <w:r>
        <w:rPr>
          <w:rFonts w:ascii="华文中宋" w:eastAsia="华文中宋" w:hAnsi="华文中宋" w:cs="华文中宋"/>
          <w:sz w:val="21"/>
        </w:rPr>
        <w:t>、</w:t>
      </w:r>
      <w:r>
        <w:rPr>
          <w:rFonts w:ascii="Times New Roman" w:eastAsia="Times New Roman" w:hAnsi="Times New Roman" w:cs="Times New Roman"/>
          <w:sz w:val="21"/>
        </w:rPr>
        <w:t xml:space="preserve">22 </w:t>
      </w:r>
      <w:r>
        <w:rPr>
          <w:rFonts w:ascii="华文中宋" w:eastAsia="华文中宋" w:hAnsi="华文中宋" w:cs="华文中宋"/>
          <w:sz w:val="21"/>
        </w:rPr>
        <w:t>的三类医疗器械进行延续注册，序号</w:t>
      </w:r>
      <w:r>
        <w:rPr>
          <w:rFonts w:ascii="华文中宋" w:eastAsia="华文中宋" w:hAnsi="华文中宋" w:cs="华文中宋"/>
          <w:sz w:val="21"/>
        </w:rPr>
        <w:t xml:space="preserve"> </w:t>
      </w:r>
      <w:r>
        <w:rPr>
          <w:rFonts w:ascii="Times New Roman" w:eastAsia="Times New Roman" w:hAnsi="Times New Roman" w:cs="Times New Roman"/>
          <w:sz w:val="21"/>
        </w:rPr>
        <w:t>2</w:t>
      </w:r>
      <w:r>
        <w:rPr>
          <w:rFonts w:ascii="华文中宋" w:eastAsia="华文中宋" w:hAnsi="华文中宋" w:cs="华文中宋"/>
          <w:sz w:val="21"/>
        </w:rPr>
        <w:t>、</w:t>
      </w:r>
      <w:r>
        <w:rPr>
          <w:rFonts w:ascii="Times New Roman" w:eastAsia="Times New Roman" w:hAnsi="Times New Roman" w:cs="Times New Roman"/>
          <w:sz w:val="21"/>
        </w:rPr>
        <w:t>8</w:t>
      </w:r>
      <w:r>
        <w:rPr>
          <w:rFonts w:ascii="华文中宋" w:eastAsia="华文中宋" w:hAnsi="华文中宋" w:cs="华文中宋"/>
          <w:sz w:val="21"/>
        </w:rPr>
        <w:t>、</w:t>
      </w:r>
      <w:r>
        <w:rPr>
          <w:rFonts w:ascii="Times New Roman" w:eastAsia="Times New Roman" w:hAnsi="Times New Roman" w:cs="Times New Roman"/>
          <w:sz w:val="21"/>
        </w:rPr>
        <w:t>19</w:t>
      </w:r>
      <w:r>
        <w:rPr>
          <w:rFonts w:ascii="华文中宋" w:eastAsia="华文中宋" w:hAnsi="华文中宋" w:cs="华文中宋"/>
          <w:sz w:val="21"/>
        </w:rPr>
        <w:t>、</w:t>
      </w:r>
      <w:r>
        <w:rPr>
          <w:rFonts w:ascii="Times New Roman" w:eastAsia="Times New Roman" w:hAnsi="Times New Roman" w:cs="Times New Roman"/>
          <w:sz w:val="21"/>
        </w:rPr>
        <w:t>20</w:t>
      </w:r>
      <w:r>
        <w:rPr>
          <w:rFonts w:ascii="华文中宋" w:eastAsia="华文中宋" w:hAnsi="华文中宋" w:cs="华文中宋"/>
          <w:sz w:val="21"/>
        </w:rPr>
        <w:t>、</w:t>
      </w:r>
      <w:r>
        <w:rPr>
          <w:rFonts w:ascii="Times New Roman" w:eastAsia="Times New Roman" w:hAnsi="Times New Roman" w:cs="Times New Roman"/>
          <w:sz w:val="21"/>
        </w:rPr>
        <w:t>21</w:t>
      </w:r>
      <w:r>
        <w:rPr>
          <w:rFonts w:ascii="华文中宋" w:eastAsia="华文中宋" w:hAnsi="华文中宋" w:cs="华文中宋"/>
          <w:sz w:val="21"/>
        </w:rPr>
        <w:t>、</w:t>
      </w:r>
      <w:r>
        <w:rPr>
          <w:rFonts w:ascii="Times New Roman" w:eastAsia="Times New Roman" w:hAnsi="Times New Roman" w:cs="Times New Roman"/>
          <w:sz w:val="21"/>
        </w:rPr>
        <w:t xml:space="preserve">22 </w:t>
      </w:r>
      <w:r>
        <w:rPr>
          <w:rFonts w:ascii="华文中宋" w:eastAsia="华文中宋" w:hAnsi="华文中宋" w:cs="华文中宋"/>
          <w:sz w:val="21"/>
        </w:rPr>
        <w:t>延续注册已完成。</w:t>
      </w:r>
      <w:r>
        <w:rPr>
          <w:rFonts w:ascii="Times New Roman" w:eastAsia="Times New Roman" w:hAnsi="Times New Roman" w:cs="Times New Roman"/>
          <w:sz w:val="24"/>
        </w:rPr>
        <w:t xml:space="preserve"> </w:t>
      </w:r>
    </w:p>
    <w:p w:rsidR="00693B88" w:rsidRDefault="009C759B">
      <w:pPr>
        <w:numPr>
          <w:ilvl w:val="1"/>
          <w:numId w:val="6"/>
        </w:numPr>
        <w:spacing w:after="0" w:line="261" w:lineRule="auto"/>
        <w:ind w:hanging="552"/>
      </w:pPr>
      <w:r>
        <w:rPr>
          <w:rFonts w:ascii="华文中宋" w:eastAsia="华文中宋" w:hAnsi="华文中宋" w:cs="华文中宋"/>
        </w:rPr>
        <w:t>已获二类医疗器械注册证产品</w:t>
      </w:r>
      <w:r>
        <w:rPr>
          <w:rFonts w:ascii="Times New Roman" w:eastAsia="Times New Roman" w:hAnsi="Times New Roman" w:cs="Times New Roman"/>
          <w:sz w:val="24"/>
        </w:rPr>
        <w:t xml:space="preserve"> </w:t>
      </w:r>
    </w:p>
    <w:tbl>
      <w:tblPr>
        <w:tblStyle w:val="TableGrid"/>
        <w:tblW w:w="9506" w:type="dxa"/>
        <w:tblInd w:w="-7" w:type="dxa"/>
        <w:tblCellMar>
          <w:top w:w="44" w:type="dxa"/>
          <w:left w:w="74" w:type="dxa"/>
          <w:bottom w:w="0" w:type="dxa"/>
          <w:right w:w="18" w:type="dxa"/>
        </w:tblCellMar>
        <w:tblLook w:val="04A0" w:firstRow="1" w:lastRow="0" w:firstColumn="1" w:lastColumn="0" w:noHBand="0" w:noVBand="1"/>
      </w:tblPr>
      <w:tblGrid>
        <w:gridCol w:w="573"/>
        <w:gridCol w:w="1985"/>
        <w:gridCol w:w="2678"/>
        <w:gridCol w:w="1984"/>
        <w:gridCol w:w="2286"/>
      </w:tblGrid>
      <w:tr w:rsidR="00693B88">
        <w:trPr>
          <w:trHeight w:val="341"/>
        </w:trPr>
        <w:tc>
          <w:tcPr>
            <w:tcW w:w="573"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jc w:val="both"/>
            </w:pPr>
            <w:r>
              <w:rPr>
                <w:rFonts w:ascii="华文中宋" w:eastAsia="华文中宋" w:hAnsi="华文中宋" w:cs="华文中宋"/>
                <w:sz w:val="21"/>
              </w:rPr>
              <w:t>序号</w:t>
            </w:r>
            <w:r>
              <w:rPr>
                <w:rFonts w:ascii="Times New Roman" w:eastAsia="Times New Roman" w:hAnsi="Times New Roman" w:cs="Times New Roman"/>
                <w:sz w:val="24"/>
              </w:rPr>
              <w:t xml:space="preserve"> </w:t>
            </w:r>
          </w:p>
        </w:tc>
        <w:tc>
          <w:tcPr>
            <w:tcW w:w="1985"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right="47"/>
              <w:jc w:val="center"/>
            </w:pPr>
            <w:r>
              <w:rPr>
                <w:rFonts w:ascii="华文中宋" w:eastAsia="华文中宋" w:hAnsi="华文中宋" w:cs="华文中宋"/>
                <w:sz w:val="21"/>
              </w:rPr>
              <w:t>注册号</w:t>
            </w:r>
            <w:r>
              <w:rPr>
                <w:rFonts w:ascii="Times New Roman" w:eastAsia="Times New Roman" w:hAnsi="Times New Roman" w:cs="Times New Roman"/>
                <w:sz w:val="24"/>
              </w:rPr>
              <w:t xml:space="preserve"> </w:t>
            </w:r>
          </w:p>
        </w:tc>
        <w:tc>
          <w:tcPr>
            <w:tcW w:w="2678"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right="50"/>
              <w:jc w:val="center"/>
            </w:pPr>
            <w:r>
              <w:rPr>
                <w:rFonts w:ascii="华文中宋" w:eastAsia="华文中宋" w:hAnsi="华文中宋" w:cs="华文中宋"/>
                <w:sz w:val="21"/>
              </w:rPr>
              <w:t>产品名称</w:t>
            </w:r>
            <w:r>
              <w:rPr>
                <w:rFonts w:ascii="Times New Roman" w:eastAsia="Times New Roman" w:hAnsi="Times New Roman" w:cs="Times New Roman"/>
                <w:sz w:val="24"/>
              </w:rPr>
              <w:t xml:space="preserve"> </w:t>
            </w:r>
          </w:p>
        </w:tc>
        <w:tc>
          <w:tcPr>
            <w:tcW w:w="1984"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right="48"/>
              <w:jc w:val="center"/>
            </w:pPr>
            <w:r>
              <w:rPr>
                <w:rFonts w:ascii="华文中宋" w:eastAsia="华文中宋" w:hAnsi="华文中宋" w:cs="华文中宋"/>
                <w:sz w:val="21"/>
              </w:rPr>
              <w:t>有效期</w:t>
            </w:r>
            <w:r>
              <w:rPr>
                <w:rFonts w:ascii="Times New Roman" w:eastAsia="Times New Roman" w:hAnsi="Times New Roman" w:cs="Times New Roman"/>
                <w:sz w:val="24"/>
              </w:rPr>
              <w:t xml:space="preserve"> </w:t>
            </w:r>
          </w:p>
        </w:tc>
        <w:tc>
          <w:tcPr>
            <w:tcW w:w="2286"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left="20"/>
              <w:jc w:val="both"/>
            </w:pPr>
            <w:r>
              <w:rPr>
                <w:rFonts w:ascii="华文中宋" w:eastAsia="华文中宋" w:hAnsi="华文中宋" w:cs="华文中宋"/>
                <w:sz w:val="21"/>
              </w:rPr>
              <w:t>报告期内是否发生变更</w:t>
            </w:r>
            <w:r>
              <w:rPr>
                <w:rFonts w:ascii="Times New Roman" w:eastAsia="Times New Roman" w:hAnsi="Times New Roman" w:cs="Times New Roman"/>
                <w:sz w:val="24"/>
              </w:rPr>
              <w:t xml:space="preserve"> </w:t>
            </w:r>
          </w:p>
        </w:tc>
      </w:tr>
      <w:tr w:rsidR="00693B88">
        <w:trPr>
          <w:trHeight w:val="348"/>
        </w:trPr>
        <w:tc>
          <w:tcPr>
            <w:tcW w:w="573"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57"/>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1985"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49"/>
              <w:jc w:val="center"/>
            </w:pPr>
            <w:r>
              <w:rPr>
                <w:rFonts w:ascii="华文中宋" w:eastAsia="华文中宋" w:hAnsi="华文中宋" w:cs="华文中宋"/>
                <w:sz w:val="21"/>
              </w:rPr>
              <w:t>闽械注准</w:t>
            </w:r>
          </w:p>
        </w:tc>
        <w:tc>
          <w:tcPr>
            <w:tcW w:w="2678"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left="64"/>
              <w:jc w:val="both"/>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12 </w:t>
            </w:r>
            <w:r>
              <w:rPr>
                <w:rFonts w:ascii="华文中宋" w:eastAsia="华文中宋" w:hAnsi="华文中宋" w:cs="华文中宋"/>
                <w:sz w:val="21"/>
              </w:rPr>
              <w:t>基因突变分析软件</w:t>
            </w:r>
            <w:r>
              <w:rPr>
                <w:rFonts w:ascii="Times New Roman" w:eastAsia="Times New Roman" w:hAnsi="Times New Roman" w:cs="Times New Roman"/>
                <w:sz w:val="24"/>
              </w:rPr>
              <w:t xml:space="preserve"> </w:t>
            </w:r>
          </w:p>
        </w:tc>
        <w:tc>
          <w:tcPr>
            <w:tcW w:w="1984"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left="89"/>
            </w:pPr>
            <w:r>
              <w:rPr>
                <w:rFonts w:ascii="Times New Roman" w:eastAsia="Times New Roman" w:hAnsi="Times New Roman" w:cs="Times New Roman"/>
                <w:sz w:val="21"/>
              </w:rPr>
              <w:t xml:space="preserve">2019 </w:t>
            </w:r>
            <w:r>
              <w:rPr>
                <w:rFonts w:ascii="华文中宋" w:eastAsia="华文中宋" w:hAnsi="华文中宋" w:cs="华文中宋"/>
                <w:sz w:val="21"/>
              </w:rPr>
              <w:t>年</w:t>
            </w:r>
            <w:r>
              <w:rPr>
                <w:rFonts w:ascii="华文中宋" w:eastAsia="华文中宋" w:hAnsi="华文中宋" w:cs="华文中宋"/>
                <w:sz w:val="21"/>
              </w:rPr>
              <w:t xml:space="preserve"> </w:t>
            </w:r>
            <w:r>
              <w:rPr>
                <w:rFonts w:ascii="Times New Roman" w:eastAsia="Times New Roman" w:hAnsi="Times New Roman" w:cs="Times New Roman"/>
                <w:sz w:val="21"/>
              </w:rPr>
              <w:t xml:space="preserve">4 </w:t>
            </w:r>
            <w:r>
              <w:rPr>
                <w:rFonts w:ascii="华文中宋" w:eastAsia="华文中宋" w:hAnsi="华文中宋" w:cs="华文中宋"/>
                <w:sz w:val="21"/>
              </w:rPr>
              <w:t>月</w:t>
            </w:r>
            <w:r>
              <w:rPr>
                <w:rFonts w:ascii="华文中宋" w:eastAsia="华文中宋" w:hAnsi="华文中宋" w:cs="华文中宋"/>
                <w:sz w:val="21"/>
              </w:rPr>
              <w:t xml:space="preserve"> </w:t>
            </w:r>
            <w:r>
              <w:rPr>
                <w:rFonts w:ascii="Times New Roman" w:eastAsia="Times New Roman" w:hAnsi="Times New Roman" w:cs="Times New Roman"/>
                <w:sz w:val="21"/>
              </w:rPr>
              <w:t xml:space="preserve">17 </w:t>
            </w:r>
            <w:r>
              <w:rPr>
                <w:rFonts w:ascii="华文中宋" w:eastAsia="华文中宋" w:hAnsi="华文中宋" w:cs="华文中宋"/>
                <w:sz w:val="21"/>
              </w:rPr>
              <w:t>日</w:t>
            </w:r>
            <w:r>
              <w:rPr>
                <w:rFonts w:ascii="Times New Roman" w:eastAsia="Times New Roman" w:hAnsi="Times New Roman" w:cs="Times New Roman"/>
                <w:sz w:val="21"/>
              </w:rPr>
              <w:t>-</w:t>
            </w:r>
            <w:r>
              <w:rPr>
                <w:rFonts w:ascii="Times New Roman" w:eastAsia="Times New Roman" w:hAnsi="Times New Roman" w:cs="Times New Roman"/>
                <w:sz w:val="24"/>
              </w:rPr>
              <w:t xml:space="preserve"> </w:t>
            </w:r>
          </w:p>
        </w:tc>
        <w:tc>
          <w:tcPr>
            <w:tcW w:w="2286"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50"/>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341"/>
        </w:trPr>
        <w:tc>
          <w:tcPr>
            <w:tcW w:w="573" w:type="dxa"/>
            <w:tcBorders>
              <w:top w:val="nil"/>
              <w:left w:val="single" w:sz="8" w:space="0" w:color="000000"/>
              <w:bottom w:val="single" w:sz="8" w:space="0" w:color="000000"/>
              <w:right w:val="single" w:sz="8" w:space="0" w:color="000000"/>
            </w:tcBorders>
          </w:tcPr>
          <w:p w:rsidR="00693B88" w:rsidRDefault="00693B88"/>
        </w:tc>
        <w:tc>
          <w:tcPr>
            <w:tcW w:w="1985" w:type="dxa"/>
            <w:tcBorders>
              <w:top w:val="nil"/>
              <w:left w:val="single" w:sz="8" w:space="0" w:color="000000"/>
              <w:bottom w:val="single" w:sz="8" w:space="0" w:color="000000"/>
              <w:right w:val="single" w:sz="8" w:space="0" w:color="000000"/>
            </w:tcBorders>
          </w:tcPr>
          <w:p w:rsidR="00693B88" w:rsidRDefault="009C759B">
            <w:pPr>
              <w:spacing w:after="0"/>
              <w:ind w:right="72"/>
              <w:jc w:val="center"/>
            </w:pPr>
            <w:r>
              <w:rPr>
                <w:rFonts w:ascii="Times New Roman" w:eastAsia="Times New Roman" w:hAnsi="Times New Roman" w:cs="Times New Roman"/>
                <w:sz w:val="21"/>
              </w:rPr>
              <w:t>20192210052</w:t>
            </w:r>
            <w:r>
              <w:rPr>
                <w:rFonts w:ascii="Times New Roman" w:eastAsia="Times New Roman" w:hAnsi="Times New Roman" w:cs="Times New Roman"/>
                <w:sz w:val="24"/>
              </w:rPr>
              <w:t xml:space="preserve"> </w:t>
            </w:r>
          </w:p>
        </w:tc>
        <w:tc>
          <w:tcPr>
            <w:tcW w:w="2678" w:type="dxa"/>
            <w:tcBorders>
              <w:top w:val="nil"/>
              <w:left w:val="single" w:sz="8" w:space="0" w:color="000000"/>
              <w:bottom w:val="single" w:sz="8" w:space="0" w:color="000000"/>
              <w:right w:val="single" w:sz="8" w:space="0" w:color="000000"/>
            </w:tcBorders>
          </w:tcPr>
          <w:p w:rsidR="00693B88" w:rsidRDefault="00693B88"/>
        </w:tc>
        <w:tc>
          <w:tcPr>
            <w:tcW w:w="1984" w:type="dxa"/>
            <w:tcBorders>
              <w:top w:val="nil"/>
              <w:left w:val="single" w:sz="8" w:space="0" w:color="000000"/>
              <w:bottom w:val="single" w:sz="8" w:space="0" w:color="000000"/>
              <w:right w:val="single" w:sz="8" w:space="0" w:color="000000"/>
            </w:tcBorders>
          </w:tcPr>
          <w:p w:rsidR="00693B88" w:rsidRDefault="009C759B">
            <w:pPr>
              <w:spacing w:after="0"/>
            </w:pPr>
            <w:r>
              <w:rPr>
                <w:rFonts w:ascii="Times New Roman" w:eastAsia="Times New Roman" w:hAnsi="Times New Roman" w:cs="Times New Roman"/>
                <w:sz w:val="21"/>
              </w:rPr>
              <w:t xml:space="preserve">2024 </w:t>
            </w:r>
            <w:r>
              <w:rPr>
                <w:rFonts w:ascii="华文中宋" w:eastAsia="华文中宋" w:hAnsi="华文中宋" w:cs="华文中宋"/>
                <w:sz w:val="21"/>
              </w:rPr>
              <w:t>年</w:t>
            </w:r>
            <w:r>
              <w:rPr>
                <w:rFonts w:ascii="华文中宋" w:eastAsia="华文中宋" w:hAnsi="华文中宋" w:cs="华文中宋"/>
                <w:sz w:val="21"/>
              </w:rPr>
              <w:t xml:space="preserve"> </w:t>
            </w:r>
            <w:r>
              <w:rPr>
                <w:rFonts w:ascii="Times New Roman" w:eastAsia="Times New Roman" w:hAnsi="Times New Roman" w:cs="Times New Roman"/>
                <w:sz w:val="21"/>
              </w:rPr>
              <w:t xml:space="preserve">4 </w:t>
            </w:r>
            <w:r>
              <w:rPr>
                <w:rFonts w:ascii="华文中宋" w:eastAsia="华文中宋" w:hAnsi="华文中宋" w:cs="华文中宋"/>
                <w:sz w:val="21"/>
              </w:rPr>
              <w:t>月</w:t>
            </w:r>
            <w:r>
              <w:rPr>
                <w:rFonts w:ascii="华文中宋" w:eastAsia="华文中宋" w:hAnsi="华文中宋" w:cs="华文中宋"/>
                <w:sz w:val="21"/>
              </w:rPr>
              <w:t xml:space="preserve"> </w:t>
            </w:r>
            <w:r>
              <w:rPr>
                <w:rFonts w:ascii="Times New Roman" w:eastAsia="Times New Roman" w:hAnsi="Times New Roman" w:cs="Times New Roman"/>
                <w:sz w:val="21"/>
              </w:rPr>
              <w:t xml:space="preserve">16 </w:t>
            </w:r>
            <w:r>
              <w:rPr>
                <w:rFonts w:ascii="华文中宋" w:eastAsia="华文中宋" w:hAnsi="华文中宋" w:cs="华文中宋"/>
                <w:sz w:val="21"/>
              </w:rPr>
              <w:t>日</w:t>
            </w:r>
            <w:r>
              <w:rPr>
                <w:rFonts w:ascii="Times New Roman" w:eastAsia="Times New Roman" w:hAnsi="Times New Roman" w:cs="Times New Roman"/>
                <w:sz w:val="24"/>
              </w:rPr>
              <w:t xml:space="preserve"> </w:t>
            </w:r>
          </w:p>
        </w:tc>
        <w:tc>
          <w:tcPr>
            <w:tcW w:w="2286" w:type="dxa"/>
            <w:tcBorders>
              <w:top w:val="nil"/>
              <w:left w:val="single" w:sz="8" w:space="0" w:color="000000"/>
              <w:bottom w:val="single" w:sz="8" w:space="0" w:color="000000"/>
              <w:right w:val="single" w:sz="8" w:space="0" w:color="000000"/>
            </w:tcBorders>
          </w:tcPr>
          <w:p w:rsidR="00693B88" w:rsidRDefault="00693B88"/>
        </w:tc>
      </w:tr>
    </w:tbl>
    <w:p w:rsidR="00693B88" w:rsidRDefault="009C759B">
      <w:pPr>
        <w:numPr>
          <w:ilvl w:val="1"/>
          <w:numId w:val="6"/>
        </w:numPr>
        <w:spacing w:after="0" w:line="261" w:lineRule="auto"/>
        <w:ind w:hanging="552"/>
      </w:pPr>
      <w:r>
        <w:rPr>
          <w:rFonts w:ascii="华文中宋" w:eastAsia="华文中宋" w:hAnsi="华文中宋" w:cs="华文中宋"/>
        </w:rPr>
        <w:t>已获一类备案注册的仪器</w:t>
      </w:r>
      <w:r>
        <w:rPr>
          <w:rFonts w:ascii="Times New Roman" w:eastAsia="Times New Roman" w:hAnsi="Times New Roman" w:cs="Times New Roman"/>
          <w:sz w:val="24"/>
        </w:rPr>
        <w:t xml:space="preserve"> </w:t>
      </w:r>
    </w:p>
    <w:tbl>
      <w:tblPr>
        <w:tblStyle w:val="TableGrid"/>
        <w:tblW w:w="9506" w:type="dxa"/>
        <w:tblInd w:w="-7" w:type="dxa"/>
        <w:tblCellMar>
          <w:top w:w="45" w:type="dxa"/>
          <w:left w:w="10" w:type="dxa"/>
          <w:bottom w:w="0" w:type="dxa"/>
          <w:right w:w="0" w:type="dxa"/>
        </w:tblCellMar>
        <w:tblLook w:val="04A0" w:firstRow="1" w:lastRow="0" w:firstColumn="1" w:lastColumn="0" w:noHBand="0" w:noVBand="1"/>
      </w:tblPr>
      <w:tblGrid>
        <w:gridCol w:w="968"/>
        <w:gridCol w:w="1735"/>
        <w:gridCol w:w="1769"/>
        <w:gridCol w:w="5034"/>
      </w:tblGrid>
      <w:tr w:rsidR="00693B88">
        <w:trPr>
          <w:trHeight w:val="336"/>
        </w:trPr>
        <w:tc>
          <w:tcPr>
            <w:tcW w:w="968"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left="264"/>
            </w:pPr>
            <w:r>
              <w:rPr>
                <w:rFonts w:ascii="华文中宋" w:eastAsia="华文中宋" w:hAnsi="华文中宋" w:cs="华文中宋"/>
                <w:sz w:val="21"/>
              </w:rPr>
              <w:t>序号</w:t>
            </w:r>
            <w:r>
              <w:rPr>
                <w:rFonts w:ascii="Times New Roman" w:eastAsia="Times New Roman" w:hAnsi="Times New Roman" w:cs="Times New Roman"/>
                <w:sz w:val="24"/>
              </w:rPr>
              <w:t xml:space="preserve"> </w:t>
            </w:r>
          </w:p>
        </w:tc>
        <w:tc>
          <w:tcPr>
            <w:tcW w:w="1735"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right="3"/>
              <w:jc w:val="center"/>
            </w:pPr>
            <w:r>
              <w:rPr>
                <w:rFonts w:ascii="华文中宋" w:eastAsia="华文中宋" w:hAnsi="华文中宋" w:cs="华文中宋"/>
                <w:sz w:val="21"/>
              </w:rPr>
              <w:t>注册号</w:t>
            </w:r>
            <w:r>
              <w:rPr>
                <w:rFonts w:ascii="Times New Roman" w:eastAsia="Times New Roman" w:hAnsi="Times New Roman" w:cs="Times New Roman"/>
                <w:sz w:val="24"/>
              </w:rPr>
              <w:t xml:space="preserve"> </w:t>
            </w:r>
          </w:p>
        </w:tc>
        <w:tc>
          <w:tcPr>
            <w:tcW w:w="1769"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right="9"/>
              <w:jc w:val="center"/>
            </w:pPr>
            <w:r>
              <w:rPr>
                <w:rFonts w:ascii="华文中宋" w:eastAsia="华文中宋" w:hAnsi="华文中宋" w:cs="华文中宋"/>
                <w:sz w:val="21"/>
              </w:rPr>
              <w:t>产品名称</w:t>
            </w:r>
            <w:r>
              <w:rPr>
                <w:rFonts w:ascii="Times New Roman" w:eastAsia="Times New Roman" w:hAnsi="Times New Roman" w:cs="Times New Roman"/>
                <w:sz w:val="24"/>
              </w:rPr>
              <w:t xml:space="preserve"> </w:t>
            </w:r>
          </w:p>
        </w:tc>
        <w:tc>
          <w:tcPr>
            <w:tcW w:w="5034"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right="7"/>
              <w:jc w:val="center"/>
            </w:pPr>
            <w:r>
              <w:rPr>
                <w:rFonts w:ascii="华文中宋" w:eastAsia="华文中宋" w:hAnsi="华文中宋" w:cs="华文中宋"/>
                <w:sz w:val="21"/>
              </w:rPr>
              <w:t>备注</w:t>
            </w:r>
            <w:r>
              <w:rPr>
                <w:rFonts w:ascii="Times New Roman" w:eastAsia="Times New Roman" w:hAnsi="Times New Roman" w:cs="Times New Roman"/>
                <w:sz w:val="24"/>
              </w:rPr>
              <w:t xml:space="preserve"> </w:t>
            </w:r>
          </w:p>
        </w:tc>
      </w:tr>
      <w:tr w:rsidR="00693B88">
        <w:trPr>
          <w:trHeight w:val="1279"/>
        </w:trPr>
        <w:tc>
          <w:tcPr>
            <w:tcW w:w="968"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2"/>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1735"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35"/>
              <w:ind w:right="5"/>
              <w:jc w:val="center"/>
            </w:pPr>
            <w:r>
              <w:rPr>
                <w:rFonts w:ascii="华文中宋" w:eastAsia="华文中宋" w:hAnsi="华文中宋" w:cs="华文中宋"/>
                <w:sz w:val="21"/>
              </w:rPr>
              <w:t>闽厦械备</w:t>
            </w:r>
            <w:r>
              <w:rPr>
                <w:rFonts w:ascii="Times New Roman" w:eastAsia="Times New Roman" w:hAnsi="Times New Roman" w:cs="Times New Roman"/>
                <w:sz w:val="24"/>
              </w:rPr>
              <w:t xml:space="preserve"> </w:t>
            </w:r>
          </w:p>
          <w:p w:rsidR="00693B88" w:rsidRDefault="009C759B">
            <w:pPr>
              <w:spacing w:after="0"/>
              <w:ind w:right="3"/>
              <w:jc w:val="center"/>
            </w:pPr>
            <w:r>
              <w:rPr>
                <w:rFonts w:ascii="Times New Roman" w:eastAsia="Times New Roman" w:hAnsi="Times New Roman" w:cs="Times New Roman"/>
                <w:sz w:val="21"/>
              </w:rPr>
              <w:t xml:space="preserve">20200380 </w:t>
            </w:r>
            <w:r>
              <w:rPr>
                <w:rFonts w:ascii="华文中宋" w:eastAsia="华文中宋" w:hAnsi="华文中宋" w:cs="华文中宋"/>
                <w:sz w:val="21"/>
              </w:rPr>
              <w:t>号</w:t>
            </w:r>
            <w:r>
              <w:rPr>
                <w:rFonts w:ascii="Times New Roman" w:eastAsia="Times New Roman" w:hAnsi="Times New Roman" w:cs="Times New Roman"/>
                <w:sz w:val="24"/>
              </w:rPr>
              <w:t xml:space="preserve"> </w:t>
            </w:r>
          </w:p>
        </w:tc>
        <w:tc>
          <w:tcPr>
            <w:tcW w:w="1769"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34"/>
              <w:jc w:val="both"/>
            </w:pPr>
            <w:r>
              <w:rPr>
                <w:rFonts w:ascii="华文中宋" w:eastAsia="华文中宋" w:hAnsi="华文中宋" w:cs="华文中宋"/>
                <w:sz w:val="21"/>
              </w:rPr>
              <w:t>全自动核酸提取仪</w:t>
            </w:r>
            <w:r>
              <w:rPr>
                <w:rFonts w:ascii="Times New Roman" w:eastAsia="Times New Roman" w:hAnsi="Times New Roman" w:cs="Times New Roman"/>
                <w:sz w:val="24"/>
              </w:rPr>
              <w:t xml:space="preserve"> </w:t>
            </w:r>
          </w:p>
        </w:tc>
        <w:tc>
          <w:tcPr>
            <w:tcW w:w="5034" w:type="dxa"/>
            <w:tcBorders>
              <w:top w:val="single" w:sz="8" w:space="0" w:color="000000"/>
              <w:left w:val="single" w:sz="8" w:space="0" w:color="000000"/>
              <w:bottom w:val="single" w:sz="8" w:space="0" w:color="000000"/>
              <w:right w:val="single" w:sz="8" w:space="0" w:color="000000"/>
            </w:tcBorders>
          </w:tcPr>
          <w:p w:rsidR="00693B88" w:rsidRDefault="009C759B">
            <w:pPr>
              <w:spacing w:after="0"/>
            </w:pPr>
            <w:r>
              <w:rPr>
                <w:rFonts w:ascii="华文中宋" w:eastAsia="华文中宋" w:hAnsi="华文中宋" w:cs="华文中宋"/>
                <w:sz w:val="21"/>
              </w:rPr>
              <w:t>全自动化实现</w:t>
            </w:r>
            <w:r>
              <w:rPr>
                <w:rFonts w:ascii="华文中宋" w:eastAsia="华文中宋" w:hAnsi="华文中宋" w:cs="华文中宋"/>
                <w:sz w:val="21"/>
              </w:rPr>
              <w:t xml:space="preserve"> </w:t>
            </w:r>
            <w:r>
              <w:rPr>
                <w:rFonts w:ascii="Times New Roman" w:eastAsia="Times New Roman" w:hAnsi="Times New Roman" w:cs="Times New Roman"/>
                <w:sz w:val="21"/>
              </w:rPr>
              <w:t xml:space="preserve">FFPE </w:t>
            </w:r>
            <w:r>
              <w:rPr>
                <w:rFonts w:ascii="华文中宋" w:eastAsia="华文中宋" w:hAnsi="华文中宋" w:cs="华文中宋"/>
                <w:sz w:val="21"/>
              </w:rPr>
              <w:t>样本</w:t>
            </w:r>
            <w:r>
              <w:rPr>
                <w:rFonts w:ascii="华文中宋" w:eastAsia="华文中宋" w:hAnsi="华文中宋" w:cs="华文中宋"/>
                <w:sz w:val="21"/>
              </w:rPr>
              <w:t xml:space="preserve"> </w:t>
            </w:r>
            <w:r>
              <w:rPr>
                <w:rFonts w:ascii="Times New Roman" w:eastAsia="Times New Roman" w:hAnsi="Times New Roman" w:cs="Times New Roman"/>
                <w:sz w:val="21"/>
              </w:rPr>
              <w:t>DNA</w:t>
            </w:r>
            <w:r>
              <w:rPr>
                <w:rFonts w:ascii="华文中宋" w:eastAsia="华文中宋" w:hAnsi="华文中宋" w:cs="华文中宋"/>
                <w:sz w:val="21"/>
              </w:rPr>
              <w:t>、</w:t>
            </w:r>
            <w:r>
              <w:rPr>
                <w:rFonts w:ascii="Times New Roman" w:eastAsia="Times New Roman" w:hAnsi="Times New Roman" w:cs="Times New Roman"/>
                <w:sz w:val="21"/>
              </w:rPr>
              <w:t xml:space="preserve">RNA </w:t>
            </w:r>
            <w:r>
              <w:rPr>
                <w:rFonts w:ascii="华文中宋" w:eastAsia="华文中宋" w:hAnsi="华文中宋" w:cs="华文中宋"/>
                <w:sz w:val="21"/>
              </w:rPr>
              <w:t>单提、共提及大体积血浆核酸提取功能，采用磁珠移液法提取纯化原理，搭配配套试剂通过侧壁吸附磁珠、转移液体的方式，实现核酸的纯化和富集。</w:t>
            </w:r>
            <w:r>
              <w:rPr>
                <w:rFonts w:ascii="Times New Roman" w:eastAsia="Times New Roman" w:hAnsi="Times New Roman" w:cs="Times New Roman"/>
                <w:sz w:val="24"/>
              </w:rPr>
              <w:t xml:space="preserve"> </w:t>
            </w:r>
          </w:p>
        </w:tc>
      </w:tr>
      <w:tr w:rsidR="00693B88">
        <w:trPr>
          <w:trHeight w:val="963"/>
        </w:trPr>
        <w:tc>
          <w:tcPr>
            <w:tcW w:w="968"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2"/>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1735"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37"/>
              <w:ind w:right="5"/>
              <w:jc w:val="center"/>
            </w:pPr>
            <w:r>
              <w:rPr>
                <w:rFonts w:ascii="华文中宋" w:eastAsia="华文中宋" w:hAnsi="华文中宋" w:cs="华文中宋"/>
                <w:sz w:val="21"/>
              </w:rPr>
              <w:t>闽厦械备</w:t>
            </w:r>
            <w:r>
              <w:rPr>
                <w:rFonts w:ascii="Times New Roman" w:eastAsia="Times New Roman" w:hAnsi="Times New Roman" w:cs="Times New Roman"/>
                <w:sz w:val="24"/>
              </w:rPr>
              <w:t xml:space="preserve"> </w:t>
            </w:r>
          </w:p>
          <w:p w:rsidR="00693B88" w:rsidRDefault="009C759B">
            <w:pPr>
              <w:spacing w:after="0"/>
              <w:ind w:right="3"/>
              <w:jc w:val="center"/>
            </w:pPr>
            <w:r>
              <w:rPr>
                <w:rFonts w:ascii="Times New Roman" w:eastAsia="Times New Roman" w:hAnsi="Times New Roman" w:cs="Times New Roman"/>
                <w:sz w:val="21"/>
              </w:rPr>
              <w:t xml:space="preserve">20220202 </w:t>
            </w:r>
            <w:r>
              <w:rPr>
                <w:rFonts w:ascii="华文中宋" w:eastAsia="华文中宋" w:hAnsi="华文中宋" w:cs="华文中宋"/>
                <w:sz w:val="21"/>
              </w:rPr>
              <w:t>号</w:t>
            </w:r>
            <w:r>
              <w:rPr>
                <w:rFonts w:ascii="Times New Roman" w:eastAsia="Times New Roman" w:hAnsi="Times New Roman" w:cs="Times New Roman"/>
                <w:sz w:val="24"/>
              </w:rPr>
              <w:t xml:space="preserve"> </w:t>
            </w:r>
          </w:p>
        </w:tc>
        <w:tc>
          <w:tcPr>
            <w:tcW w:w="1769"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jc w:val="center"/>
            </w:pPr>
            <w:r>
              <w:rPr>
                <w:rFonts w:ascii="华文中宋" w:eastAsia="华文中宋" w:hAnsi="华文中宋" w:cs="华文中宋"/>
                <w:sz w:val="21"/>
              </w:rPr>
              <w:t>全自动免疫组化染色机</w:t>
            </w:r>
            <w:r>
              <w:rPr>
                <w:rFonts w:ascii="Times New Roman" w:eastAsia="Times New Roman" w:hAnsi="Times New Roman" w:cs="Times New Roman"/>
                <w:sz w:val="24"/>
              </w:rPr>
              <w:t xml:space="preserve"> </w:t>
            </w:r>
          </w:p>
        </w:tc>
        <w:tc>
          <w:tcPr>
            <w:tcW w:w="5034" w:type="dxa"/>
            <w:tcBorders>
              <w:top w:val="single" w:sz="8" w:space="0" w:color="000000"/>
              <w:left w:val="single" w:sz="8" w:space="0" w:color="000000"/>
              <w:bottom w:val="single" w:sz="8" w:space="0" w:color="000000"/>
              <w:right w:val="single" w:sz="8" w:space="0" w:color="000000"/>
            </w:tcBorders>
          </w:tcPr>
          <w:p w:rsidR="00693B88" w:rsidRDefault="009C759B">
            <w:pPr>
              <w:spacing w:after="0"/>
            </w:pPr>
            <w:r>
              <w:rPr>
                <w:rFonts w:ascii="华文中宋" w:eastAsia="华文中宋" w:hAnsi="华文中宋" w:cs="华文中宋"/>
                <w:sz w:val="21"/>
              </w:rPr>
              <w:t>实现从样本的脱蜡、抗原修复、背景封闭、抗原抗体结合到染色的全自动操作，以用于后续病理分析与诊断。</w:t>
            </w:r>
            <w:r>
              <w:rPr>
                <w:rFonts w:ascii="Times New Roman" w:eastAsia="Times New Roman" w:hAnsi="Times New Roman" w:cs="Times New Roman"/>
                <w:sz w:val="21"/>
              </w:rPr>
              <w:t xml:space="preserve"> </w:t>
            </w:r>
          </w:p>
        </w:tc>
      </w:tr>
    </w:tbl>
    <w:p w:rsidR="00693B88" w:rsidRDefault="009C759B">
      <w:pPr>
        <w:numPr>
          <w:ilvl w:val="1"/>
          <w:numId w:val="6"/>
        </w:numPr>
        <w:spacing w:after="0" w:line="261" w:lineRule="auto"/>
        <w:ind w:hanging="552"/>
      </w:pPr>
      <w:r>
        <w:rPr>
          <w:rFonts w:ascii="华文中宋" w:eastAsia="华文中宋" w:hAnsi="华文中宋" w:cs="华文中宋"/>
        </w:rPr>
        <w:t>已获一类备案的体外诊断试剂产品</w:t>
      </w:r>
      <w:r>
        <w:rPr>
          <w:rFonts w:ascii="华文中宋" w:eastAsia="华文中宋" w:hAnsi="华文中宋" w:cs="华文中宋"/>
        </w:rPr>
        <w:t xml:space="preserve"> </w:t>
      </w:r>
      <w:r>
        <w:rPr>
          <w:rFonts w:ascii="Times New Roman" w:eastAsia="Times New Roman" w:hAnsi="Times New Roman" w:cs="Times New Roman"/>
          <w:b/>
        </w:rPr>
        <w:t xml:space="preserve">68 </w:t>
      </w:r>
      <w:r>
        <w:rPr>
          <w:rFonts w:ascii="华文中宋" w:eastAsia="华文中宋" w:hAnsi="华文中宋" w:cs="华文中宋"/>
        </w:rPr>
        <w:t>项（</w:t>
      </w:r>
      <w:r>
        <w:rPr>
          <w:rFonts w:ascii="Times New Roman" w:eastAsia="Times New Roman" w:hAnsi="Times New Roman" w:cs="Times New Roman"/>
          <w:b/>
        </w:rPr>
        <w:t>5</w:t>
      </w:r>
      <w:r>
        <w:rPr>
          <w:rFonts w:ascii="华文中宋" w:eastAsia="华文中宋" w:hAnsi="华文中宋" w:cs="华文中宋"/>
        </w:rPr>
        <w:t>）截止目前，公司处于注册申请状态的三类医疗器械产品</w:t>
      </w:r>
      <w:r>
        <w:rPr>
          <w:rFonts w:ascii="Times New Roman" w:eastAsia="Times New Roman" w:hAnsi="Times New Roman" w:cs="Times New Roman"/>
          <w:sz w:val="24"/>
        </w:rPr>
        <w:t xml:space="preserve"> </w:t>
      </w:r>
    </w:p>
    <w:tbl>
      <w:tblPr>
        <w:tblStyle w:val="TableGrid"/>
        <w:tblW w:w="9506" w:type="dxa"/>
        <w:tblInd w:w="-7" w:type="dxa"/>
        <w:tblCellMar>
          <w:top w:w="38" w:type="dxa"/>
          <w:left w:w="31" w:type="dxa"/>
          <w:bottom w:w="0" w:type="dxa"/>
          <w:right w:w="22" w:type="dxa"/>
        </w:tblCellMar>
        <w:tblLook w:val="04A0" w:firstRow="1" w:lastRow="0" w:firstColumn="1" w:lastColumn="0" w:noHBand="0" w:noVBand="1"/>
      </w:tblPr>
      <w:tblGrid>
        <w:gridCol w:w="699"/>
        <w:gridCol w:w="3418"/>
        <w:gridCol w:w="2127"/>
        <w:gridCol w:w="1562"/>
        <w:gridCol w:w="1700"/>
      </w:tblGrid>
      <w:tr w:rsidR="00693B88">
        <w:trPr>
          <w:trHeight w:val="648"/>
        </w:trPr>
        <w:tc>
          <w:tcPr>
            <w:tcW w:w="699"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693B88" w:rsidRDefault="009C759B">
            <w:pPr>
              <w:spacing w:after="0"/>
              <w:ind w:left="108"/>
              <w:jc w:val="both"/>
            </w:pPr>
            <w:r>
              <w:rPr>
                <w:rFonts w:ascii="华文中宋" w:eastAsia="华文中宋" w:hAnsi="华文中宋" w:cs="华文中宋"/>
                <w:sz w:val="21"/>
              </w:rPr>
              <w:t>序号</w:t>
            </w:r>
            <w:r>
              <w:rPr>
                <w:rFonts w:ascii="Times New Roman" w:eastAsia="Times New Roman" w:hAnsi="Times New Roman" w:cs="Times New Roman"/>
                <w:sz w:val="24"/>
              </w:rPr>
              <w:t xml:space="preserve"> </w:t>
            </w:r>
          </w:p>
        </w:tc>
        <w:tc>
          <w:tcPr>
            <w:tcW w:w="3418"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693B88" w:rsidRDefault="009C759B">
            <w:pPr>
              <w:spacing w:after="0"/>
              <w:ind w:right="3"/>
              <w:jc w:val="center"/>
            </w:pPr>
            <w:r>
              <w:rPr>
                <w:rFonts w:ascii="华文中宋" w:eastAsia="华文中宋" w:hAnsi="华文中宋" w:cs="华文中宋"/>
                <w:sz w:val="21"/>
              </w:rPr>
              <w:t>产品名称</w:t>
            </w:r>
            <w:r>
              <w:rPr>
                <w:rFonts w:ascii="Times New Roman" w:eastAsia="Times New Roman" w:hAnsi="Times New Roman" w:cs="Times New Roman"/>
                <w:sz w:val="24"/>
              </w:rPr>
              <w:t xml:space="preserve"> </w:t>
            </w:r>
          </w:p>
        </w:tc>
        <w:tc>
          <w:tcPr>
            <w:tcW w:w="2127"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693B88" w:rsidRDefault="009C759B">
            <w:pPr>
              <w:spacing w:after="0"/>
              <w:ind w:left="2"/>
              <w:jc w:val="center"/>
            </w:pPr>
            <w:r>
              <w:rPr>
                <w:rFonts w:ascii="华文中宋" w:eastAsia="华文中宋" w:hAnsi="华文中宋" w:cs="华文中宋"/>
                <w:sz w:val="21"/>
              </w:rPr>
              <w:t>注册分类</w:t>
            </w:r>
            <w:r>
              <w:rPr>
                <w:rFonts w:ascii="Times New Roman" w:eastAsia="Times New Roman" w:hAnsi="Times New Roman" w:cs="Times New Roman"/>
                <w:sz w:val="24"/>
              </w:rPr>
              <w:t xml:space="preserve"> </w:t>
            </w:r>
          </w:p>
        </w:tc>
        <w:tc>
          <w:tcPr>
            <w:tcW w:w="1562" w:type="dxa"/>
            <w:tcBorders>
              <w:top w:val="single" w:sz="8" w:space="0" w:color="000000"/>
              <w:left w:val="single" w:sz="8" w:space="0" w:color="000000"/>
              <w:bottom w:val="single" w:sz="8" w:space="0" w:color="000000"/>
              <w:right w:val="single" w:sz="8" w:space="0" w:color="000000"/>
            </w:tcBorders>
            <w:shd w:val="clear" w:color="auto" w:fill="D9D9D9"/>
            <w:vAlign w:val="center"/>
          </w:tcPr>
          <w:p w:rsidR="00693B88" w:rsidRDefault="009C759B">
            <w:pPr>
              <w:spacing w:after="0"/>
              <w:ind w:left="120"/>
              <w:jc w:val="both"/>
            </w:pPr>
            <w:r>
              <w:rPr>
                <w:rFonts w:ascii="华文中宋" w:eastAsia="华文中宋" w:hAnsi="华文中宋" w:cs="华文中宋"/>
                <w:sz w:val="21"/>
              </w:rPr>
              <w:t>注册所处阶段</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jc w:val="center"/>
            </w:pPr>
            <w:r>
              <w:rPr>
                <w:rFonts w:ascii="华文中宋" w:eastAsia="华文中宋" w:hAnsi="华文中宋" w:cs="华文中宋"/>
                <w:sz w:val="21"/>
              </w:rPr>
              <w:t>是否进入创新医疗器械审批程序</w:t>
            </w:r>
            <w:r>
              <w:rPr>
                <w:rFonts w:ascii="Times New Roman" w:eastAsia="Times New Roman" w:hAnsi="Times New Roman" w:cs="Times New Roman"/>
                <w:sz w:val="24"/>
              </w:rPr>
              <w:t xml:space="preserve"> </w:t>
            </w:r>
          </w:p>
        </w:tc>
      </w:tr>
      <w:tr w:rsidR="00693B88">
        <w:trPr>
          <w:trHeight w:val="658"/>
        </w:trPr>
        <w:tc>
          <w:tcPr>
            <w:tcW w:w="699"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1"/>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3418"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华文中宋" w:eastAsia="华文中宋" w:hAnsi="华文中宋" w:cs="华文中宋"/>
                <w:sz w:val="21"/>
              </w:rPr>
              <w:t>人类微卫星不稳定性（</w:t>
            </w:r>
            <w:r>
              <w:rPr>
                <w:rFonts w:ascii="Times New Roman" w:eastAsia="Times New Roman" w:hAnsi="Times New Roman" w:cs="Times New Roman"/>
                <w:sz w:val="21"/>
              </w:rPr>
              <w:t>MSI</w:t>
            </w:r>
            <w:r>
              <w:rPr>
                <w:rFonts w:ascii="华文中宋" w:eastAsia="华文中宋" w:hAnsi="华文中宋" w:cs="华文中宋"/>
                <w:sz w:val="21"/>
              </w:rPr>
              <w:t>）检测试剂盒（</w:t>
            </w:r>
            <w:r>
              <w:rPr>
                <w:rFonts w:ascii="Times New Roman" w:eastAsia="Times New Roman" w:hAnsi="Times New Roman" w:cs="Times New Roman"/>
                <w:sz w:val="21"/>
              </w:rPr>
              <w:t xml:space="preserve">PCR </w:t>
            </w:r>
            <w:r>
              <w:rPr>
                <w:rFonts w:ascii="华文中宋" w:eastAsia="华文中宋" w:hAnsi="华文中宋" w:cs="华文中宋"/>
                <w:sz w:val="21"/>
              </w:rPr>
              <w:t>片段分析法）</w:t>
            </w:r>
            <w:r>
              <w:rPr>
                <w:rFonts w:ascii="Times New Roman" w:eastAsia="Times New Roman" w:hAnsi="Times New Roman" w:cs="Times New Roman"/>
                <w:sz w:val="24"/>
              </w:rPr>
              <w:t xml:space="preserve"> </w:t>
            </w:r>
          </w:p>
        </w:tc>
        <w:tc>
          <w:tcPr>
            <w:tcW w:w="212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91"/>
              <w:jc w:val="both"/>
            </w:pPr>
            <w:r>
              <w:rPr>
                <w:rFonts w:ascii="华文中宋" w:eastAsia="华文中宋" w:hAnsi="华文中宋" w:cs="华文中宋"/>
                <w:sz w:val="21"/>
              </w:rPr>
              <w:t>第三类体外诊断试剂</w:t>
            </w:r>
            <w:r>
              <w:rPr>
                <w:rFonts w:ascii="Times New Roman" w:eastAsia="Times New Roman" w:hAnsi="Times New Roman" w:cs="Times New Roman"/>
                <w:sz w:val="24"/>
              </w:rPr>
              <w:t xml:space="preserve"> </w:t>
            </w:r>
          </w:p>
        </w:tc>
        <w:tc>
          <w:tcPr>
            <w:tcW w:w="1562"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4"/>
              <w:jc w:val="center"/>
            </w:pPr>
            <w:r>
              <w:rPr>
                <w:rFonts w:ascii="华文中宋" w:eastAsia="华文中宋" w:hAnsi="华文中宋" w:cs="华文中宋"/>
                <w:sz w:val="21"/>
              </w:rPr>
              <w:t>发补阶段</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9"/>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53"/>
        </w:trPr>
        <w:tc>
          <w:tcPr>
            <w:tcW w:w="699"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1"/>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3418"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center"/>
            </w:pPr>
            <w:r>
              <w:rPr>
                <w:rFonts w:ascii="华文中宋" w:eastAsia="华文中宋" w:hAnsi="华文中宋" w:cs="华文中宋"/>
                <w:sz w:val="21"/>
              </w:rPr>
              <w:t>人类</w:t>
            </w:r>
            <w:r>
              <w:rPr>
                <w:rFonts w:ascii="华文中宋" w:eastAsia="华文中宋" w:hAnsi="华文中宋" w:cs="华文中宋"/>
                <w:sz w:val="21"/>
              </w:rPr>
              <w:t xml:space="preserve"> </w:t>
            </w:r>
            <w:r>
              <w:rPr>
                <w:rFonts w:ascii="Times New Roman" w:eastAsia="Times New Roman" w:hAnsi="Times New Roman" w:cs="Times New Roman"/>
                <w:sz w:val="21"/>
              </w:rPr>
              <w:t xml:space="preserve">IDH1IDH2 </w:t>
            </w:r>
            <w:r>
              <w:rPr>
                <w:rFonts w:ascii="华文中宋" w:eastAsia="华文中宋" w:hAnsi="华文中宋" w:cs="华文中宋"/>
                <w:sz w:val="21"/>
              </w:rPr>
              <w:t>突变基因联合检测试剂盒（荧光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212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91"/>
              <w:jc w:val="both"/>
            </w:pPr>
            <w:r>
              <w:rPr>
                <w:rFonts w:ascii="华文中宋" w:eastAsia="华文中宋" w:hAnsi="华文中宋" w:cs="华文中宋"/>
                <w:sz w:val="21"/>
              </w:rPr>
              <w:t>第三类体外诊断试剂</w:t>
            </w:r>
            <w:r>
              <w:rPr>
                <w:rFonts w:ascii="Times New Roman" w:eastAsia="Times New Roman" w:hAnsi="Times New Roman" w:cs="Times New Roman"/>
                <w:sz w:val="24"/>
              </w:rPr>
              <w:t xml:space="preserve"> </w:t>
            </w:r>
          </w:p>
        </w:tc>
        <w:tc>
          <w:tcPr>
            <w:tcW w:w="1562"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4"/>
              <w:jc w:val="center"/>
            </w:pPr>
            <w:r>
              <w:rPr>
                <w:rFonts w:ascii="华文中宋" w:eastAsia="华文中宋" w:hAnsi="华文中宋" w:cs="华文中宋"/>
                <w:sz w:val="21"/>
              </w:rPr>
              <w:t>发补阶段</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9"/>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650"/>
        </w:trPr>
        <w:tc>
          <w:tcPr>
            <w:tcW w:w="699"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11"/>
              <w:jc w:val="center"/>
            </w:pPr>
            <w:r>
              <w:rPr>
                <w:rFonts w:ascii="Times New Roman" w:eastAsia="Times New Roman" w:hAnsi="Times New Roman" w:cs="Times New Roman"/>
                <w:sz w:val="21"/>
              </w:rPr>
              <w:t>3</w:t>
            </w:r>
            <w:r>
              <w:rPr>
                <w:rFonts w:ascii="Times New Roman" w:eastAsia="Times New Roman" w:hAnsi="Times New Roman" w:cs="Times New Roman"/>
                <w:sz w:val="24"/>
              </w:rPr>
              <w:t xml:space="preserve"> </w:t>
            </w:r>
          </w:p>
        </w:tc>
        <w:tc>
          <w:tcPr>
            <w:tcW w:w="3418" w:type="dxa"/>
            <w:tcBorders>
              <w:top w:val="single" w:sz="8" w:space="0" w:color="000000"/>
              <w:left w:val="single" w:sz="8" w:space="0" w:color="000000"/>
              <w:bottom w:val="single" w:sz="8" w:space="0" w:color="000000"/>
              <w:right w:val="single" w:sz="8" w:space="0" w:color="000000"/>
            </w:tcBorders>
          </w:tcPr>
          <w:p w:rsidR="00693B88" w:rsidRDefault="009C759B">
            <w:pPr>
              <w:spacing w:after="33"/>
              <w:ind w:left="58"/>
              <w:jc w:val="both"/>
            </w:pPr>
            <w:r>
              <w:rPr>
                <w:rFonts w:ascii="华文中宋" w:eastAsia="华文中宋" w:hAnsi="华文中宋" w:cs="华文中宋"/>
                <w:sz w:val="21"/>
              </w:rPr>
              <w:t>人类肺癌</w:t>
            </w:r>
            <w:r>
              <w:rPr>
                <w:rFonts w:ascii="华文中宋" w:eastAsia="华文中宋" w:hAnsi="华文中宋" w:cs="华文中宋"/>
                <w:sz w:val="21"/>
              </w:rPr>
              <w:t xml:space="preserve"> </w:t>
            </w:r>
            <w:r>
              <w:rPr>
                <w:rFonts w:ascii="Times New Roman" w:eastAsia="Times New Roman" w:hAnsi="Times New Roman" w:cs="Times New Roman"/>
                <w:sz w:val="21"/>
              </w:rPr>
              <w:t xml:space="preserve">11 </w:t>
            </w:r>
            <w:r>
              <w:rPr>
                <w:rFonts w:ascii="华文中宋" w:eastAsia="华文中宋" w:hAnsi="华文中宋" w:cs="华文中宋"/>
                <w:sz w:val="21"/>
              </w:rPr>
              <w:t>种突变基因检测试剂盒</w:t>
            </w:r>
          </w:p>
          <w:p w:rsidR="00693B88" w:rsidRDefault="009C759B">
            <w:pPr>
              <w:spacing w:after="0"/>
              <w:jc w:val="center"/>
            </w:pPr>
            <w:r>
              <w:rPr>
                <w:rFonts w:ascii="华文中宋" w:eastAsia="华文中宋" w:hAnsi="华文中宋" w:cs="华文中宋"/>
                <w:sz w:val="21"/>
              </w:rPr>
              <w:t>（多重荧光</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法）</w:t>
            </w:r>
            <w:r>
              <w:rPr>
                <w:rFonts w:ascii="Times New Roman" w:eastAsia="Times New Roman" w:hAnsi="Times New Roman" w:cs="Times New Roman"/>
                <w:sz w:val="24"/>
              </w:rPr>
              <w:t xml:space="preserve"> </w:t>
            </w:r>
          </w:p>
        </w:tc>
        <w:tc>
          <w:tcPr>
            <w:tcW w:w="212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91"/>
              <w:jc w:val="both"/>
            </w:pPr>
            <w:r>
              <w:rPr>
                <w:rFonts w:ascii="华文中宋" w:eastAsia="华文中宋" w:hAnsi="华文中宋" w:cs="华文中宋"/>
                <w:sz w:val="21"/>
              </w:rPr>
              <w:t>第三类体外诊断试剂</w:t>
            </w:r>
            <w:r>
              <w:rPr>
                <w:rFonts w:ascii="Times New Roman" w:eastAsia="Times New Roman" w:hAnsi="Times New Roman" w:cs="Times New Roman"/>
                <w:sz w:val="24"/>
              </w:rPr>
              <w:t xml:space="preserve"> </w:t>
            </w:r>
          </w:p>
        </w:tc>
        <w:tc>
          <w:tcPr>
            <w:tcW w:w="1562"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4"/>
              <w:jc w:val="center"/>
            </w:pPr>
            <w:r>
              <w:rPr>
                <w:rFonts w:ascii="华文中宋" w:eastAsia="华文中宋" w:hAnsi="华文中宋" w:cs="华文中宋"/>
                <w:sz w:val="21"/>
              </w:rPr>
              <w:t>发补阶段</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9"/>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341"/>
        </w:trPr>
        <w:tc>
          <w:tcPr>
            <w:tcW w:w="699"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11"/>
              <w:jc w:val="center"/>
            </w:pPr>
            <w:r>
              <w:rPr>
                <w:rFonts w:ascii="Times New Roman" w:eastAsia="Times New Roman" w:hAnsi="Times New Roman" w:cs="Times New Roman"/>
                <w:sz w:val="21"/>
              </w:rPr>
              <w:t>4</w:t>
            </w:r>
            <w:r>
              <w:rPr>
                <w:rFonts w:ascii="Times New Roman" w:eastAsia="Times New Roman" w:hAnsi="Times New Roman" w:cs="Times New Roman"/>
                <w:sz w:val="24"/>
              </w:rPr>
              <w:t xml:space="preserve"> </w:t>
            </w:r>
          </w:p>
        </w:tc>
        <w:tc>
          <w:tcPr>
            <w:tcW w:w="3418"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3"/>
              <w:jc w:val="center"/>
            </w:pPr>
            <w:r>
              <w:rPr>
                <w:rFonts w:ascii="华文中宋" w:eastAsia="华文中宋" w:hAnsi="华文中宋" w:cs="华文中宋"/>
                <w:sz w:val="21"/>
              </w:rPr>
              <w:t>基因测序仪</w:t>
            </w:r>
            <w:r>
              <w:rPr>
                <w:rFonts w:ascii="Times New Roman" w:eastAsia="Times New Roman" w:hAnsi="Times New Roman" w:cs="Times New Roman"/>
                <w:sz w:val="24"/>
              </w:rPr>
              <w:t xml:space="preserve"> </w:t>
            </w:r>
          </w:p>
        </w:tc>
        <w:tc>
          <w:tcPr>
            <w:tcW w:w="2127"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left="300"/>
            </w:pPr>
            <w:r>
              <w:rPr>
                <w:rFonts w:ascii="华文中宋" w:eastAsia="华文中宋" w:hAnsi="华文中宋" w:cs="华文中宋"/>
                <w:sz w:val="21"/>
              </w:rPr>
              <w:t>第三类医疗器械</w:t>
            </w:r>
            <w:r>
              <w:rPr>
                <w:rFonts w:ascii="Times New Roman" w:eastAsia="Times New Roman" w:hAnsi="Times New Roman" w:cs="Times New Roman"/>
                <w:sz w:val="24"/>
              </w:rPr>
              <w:t xml:space="preserve"> </w:t>
            </w:r>
          </w:p>
        </w:tc>
        <w:tc>
          <w:tcPr>
            <w:tcW w:w="1562"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4"/>
              <w:jc w:val="center"/>
            </w:pPr>
            <w:r>
              <w:rPr>
                <w:rFonts w:ascii="华文中宋" w:eastAsia="华文中宋" w:hAnsi="华文中宋" w:cs="华文中宋"/>
                <w:sz w:val="21"/>
              </w:rPr>
              <w:t>发补阶段</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9"/>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r w:rsidR="00693B88">
        <w:trPr>
          <w:trHeight w:val="341"/>
        </w:trPr>
        <w:tc>
          <w:tcPr>
            <w:tcW w:w="699"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11"/>
              <w:jc w:val="center"/>
            </w:pPr>
            <w:r>
              <w:rPr>
                <w:rFonts w:ascii="Times New Roman" w:eastAsia="Times New Roman" w:hAnsi="Times New Roman" w:cs="Times New Roman"/>
                <w:sz w:val="21"/>
              </w:rPr>
              <w:t>5</w:t>
            </w:r>
            <w:r>
              <w:rPr>
                <w:rFonts w:ascii="Times New Roman" w:eastAsia="Times New Roman" w:hAnsi="Times New Roman" w:cs="Times New Roman"/>
                <w:sz w:val="24"/>
              </w:rPr>
              <w:t xml:space="preserve"> </w:t>
            </w:r>
          </w:p>
        </w:tc>
        <w:tc>
          <w:tcPr>
            <w:tcW w:w="3418"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2"/>
              <w:jc w:val="center"/>
            </w:pPr>
            <w:r>
              <w:rPr>
                <w:rFonts w:ascii="华文中宋" w:eastAsia="华文中宋" w:hAnsi="华文中宋" w:cs="华文中宋"/>
                <w:sz w:val="21"/>
              </w:rPr>
              <w:t>实时荧光定量</w:t>
            </w:r>
            <w:r>
              <w:rPr>
                <w:rFonts w:ascii="华文中宋" w:eastAsia="华文中宋" w:hAnsi="华文中宋" w:cs="华文中宋"/>
                <w:sz w:val="21"/>
              </w:rPr>
              <w:t xml:space="preserve"> </w:t>
            </w:r>
            <w:r>
              <w:rPr>
                <w:rFonts w:ascii="Times New Roman" w:eastAsia="Times New Roman" w:hAnsi="Times New Roman" w:cs="Times New Roman"/>
                <w:sz w:val="21"/>
              </w:rPr>
              <w:t xml:space="preserve">PCR </w:t>
            </w:r>
            <w:r>
              <w:rPr>
                <w:rFonts w:ascii="华文中宋" w:eastAsia="华文中宋" w:hAnsi="华文中宋" w:cs="华文中宋"/>
                <w:sz w:val="21"/>
              </w:rPr>
              <w:t>分析仪</w:t>
            </w:r>
            <w:r>
              <w:rPr>
                <w:rFonts w:ascii="Times New Roman" w:eastAsia="Times New Roman" w:hAnsi="Times New Roman" w:cs="Times New Roman"/>
                <w:sz w:val="24"/>
              </w:rPr>
              <w:t xml:space="preserve"> </w:t>
            </w:r>
          </w:p>
        </w:tc>
        <w:tc>
          <w:tcPr>
            <w:tcW w:w="2127"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left="300"/>
            </w:pPr>
            <w:r>
              <w:rPr>
                <w:rFonts w:ascii="华文中宋" w:eastAsia="华文中宋" w:hAnsi="华文中宋" w:cs="华文中宋"/>
                <w:sz w:val="21"/>
              </w:rPr>
              <w:t>第三类医疗器械</w:t>
            </w:r>
            <w:r>
              <w:rPr>
                <w:rFonts w:ascii="Times New Roman" w:eastAsia="Times New Roman" w:hAnsi="Times New Roman" w:cs="Times New Roman"/>
                <w:sz w:val="24"/>
              </w:rPr>
              <w:t xml:space="preserve"> </w:t>
            </w:r>
          </w:p>
        </w:tc>
        <w:tc>
          <w:tcPr>
            <w:tcW w:w="1562"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4"/>
              <w:jc w:val="center"/>
            </w:pPr>
            <w:r>
              <w:rPr>
                <w:rFonts w:ascii="华文中宋" w:eastAsia="华文中宋" w:hAnsi="华文中宋" w:cs="华文中宋"/>
                <w:sz w:val="21"/>
              </w:rPr>
              <w:t>受理审查</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right="9"/>
              <w:jc w:val="center"/>
            </w:pPr>
            <w:r>
              <w:rPr>
                <w:rFonts w:ascii="华文中宋" w:eastAsia="华文中宋" w:hAnsi="华文中宋" w:cs="华文中宋"/>
                <w:sz w:val="21"/>
              </w:rPr>
              <w:t>否</w:t>
            </w:r>
            <w:r>
              <w:rPr>
                <w:rFonts w:ascii="Times New Roman" w:eastAsia="Times New Roman" w:hAnsi="Times New Roman" w:cs="Times New Roman"/>
                <w:sz w:val="24"/>
              </w:rPr>
              <w:t xml:space="preserve"> </w:t>
            </w:r>
          </w:p>
        </w:tc>
      </w:tr>
    </w:tbl>
    <w:p w:rsidR="00693B88" w:rsidRDefault="009C759B">
      <w:pPr>
        <w:spacing w:after="339" w:line="261" w:lineRule="auto"/>
        <w:ind w:left="450" w:hanging="10"/>
      </w:pPr>
      <w:r>
        <w:rPr>
          <w:rFonts w:ascii="华文中宋" w:eastAsia="华文中宋" w:hAnsi="华文中宋" w:cs="华文中宋"/>
        </w:rPr>
        <w:t>海外医疗器械注册证情况：</w:t>
      </w:r>
      <w:r>
        <w:rPr>
          <w:rFonts w:ascii="Times New Roman" w:eastAsia="Times New Roman" w:hAnsi="Times New Roman" w:cs="Times New Roman"/>
          <w:sz w:val="24"/>
        </w:rPr>
        <w:t xml:space="preserve"> </w:t>
      </w:r>
    </w:p>
    <w:p w:rsidR="00693B88" w:rsidRDefault="009C759B">
      <w:pPr>
        <w:numPr>
          <w:ilvl w:val="1"/>
          <w:numId w:val="7"/>
        </w:numPr>
        <w:spacing w:after="59" w:line="372" w:lineRule="auto"/>
        <w:ind w:firstLine="483"/>
      </w:pPr>
      <w:r>
        <w:rPr>
          <w:rFonts w:ascii="Times New Roman" w:eastAsia="Times New Roman" w:hAnsi="Times New Roman" w:cs="Times New Roman"/>
        </w:rPr>
        <w:lastRenderedPageBreak/>
        <w:t>HRD Focus Panel</w:t>
      </w:r>
      <w:r>
        <w:rPr>
          <w:rFonts w:ascii="华文中宋" w:eastAsia="华文中宋" w:hAnsi="华文中宋" w:cs="华文中宋"/>
        </w:rPr>
        <w:t>、</w:t>
      </w:r>
      <w:r>
        <w:rPr>
          <w:rFonts w:ascii="Times New Roman" w:eastAsia="Times New Roman" w:hAnsi="Times New Roman" w:cs="Times New Roman"/>
        </w:rPr>
        <w:t>HANDLE HRR NGS Panel</w:t>
      </w:r>
      <w:r>
        <w:rPr>
          <w:rFonts w:ascii="华文中宋" w:eastAsia="华文中宋" w:hAnsi="华文中宋" w:cs="华文中宋"/>
        </w:rPr>
        <w:t>、</w:t>
      </w:r>
      <w:r>
        <w:rPr>
          <w:rFonts w:ascii="Times New Roman" w:eastAsia="Times New Roman" w:hAnsi="Times New Roman" w:cs="Times New Roman"/>
        </w:rPr>
        <w:t>NTRK Gene Fusions Detection Kit</w:t>
      </w:r>
      <w:r>
        <w:rPr>
          <w:rFonts w:ascii="华文中宋" w:eastAsia="华文中宋" w:hAnsi="华文中宋" w:cs="华文中宋"/>
        </w:rPr>
        <w:t>、</w:t>
      </w:r>
      <w:r>
        <w:rPr>
          <w:rFonts w:ascii="Times New Roman" w:eastAsia="Times New Roman" w:hAnsi="Times New Roman" w:cs="Times New Roman"/>
        </w:rPr>
        <w:t>BRCA Pro Panel</w:t>
      </w:r>
      <w:r>
        <w:rPr>
          <w:rFonts w:ascii="华文中宋" w:eastAsia="华文中宋" w:hAnsi="华文中宋" w:cs="华文中宋"/>
        </w:rPr>
        <w:t>、</w:t>
      </w:r>
      <w:r>
        <w:rPr>
          <w:rFonts w:ascii="Times New Roman" w:eastAsia="Times New Roman" w:hAnsi="Times New Roman" w:cs="Times New Roman"/>
        </w:rPr>
        <w:t>KRAS/NRAS/BRAF Mutations Detection Kit</w:t>
      </w:r>
      <w:r>
        <w:rPr>
          <w:rFonts w:ascii="华文中宋" w:eastAsia="华文中宋" w:hAnsi="华文中宋" w:cs="华文中宋"/>
        </w:rPr>
        <w:t>、</w:t>
      </w:r>
      <w:r>
        <w:rPr>
          <w:rFonts w:ascii="Times New Roman" w:eastAsia="Times New Roman" w:hAnsi="Times New Roman" w:cs="Times New Roman"/>
        </w:rPr>
        <w:t xml:space="preserve">HANDLE Classic NGS Panel </w:t>
      </w:r>
      <w:r>
        <w:rPr>
          <w:rFonts w:ascii="华文中宋" w:eastAsia="华文中宋" w:hAnsi="华文中宋" w:cs="华文中宋"/>
        </w:rPr>
        <w:t>等</w:t>
      </w:r>
      <w:r>
        <w:rPr>
          <w:rFonts w:ascii="华文中宋" w:eastAsia="华文中宋" w:hAnsi="华文中宋" w:cs="华文中宋"/>
        </w:rPr>
        <w:t xml:space="preserve"> </w:t>
      </w:r>
      <w:r>
        <w:rPr>
          <w:rFonts w:ascii="Times New Roman" w:eastAsia="Times New Roman" w:hAnsi="Times New Roman" w:cs="Times New Roman"/>
        </w:rPr>
        <w:t xml:space="preserve">40 </w:t>
      </w:r>
      <w:r>
        <w:rPr>
          <w:rFonts w:ascii="华文中宋" w:eastAsia="华文中宋" w:hAnsi="华文中宋" w:cs="华文中宋"/>
        </w:rPr>
        <w:t>余款产品获得欧盟</w:t>
      </w:r>
      <w:r>
        <w:rPr>
          <w:rFonts w:ascii="华文中宋" w:eastAsia="华文中宋" w:hAnsi="华文中宋" w:cs="华文中宋"/>
        </w:rPr>
        <w:t xml:space="preserve"> </w:t>
      </w:r>
      <w:r>
        <w:rPr>
          <w:rFonts w:ascii="Times New Roman" w:eastAsia="Times New Roman" w:hAnsi="Times New Roman" w:cs="Times New Roman"/>
        </w:rPr>
        <w:t>CE</w:t>
      </w:r>
      <w:r>
        <w:rPr>
          <w:rFonts w:ascii="华文中宋" w:eastAsia="华文中宋" w:hAnsi="华文中宋" w:cs="华文中宋"/>
        </w:rPr>
        <w:t>、</w:t>
      </w:r>
      <w:r>
        <w:rPr>
          <w:rFonts w:ascii="Times New Roman" w:eastAsia="Times New Roman" w:hAnsi="Times New Roman" w:cs="Times New Roman"/>
        </w:rPr>
        <w:t xml:space="preserve">IVDD </w:t>
      </w:r>
      <w:r>
        <w:rPr>
          <w:rFonts w:ascii="华文中宋" w:eastAsia="华文中宋" w:hAnsi="华文中宋" w:cs="华文中宋"/>
        </w:rPr>
        <w:t>认证；</w:t>
      </w:r>
      <w:r>
        <w:rPr>
          <w:rFonts w:ascii="Times New Roman" w:eastAsia="Times New Roman" w:hAnsi="Times New Roman" w:cs="Times New Roman"/>
          <w:b/>
          <w:sz w:val="24"/>
        </w:rPr>
        <w:t xml:space="preserve"> </w:t>
      </w:r>
    </w:p>
    <w:p w:rsidR="00693B88" w:rsidRDefault="009C759B">
      <w:pPr>
        <w:numPr>
          <w:ilvl w:val="1"/>
          <w:numId w:val="7"/>
        </w:numPr>
        <w:spacing w:after="0" w:line="261" w:lineRule="auto"/>
        <w:ind w:firstLine="483"/>
      </w:pPr>
      <w:r>
        <w:rPr>
          <w:rFonts w:ascii="华文中宋" w:eastAsia="华文中宋" w:hAnsi="华文中宋" w:cs="华文中宋"/>
        </w:rPr>
        <w:t>已获三类（</w:t>
      </w:r>
      <w:r>
        <w:rPr>
          <w:rFonts w:ascii="Times New Roman" w:eastAsia="Times New Roman" w:hAnsi="Times New Roman" w:cs="Times New Roman"/>
          <w:b/>
        </w:rPr>
        <w:t>CDx</w:t>
      </w:r>
      <w:r>
        <w:rPr>
          <w:rFonts w:ascii="华文中宋" w:eastAsia="华文中宋" w:hAnsi="华文中宋" w:cs="华文中宋"/>
        </w:rPr>
        <w:t>）注册证并纳入当地医保</w:t>
      </w:r>
      <w:r>
        <w:rPr>
          <w:rFonts w:ascii="Times New Roman" w:eastAsia="Times New Roman" w:hAnsi="Times New Roman" w:cs="Times New Roman"/>
          <w:sz w:val="24"/>
        </w:rPr>
        <w:t xml:space="preserve"> </w:t>
      </w:r>
    </w:p>
    <w:tbl>
      <w:tblPr>
        <w:tblStyle w:val="TableGrid"/>
        <w:tblW w:w="9506" w:type="dxa"/>
        <w:tblInd w:w="-7" w:type="dxa"/>
        <w:tblCellMar>
          <w:top w:w="47" w:type="dxa"/>
          <w:left w:w="41" w:type="dxa"/>
          <w:bottom w:w="0" w:type="dxa"/>
          <w:right w:w="0" w:type="dxa"/>
        </w:tblCellMar>
        <w:tblLook w:val="04A0" w:firstRow="1" w:lastRow="0" w:firstColumn="1" w:lastColumn="0" w:noHBand="0" w:noVBand="1"/>
      </w:tblPr>
      <w:tblGrid>
        <w:gridCol w:w="557"/>
        <w:gridCol w:w="2978"/>
        <w:gridCol w:w="3560"/>
        <w:gridCol w:w="2411"/>
      </w:tblGrid>
      <w:tr w:rsidR="00693B88">
        <w:trPr>
          <w:trHeight w:val="341"/>
        </w:trPr>
        <w:tc>
          <w:tcPr>
            <w:tcW w:w="557"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left="26"/>
              <w:jc w:val="both"/>
            </w:pPr>
            <w:r>
              <w:rPr>
                <w:rFonts w:ascii="华文中宋" w:eastAsia="华文中宋" w:hAnsi="华文中宋" w:cs="华文中宋"/>
                <w:sz w:val="21"/>
              </w:rPr>
              <w:t>序号</w:t>
            </w:r>
            <w:r>
              <w:rPr>
                <w:rFonts w:ascii="Times New Roman" w:eastAsia="Times New Roman" w:hAnsi="Times New Roman" w:cs="Times New Roman"/>
                <w:sz w:val="24"/>
              </w:rPr>
              <w:t xml:space="preserve"> </w:t>
            </w:r>
          </w:p>
        </w:tc>
        <w:tc>
          <w:tcPr>
            <w:tcW w:w="2978"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right="31"/>
              <w:jc w:val="center"/>
            </w:pPr>
            <w:r>
              <w:rPr>
                <w:rFonts w:ascii="华文中宋" w:eastAsia="华文中宋" w:hAnsi="华文中宋" w:cs="华文中宋"/>
                <w:sz w:val="21"/>
              </w:rPr>
              <w:t>产品名称</w:t>
            </w:r>
            <w:r>
              <w:rPr>
                <w:rFonts w:ascii="Times New Roman" w:eastAsia="Times New Roman" w:hAnsi="Times New Roman" w:cs="Times New Roman"/>
                <w:sz w:val="24"/>
              </w:rPr>
              <w:t xml:space="preserve"> </w:t>
            </w:r>
          </w:p>
        </w:tc>
        <w:tc>
          <w:tcPr>
            <w:tcW w:w="3560"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right="34"/>
              <w:jc w:val="center"/>
            </w:pPr>
            <w:r>
              <w:rPr>
                <w:rFonts w:ascii="华文中宋" w:eastAsia="华文中宋" w:hAnsi="华文中宋" w:cs="华文中宋"/>
                <w:sz w:val="21"/>
              </w:rPr>
              <w:t>预期用途</w:t>
            </w:r>
            <w:r>
              <w:rPr>
                <w:rFonts w:ascii="Times New Roman" w:eastAsia="Times New Roman" w:hAnsi="Times New Roman" w:cs="Times New Roman"/>
                <w:sz w:val="24"/>
              </w:rPr>
              <w:t xml:space="preserve"> </w:t>
            </w:r>
          </w:p>
        </w:tc>
        <w:tc>
          <w:tcPr>
            <w:tcW w:w="2411"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left="116"/>
              <w:jc w:val="both"/>
            </w:pPr>
            <w:r>
              <w:rPr>
                <w:rFonts w:ascii="华文中宋" w:eastAsia="华文中宋" w:hAnsi="华文中宋" w:cs="华文中宋"/>
                <w:sz w:val="21"/>
              </w:rPr>
              <w:t>获批并纳入医保的国家</w:t>
            </w:r>
            <w:r>
              <w:rPr>
                <w:rFonts w:ascii="Times New Roman" w:eastAsia="Times New Roman" w:hAnsi="Times New Roman" w:cs="Times New Roman"/>
                <w:sz w:val="24"/>
              </w:rPr>
              <w:t xml:space="preserve"> </w:t>
            </w:r>
          </w:p>
        </w:tc>
      </w:tr>
      <w:tr w:rsidR="00693B88">
        <w:trPr>
          <w:trHeight w:val="658"/>
        </w:trPr>
        <w:tc>
          <w:tcPr>
            <w:tcW w:w="55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40"/>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2978"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jc w:val="both"/>
            </w:pPr>
            <w:r>
              <w:rPr>
                <w:rFonts w:ascii="Times New Roman" w:eastAsia="Times New Roman" w:hAnsi="Times New Roman" w:cs="Times New Roman"/>
                <w:sz w:val="21"/>
              </w:rPr>
              <w:t>ROS1 Gene Fusions Detection Kit</w:t>
            </w:r>
            <w:r>
              <w:rPr>
                <w:rFonts w:ascii="Times New Roman" w:eastAsia="Times New Roman" w:hAnsi="Times New Roman" w:cs="Times New Roman"/>
                <w:sz w:val="24"/>
              </w:rPr>
              <w:t xml:space="preserve"> </w:t>
            </w:r>
          </w:p>
        </w:tc>
        <w:tc>
          <w:tcPr>
            <w:tcW w:w="3560" w:type="dxa"/>
            <w:tcBorders>
              <w:top w:val="single" w:sz="8" w:space="0" w:color="000000"/>
              <w:left w:val="single" w:sz="8" w:space="0" w:color="000000"/>
              <w:bottom w:val="single" w:sz="8" w:space="0" w:color="000000"/>
              <w:right w:val="single" w:sz="8" w:space="0" w:color="000000"/>
            </w:tcBorders>
          </w:tcPr>
          <w:p w:rsidR="00693B88" w:rsidRDefault="009C759B">
            <w:pPr>
              <w:spacing w:after="30"/>
              <w:ind w:right="33"/>
              <w:jc w:val="center"/>
            </w:pPr>
            <w:r>
              <w:rPr>
                <w:rFonts w:ascii="华文中宋" w:eastAsia="华文中宋" w:hAnsi="华文中宋" w:cs="华文中宋"/>
                <w:sz w:val="21"/>
              </w:rPr>
              <w:t>用于临床检测非小细胞肺癌</w:t>
            </w:r>
          </w:p>
          <w:p w:rsidR="00693B88" w:rsidRDefault="009C759B">
            <w:pPr>
              <w:spacing w:after="0"/>
              <w:ind w:left="155"/>
            </w:pPr>
            <w:r>
              <w:rPr>
                <w:rFonts w:ascii="华文中宋" w:eastAsia="华文中宋" w:hAnsi="华文中宋" w:cs="华文中宋"/>
                <w:sz w:val="21"/>
              </w:rPr>
              <w:t>（</w:t>
            </w:r>
            <w:r>
              <w:rPr>
                <w:rFonts w:ascii="Times New Roman" w:eastAsia="Times New Roman" w:hAnsi="Times New Roman" w:cs="Times New Roman"/>
                <w:sz w:val="21"/>
              </w:rPr>
              <w:t>NSCLC</w:t>
            </w:r>
            <w:r>
              <w:rPr>
                <w:rFonts w:ascii="华文中宋" w:eastAsia="华文中宋" w:hAnsi="华文中宋" w:cs="华文中宋"/>
                <w:sz w:val="21"/>
              </w:rPr>
              <w:t>）的</w:t>
            </w:r>
            <w:r>
              <w:rPr>
                <w:rFonts w:ascii="华文中宋" w:eastAsia="华文中宋" w:hAnsi="华文中宋" w:cs="华文中宋"/>
                <w:sz w:val="21"/>
              </w:rPr>
              <w:t xml:space="preserve"> </w:t>
            </w:r>
            <w:r>
              <w:rPr>
                <w:rFonts w:ascii="Times New Roman" w:eastAsia="Times New Roman" w:hAnsi="Times New Roman" w:cs="Times New Roman"/>
                <w:sz w:val="21"/>
              </w:rPr>
              <w:t xml:space="preserve">ROS1 </w:t>
            </w:r>
            <w:r>
              <w:rPr>
                <w:rFonts w:ascii="华文中宋" w:eastAsia="华文中宋" w:hAnsi="华文中宋" w:cs="华文中宋"/>
                <w:sz w:val="21"/>
              </w:rPr>
              <w:t>基因融合状态</w:t>
            </w:r>
            <w:r>
              <w:rPr>
                <w:rFonts w:ascii="Times New Roman" w:eastAsia="Times New Roman" w:hAnsi="Times New Roman" w:cs="Times New Roman"/>
                <w:sz w:val="24"/>
              </w:rPr>
              <w:t xml:space="preserve"> </w:t>
            </w:r>
          </w:p>
        </w:tc>
        <w:tc>
          <w:tcPr>
            <w:tcW w:w="241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33"/>
              <w:jc w:val="center"/>
            </w:pPr>
            <w:r>
              <w:rPr>
                <w:rFonts w:ascii="华文中宋" w:eastAsia="华文中宋" w:hAnsi="华文中宋" w:cs="华文中宋"/>
                <w:sz w:val="21"/>
              </w:rPr>
              <w:t>日本、韩国</w:t>
            </w:r>
            <w:r>
              <w:rPr>
                <w:rFonts w:ascii="Times New Roman" w:eastAsia="Times New Roman" w:hAnsi="Times New Roman" w:cs="Times New Roman"/>
                <w:sz w:val="24"/>
              </w:rPr>
              <w:t xml:space="preserve"> </w:t>
            </w:r>
          </w:p>
        </w:tc>
      </w:tr>
      <w:tr w:rsidR="00693B88">
        <w:trPr>
          <w:trHeight w:val="641"/>
        </w:trPr>
        <w:tc>
          <w:tcPr>
            <w:tcW w:w="55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40"/>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2978" w:type="dxa"/>
            <w:tcBorders>
              <w:top w:val="single" w:sz="8" w:space="0" w:color="000000"/>
              <w:left w:val="single" w:sz="8" w:space="0" w:color="000000"/>
              <w:bottom w:val="single" w:sz="8" w:space="0" w:color="000000"/>
              <w:right w:val="single" w:sz="8" w:space="0" w:color="000000"/>
            </w:tcBorders>
          </w:tcPr>
          <w:p w:rsidR="00693B88" w:rsidRDefault="009C759B">
            <w:pPr>
              <w:spacing w:after="28"/>
              <w:ind w:right="32"/>
              <w:jc w:val="center"/>
            </w:pPr>
            <w:r>
              <w:rPr>
                <w:rFonts w:ascii="Times New Roman" w:eastAsia="Times New Roman" w:hAnsi="Times New Roman" w:cs="Times New Roman"/>
                <w:sz w:val="21"/>
              </w:rPr>
              <w:t>AmoyDx</w:t>
            </w:r>
            <w:r>
              <w:rPr>
                <w:rFonts w:ascii="Times New Roman" w:eastAsia="Times New Roman" w:hAnsi="Times New Roman" w:cs="Times New Roman"/>
                <w:sz w:val="21"/>
                <w:vertAlign w:val="superscript"/>
              </w:rPr>
              <w:t>®</w:t>
            </w:r>
            <w:r>
              <w:rPr>
                <w:rFonts w:ascii="Times New Roman" w:eastAsia="Times New Roman" w:hAnsi="Times New Roman" w:cs="Times New Roman"/>
                <w:sz w:val="21"/>
              </w:rPr>
              <w:t xml:space="preserve"> Pan lung cancer</w:t>
            </w:r>
            <w:r>
              <w:rPr>
                <w:rFonts w:ascii="Times New Roman" w:eastAsia="Times New Roman" w:hAnsi="Times New Roman" w:cs="Times New Roman"/>
                <w:sz w:val="24"/>
              </w:rPr>
              <w:t xml:space="preserve"> </w:t>
            </w:r>
          </w:p>
          <w:p w:rsidR="00693B88" w:rsidRDefault="009C759B">
            <w:pPr>
              <w:spacing w:after="0"/>
              <w:ind w:right="33"/>
              <w:jc w:val="center"/>
            </w:pPr>
            <w:r>
              <w:rPr>
                <w:rFonts w:ascii="Times New Roman" w:eastAsia="Times New Roman" w:hAnsi="Times New Roman" w:cs="Times New Roman"/>
                <w:sz w:val="21"/>
              </w:rPr>
              <w:t>PCR panel</w:t>
            </w:r>
            <w:r>
              <w:rPr>
                <w:rFonts w:ascii="华文中宋" w:eastAsia="华文中宋" w:hAnsi="华文中宋" w:cs="华文中宋"/>
                <w:sz w:val="21"/>
              </w:rPr>
              <w:t>（</w:t>
            </w:r>
            <w:r>
              <w:rPr>
                <w:rFonts w:ascii="Times New Roman" w:eastAsia="Times New Roman" w:hAnsi="Times New Roman" w:cs="Times New Roman"/>
                <w:sz w:val="21"/>
              </w:rPr>
              <w:t xml:space="preserve">PCR 11 </w:t>
            </w:r>
            <w:r>
              <w:rPr>
                <w:rFonts w:ascii="华文中宋" w:eastAsia="华文中宋" w:hAnsi="华文中宋" w:cs="华文中宋"/>
                <w:sz w:val="21"/>
              </w:rPr>
              <w:t>基因）</w:t>
            </w:r>
            <w:r>
              <w:rPr>
                <w:rFonts w:ascii="Times New Roman" w:eastAsia="Times New Roman" w:hAnsi="Times New Roman" w:cs="Times New Roman"/>
                <w:sz w:val="24"/>
              </w:rPr>
              <w:t xml:space="preserve"> </w:t>
            </w:r>
          </w:p>
        </w:tc>
        <w:tc>
          <w:tcPr>
            <w:tcW w:w="3560"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left="270"/>
            </w:pPr>
            <w:r>
              <w:rPr>
                <w:rFonts w:ascii="华文中宋" w:eastAsia="华文中宋" w:hAnsi="华文中宋" w:cs="华文中宋"/>
                <w:sz w:val="21"/>
              </w:rPr>
              <w:t>用于检测多个肺癌核心驱动基因</w:t>
            </w:r>
            <w:r>
              <w:rPr>
                <w:rFonts w:ascii="Times New Roman" w:eastAsia="Times New Roman" w:hAnsi="Times New Roman" w:cs="Times New Roman"/>
                <w:sz w:val="24"/>
              </w:rPr>
              <w:t xml:space="preserve"> </w:t>
            </w:r>
          </w:p>
        </w:tc>
        <w:tc>
          <w:tcPr>
            <w:tcW w:w="2411"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35"/>
              <w:jc w:val="center"/>
            </w:pPr>
            <w:r>
              <w:rPr>
                <w:rFonts w:ascii="华文中宋" w:eastAsia="华文中宋" w:hAnsi="华文中宋" w:cs="华文中宋"/>
                <w:sz w:val="21"/>
              </w:rPr>
              <w:t>日本</w:t>
            </w:r>
            <w:r>
              <w:rPr>
                <w:rFonts w:ascii="Times New Roman" w:eastAsia="Times New Roman" w:hAnsi="Times New Roman" w:cs="Times New Roman"/>
                <w:sz w:val="24"/>
              </w:rPr>
              <w:t xml:space="preserve"> </w:t>
            </w:r>
          </w:p>
        </w:tc>
      </w:tr>
    </w:tbl>
    <w:p w:rsidR="00693B88" w:rsidRDefault="009C759B">
      <w:pPr>
        <w:numPr>
          <w:ilvl w:val="1"/>
          <w:numId w:val="9"/>
        </w:numPr>
        <w:spacing w:after="62" w:line="364" w:lineRule="auto"/>
        <w:ind w:hanging="331"/>
      </w:pPr>
      <w:r>
        <w:rPr>
          <w:rFonts w:ascii="华文中宋" w:eastAsia="华文中宋" w:hAnsi="华文中宋" w:cs="华文中宋"/>
        </w:rPr>
        <w:t>检测服务公司下设两家独立第三方医学检验机构</w:t>
      </w:r>
      <w:r>
        <w:rPr>
          <w:rFonts w:ascii="华文中宋" w:eastAsia="华文中宋" w:hAnsi="华文中宋" w:cs="华文中宋"/>
        </w:rPr>
        <w:t>——</w:t>
      </w:r>
      <w:r>
        <w:rPr>
          <w:rFonts w:ascii="华文中宋" w:eastAsia="华文中宋" w:hAnsi="华文中宋" w:cs="华文中宋"/>
        </w:rPr>
        <w:t>厦门艾德医学检验实验室、上海厦维医学检验实验室，拥有卫健委颁发的《医疗机构执业许可证》（医学检验科；临床细胞分子遗传学专业</w:t>
      </w:r>
      <w:r>
        <w:rPr>
          <w:rFonts w:ascii="Times New Roman" w:eastAsia="Times New Roman" w:hAnsi="Times New Roman" w:cs="Times New Roman"/>
        </w:rPr>
        <w:t>/</w:t>
      </w:r>
      <w:r>
        <w:rPr>
          <w:rFonts w:ascii="华文中宋" w:eastAsia="华文中宋" w:hAnsi="华文中宋" w:cs="华文中宋"/>
        </w:rPr>
        <w:t>病理科），具备全线开展细胞病理、组织病理、分子病理临检服务的资质和能力。两家实验室拥有</w:t>
      </w:r>
      <w:r>
        <w:rPr>
          <w:rFonts w:ascii="华文中宋" w:eastAsia="华文中宋" w:hAnsi="华文中宋" w:cs="华文中宋"/>
        </w:rPr>
        <w:t xml:space="preserve"> </w:t>
      </w:r>
      <w:r>
        <w:rPr>
          <w:rFonts w:ascii="Times New Roman" w:eastAsia="Times New Roman" w:hAnsi="Times New Roman" w:cs="Times New Roman"/>
        </w:rPr>
        <w:t>PCR</w:t>
      </w:r>
      <w:r>
        <w:rPr>
          <w:rFonts w:ascii="华文中宋" w:eastAsia="华文中宋" w:hAnsi="华文中宋" w:cs="华文中宋"/>
        </w:rPr>
        <w:t>、</w:t>
      </w:r>
      <w:r>
        <w:rPr>
          <w:rFonts w:ascii="Times New Roman" w:eastAsia="Times New Roman" w:hAnsi="Times New Roman" w:cs="Times New Roman"/>
        </w:rPr>
        <w:t>NGS</w:t>
      </w:r>
      <w:r>
        <w:rPr>
          <w:rFonts w:ascii="华文中宋" w:eastAsia="华文中宋" w:hAnsi="华文中宋" w:cs="华文中宋"/>
        </w:rPr>
        <w:t>、数字</w:t>
      </w:r>
      <w:r>
        <w:rPr>
          <w:rFonts w:ascii="华文中宋" w:eastAsia="华文中宋" w:hAnsi="华文中宋" w:cs="华文中宋"/>
        </w:rPr>
        <w:t xml:space="preserve"> </w:t>
      </w:r>
      <w:r>
        <w:rPr>
          <w:rFonts w:ascii="Times New Roman" w:eastAsia="Times New Roman" w:hAnsi="Times New Roman" w:cs="Times New Roman"/>
        </w:rPr>
        <w:t>PCR</w:t>
      </w:r>
      <w:r>
        <w:rPr>
          <w:rFonts w:ascii="华文中宋" w:eastAsia="华文中宋" w:hAnsi="华文中宋" w:cs="华文中宋"/>
        </w:rPr>
        <w:t>（</w:t>
      </w:r>
      <w:r>
        <w:rPr>
          <w:rFonts w:ascii="Times New Roman" w:eastAsia="Times New Roman" w:hAnsi="Times New Roman" w:cs="Times New Roman"/>
        </w:rPr>
        <w:t>ddPCR</w:t>
      </w:r>
      <w:r>
        <w:rPr>
          <w:rFonts w:ascii="华文中宋" w:eastAsia="华文中宋" w:hAnsi="华文中宋" w:cs="华文中宋"/>
        </w:rPr>
        <w:t>）、</w:t>
      </w:r>
      <w:r>
        <w:rPr>
          <w:rFonts w:ascii="Times New Roman" w:eastAsia="Times New Roman" w:hAnsi="Times New Roman" w:cs="Times New Roman"/>
        </w:rPr>
        <w:t>FISH</w:t>
      </w:r>
      <w:r>
        <w:rPr>
          <w:rFonts w:ascii="华文中宋" w:eastAsia="华文中宋" w:hAnsi="华文中宋" w:cs="华文中宋"/>
        </w:rPr>
        <w:t>、</w:t>
      </w:r>
      <w:r>
        <w:rPr>
          <w:rFonts w:ascii="Times New Roman" w:eastAsia="Times New Roman" w:hAnsi="Times New Roman" w:cs="Times New Roman"/>
        </w:rPr>
        <w:t>Sanger</w:t>
      </w:r>
      <w:r>
        <w:rPr>
          <w:rFonts w:ascii="华文中宋" w:eastAsia="华文中宋" w:hAnsi="华文中宋" w:cs="华文中宋"/>
        </w:rPr>
        <w:t>、</w:t>
      </w:r>
      <w:r>
        <w:rPr>
          <w:rFonts w:ascii="Times New Roman" w:eastAsia="Times New Roman" w:hAnsi="Times New Roman" w:cs="Times New Roman"/>
        </w:rPr>
        <w:t xml:space="preserve">IHC </w:t>
      </w:r>
      <w:r>
        <w:rPr>
          <w:rFonts w:ascii="华文中宋" w:eastAsia="华文中宋" w:hAnsi="华文中宋" w:cs="华文中宋"/>
        </w:rPr>
        <w:t>等全套技术平台，通过美国</w:t>
      </w:r>
      <w:r>
        <w:rPr>
          <w:rFonts w:ascii="华文中宋" w:eastAsia="华文中宋" w:hAnsi="华文中宋" w:cs="华文中宋"/>
        </w:rPr>
        <w:t xml:space="preserve"> </w:t>
      </w:r>
      <w:r>
        <w:rPr>
          <w:rFonts w:ascii="Times New Roman" w:eastAsia="Times New Roman" w:hAnsi="Times New Roman" w:cs="Times New Roman"/>
        </w:rPr>
        <w:t xml:space="preserve">CAP </w:t>
      </w:r>
      <w:r>
        <w:rPr>
          <w:rFonts w:ascii="华文中宋" w:eastAsia="华文中宋" w:hAnsi="华文中宋" w:cs="华文中宋"/>
        </w:rPr>
        <w:t>认证和</w:t>
      </w:r>
      <w:r>
        <w:rPr>
          <w:rFonts w:ascii="华文中宋" w:eastAsia="华文中宋" w:hAnsi="华文中宋" w:cs="华文中宋"/>
        </w:rPr>
        <w:t xml:space="preserve"> </w:t>
      </w:r>
      <w:r>
        <w:rPr>
          <w:rFonts w:ascii="Times New Roman" w:eastAsia="Times New Roman" w:hAnsi="Times New Roman" w:cs="Times New Roman"/>
        </w:rPr>
        <w:t xml:space="preserve">ISO15189 </w:t>
      </w:r>
      <w:r>
        <w:rPr>
          <w:rFonts w:ascii="华文中宋" w:eastAsia="华文中宋" w:hAnsi="华文中宋" w:cs="华文中宋"/>
        </w:rPr>
        <w:t>认证，按照</w:t>
      </w:r>
      <w:r>
        <w:rPr>
          <w:rFonts w:ascii="华文中宋" w:eastAsia="华文中宋" w:hAnsi="华文中宋" w:cs="华文中宋"/>
        </w:rPr>
        <w:t xml:space="preserve"> </w:t>
      </w:r>
      <w:r>
        <w:rPr>
          <w:rFonts w:ascii="Times New Roman" w:eastAsia="Times New Roman" w:hAnsi="Times New Roman" w:cs="Times New Roman"/>
        </w:rPr>
        <w:t>CAP</w:t>
      </w:r>
      <w:r>
        <w:rPr>
          <w:rFonts w:ascii="华文中宋" w:eastAsia="华文中宋" w:hAnsi="华文中宋" w:cs="华文中宋"/>
        </w:rPr>
        <w:t>、</w:t>
      </w:r>
      <w:r>
        <w:rPr>
          <w:rFonts w:ascii="Times New Roman" w:eastAsia="Times New Roman" w:hAnsi="Times New Roman" w:cs="Times New Roman"/>
        </w:rPr>
        <w:t xml:space="preserve">CLIA </w:t>
      </w:r>
      <w:r>
        <w:rPr>
          <w:rFonts w:ascii="华文中宋" w:eastAsia="华文中宋" w:hAnsi="华文中宋" w:cs="华文中宋"/>
        </w:rPr>
        <w:t>检测实验室运行标准进行管理和质量控制，同时依托公司强大的科研力量，可根据不同项目选择最优的技术平台进行</w:t>
      </w:r>
      <w:r>
        <w:rPr>
          <w:rFonts w:ascii="华文中宋" w:eastAsia="华文中宋" w:hAnsi="华文中宋" w:cs="华文中宋"/>
        </w:rPr>
        <w:t xml:space="preserve"> </w:t>
      </w:r>
      <w:r>
        <w:rPr>
          <w:rFonts w:ascii="Times New Roman" w:eastAsia="Times New Roman" w:hAnsi="Times New Roman" w:cs="Times New Roman"/>
        </w:rPr>
        <w:t xml:space="preserve">LDT </w:t>
      </w:r>
      <w:r>
        <w:rPr>
          <w:rFonts w:ascii="华文中宋" w:eastAsia="华文中宋" w:hAnsi="华文中宋" w:cs="华文中宋"/>
        </w:rPr>
        <w:t>产品设计与开发，满足药企、科研机构的多种需求，承接并出色完成了众多知名药企重要肿瘤药物的临床试验研究工作，获得合作伙伴的高度认可。厦门艾德医学检验实验室获国家发改委批准，成为</w:t>
      </w:r>
      <w:r>
        <w:rPr>
          <w:rFonts w:ascii="华文中宋" w:eastAsia="华文中宋" w:hAnsi="华文中宋" w:cs="华文中宋"/>
        </w:rPr>
        <w:t>“</w:t>
      </w:r>
      <w:r>
        <w:rPr>
          <w:rFonts w:ascii="华文中宋" w:eastAsia="华文中宋" w:hAnsi="华文中宋" w:cs="华文中宋"/>
        </w:rPr>
        <w:t>肿瘤基因检测技术临床应用中心</w:t>
      </w:r>
      <w:r>
        <w:rPr>
          <w:rFonts w:ascii="华文中宋" w:eastAsia="华文中宋" w:hAnsi="华文中宋" w:cs="华文中宋"/>
        </w:rPr>
        <w:t>”</w:t>
      </w:r>
      <w:r>
        <w:rPr>
          <w:rFonts w:ascii="华文中宋" w:eastAsia="华文中宋" w:hAnsi="华文中宋" w:cs="华文中宋"/>
        </w:rPr>
        <w:t>单位，为全国肿瘤精准基因检测技术的临床应用起到标杆示范作用。</w:t>
      </w:r>
      <w:r>
        <w:rPr>
          <w:rFonts w:ascii="Times New Roman" w:eastAsia="Times New Roman" w:hAnsi="Times New Roman" w:cs="Times New Roman"/>
          <w:sz w:val="24"/>
        </w:rPr>
        <w:t xml:space="preserve"> </w:t>
      </w:r>
    </w:p>
    <w:p w:rsidR="00693B88" w:rsidRDefault="009C759B">
      <w:pPr>
        <w:spacing w:after="107" w:line="363" w:lineRule="auto"/>
        <w:ind w:left="-15" w:firstLine="483"/>
      </w:pPr>
      <w:r>
        <w:rPr>
          <w:rFonts w:ascii="华文中宋" w:eastAsia="华文中宋" w:hAnsi="华文中宋" w:cs="华文中宋"/>
        </w:rPr>
        <w:t>公司医学检验实验室严格遵守法律法规，质量管理体系完善、人员培训及时到位、硬件设施完备、充分落实生物安全防控和人类遗传资源管理，从分析方法确认、样本实验检测、生物信息分析、报告解读和发放、信息系统验证、室间质评与室内质控、仪器设备校准、试剂耗材</w:t>
      </w:r>
      <w:r>
        <w:rPr>
          <w:rFonts w:ascii="华文中宋" w:eastAsia="华文中宋" w:hAnsi="华文中宋" w:cs="华文中宋"/>
        </w:rPr>
        <w:t>管理、实验室安全等各个维度进行管理和质量控制，确保每一份检测报告的原始数据都可追溯；同时为了更好地维护送检客户的权益，所有检测项目均可通过官方公众号平台</w:t>
      </w:r>
      <w:r>
        <w:rPr>
          <w:rFonts w:ascii="华文中宋" w:eastAsia="华文中宋" w:hAnsi="华文中宋" w:cs="华文中宋"/>
        </w:rPr>
        <w:t>“</w:t>
      </w:r>
      <w:r>
        <w:rPr>
          <w:rFonts w:ascii="华文中宋" w:eastAsia="华文中宋" w:hAnsi="华文中宋" w:cs="华文中宋"/>
        </w:rPr>
        <w:t>艾德医学检验实验室</w:t>
      </w:r>
      <w:r>
        <w:rPr>
          <w:rFonts w:ascii="华文中宋" w:eastAsia="华文中宋" w:hAnsi="华文中宋" w:cs="华文中宋"/>
        </w:rPr>
        <w:t xml:space="preserve">” </w:t>
      </w:r>
      <w:r>
        <w:rPr>
          <w:rFonts w:ascii="华文中宋" w:eastAsia="华文中宋" w:hAnsi="华文中宋" w:cs="华文中宋"/>
        </w:rPr>
        <w:t>进行即时查询，每一份报告均有唯一的编码，可同步进行报告防伪验证查询。</w:t>
      </w:r>
      <w:r>
        <w:rPr>
          <w:rFonts w:ascii="Times New Roman" w:eastAsia="Times New Roman" w:hAnsi="Times New Roman" w:cs="Times New Roman"/>
          <w:sz w:val="24"/>
        </w:rPr>
        <w:t xml:space="preserve"> </w:t>
      </w:r>
    </w:p>
    <w:p w:rsidR="00693B88" w:rsidRDefault="009C759B">
      <w:pPr>
        <w:numPr>
          <w:ilvl w:val="1"/>
          <w:numId w:val="9"/>
        </w:numPr>
        <w:spacing w:after="333" w:line="261" w:lineRule="auto"/>
        <w:ind w:hanging="331"/>
      </w:pPr>
      <w:r>
        <w:rPr>
          <w:rFonts w:ascii="华文中宋" w:eastAsia="华文中宋" w:hAnsi="华文中宋" w:cs="华文中宋"/>
        </w:rPr>
        <w:t>药物临床研究服务</w:t>
      </w:r>
      <w:r>
        <w:rPr>
          <w:rFonts w:ascii="Times New Roman" w:eastAsia="Times New Roman" w:hAnsi="Times New Roman" w:cs="Times New Roman"/>
          <w:sz w:val="24"/>
        </w:rPr>
        <w:t xml:space="preserve"> </w:t>
      </w:r>
    </w:p>
    <w:p w:rsidR="00693B88" w:rsidRDefault="009C759B">
      <w:pPr>
        <w:spacing w:after="107" w:line="363" w:lineRule="auto"/>
        <w:ind w:left="-15" w:right="215" w:firstLine="473"/>
        <w:jc w:val="both"/>
      </w:pPr>
      <w:r>
        <w:rPr>
          <w:rFonts w:ascii="华文中宋" w:eastAsia="华文中宋" w:hAnsi="华文中宋" w:cs="华文中宋"/>
        </w:rPr>
        <w:t>随着新药研发难度和成本的不断增长，伴随诊断的价值愈发凸显，同时近年来我国伴随诊断注册法规陆续出台，进一步强调肿瘤药物伴随诊断的重要临床价值，肿瘤药物从临床试验到上市后</w:t>
      </w:r>
      <w:r>
        <w:rPr>
          <w:rFonts w:ascii="华文中宋" w:eastAsia="华文中宋" w:hAnsi="华文中宋" w:cs="华文中宋"/>
        </w:rPr>
        <w:lastRenderedPageBreak/>
        <w:t>临床应用均离不开伴随诊断试剂，药企选择好的伴随诊断合作伙伴，可以显著提高药物临</w:t>
      </w:r>
      <w:r>
        <w:rPr>
          <w:rFonts w:ascii="华文中宋" w:eastAsia="华文中宋" w:hAnsi="华文中宋" w:cs="华文中宋"/>
        </w:rPr>
        <w:t>床试验的成功率，并且可以加快新药上市后的推广速度。公司凭借从研发、生产、质控、注册到销售的整体优势，与</w:t>
      </w:r>
      <w:r>
        <w:rPr>
          <w:rFonts w:ascii="华文中宋" w:eastAsia="华文中宋" w:hAnsi="华文中宋" w:cs="华文中宋"/>
        </w:rPr>
        <w:t xml:space="preserve"> </w:t>
      </w:r>
      <w:r>
        <w:rPr>
          <w:rFonts w:ascii="Times New Roman" w:eastAsia="Times New Roman" w:hAnsi="Times New Roman" w:cs="Times New Roman"/>
        </w:rPr>
        <w:t>AstraZeneca</w:t>
      </w:r>
      <w:r>
        <w:rPr>
          <w:rFonts w:ascii="华文中宋" w:eastAsia="华文中宋" w:hAnsi="华文中宋" w:cs="华文中宋"/>
        </w:rPr>
        <w:t>（阿斯利康）、</w:t>
      </w:r>
      <w:r>
        <w:rPr>
          <w:rFonts w:ascii="Times New Roman" w:eastAsia="Times New Roman" w:hAnsi="Times New Roman" w:cs="Times New Roman"/>
        </w:rPr>
        <w:t>LOXO ONCOLOGY</w:t>
      </w:r>
      <w:r>
        <w:rPr>
          <w:rFonts w:ascii="华文中宋" w:eastAsia="华文中宋" w:hAnsi="华文中宋" w:cs="华文中宋"/>
        </w:rPr>
        <w:t>（礼来制药子公司）、</w:t>
      </w:r>
      <w:r>
        <w:rPr>
          <w:rFonts w:ascii="Times New Roman" w:eastAsia="Times New Roman" w:hAnsi="Times New Roman" w:cs="Times New Roman"/>
        </w:rPr>
        <w:t xml:space="preserve">Johnson </w:t>
      </w:r>
      <w:r>
        <w:rPr>
          <w:rFonts w:ascii="华文中宋" w:eastAsia="华文中宋" w:hAnsi="华文中宋" w:cs="华文中宋"/>
        </w:rPr>
        <w:t>＆</w:t>
      </w:r>
      <w:r>
        <w:rPr>
          <w:rFonts w:ascii="Times New Roman" w:eastAsia="Times New Roman" w:hAnsi="Times New Roman" w:cs="Times New Roman"/>
        </w:rPr>
        <w:t xml:space="preserve"> Johnson</w:t>
      </w:r>
      <w:r>
        <w:rPr>
          <w:rFonts w:ascii="华文中宋" w:eastAsia="华文中宋" w:hAnsi="华文中宋" w:cs="华文中宋"/>
        </w:rPr>
        <w:t>（强生）、</w:t>
      </w:r>
      <w:r>
        <w:rPr>
          <w:rFonts w:ascii="Times New Roman" w:eastAsia="Times New Roman" w:hAnsi="Times New Roman" w:cs="Times New Roman"/>
        </w:rPr>
        <w:t>Pfizer</w:t>
      </w:r>
      <w:r>
        <w:rPr>
          <w:rFonts w:ascii="华文中宋" w:eastAsia="华文中宋" w:hAnsi="华文中宋" w:cs="华文中宋"/>
        </w:rPr>
        <w:t>（辉瑞）、</w:t>
      </w:r>
      <w:r>
        <w:rPr>
          <w:rFonts w:ascii="Times New Roman" w:eastAsia="Times New Roman" w:hAnsi="Times New Roman" w:cs="Times New Roman"/>
        </w:rPr>
        <w:t>Amgen</w:t>
      </w:r>
      <w:r>
        <w:rPr>
          <w:rFonts w:ascii="华文中宋" w:eastAsia="华文中宋" w:hAnsi="华文中宋" w:cs="华文中宋"/>
        </w:rPr>
        <w:t>（安进）、</w:t>
      </w:r>
      <w:r>
        <w:rPr>
          <w:rFonts w:ascii="Times New Roman" w:eastAsia="Times New Roman" w:hAnsi="Times New Roman" w:cs="Times New Roman"/>
        </w:rPr>
        <w:t>MERCK KGaA</w:t>
      </w:r>
      <w:r>
        <w:rPr>
          <w:rFonts w:ascii="华文中宋" w:eastAsia="华文中宋" w:hAnsi="华文中宋" w:cs="华文中宋"/>
        </w:rPr>
        <w:t>（默克）、</w:t>
      </w:r>
      <w:r>
        <w:rPr>
          <w:rFonts w:ascii="Times New Roman" w:eastAsia="Times New Roman" w:hAnsi="Times New Roman" w:cs="Times New Roman"/>
        </w:rPr>
        <w:t>EISAI</w:t>
      </w:r>
      <w:r>
        <w:rPr>
          <w:rFonts w:ascii="华文中宋" w:eastAsia="华文中宋" w:hAnsi="华文中宋" w:cs="华文中宋"/>
        </w:rPr>
        <w:t>（日本卫材）、</w:t>
      </w:r>
      <w:r>
        <w:rPr>
          <w:rFonts w:ascii="Times New Roman" w:eastAsia="Times New Roman" w:hAnsi="Times New Roman" w:cs="Times New Roman"/>
        </w:rPr>
        <w:t>Takeda</w:t>
      </w:r>
      <w:r>
        <w:rPr>
          <w:rFonts w:ascii="华文中宋" w:eastAsia="华文中宋" w:hAnsi="华文中宋" w:cs="华文中宋"/>
        </w:rPr>
        <w:t>（武田）、</w:t>
      </w:r>
      <w:r>
        <w:rPr>
          <w:rFonts w:ascii="Times New Roman" w:eastAsia="Times New Roman" w:hAnsi="Times New Roman" w:cs="Times New Roman"/>
        </w:rPr>
        <w:t>Pierre Fabre</w:t>
      </w:r>
      <w:r>
        <w:rPr>
          <w:rFonts w:ascii="华文中宋" w:eastAsia="华文中宋" w:hAnsi="华文中宋" w:cs="华文中宋"/>
        </w:rPr>
        <w:t>（皮尔法伯）、恒瑞、</w:t>
      </w:r>
      <w:r>
        <w:rPr>
          <w:rFonts w:ascii="Times New Roman" w:eastAsia="Times New Roman" w:hAnsi="Times New Roman" w:cs="Times New Roman"/>
        </w:rPr>
        <w:t>BeiGene</w:t>
      </w:r>
      <w:r>
        <w:rPr>
          <w:rFonts w:ascii="华文中宋" w:eastAsia="华文中宋" w:hAnsi="华文中宋" w:cs="华文中宋"/>
        </w:rPr>
        <w:t>（百济神州）、</w:t>
      </w:r>
      <w:r>
        <w:rPr>
          <w:rFonts w:ascii="Times New Roman" w:eastAsia="Times New Roman" w:hAnsi="Times New Roman" w:cs="Times New Roman"/>
        </w:rPr>
        <w:t>CStone</w:t>
      </w:r>
      <w:r>
        <w:rPr>
          <w:rFonts w:ascii="华文中宋" w:eastAsia="华文中宋" w:hAnsi="华文中宋" w:cs="华文中宋"/>
        </w:rPr>
        <w:t>（基石）、</w:t>
      </w:r>
      <w:r>
        <w:rPr>
          <w:rFonts w:ascii="Times New Roman" w:eastAsia="Times New Roman" w:hAnsi="Times New Roman" w:cs="Times New Roman"/>
        </w:rPr>
        <w:t>HUTCHMED</w:t>
      </w:r>
      <w:r>
        <w:rPr>
          <w:rFonts w:ascii="华文中宋" w:eastAsia="华文中宋" w:hAnsi="华文中宋" w:cs="华文中宋"/>
        </w:rPr>
        <w:t>（和黄）等国内外众多知名药企达成伴随诊断合作，为其提供</w:t>
      </w:r>
      <w:r>
        <w:rPr>
          <w:rFonts w:ascii="华文中宋" w:eastAsia="华文中宋" w:hAnsi="华文中宋" w:cs="华文中宋"/>
        </w:rPr>
        <w:t>专业的中心实验室检测和伴随诊断注册服务，支持药物不同阶段的临床研究。药企选择伴随诊断合作伙伴的要求是相当苛刻的，对技术开发、生产质控、注册报批、管理体系都有极高的要求，能够达成伴随诊断合作是对诊断公司产品品质和企业品牌最高的认可。</w:t>
      </w:r>
      <w:r>
        <w:rPr>
          <w:rFonts w:ascii="Times New Roman" w:eastAsia="Times New Roman" w:hAnsi="Times New Roman" w:cs="Times New Roman"/>
        </w:rPr>
        <w:t xml:space="preserve"> </w:t>
      </w:r>
    </w:p>
    <w:p w:rsidR="00693B88" w:rsidRDefault="009C759B">
      <w:pPr>
        <w:numPr>
          <w:ilvl w:val="1"/>
          <w:numId w:val="5"/>
        </w:numPr>
        <w:spacing w:after="333" w:line="261" w:lineRule="auto"/>
        <w:ind w:hanging="720"/>
      </w:pPr>
      <w:r>
        <w:rPr>
          <w:rFonts w:ascii="华文中宋" w:eastAsia="华文中宋" w:hAnsi="华文中宋" w:cs="华文中宋"/>
        </w:rPr>
        <w:t>经营模式</w:t>
      </w:r>
      <w:r>
        <w:rPr>
          <w:rFonts w:ascii="Times New Roman" w:eastAsia="Times New Roman" w:hAnsi="Times New Roman" w:cs="Times New Roman"/>
          <w:sz w:val="24"/>
        </w:rPr>
        <w:t xml:space="preserve"> </w:t>
      </w:r>
    </w:p>
    <w:p w:rsidR="00693B88" w:rsidRDefault="009C759B">
      <w:pPr>
        <w:spacing w:after="56" w:line="363" w:lineRule="auto"/>
        <w:ind w:left="-15" w:right="215" w:firstLine="473"/>
        <w:jc w:val="both"/>
      </w:pPr>
      <w:r>
        <w:rPr>
          <w:rFonts w:ascii="华文中宋" w:eastAsia="华文中宋" w:hAnsi="华文中宋" w:cs="华文中宋"/>
        </w:rPr>
        <w:t>公司拥有独立、完整的采购、生产、销售模式，并根据市场需求及自身发展情况，不断完善经营模式。采购模式：公司实行集中采购管理制度，由采购部门统一负责原辅材料采购供应，保证公司生产经营工作的正常进行。公司特别注重研发、生产关键原材料的供应商管理工作，不存在关键原材料仅有一</w:t>
      </w:r>
      <w:r>
        <w:rPr>
          <w:rFonts w:ascii="华文中宋" w:eastAsia="华文中宋" w:hAnsi="华文中宋" w:cs="华文中宋"/>
        </w:rPr>
        <w:t>家进口供应商的情况。极端情况下，公司具备自产关键原材料的能力。</w:t>
      </w:r>
      <w:r>
        <w:rPr>
          <w:rFonts w:ascii="Times New Roman" w:eastAsia="Times New Roman" w:hAnsi="Times New Roman" w:cs="Times New Roman"/>
        </w:rPr>
        <w:t xml:space="preserve"> </w:t>
      </w:r>
    </w:p>
    <w:p w:rsidR="00693B88" w:rsidRDefault="009C759B">
      <w:pPr>
        <w:spacing w:after="62" w:line="361" w:lineRule="auto"/>
        <w:ind w:left="-15" w:firstLine="483"/>
      </w:pPr>
      <w:r>
        <w:rPr>
          <w:rFonts w:ascii="华文中宋" w:eastAsia="华文中宋" w:hAnsi="华文中宋" w:cs="华文中宋"/>
        </w:rPr>
        <w:t>生产模式：公司主要产品为分子诊断试剂，生产步骤主要包括配液、分装、外包装、检验等，部分生产步骤已经实现自动化。公司制定了严格的《生产流程管理制度》，对生产过程运作的人员、物料、环境、设备以及生产工序进行有效控制，以提高生产效率、保证产品质量达标并符合监管部门规定的生产要求。公司重视安全生产，通过对生产流程各环节的严格控制确保全过程处于稳定的受控状态。</w:t>
      </w:r>
      <w:r>
        <w:rPr>
          <w:rFonts w:ascii="Times New Roman" w:eastAsia="Times New Roman" w:hAnsi="Times New Roman" w:cs="Times New Roman"/>
        </w:rPr>
        <w:t xml:space="preserve"> </w:t>
      </w:r>
    </w:p>
    <w:p w:rsidR="00693B88" w:rsidRDefault="009C759B">
      <w:pPr>
        <w:spacing w:after="201" w:line="363" w:lineRule="auto"/>
        <w:ind w:left="-15" w:right="14" w:firstLine="473"/>
        <w:jc w:val="both"/>
      </w:pPr>
      <w:r>
        <w:rPr>
          <w:rFonts w:ascii="华文中宋" w:eastAsia="华文中宋" w:hAnsi="华文中宋" w:cs="华文中宋"/>
        </w:rPr>
        <w:t>销售模式：公司所从事的肿瘤精准医疗分子诊断行业属于前沿热点领域，市场处于快速发展阶段，市场推广对于专业程度要求较高。在国内市场，公司采用</w:t>
      </w:r>
      <w:r>
        <w:rPr>
          <w:rFonts w:ascii="华文中宋" w:eastAsia="华文中宋" w:hAnsi="华文中宋" w:cs="华文中宋"/>
        </w:rPr>
        <w:t>“</w:t>
      </w:r>
      <w:r>
        <w:rPr>
          <w:rFonts w:ascii="华文中宋" w:eastAsia="华文中宋" w:hAnsi="华文中宋" w:cs="华文中宋"/>
        </w:rPr>
        <w:t>直销与经销相结合，直销为主、经销为辅</w:t>
      </w:r>
      <w:r>
        <w:rPr>
          <w:rFonts w:ascii="华文中宋" w:eastAsia="华文中宋" w:hAnsi="华文中宋" w:cs="华文中宋"/>
        </w:rPr>
        <w:t>”</w:t>
      </w:r>
      <w:r>
        <w:rPr>
          <w:rFonts w:ascii="华文中宋" w:eastAsia="华文中宋" w:hAnsi="华文中宋" w:cs="华文中宋"/>
        </w:rPr>
        <w:t>的销售模式，国内销售团队</w:t>
      </w:r>
      <w:r>
        <w:rPr>
          <w:rFonts w:ascii="华文中宋" w:eastAsia="华文中宋" w:hAnsi="华文中宋" w:cs="华文中宋"/>
        </w:rPr>
        <w:t xml:space="preserve"> </w:t>
      </w:r>
      <w:r>
        <w:rPr>
          <w:rFonts w:ascii="Times New Roman" w:eastAsia="Times New Roman" w:hAnsi="Times New Roman" w:cs="Times New Roman"/>
        </w:rPr>
        <w:t xml:space="preserve">400 </w:t>
      </w:r>
      <w:r>
        <w:rPr>
          <w:rFonts w:ascii="华文中宋" w:eastAsia="华文中宋" w:hAnsi="华文中宋" w:cs="华文中宋"/>
        </w:rPr>
        <w:t>余人，负责全国市场营销服务工作；在直销网络之外的市场，公司积极寻求与药企或经销商以产品代理的形式及旗下医学检验实验室以检测服务的形式进行覆盖。公司销售模式的选择符合产品特点和临床市场需求，也符合减少中间流通环节的医改政策导向。在国际市场，公司建立了覆盖全球</w:t>
      </w:r>
      <w:r>
        <w:rPr>
          <w:rFonts w:ascii="华文中宋" w:eastAsia="华文中宋" w:hAnsi="华文中宋" w:cs="华文中宋"/>
        </w:rPr>
        <w:t xml:space="preserve"> </w:t>
      </w:r>
      <w:r>
        <w:rPr>
          <w:rFonts w:ascii="Times New Roman" w:eastAsia="Times New Roman" w:hAnsi="Times New Roman" w:cs="Times New Roman"/>
        </w:rPr>
        <w:t xml:space="preserve">60 </w:t>
      </w:r>
      <w:r>
        <w:rPr>
          <w:rFonts w:ascii="华文中宋" w:eastAsia="华文中宋" w:hAnsi="华文中宋" w:cs="华文中宋"/>
        </w:rPr>
        <w:t>多个国家和地区的国际业务团队，积极寻求</w:t>
      </w:r>
      <w:r>
        <w:rPr>
          <w:rFonts w:ascii="华文中宋" w:eastAsia="华文中宋" w:hAnsi="华文中宋" w:cs="华文中宋"/>
        </w:rPr>
        <w:t>和当地经销商、终端、跨国药企的合作机会。</w:t>
      </w:r>
      <w:r>
        <w:rPr>
          <w:rFonts w:ascii="Times New Roman" w:eastAsia="Times New Roman" w:hAnsi="Times New Roman" w:cs="Times New Roman"/>
        </w:rPr>
        <w:t xml:space="preserve"> </w:t>
      </w:r>
    </w:p>
    <w:p w:rsidR="00693B88" w:rsidRDefault="009C759B">
      <w:pPr>
        <w:numPr>
          <w:ilvl w:val="0"/>
          <w:numId w:val="5"/>
        </w:numPr>
        <w:spacing w:after="377" w:line="254" w:lineRule="auto"/>
        <w:ind w:hanging="480"/>
      </w:pPr>
      <w:r>
        <w:rPr>
          <w:rFonts w:ascii="华文中宋" w:eastAsia="华文中宋" w:hAnsi="华文中宋" w:cs="华文中宋"/>
          <w:sz w:val="24"/>
        </w:rPr>
        <w:t>核心竞争力分析</w:t>
      </w:r>
      <w:r>
        <w:rPr>
          <w:rFonts w:ascii="Times New Roman" w:eastAsia="Times New Roman" w:hAnsi="Times New Roman" w:cs="Times New Roman"/>
          <w:b/>
          <w:sz w:val="24"/>
        </w:rPr>
        <w:t xml:space="preserve"> </w:t>
      </w:r>
    </w:p>
    <w:p w:rsidR="00693B88" w:rsidRDefault="009C759B">
      <w:pPr>
        <w:spacing w:after="101" w:line="362" w:lineRule="auto"/>
        <w:ind w:left="-15" w:firstLine="483"/>
      </w:pPr>
      <w:r>
        <w:rPr>
          <w:rFonts w:ascii="华文中宋" w:eastAsia="华文中宋" w:hAnsi="华文中宋" w:cs="华文中宋"/>
        </w:rPr>
        <w:lastRenderedPageBreak/>
        <w:t>公司多年积淀的自主研发实力、领先的获批产品、强大的销售渠道以及国际化的品牌形象是公司最主要的优势。</w:t>
      </w:r>
      <w:r>
        <w:rPr>
          <w:rFonts w:ascii="Times New Roman" w:eastAsia="Times New Roman" w:hAnsi="Times New Roman" w:cs="Times New Roman"/>
        </w:rPr>
        <w:t xml:space="preserve"> </w:t>
      </w:r>
    </w:p>
    <w:p w:rsidR="00693B88" w:rsidRDefault="009C759B">
      <w:pPr>
        <w:numPr>
          <w:ilvl w:val="1"/>
          <w:numId w:val="5"/>
        </w:numPr>
        <w:spacing w:after="300" w:line="254" w:lineRule="auto"/>
        <w:ind w:hanging="720"/>
      </w:pPr>
      <w:r>
        <w:rPr>
          <w:rFonts w:ascii="华文中宋" w:eastAsia="华文中宋" w:hAnsi="华文中宋" w:cs="华文中宋"/>
          <w:sz w:val="24"/>
        </w:rPr>
        <w:t>研发实力优势</w:t>
      </w:r>
      <w:r>
        <w:rPr>
          <w:rFonts w:ascii="Times New Roman" w:eastAsia="Times New Roman" w:hAnsi="Times New Roman" w:cs="Times New Roman"/>
          <w:sz w:val="21"/>
        </w:rPr>
        <w:t xml:space="preserve"> </w:t>
      </w:r>
    </w:p>
    <w:p w:rsidR="00693B88" w:rsidRDefault="009C759B">
      <w:pPr>
        <w:spacing w:after="1" w:line="363" w:lineRule="auto"/>
        <w:ind w:left="-15" w:right="215" w:firstLine="473"/>
        <w:jc w:val="both"/>
      </w:pPr>
      <w:r>
        <w:rPr>
          <w:rFonts w:ascii="华文中宋" w:eastAsia="华文中宋" w:hAnsi="华文中宋" w:cs="华文中宋"/>
        </w:rPr>
        <w:t>公司自成立以来，高度重视创新能力的打造与提升，通过十余年持续增长的研发费用及人员投入，打造了肿瘤精准医疗所需的</w:t>
      </w:r>
      <w:r>
        <w:rPr>
          <w:rFonts w:ascii="华文中宋" w:eastAsia="华文中宋" w:hAnsi="华文中宋" w:cs="华文中宋"/>
        </w:rPr>
        <w:t xml:space="preserve"> </w:t>
      </w:r>
      <w:r>
        <w:rPr>
          <w:rFonts w:ascii="Times New Roman" w:eastAsia="Times New Roman" w:hAnsi="Times New Roman" w:cs="Times New Roman"/>
        </w:rPr>
        <w:t>PCR</w:t>
      </w:r>
      <w:r>
        <w:rPr>
          <w:rFonts w:ascii="华文中宋" w:eastAsia="华文中宋" w:hAnsi="华文中宋" w:cs="华文中宋"/>
        </w:rPr>
        <w:t>、</w:t>
      </w:r>
      <w:r>
        <w:rPr>
          <w:rFonts w:ascii="Times New Roman" w:eastAsia="Times New Roman" w:hAnsi="Times New Roman" w:cs="Times New Roman"/>
        </w:rPr>
        <w:t>NGS</w:t>
      </w:r>
      <w:r>
        <w:rPr>
          <w:rFonts w:ascii="华文中宋" w:eastAsia="华文中宋" w:hAnsi="华文中宋" w:cs="华文中宋"/>
        </w:rPr>
        <w:t>、</w:t>
      </w:r>
      <w:r>
        <w:rPr>
          <w:rFonts w:ascii="Times New Roman" w:eastAsia="Times New Roman" w:hAnsi="Times New Roman" w:cs="Times New Roman"/>
        </w:rPr>
        <w:t>IHC</w:t>
      </w:r>
      <w:r>
        <w:rPr>
          <w:rFonts w:ascii="华文中宋" w:eastAsia="华文中宋" w:hAnsi="华文中宋" w:cs="华文中宋"/>
        </w:rPr>
        <w:t>、</w:t>
      </w:r>
      <w:r>
        <w:rPr>
          <w:rFonts w:ascii="Times New Roman" w:eastAsia="Times New Roman" w:hAnsi="Times New Roman" w:cs="Times New Roman"/>
        </w:rPr>
        <w:t xml:space="preserve">FISH </w:t>
      </w:r>
      <w:r>
        <w:rPr>
          <w:rFonts w:ascii="华文中宋" w:eastAsia="华文中宋" w:hAnsi="华文中宋" w:cs="华文中宋"/>
        </w:rPr>
        <w:t>等技术平台，构建了从靶向治疗到免疫治疗的全方位伴随诊断产品体系，拥有国际领先、完全自主知识产权的</w:t>
      </w:r>
      <w:r>
        <w:rPr>
          <w:rFonts w:ascii="华文中宋" w:eastAsia="华文中宋" w:hAnsi="华文中宋" w:cs="华文中宋"/>
        </w:rPr>
        <w:t xml:space="preserve"> </w:t>
      </w:r>
      <w:r>
        <w:rPr>
          <w:rFonts w:ascii="Times New Roman" w:eastAsia="Times New Roman" w:hAnsi="Times New Roman" w:cs="Times New Roman"/>
        </w:rPr>
        <w:t>ADx-ARMS</w:t>
      </w:r>
      <w:r>
        <w:rPr>
          <w:rFonts w:ascii="Times New Roman" w:eastAsia="Times New Roman" w:hAnsi="Times New Roman" w:cs="Times New Roman"/>
          <w:vertAlign w:val="superscript"/>
        </w:rPr>
        <w:t>®</w:t>
      </w:r>
      <w:r>
        <w:rPr>
          <w:rFonts w:ascii="华文中宋" w:eastAsia="华文中宋" w:hAnsi="华文中宋" w:cs="华文中宋"/>
        </w:rPr>
        <w:t>、</w:t>
      </w:r>
      <w:r>
        <w:rPr>
          <w:rFonts w:ascii="Times New Roman" w:eastAsia="Times New Roman" w:hAnsi="Times New Roman" w:cs="Times New Roman"/>
        </w:rPr>
        <w:t>Super-</w:t>
      </w:r>
    </w:p>
    <w:p w:rsidR="00693B88" w:rsidRDefault="009C759B">
      <w:pPr>
        <w:spacing w:after="149"/>
        <w:ind w:left="-5" w:hanging="10"/>
      </w:pPr>
      <w:r>
        <w:rPr>
          <w:rFonts w:ascii="Times New Roman" w:eastAsia="Times New Roman" w:hAnsi="Times New Roman" w:cs="Times New Roman"/>
        </w:rPr>
        <w:t>ARMS</w:t>
      </w:r>
      <w:r>
        <w:rPr>
          <w:rFonts w:ascii="Times New Roman" w:eastAsia="Times New Roman" w:hAnsi="Times New Roman" w:cs="Times New Roman"/>
          <w:vertAlign w:val="superscript"/>
        </w:rPr>
        <w:t>®</w:t>
      </w:r>
      <w:r>
        <w:rPr>
          <w:rFonts w:ascii="华文中宋" w:eastAsia="华文中宋" w:hAnsi="华文中宋" w:cs="华文中宋"/>
        </w:rPr>
        <w:t>、</w:t>
      </w:r>
      <w:r>
        <w:rPr>
          <w:rFonts w:ascii="Times New Roman" w:eastAsia="Times New Roman" w:hAnsi="Times New Roman" w:cs="Times New Roman"/>
        </w:rPr>
        <w:t>ddCapture</w:t>
      </w:r>
      <w:r>
        <w:rPr>
          <w:rFonts w:ascii="Times New Roman" w:eastAsia="Times New Roman" w:hAnsi="Times New Roman" w:cs="Times New Roman"/>
          <w:vertAlign w:val="superscript"/>
        </w:rPr>
        <w:t>®</w:t>
      </w:r>
      <w:r>
        <w:rPr>
          <w:rFonts w:ascii="华文中宋" w:eastAsia="华文中宋" w:hAnsi="华文中宋" w:cs="华文中宋"/>
        </w:rPr>
        <w:t>、</w:t>
      </w:r>
      <w:r>
        <w:rPr>
          <w:rFonts w:ascii="Times New Roman" w:eastAsia="Times New Roman" w:hAnsi="Times New Roman" w:cs="Times New Roman"/>
        </w:rPr>
        <w:t>ADx-HANDLE</w:t>
      </w:r>
      <w:r>
        <w:rPr>
          <w:rFonts w:ascii="Times New Roman" w:eastAsia="Times New Roman" w:hAnsi="Times New Roman" w:cs="Times New Roman"/>
          <w:vertAlign w:val="superscript"/>
        </w:rPr>
        <w:t>®</w:t>
      </w:r>
      <w:r>
        <w:rPr>
          <w:rFonts w:ascii="华文中宋" w:eastAsia="华文中宋" w:hAnsi="华文中宋" w:cs="华文中宋"/>
        </w:rPr>
        <w:t>、</w:t>
      </w:r>
      <w:r>
        <w:rPr>
          <w:rFonts w:ascii="Times New Roman" w:eastAsia="Times New Roman" w:hAnsi="Times New Roman" w:cs="Times New Roman"/>
        </w:rPr>
        <w:t>ADx-GSS</w:t>
      </w:r>
      <w:r>
        <w:rPr>
          <w:rFonts w:ascii="Times New Roman" w:eastAsia="Times New Roman" w:hAnsi="Times New Roman" w:cs="Times New Roman"/>
          <w:vertAlign w:val="superscript"/>
        </w:rPr>
        <w:t>®</w:t>
      </w:r>
      <w:r>
        <w:rPr>
          <w:rFonts w:ascii="华文中宋" w:eastAsia="华文中宋" w:hAnsi="华文中宋" w:cs="华文中宋"/>
        </w:rPr>
        <w:t>等技术和算法专利，共同推动公司高质量发展。</w:t>
      </w:r>
    </w:p>
    <w:p w:rsidR="00693B88" w:rsidRDefault="009C759B">
      <w:pPr>
        <w:spacing w:after="123" w:line="261" w:lineRule="auto"/>
        <w:ind w:left="-5" w:hanging="10"/>
      </w:pPr>
      <w:r>
        <w:rPr>
          <w:rFonts w:ascii="华文中宋" w:eastAsia="华文中宋" w:hAnsi="华文中宋" w:cs="华文中宋"/>
        </w:rPr>
        <w:t>公司在研发上持续不断地投入和积累，也获得了国家和行业的认可，荣获</w:t>
      </w:r>
      <w:r>
        <w:rPr>
          <w:rFonts w:ascii="Times New Roman" w:eastAsia="Times New Roman" w:hAnsi="Times New Roman" w:cs="Times New Roman"/>
        </w:rPr>
        <w:t>“</w:t>
      </w:r>
      <w:r>
        <w:rPr>
          <w:rFonts w:ascii="华文中宋" w:eastAsia="华文中宋" w:hAnsi="华文中宋" w:cs="华文中宋"/>
        </w:rPr>
        <w:t>国家企业技术中心</w:t>
      </w:r>
      <w:r>
        <w:rPr>
          <w:rFonts w:ascii="Times New Roman" w:eastAsia="Times New Roman" w:hAnsi="Times New Roman" w:cs="Times New Roman"/>
        </w:rPr>
        <w:t>”</w:t>
      </w:r>
      <w:r>
        <w:rPr>
          <w:rFonts w:ascii="华文中宋" w:eastAsia="华文中宋" w:hAnsi="华文中宋" w:cs="华文中宋"/>
        </w:rPr>
        <w:t>、</w:t>
      </w:r>
    </w:p>
    <w:p w:rsidR="00693B88" w:rsidRDefault="009C759B">
      <w:pPr>
        <w:spacing w:after="62" w:line="261" w:lineRule="auto"/>
        <w:ind w:left="-5" w:hanging="10"/>
      </w:pPr>
      <w:r>
        <w:rPr>
          <w:rFonts w:ascii="Times New Roman" w:eastAsia="Times New Roman" w:hAnsi="Times New Roman" w:cs="Times New Roman"/>
        </w:rPr>
        <w:t>“</w:t>
      </w:r>
      <w:r>
        <w:rPr>
          <w:rFonts w:ascii="华文中宋" w:eastAsia="华文中宋" w:hAnsi="华文中宋" w:cs="华文中宋"/>
        </w:rPr>
        <w:t>博士后科研工作站</w:t>
      </w:r>
      <w:r>
        <w:rPr>
          <w:rFonts w:ascii="Times New Roman" w:eastAsia="Times New Roman" w:hAnsi="Times New Roman" w:cs="Times New Roman"/>
        </w:rPr>
        <w:t>”</w:t>
      </w:r>
      <w:r>
        <w:rPr>
          <w:rFonts w:ascii="华文中宋" w:eastAsia="华文中宋" w:hAnsi="华文中宋" w:cs="华文中宋"/>
        </w:rPr>
        <w:t>、</w:t>
      </w:r>
      <w:r>
        <w:rPr>
          <w:rFonts w:ascii="Times New Roman" w:eastAsia="Times New Roman" w:hAnsi="Times New Roman" w:cs="Times New Roman"/>
        </w:rPr>
        <w:t>“</w:t>
      </w:r>
      <w:r>
        <w:rPr>
          <w:rFonts w:ascii="华文中宋" w:eastAsia="华文中宋" w:hAnsi="华文中宋" w:cs="华文中宋"/>
        </w:rPr>
        <w:t>专精特新</w:t>
      </w:r>
      <w:r>
        <w:rPr>
          <w:rFonts w:ascii="Times New Roman" w:eastAsia="Times New Roman" w:hAnsi="Times New Roman" w:cs="Times New Roman"/>
        </w:rPr>
        <w:t>‘</w:t>
      </w:r>
      <w:r>
        <w:rPr>
          <w:rFonts w:ascii="华文中宋" w:eastAsia="华文中宋" w:hAnsi="华文中宋" w:cs="华文中宋"/>
        </w:rPr>
        <w:t>小巨人</w:t>
      </w:r>
      <w:r>
        <w:rPr>
          <w:rFonts w:ascii="Times New Roman" w:eastAsia="Times New Roman" w:hAnsi="Times New Roman" w:cs="Times New Roman"/>
        </w:rPr>
        <w:t>’</w:t>
      </w:r>
      <w:r>
        <w:rPr>
          <w:rFonts w:ascii="华文中宋" w:eastAsia="华文中宋" w:hAnsi="华文中宋" w:cs="华文中宋"/>
        </w:rPr>
        <w:t>企业</w:t>
      </w:r>
      <w:r>
        <w:rPr>
          <w:rFonts w:ascii="Times New Roman" w:eastAsia="Times New Roman" w:hAnsi="Times New Roman" w:cs="Times New Roman"/>
        </w:rPr>
        <w:t>”</w:t>
      </w:r>
      <w:r>
        <w:rPr>
          <w:rFonts w:ascii="华文中宋" w:eastAsia="华文中宋" w:hAnsi="华文中宋" w:cs="华文中宋"/>
        </w:rPr>
        <w:t>等资质，彰显公司研发实力。</w:t>
      </w:r>
      <w:r>
        <w:rPr>
          <w:rFonts w:ascii="Times New Roman" w:eastAsia="Times New Roman" w:hAnsi="Times New Roman" w:cs="Times New Roman"/>
        </w:rPr>
        <w:t xml:space="preserve"> </w:t>
      </w:r>
    </w:p>
    <w:p w:rsidR="00693B88" w:rsidRDefault="00693B88">
      <w:pPr>
        <w:sectPr w:rsidR="00693B88">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1904" w:h="16841"/>
          <w:pgMar w:top="1393" w:right="1090" w:bottom="1536" w:left="1133" w:header="880" w:footer="1019" w:gutter="0"/>
          <w:cols w:space="720"/>
        </w:sectPr>
      </w:pPr>
    </w:p>
    <w:p w:rsidR="00693B88" w:rsidRDefault="009C759B">
      <w:pPr>
        <w:spacing w:after="45" w:line="270" w:lineRule="auto"/>
        <w:ind w:left="10" w:right="2" w:hanging="10"/>
        <w:jc w:val="right"/>
      </w:pPr>
      <w:r>
        <w:rPr>
          <w:rFonts w:ascii="华文中宋" w:eastAsia="华文中宋" w:hAnsi="华文中宋" w:cs="华文中宋"/>
          <w:sz w:val="18"/>
        </w:rPr>
        <w:lastRenderedPageBreak/>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p w:rsidR="00693B88" w:rsidRDefault="009C759B">
      <w:pPr>
        <w:spacing w:before="43" w:after="0"/>
        <w:ind w:left="6930"/>
      </w:pPr>
      <w:r>
        <w:rPr>
          <w:noProof/>
        </w:rPr>
        <mc:AlternateContent>
          <mc:Choice Requires="wpg">
            <w:drawing>
              <wp:anchor distT="0" distB="0" distL="114300" distR="114300" simplePos="0" relativeHeight="251658240" behindDoc="0" locked="0" layoutInCell="1" allowOverlap="1">
                <wp:simplePos x="0" y="0"/>
                <wp:positionH relativeFrom="page">
                  <wp:posOffset>896112</wp:posOffset>
                </wp:positionH>
                <wp:positionV relativeFrom="page">
                  <wp:posOffset>722377</wp:posOffset>
                </wp:positionV>
                <wp:extent cx="8903208" cy="9144"/>
                <wp:effectExtent l="0" t="0" r="0" b="0"/>
                <wp:wrapTopAndBottom/>
                <wp:docPr id="544649" name="Group 544649"/>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770444" name="Shape 770444"/>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4649" style="width:701.04pt;height:0.719971pt;position:absolute;mso-position-horizontal-relative:page;mso-position-horizontal:absolute;margin-left:70.56pt;mso-position-vertical-relative:page;margin-top:56.8801pt;" coordsize="89032,91">
                <v:shape id="Shape 770445" style="position:absolute;width:89032;height:91;left:0;top:0;" coordsize="8903208,9144" path="m0,0l8903208,0l8903208,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sz w:val="21"/>
        </w:rPr>
        <w:t xml:space="preserve"> </w:t>
      </w:r>
    </w:p>
    <w:p w:rsidR="00693B88" w:rsidRDefault="009C759B">
      <w:pPr>
        <w:spacing w:after="49"/>
      </w:pPr>
      <w:r>
        <w:rPr>
          <w:noProof/>
        </w:rPr>
        <w:drawing>
          <wp:inline distT="0" distB="0" distL="0" distR="0">
            <wp:extent cx="8865108" cy="4988052"/>
            <wp:effectExtent l="0" t="0" r="0" b="0"/>
            <wp:docPr id="4442" name="Picture 4442"/>
            <wp:cNvGraphicFramePr/>
            <a:graphic xmlns:a="http://schemas.openxmlformats.org/drawingml/2006/main">
              <a:graphicData uri="http://schemas.openxmlformats.org/drawingml/2006/picture">
                <pic:pic xmlns:pic="http://schemas.openxmlformats.org/drawingml/2006/picture">
                  <pic:nvPicPr>
                    <pic:cNvPr id="4442" name="Picture 4442"/>
                    <pic:cNvPicPr/>
                  </pic:nvPicPr>
                  <pic:blipFill>
                    <a:blip r:embed="rId14"/>
                    <a:stretch>
                      <a:fillRect/>
                    </a:stretch>
                  </pic:blipFill>
                  <pic:spPr>
                    <a:xfrm>
                      <a:off x="0" y="0"/>
                      <a:ext cx="8865108" cy="4988052"/>
                    </a:xfrm>
                    <a:prstGeom prst="rect">
                      <a:avLst/>
                    </a:prstGeom>
                  </pic:spPr>
                </pic:pic>
              </a:graphicData>
            </a:graphic>
          </wp:inline>
        </w:drawing>
      </w:r>
    </w:p>
    <w:p w:rsidR="00693B88" w:rsidRDefault="009C759B">
      <w:pPr>
        <w:spacing w:after="969"/>
        <w:ind w:left="6930"/>
      </w:pPr>
      <w:r>
        <w:rPr>
          <w:rFonts w:ascii="Times New Roman" w:eastAsia="Times New Roman" w:hAnsi="Times New Roman" w:cs="Times New Roman"/>
          <w:sz w:val="21"/>
        </w:rPr>
        <w:t xml:space="preserve"> </w:t>
      </w:r>
    </w:p>
    <w:p w:rsidR="00693B88" w:rsidRDefault="009C759B">
      <w:pPr>
        <w:spacing w:after="121"/>
        <w:ind w:left="10" w:right="-15" w:hanging="10"/>
        <w:jc w:val="right"/>
      </w:pPr>
      <w:r>
        <w:rPr>
          <w:rFonts w:ascii="宋体" w:eastAsia="宋体" w:hAnsi="宋体" w:cs="宋体"/>
          <w:sz w:val="18"/>
        </w:rPr>
        <w:lastRenderedPageBreak/>
        <w:t xml:space="preserve">17 </w:t>
      </w:r>
    </w:p>
    <w:p w:rsidR="00693B88" w:rsidRDefault="00693B88">
      <w:pPr>
        <w:sectPr w:rsidR="00693B88">
          <w:headerReference w:type="even" r:id="rId15"/>
          <w:headerReference w:type="default" r:id="rId16"/>
          <w:footerReference w:type="even" r:id="rId17"/>
          <w:footerReference w:type="default" r:id="rId18"/>
          <w:headerReference w:type="first" r:id="rId19"/>
          <w:footerReference w:type="first" r:id="rId20"/>
          <w:footnotePr>
            <w:numRestart w:val="eachPage"/>
          </w:footnotePr>
          <w:pgSz w:w="16841" w:h="11904" w:orient="landscape"/>
          <w:pgMar w:top="1440" w:right="1436" w:bottom="1440" w:left="1440" w:header="720" w:footer="720" w:gutter="0"/>
          <w:cols w:space="720"/>
        </w:sectPr>
      </w:pPr>
    </w:p>
    <w:p w:rsidR="00693B88" w:rsidRDefault="009C759B">
      <w:pPr>
        <w:numPr>
          <w:ilvl w:val="1"/>
          <w:numId w:val="8"/>
        </w:numPr>
        <w:spacing w:after="300" w:line="254" w:lineRule="auto"/>
        <w:ind w:hanging="360"/>
      </w:pPr>
      <w:r>
        <w:rPr>
          <w:rFonts w:ascii="华文中宋" w:eastAsia="华文中宋" w:hAnsi="华文中宋" w:cs="华文中宋"/>
          <w:sz w:val="24"/>
        </w:rPr>
        <w:lastRenderedPageBreak/>
        <w:t>研发投入精准有序，研发团队高效精干</w:t>
      </w:r>
      <w:r>
        <w:rPr>
          <w:rFonts w:ascii="Times New Roman" w:eastAsia="Times New Roman" w:hAnsi="Times New Roman" w:cs="Times New Roman"/>
          <w:sz w:val="21"/>
        </w:rPr>
        <w:t xml:space="preserve"> </w:t>
      </w:r>
    </w:p>
    <w:p w:rsidR="00693B88" w:rsidRDefault="009C759B">
      <w:pPr>
        <w:spacing w:after="1" w:line="363" w:lineRule="auto"/>
        <w:ind w:left="-15" w:right="215" w:firstLine="473"/>
        <w:jc w:val="both"/>
      </w:pPr>
      <w:r>
        <w:rPr>
          <w:rFonts w:ascii="华文中宋" w:eastAsia="华文中宋" w:hAnsi="华文中宋" w:cs="华文中宋"/>
        </w:rPr>
        <w:t>公司高度重视研发团队的打造和研发创新的投入，现建有厦门、上海双研发中心，通过国家企业技术中心认定，并获批设立博士后科研工作站。公司以临床需求、患者受益为导向，脚踏实地、精准布局，倾力打造精准医疗所需的</w:t>
      </w:r>
      <w:r>
        <w:rPr>
          <w:rFonts w:ascii="华文中宋" w:eastAsia="华文中宋" w:hAnsi="华文中宋" w:cs="华文中宋"/>
        </w:rPr>
        <w:t xml:space="preserve"> </w:t>
      </w:r>
      <w:r>
        <w:rPr>
          <w:rFonts w:ascii="Times New Roman" w:eastAsia="Times New Roman" w:hAnsi="Times New Roman" w:cs="Times New Roman"/>
        </w:rPr>
        <w:t>PCR</w:t>
      </w:r>
      <w:r>
        <w:rPr>
          <w:rFonts w:ascii="华文中宋" w:eastAsia="华文中宋" w:hAnsi="华文中宋" w:cs="华文中宋"/>
        </w:rPr>
        <w:t>、</w:t>
      </w:r>
      <w:r>
        <w:rPr>
          <w:rFonts w:ascii="Times New Roman" w:eastAsia="Times New Roman" w:hAnsi="Times New Roman" w:cs="Times New Roman"/>
        </w:rPr>
        <w:t>NGS</w:t>
      </w:r>
      <w:r>
        <w:rPr>
          <w:rFonts w:ascii="华文中宋" w:eastAsia="华文中宋" w:hAnsi="华文中宋" w:cs="华文中宋"/>
        </w:rPr>
        <w:t>、</w:t>
      </w:r>
      <w:r>
        <w:rPr>
          <w:rFonts w:ascii="Times New Roman" w:eastAsia="Times New Roman" w:hAnsi="Times New Roman" w:cs="Times New Roman"/>
        </w:rPr>
        <w:t>IHC</w:t>
      </w:r>
      <w:r>
        <w:rPr>
          <w:rFonts w:ascii="华文中宋" w:eastAsia="华文中宋" w:hAnsi="华文中宋" w:cs="华文中宋"/>
        </w:rPr>
        <w:t>、</w:t>
      </w:r>
      <w:r>
        <w:rPr>
          <w:rFonts w:ascii="Times New Roman" w:eastAsia="Times New Roman" w:hAnsi="Times New Roman" w:cs="Times New Roman"/>
        </w:rPr>
        <w:t xml:space="preserve">FISH </w:t>
      </w:r>
      <w:r>
        <w:rPr>
          <w:rFonts w:ascii="华文中宋" w:eastAsia="华文中宋" w:hAnsi="华文中宋" w:cs="华文中宋"/>
        </w:rPr>
        <w:t>等技术平台，公司常年研发投入占当期营业收入的比重超过</w:t>
      </w:r>
      <w:r>
        <w:rPr>
          <w:rFonts w:ascii="华文中宋" w:eastAsia="华文中宋" w:hAnsi="华文中宋" w:cs="华文中宋"/>
        </w:rPr>
        <w:t xml:space="preserve"> </w:t>
      </w:r>
      <w:r>
        <w:rPr>
          <w:rFonts w:ascii="Times New Roman" w:eastAsia="Times New Roman" w:hAnsi="Times New Roman" w:cs="Times New Roman"/>
        </w:rPr>
        <w:t>15%</w:t>
      </w:r>
      <w:r>
        <w:rPr>
          <w:rFonts w:ascii="华文中宋" w:eastAsia="华文中宋" w:hAnsi="华文中宋" w:cs="华文中宋"/>
        </w:rPr>
        <w:t>。报告期内，公司研发投入</w:t>
      </w:r>
      <w:r>
        <w:rPr>
          <w:rFonts w:ascii="华文中宋" w:eastAsia="华文中宋" w:hAnsi="华文中宋" w:cs="华文中宋"/>
        </w:rPr>
        <w:t xml:space="preserve"> </w:t>
      </w:r>
      <w:r>
        <w:rPr>
          <w:rFonts w:ascii="Times New Roman" w:eastAsia="Times New Roman" w:hAnsi="Times New Roman" w:cs="Times New Roman"/>
        </w:rPr>
        <w:t xml:space="preserve">17,453.19 </w:t>
      </w:r>
      <w:r>
        <w:rPr>
          <w:rFonts w:ascii="华文中宋" w:eastAsia="华文中宋" w:hAnsi="华文中宋" w:cs="华文中宋"/>
        </w:rPr>
        <w:t>万元，同比增长</w:t>
      </w:r>
      <w:r>
        <w:rPr>
          <w:rFonts w:ascii="华文中宋" w:eastAsia="华文中宋" w:hAnsi="华文中宋" w:cs="华文中宋"/>
        </w:rPr>
        <w:t xml:space="preserve"> </w:t>
      </w:r>
      <w:r>
        <w:rPr>
          <w:rFonts w:ascii="Times New Roman" w:eastAsia="Times New Roman" w:hAnsi="Times New Roman" w:cs="Times New Roman"/>
        </w:rPr>
        <w:t>11.79%</w:t>
      </w:r>
      <w:r>
        <w:rPr>
          <w:rFonts w:ascii="华文中宋" w:eastAsia="华文中宋" w:hAnsi="华文中宋" w:cs="华文中宋"/>
        </w:rPr>
        <w:t>，占营业收入</w:t>
      </w:r>
      <w:r>
        <w:rPr>
          <w:rFonts w:ascii="华文中宋" w:eastAsia="华文中宋" w:hAnsi="华文中宋" w:cs="华文中宋"/>
        </w:rPr>
        <w:t xml:space="preserve"> </w:t>
      </w:r>
      <w:r>
        <w:rPr>
          <w:rFonts w:ascii="Times New Roman" w:eastAsia="Times New Roman" w:hAnsi="Times New Roman" w:cs="Times New Roman"/>
        </w:rPr>
        <w:t>20.72%</w:t>
      </w:r>
      <w:r>
        <w:rPr>
          <w:rFonts w:ascii="华文中宋" w:eastAsia="华文中宋" w:hAnsi="华文中宋" w:cs="华文中宋"/>
        </w:rPr>
        <w:t>。公司拥有</w:t>
      </w:r>
      <w:r>
        <w:rPr>
          <w:rFonts w:ascii="华文中宋" w:eastAsia="华文中宋" w:hAnsi="华文中宋" w:cs="华文中宋"/>
        </w:rPr>
        <w:t xml:space="preserve"> </w:t>
      </w:r>
      <w:r>
        <w:rPr>
          <w:rFonts w:ascii="Times New Roman" w:eastAsia="Times New Roman" w:hAnsi="Times New Roman" w:cs="Times New Roman"/>
        </w:rPr>
        <w:t xml:space="preserve">24 </w:t>
      </w:r>
      <w:r>
        <w:rPr>
          <w:rFonts w:ascii="华文中宋" w:eastAsia="华文中宋" w:hAnsi="华文中宋" w:cs="华文中宋"/>
        </w:rPr>
        <w:t>项三类医疗器械注册证，</w:t>
      </w:r>
      <w:r>
        <w:rPr>
          <w:rFonts w:ascii="Times New Roman" w:eastAsia="Times New Roman" w:hAnsi="Times New Roman" w:cs="Times New Roman"/>
        </w:rPr>
        <w:t xml:space="preserve">2 </w:t>
      </w:r>
      <w:r>
        <w:rPr>
          <w:rFonts w:ascii="华文中宋" w:eastAsia="华文中宋" w:hAnsi="华文中宋" w:cs="华文中宋"/>
        </w:rPr>
        <w:t>项伴随诊断产品在日本获批并纳入医保；拥有</w:t>
      </w:r>
      <w:r>
        <w:rPr>
          <w:rFonts w:ascii="华文中宋" w:eastAsia="华文中宋" w:hAnsi="华文中宋" w:cs="华文中宋"/>
        </w:rPr>
        <w:t xml:space="preserve"> </w:t>
      </w:r>
      <w:r>
        <w:rPr>
          <w:rFonts w:ascii="Times New Roman" w:eastAsia="Times New Roman" w:hAnsi="Times New Roman" w:cs="Times New Roman"/>
        </w:rPr>
        <w:t xml:space="preserve">56 </w:t>
      </w:r>
      <w:r>
        <w:rPr>
          <w:rFonts w:ascii="华文中宋" w:eastAsia="华文中宋" w:hAnsi="华文中宋" w:cs="华文中宋"/>
        </w:rPr>
        <w:t>项专利授权，其中发明专利</w:t>
      </w:r>
      <w:r>
        <w:rPr>
          <w:rFonts w:ascii="华文中宋" w:eastAsia="华文中宋" w:hAnsi="华文中宋" w:cs="华文中宋"/>
        </w:rPr>
        <w:t xml:space="preserve"> </w:t>
      </w:r>
      <w:r>
        <w:rPr>
          <w:rFonts w:ascii="Times New Roman" w:eastAsia="Times New Roman" w:hAnsi="Times New Roman" w:cs="Times New Roman"/>
        </w:rPr>
        <w:t xml:space="preserve">49 </w:t>
      </w:r>
      <w:r>
        <w:rPr>
          <w:rFonts w:ascii="华文中宋" w:eastAsia="华文中宋" w:hAnsi="华文中宋" w:cs="华文中宋"/>
        </w:rPr>
        <w:t>项，实用新型</w:t>
      </w:r>
      <w:r>
        <w:rPr>
          <w:rFonts w:ascii="华文中宋" w:eastAsia="华文中宋" w:hAnsi="华文中宋" w:cs="华文中宋"/>
        </w:rPr>
        <w:t xml:space="preserve"> </w:t>
      </w:r>
      <w:r>
        <w:rPr>
          <w:rFonts w:ascii="Times New Roman" w:eastAsia="Times New Roman" w:hAnsi="Times New Roman" w:cs="Times New Roman"/>
        </w:rPr>
        <w:t xml:space="preserve">7 </w:t>
      </w:r>
      <w:r>
        <w:rPr>
          <w:rFonts w:ascii="华文中宋" w:eastAsia="华文中宋" w:hAnsi="华文中宋" w:cs="华文中宋"/>
        </w:rPr>
        <w:t>项；软件著作权</w:t>
      </w:r>
      <w:r>
        <w:rPr>
          <w:rFonts w:ascii="华文中宋" w:eastAsia="华文中宋" w:hAnsi="华文中宋" w:cs="华文中宋"/>
        </w:rPr>
        <w:t xml:space="preserve"> </w:t>
      </w:r>
      <w:r>
        <w:rPr>
          <w:rFonts w:ascii="Times New Roman" w:eastAsia="Times New Roman" w:hAnsi="Times New Roman" w:cs="Times New Roman"/>
        </w:rPr>
        <w:t xml:space="preserve">14 </w:t>
      </w:r>
      <w:r>
        <w:rPr>
          <w:rFonts w:ascii="华文中宋" w:eastAsia="华文中宋" w:hAnsi="华文中宋" w:cs="华文中宋"/>
        </w:rPr>
        <w:t>项；核心发明专利同时获得中国、美国、欧盟、日本授权。</w:t>
      </w:r>
      <w:r>
        <w:rPr>
          <w:rFonts w:ascii="Times New Roman" w:eastAsia="Times New Roman" w:hAnsi="Times New Roman" w:cs="Times New Roman"/>
          <w:sz w:val="21"/>
        </w:rPr>
        <w:t xml:space="preserve"> </w:t>
      </w:r>
    </w:p>
    <w:p w:rsidR="00693B88" w:rsidRDefault="009C759B">
      <w:pPr>
        <w:spacing w:after="153"/>
        <w:ind w:left="-72"/>
      </w:pPr>
      <w:r>
        <w:rPr>
          <w:noProof/>
        </w:rPr>
        <mc:AlternateContent>
          <mc:Choice Requires="wpg">
            <w:drawing>
              <wp:inline distT="0" distB="0" distL="0" distR="0">
                <wp:extent cx="6077712" cy="2763012"/>
                <wp:effectExtent l="0" t="0" r="0" b="0"/>
                <wp:docPr id="545063" name="Group 545063"/>
                <wp:cNvGraphicFramePr/>
                <a:graphic xmlns:a="http://schemas.openxmlformats.org/drawingml/2006/main">
                  <a:graphicData uri="http://schemas.microsoft.com/office/word/2010/wordprocessingGroup">
                    <wpg:wgp>
                      <wpg:cNvGrpSpPr/>
                      <wpg:grpSpPr>
                        <a:xfrm>
                          <a:off x="0" y="0"/>
                          <a:ext cx="6077712" cy="2763012"/>
                          <a:chOff x="0" y="0"/>
                          <a:chExt cx="6077712" cy="2763012"/>
                        </a:xfrm>
                      </wpg:grpSpPr>
                      <pic:pic xmlns:pic="http://schemas.openxmlformats.org/drawingml/2006/picture">
                        <pic:nvPicPr>
                          <pic:cNvPr id="4567" name="Picture 4567"/>
                          <pic:cNvPicPr/>
                        </pic:nvPicPr>
                        <pic:blipFill>
                          <a:blip r:embed="rId21"/>
                          <a:stretch>
                            <a:fillRect/>
                          </a:stretch>
                        </pic:blipFill>
                        <pic:spPr>
                          <a:xfrm>
                            <a:off x="3048000" y="0"/>
                            <a:ext cx="3029712" cy="2763012"/>
                          </a:xfrm>
                          <a:prstGeom prst="rect">
                            <a:avLst/>
                          </a:prstGeom>
                        </pic:spPr>
                      </pic:pic>
                      <pic:pic xmlns:pic="http://schemas.openxmlformats.org/drawingml/2006/picture">
                        <pic:nvPicPr>
                          <pic:cNvPr id="4569" name="Picture 4569"/>
                          <pic:cNvPicPr/>
                        </pic:nvPicPr>
                        <pic:blipFill>
                          <a:blip r:embed="rId22"/>
                          <a:stretch>
                            <a:fillRect/>
                          </a:stretch>
                        </pic:blipFill>
                        <pic:spPr>
                          <a:xfrm>
                            <a:off x="0" y="0"/>
                            <a:ext cx="3029712" cy="2763012"/>
                          </a:xfrm>
                          <a:prstGeom prst="rect">
                            <a:avLst/>
                          </a:prstGeom>
                        </pic:spPr>
                      </pic:pic>
                    </wpg:wgp>
                  </a:graphicData>
                </a:graphic>
              </wp:inline>
            </w:drawing>
          </mc:Choice>
          <mc:Fallback xmlns:a="http://schemas.openxmlformats.org/drawingml/2006/main">
            <w:pict>
              <v:group id="Group 545063" style="width:478.56pt;height:217.56pt;mso-position-horizontal-relative:char;mso-position-vertical-relative:line" coordsize="60777,27630">
                <v:shape id="Picture 4567" style="position:absolute;width:30297;height:27630;left:30480;top:0;" filled="f">
                  <v:imagedata r:id="rId82"/>
                </v:shape>
                <v:shape id="Picture 4569" style="position:absolute;width:30297;height:27630;left:0;top:0;" filled="f">
                  <v:imagedata r:id="rId83"/>
                </v:shape>
              </v:group>
            </w:pict>
          </mc:Fallback>
        </mc:AlternateContent>
      </w:r>
    </w:p>
    <w:p w:rsidR="00693B88" w:rsidRDefault="009C759B">
      <w:pPr>
        <w:spacing w:after="104" w:line="363" w:lineRule="auto"/>
        <w:ind w:left="-15" w:right="215" w:firstLine="473"/>
        <w:jc w:val="both"/>
      </w:pPr>
      <w:r>
        <w:rPr>
          <w:rFonts w:ascii="华文中宋" w:eastAsia="华文中宋" w:hAnsi="华文中宋" w:cs="华文中宋"/>
        </w:rPr>
        <w:t>公司成立后坚持外部引进和内部培养相结合的方式，打造创新人才高地，人才团队涵盖了分子生物学、细胞生物学、生物信息学、统计学、免疫学、病理学、遗传学、临床医学、临床检验学等专业领域，形成年龄结构合理、多学科专业互补的复合型研发团队，研发团队采用项目制管理，确保灵活高效，董事长直接参与战略规划与研发管理。截止报告期末，公司现有研发人员</w:t>
      </w:r>
      <w:r>
        <w:rPr>
          <w:rFonts w:ascii="华文中宋" w:eastAsia="华文中宋" w:hAnsi="华文中宋" w:cs="华文中宋"/>
        </w:rPr>
        <w:t xml:space="preserve"> </w:t>
      </w:r>
      <w:r>
        <w:rPr>
          <w:rFonts w:ascii="Times New Roman" w:eastAsia="Times New Roman" w:hAnsi="Times New Roman" w:cs="Times New Roman"/>
        </w:rPr>
        <w:t xml:space="preserve">465 </w:t>
      </w:r>
      <w:r>
        <w:rPr>
          <w:rFonts w:ascii="华文中宋" w:eastAsia="华文中宋" w:hAnsi="华文中宋" w:cs="华文中宋"/>
        </w:rPr>
        <w:t>人。</w:t>
      </w:r>
      <w:r>
        <w:rPr>
          <w:rFonts w:ascii="Times New Roman" w:eastAsia="Times New Roman" w:hAnsi="Times New Roman" w:cs="Times New Roman"/>
        </w:rPr>
        <w:t xml:space="preserve"> </w:t>
      </w:r>
    </w:p>
    <w:p w:rsidR="00693B88" w:rsidRDefault="009C759B">
      <w:pPr>
        <w:numPr>
          <w:ilvl w:val="1"/>
          <w:numId w:val="8"/>
        </w:numPr>
        <w:spacing w:after="304" w:line="254" w:lineRule="auto"/>
        <w:ind w:hanging="360"/>
      </w:pPr>
      <w:r>
        <w:rPr>
          <w:rFonts w:ascii="华文中宋" w:eastAsia="华文中宋" w:hAnsi="华文中宋" w:cs="华文中宋"/>
          <w:sz w:val="24"/>
        </w:rPr>
        <w:t>研发荣誉及奖项</w:t>
      </w:r>
      <w:r>
        <w:rPr>
          <w:rFonts w:ascii="Times New Roman" w:eastAsia="Times New Roman" w:hAnsi="Times New Roman" w:cs="Times New Roman"/>
          <w:sz w:val="21"/>
        </w:rPr>
        <w:t xml:space="preserve"> </w:t>
      </w:r>
    </w:p>
    <w:p w:rsidR="00693B88" w:rsidRDefault="009C759B">
      <w:pPr>
        <w:spacing w:after="62" w:line="362" w:lineRule="auto"/>
        <w:ind w:left="-15" w:firstLine="483"/>
      </w:pPr>
      <w:r>
        <w:rPr>
          <w:rFonts w:ascii="华文中宋" w:eastAsia="华文中宋" w:hAnsi="华文中宋" w:cs="华文中宋"/>
        </w:rPr>
        <w:t>荣誉资质：公司拥有</w:t>
      </w:r>
      <w:r>
        <w:rPr>
          <w:rFonts w:ascii="Times New Roman" w:eastAsia="Times New Roman" w:hAnsi="Times New Roman" w:cs="Times New Roman"/>
        </w:rPr>
        <w:t>“</w:t>
      </w:r>
      <w:r>
        <w:rPr>
          <w:rFonts w:ascii="华文中宋" w:eastAsia="华文中宋" w:hAnsi="华文中宋" w:cs="华文中宋"/>
        </w:rPr>
        <w:t>国家高新技术企业</w:t>
      </w:r>
      <w:r>
        <w:rPr>
          <w:rFonts w:ascii="Times New Roman" w:eastAsia="Times New Roman" w:hAnsi="Times New Roman" w:cs="Times New Roman"/>
        </w:rPr>
        <w:t>”</w:t>
      </w:r>
      <w:r>
        <w:rPr>
          <w:rFonts w:ascii="华文中宋" w:eastAsia="华文中宋" w:hAnsi="华文中宋" w:cs="华文中宋"/>
        </w:rPr>
        <w:t>、</w:t>
      </w:r>
      <w:r>
        <w:rPr>
          <w:rFonts w:ascii="Times New Roman" w:eastAsia="Times New Roman" w:hAnsi="Times New Roman" w:cs="Times New Roman"/>
        </w:rPr>
        <w:t>“</w:t>
      </w:r>
      <w:r>
        <w:rPr>
          <w:rFonts w:ascii="华文中宋" w:eastAsia="华文中宋" w:hAnsi="华文中宋" w:cs="华文中宋"/>
        </w:rPr>
        <w:t>国家企业技术中心</w:t>
      </w:r>
      <w:r>
        <w:rPr>
          <w:rFonts w:ascii="Times New Roman" w:eastAsia="Times New Roman" w:hAnsi="Times New Roman" w:cs="Times New Roman"/>
        </w:rPr>
        <w:t>”</w:t>
      </w:r>
      <w:r>
        <w:rPr>
          <w:rFonts w:ascii="华文中宋" w:eastAsia="华文中宋" w:hAnsi="华文中宋" w:cs="华文中宋"/>
        </w:rPr>
        <w:t>、</w:t>
      </w:r>
      <w:r>
        <w:rPr>
          <w:rFonts w:ascii="Times New Roman" w:eastAsia="Times New Roman" w:hAnsi="Times New Roman" w:cs="Times New Roman"/>
        </w:rPr>
        <w:t>“</w:t>
      </w:r>
      <w:r>
        <w:rPr>
          <w:rFonts w:ascii="华文中宋" w:eastAsia="华文中宋" w:hAnsi="华文中宋" w:cs="华文中宋"/>
        </w:rPr>
        <w:t>博士后科研工作站</w:t>
      </w:r>
      <w:r>
        <w:rPr>
          <w:rFonts w:ascii="Times New Roman" w:eastAsia="Times New Roman" w:hAnsi="Times New Roman" w:cs="Times New Roman"/>
        </w:rPr>
        <w:t>”</w:t>
      </w:r>
      <w:r>
        <w:rPr>
          <w:rFonts w:ascii="华文中宋" w:eastAsia="华文中宋" w:hAnsi="华文中宋" w:cs="华文中宋"/>
        </w:rPr>
        <w:t>、</w:t>
      </w:r>
      <w:r>
        <w:rPr>
          <w:rFonts w:ascii="Times New Roman" w:eastAsia="Times New Roman" w:hAnsi="Times New Roman" w:cs="Times New Roman"/>
        </w:rPr>
        <w:t>“</w:t>
      </w:r>
      <w:r>
        <w:rPr>
          <w:rFonts w:ascii="华文中宋" w:eastAsia="华文中宋" w:hAnsi="华文中宋" w:cs="华文中宋"/>
        </w:rPr>
        <w:t>专精特新</w:t>
      </w:r>
      <w:r>
        <w:rPr>
          <w:rFonts w:ascii="Times New Roman" w:eastAsia="Times New Roman" w:hAnsi="Times New Roman" w:cs="Times New Roman"/>
        </w:rPr>
        <w:t>‘</w:t>
      </w:r>
      <w:r>
        <w:rPr>
          <w:rFonts w:ascii="华文中宋" w:eastAsia="华文中宋" w:hAnsi="华文中宋" w:cs="华文中宋"/>
        </w:rPr>
        <w:t>小巨人</w:t>
      </w:r>
      <w:r>
        <w:rPr>
          <w:rFonts w:ascii="Times New Roman" w:eastAsia="Times New Roman" w:hAnsi="Times New Roman" w:cs="Times New Roman"/>
        </w:rPr>
        <w:t>’</w:t>
      </w:r>
      <w:r>
        <w:rPr>
          <w:rFonts w:ascii="华文中宋" w:eastAsia="华文中宋" w:hAnsi="华文中宋" w:cs="华文中宋"/>
        </w:rPr>
        <w:t>企业</w:t>
      </w:r>
      <w:r>
        <w:rPr>
          <w:rFonts w:ascii="Times New Roman" w:eastAsia="Times New Roman" w:hAnsi="Times New Roman" w:cs="Times New Roman"/>
        </w:rPr>
        <w:t>”</w:t>
      </w:r>
      <w:r>
        <w:rPr>
          <w:rFonts w:ascii="华文中宋" w:eastAsia="华文中宋" w:hAnsi="华文中宋" w:cs="华文中宋"/>
        </w:rPr>
        <w:t>、</w:t>
      </w:r>
      <w:r>
        <w:rPr>
          <w:rFonts w:ascii="Times New Roman" w:eastAsia="Times New Roman" w:hAnsi="Times New Roman" w:cs="Times New Roman"/>
        </w:rPr>
        <w:t>“</w:t>
      </w:r>
      <w:r>
        <w:rPr>
          <w:rFonts w:ascii="华文中宋" w:eastAsia="华文中宋" w:hAnsi="华文中宋" w:cs="华文中宋"/>
        </w:rPr>
        <w:t>国家知识产权示范企业</w:t>
      </w:r>
      <w:r>
        <w:rPr>
          <w:rFonts w:ascii="Times New Roman" w:eastAsia="Times New Roman" w:hAnsi="Times New Roman" w:cs="Times New Roman"/>
        </w:rPr>
        <w:t>”</w:t>
      </w:r>
      <w:r>
        <w:rPr>
          <w:rFonts w:ascii="华文中宋" w:eastAsia="华文中宋" w:hAnsi="华文中宋" w:cs="华文中宋"/>
        </w:rPr>
        <w:t>、</w:t>
      </w:r>
      <w:r>
        <w:rPr>
          <w:rFonts w:ascii="Times New Roman" w:eastAsia="Times New Roman" w:hAnsi="Times New Roman" w:cs="Times New Roman"/>
        </w:rPr>
        <w:t>“</w:t>
      </w:r>
      <w:r>
        <w:rPr>
          <w:rFonts w:ascii="华文中宋" w:eastAsia="华文中宋" w:hAnsi="华文中宋" w:cs="华文中宋"/>
        </w:rPr>
        <w:t>国家发改委基因检测技术应用示范中心</w:t>
      </w:r>
      <w:r>
        <w:rPr>
          <w:rFonts w:ascii="Times New Roman" w:eastAsia="Times New Roman" w:hAnsi="Times New Roman" w:cs="Times New Roman"/>
        </w:rPr>
        <w:t>”</w:t>
      </w:r>
      <w:r>
        <w:rPr>
          <w:rFonts w:ascii="华文中宋" w:eastAsia="华文中宋" w:hAnsi="华文中宋" w:cs="华文中宋"/>
        </w:rPr>
        <w:t>、</w:t>
      </w:r>
      <w:r>
        <w:rPr>
          <w:rFonts w:ascii="Times New Roman" w:eastAsia="Times New Roman" w:hAnsi="Times New Roman" w:cs="Times New Roman"/>
        </w:rPr>
        <w:t>“</w:t>
      </w:r>
      <w:r>
        <w:rPr>
          <w:rFonts w:ascii="华文中宋" w:eastAsia="华文中宋" w:hAnsi="华文中宋" w:cs="华文中宋"/>
        </w:rPr>
        <w:t>福建省肿瘤分子诊断企业工程技术研究中心</w:t>
      </w:r>
      <w:r>
        <w:rPr>
          <w:rFonts w:ascii="Times New Roman" w:eastAsia="Times New Roman" w:hAnsi="Times New Roman" w:cs="Times New Roman"/>
        </w:rPr>
        <w:t>”</w:t>
      </w:r>
      <w:r>
        <w:rPr>
          <w:rFonts w:ascii="华文中宋" w:eastAsia="华文中宋" w:hAnsi="华文中宋" w:cs="华文中宋"/>
        </w:rPr>
        <w:t>、</w:t>
      </w:r>
      <w:r>
        <w:rPr>
          <w:rFonts w:ascii="Times New Roman" w:eastAsia="Times New Roman" w:hAnsi="Times New Roman" w:cs="Times New Roman"/>
        </w:rPr>
        <w:t>“</w:t>
      </w:r>
      <w:r>
        <w:rPr>
          <w:rFonts w:ascii="华文中宋" w:eastAsia="华文中宋" w:hAnsi="华文中宋" w:cs="华文中宋"/>
        </w:rPr>
        <w:t>福建省肿瘤高通量测序工程研究中心</w:t>
      </w:r>
      <w:r>
        <w:rPr>
          <w:rFonts w:ascii="Times New Roman" w:eastAsia="Times New Roman" w:hAnsi="Times New Roman" w:cs="Times New Roman"/>
        </w:rPr>
        <w:t>”</w:t>
      </w:r>
      <w:r>
        <w:rPr>
          <w:rFonts w:ascii="华文中宋" w:eastAsia="华文中宋" w:hAnsi="华文中宋" w:cs="华文中宋"/>
        </w:rPr>
        <w:t>、</w:t>
      </w:r>
      <w:r>
        <w:rPr>
          <w:rFonts w:ascii="Times New Roman" w:eastAsia="Times New Roman" w:hAnsi="Times New Roman" w:cs="Times New Roman"/>
        </w:rPr>
        <w:t>“</w:t>
      </w:r>
      <w:r>
        <w:rPr>
          <w:rFonts w:ascii="华文中宋" w:eastAsia="华文中宋" w:hAnsi="华文中宋" w:cs="华文中宋"/>
        </w:rPr>
        <w:t>福建省科技小巨人领军企业</w:t>
      </w:r>
      <w:r>
        <w:rPr>
          <w:rFonts w:ascii="Times New Roman" w:eastAsia="Times New Roman" w:hAnsi="Times New Roman" w:cs="Times New Roman"/>
        </w:rPr>
        <w:t>”</w:t>
      </w:r>
      <w:r>
        <w:rPr>
          <w:rFonts w:ascii="华文中宋" w:eastAsia="华文中宋" w:hAnsi="华文中宋" w:cs="华文中宋"/>
        </w:rPr>
        <w:t>、</w:t>
      </w:r>
      <w:r>
        <w:rPr>
          <w:rFonts w:ascii="Times New Roman" w:eastAsia="Times New Roman" w:hAnsi="Times New Roman" w:cs="Times New Roman"/>
        </w:rPr>
        <w:t>“</w:t>
      </w:r>
      <w:r>
        <w:rPr>
          <w:rFonts w:ascii="华文中宋" w:eastAsia="华文中宋" w:hAnsi="华文中宋" w:cs="华文中宋"/>
        </w:rPr>
        <w:t>厦门市个性化分子诊断重点试验室</w:t>
      </w:r>
      <w:r>
        <w:rPr>
          <w:rFonts w:ascii="Times New Roman" w:eastAsia="Times New Roman" w:hAnsi="Times New Roman" w:cs="Times New Roman"/>
        </w:rPr>
        <w:t>”</w:t>
      </w:r>
      <w:r>
        <w:rPr>
          <w:rFonts w:ascii="华文中宋" w:eastAsia="华文中宋" w:hAnsi="华文中宋" w:cs="华文中宋"/>
        </w:rPr>
        <w:t>等资质，研发部荣获</w:t>
      </w:r>
      <w:r>
        <w:rPr>
          <w:rFonts w:ascii="华文中宋" w:eastAsia="华文中宋" w:hAnsi="华文中宋" w:cs="华文中宋"/>
        </w:rPr>
        <w:t>“</w:t>
      </w:r>
      <w:r>
        <w:rPr>
          <w:rFonts w:ascii="华文中宋" w:eastAsia="华文中宋" w:hAnsi="华文中宋" w:cs="华文中宋"/>
        </w:rPr>
        <w:t>全国工人先锋号</w:t>
      </w:r>
      <w:r>
        <w:rPr>
          <w:rFonts w:ascii="华文中宋" w:eastAsia="华文中宋" w:hAnsi="华文中宋" w:cs="华文中宋"/>
        </w:rPr>
        <w:t xml:space="preserve">” </w:t>
      </w:r>
      <w:r>
        <w:rPr>
          <w:rFonts w:ascii="华文中宋" w:eastAsia="华文中宋" w:hAnsi="华文中宋" w:cs="华文中宋"/>
        </w:rPr>
        <w:t>荣誉称号。</w:t>
      </w:r>
      <w:r>
        <w:rPr>
          <w:rFonts w:ascii="Times New Roman" w:eastAsia="Times New Roman" w:hAnsi="Times New Roman" w:cs="Times New Roman"/>
        </w:rPr>
        <w:t xml:space="preserve"> </w:t>
      </w:r>
    </w:p>
    <w:p w:rsidR="00693B88" w:rsidRDefault="009C759B">
      <w:pPr>
        <w:spacing w:after="107" w:line="363" w:lineRule="auto"/>
        <w:ind w:left="10" w:right="204" w:hanging="10"/>
        <w:jc w:val="right"/>
      </w:pPr>
      <w:r>
        <w:rPr>
          <w:rFonts w:ascii="华文中宋" w:eastAsia="华文中宋" w:hAnsi="华文中宋" w:cs="华文中宋"/>
        </w:rPr>
        <w:lastRenderedPageBreak/>
        <w:t>荣誉奖项：公司与北京协和医学院、北京肿瘤医院、北京大学合作开展</w:t>
      </w:r>
      <w:r>
        <w:rPr>
          <w:rFonts w:ascii="Times New Roman" w:eastAsia="Times New Roman" w:hAnsi="Times New Roman" w:cs="Times New Roman"/>
        </w:rPr>
        <w:t>“</w:t>
      </w:r>
      <w:r>
        <w:rPr>
          <w:rFonts w:ascii="华文中宋" w:eastAsia="华文中宋" w:hAnsi="华文中宋" w:cs="华文中宋"/>
        </w:rPr>
        <w:t>基于外周血分子分型的肺癌个体化诊疗体系建立及临床推广应用</w:t>
      </w:r>
      <w:r>
        <w:rPr>
          <w:rFonts w:ascii="Times New Roman" w:eastAsia="Times New Roman" w:hAnsi="Times New Roman" w:cs="Times New Roman"/>
        </w:rPr>
        <w:t>”</w:t>
      </w:r>
      <w:r>
        <w:rPr>
          <w:rFonts w:ascii="华文中宋" w:eastAsia="华文中宋" w:hAnsi="华文中宋" w:cs="华文中宋"/>
        </w:rPr>
        <w:t>项目荣获</w:t>
      </w:r>
      <w:r>
        <w:rPr>
          <w:rFonts w:ascii="华文中宋" w:eastAsia="华文中宋" w:hAnsi="华文中宋" w:cs="华文中宋"/>
        </w:rPr>
        <w:t xml:space="preserve"> </w:t>
      </w:r>
      <w:r>
        <w:rPr>
          <w:rFonts w:ascii="Times New Roman" w:eastAsia="Times New Roman" w:hAnsi="Times New Roman" w:cs="Times New Roman"/>
        </w:rPr>
        <w:t xml:space="preserve">2019 </w:t>
      </w:r>
      <w:r>
        <w:rPr>
          <w:rFonts w:ascii="华文中宋" w:eastAsia="华文中宋" w:hAnsi="华文中宋" w:cs="华文中宋"/>
        </w:rPr>
        <w:t>年度国家科技进步二等奖及教育部科</w:t>
      </w:r>
      <w:r>
        <w:rPr>
          <w:rFonts w:ascii="华文中宋" w:eastAsia="华文中宋" w:hAnsi="华文中宋" w:cs="华文中宋"/>
        </w:rPr>
        <w:t>技进步一等奖。</w:t>
      </w:r>
      <w:r>
        <w:rPr>
          <w:rFonts w:ascii="Times New Roman" w:eastAsia="Times New Roman" w:hAnsi="Times New Roman" w:cs="Times New Roman"/>
        </w:rPr>
        <w:t>“</w:t>
      </w:r>
      <w:r>
        <w:rPr>
          <w:rFonts w:ascii="华文中宋" w:eastAsia="华文中宋" w:hAnsi="华文中宋" w:cs="华文中宋"/>
        </w:rPr>
        <w:t>肿瘤个体化基因诊断系列试剂产品的研制及产业化</w:t>
      </w:r>
      <w:r>
        <w:rPr>
          <w:rFonts w:ascii="Times New Roman" w:eastAsia="Times New Roman" w:hAnsi="Times New Roman" w:cs="Times New Roman"/>
        </w:rPr>
        <w:t>”</w:t>
      </w:r>
      <w:r>
        <w:rPr>
          <w:rFonts w:ascii="华文中宋" w:eastAsia="华文中宋" w:hAnsi="华文中宋" w:cs="华文中宋"/>
        </w:rPr>
        <w:t>项目成果荣获厦门市科学技术进步奖一等奖及福建省科学技术进步奖二等奖。核心专利荣获国家专利银奖（</w:t>
      </w:r>
      <w:r>
        <w:rPr>
          <w:rFonts w:ascii="Times New Roman" w:eastAsia="Times New Roman" w:hAnsi="Times New Roman" w:cs="Times New Roman"/>
        </w:rPr>
        <w:t xml:space="preserve">1 </w:t>
      </w:r>
      <w:r>
        <w:rPr>
          <w:rFonts w:ascii="华文中宋" w:eastAsia="华文中宋" w:hAnsi="华文中宋" w:cs="华文中宋"/>
        </w:rPr>
        <w:t>项）、福建省专利奖一等奖（</w:t>
      </w:r>
      <w:r>
        <w:rPr>
          <w:rFonts w:ascii="Times New Roman" w:eastAsia="Times New Roman" w:hAnsi="Times New Roman" w:cs="Times New Roman"/>
        </w:rPr>
        <w:t xml:space="preserve">2 </w:t>
      </w:r>
      <w:r>
        <w:rPr>
          <w:rFonts w:ascii="华文中宋" w:eastAsia="华文中宋" w:hAnsi="华文中宋" w:cs="华文中宋"/>
        </w:rPr>
        <w:t>项）。董事长荣获</w:t>
      </w:r>
      <w:r>
        <w:rPr>
          <w:rFonts w:ascii="华文中宋" w:eastAsia="华文中宋" w:hAnsi="华文中宋" w:cs="华文中宋"/>
        </w:rPr>
        <w:t xml:space="preserve"> </w:t>
      </w:r>
      <w:r>
        <w:rPr>
          <w:rFonts w:ascii="Times New Roman" w:eastAsia="Times New Roman" w:hAnsi="Times New Roman" w:cs="Times New Roman"/>
        </w:rPr>
        <w:t xml:space="preserve">2019 </w:t>
      </w:r>
      <w:r>
        <w:rPr>
          <w:rFonts w:ascii="华文中宋" w:eastAsia="华文中宋" w:hAnsi="华文中宋" w:cs="华文中宋"/>
        </w:rPr>
        <w:t>年度厦门市科学技术重大贡献奖。</w:t>
      </w:r>
      <w:r>
        <w:rPr>
          <w:rFonts w:ascii="Times New Roman" w:eastAsia="Times New Roman" w:hAnsi="Times New Roman" w:cs="Times New Roman"/>
        </w:rPr>
        <w:t xml:space="preserve"> </w:t>
      </w:r>
    </w:p>
    <w:p w:rsidR="00693B88" w:rsidRDefault="009C759B">
      <w:pPr>
        <w:numPr>
          <w:ilvl w:val="1"/>
          <w:numId w:val="5"/>
        </w:numPr>
        <w:spacing w:after="300" w:line="254" w:lineRule="auto"/>
        <w:ind w:hanging="720"/>
      </w:pPr>
      <w:r>
        <w:rPr>
          <w:rFonts w:ascii="华文中宋" w:eastAsia="华文中宋" w:hAnsi="华文中宋" w:cs="华文中宋"/>
          <w:sz w:val="24"/>
        </w:rPr>
        <w:t>销售渠道优势</w:t>
      </w:r>
      <w:r>
        <w:rPr>
          <w:rFonts w:ascii="Times New Roman" w:eastAsia="Times New Roman" w:hAnsi="Times New Roman" w:cs="Times New Roman"/>
          <w:sz w:val="21"/>
        </w:rPr>
        <w:t xml:space="preserve"> </w:t>
      </w:r>
    </w:p>
    <w:p w:rsidR="00693B88" w:rsidRDefault="009C759B">
      <w:pPr>
        <w:spacing w:after="62" w:line="360" w:lineRule="auto"/>
        <w:ind w:left="-15" w:firstLine="483"/>
      </w:pPr>
      <w:r>
        <w:rPr>
          <w:rFonts w:ascii="华文中宋" w:eastAsia="华文中宋" w:hAnsi="华文中宋" w:cs="华文中宋"/>
        </w:rPr>
        <w:t>公司已形成研发、销售相互融合、相互促进的良性机制，销售渠道的产品应用反馈能够促使产品研发迭代契合临床需求。</w:t>
      </w:r>
      <w:r>
        <w:rPr>
          <w:rFonts w:ascii="Times New Roman" w:eastAsia="Times New Roman" w:hAnsi="Times New Roman" w:cs="Times New Roman"/>
          <w:sz w:val="21"/>
        </w:rPr>
        <w:t xml:space="preserve"> </w:t>
      </w:r>
    </w:p>
    <w:p w:rsidR="00693B88" w:rsidRDefault="009C759B">
      <w:pPr>
        <w:spacing w:after="59" w:line="363" w:lineRule="auto"/>
        <w:ind w:left="-15" w:right="215" w:firstLine="473"/>
        <w:jc w:val="both"/>
      </w:pPr>
      <w:r>
        <w:rPr>
          <w:rFonts w:ascii="华文中宋" w:eastAsia="华文中宋" w:hAnsi="华文中宋" w:cs="华文中宋"/>
        </w:rPr>
        <w:t>国内市场：公司建有覆盖国内头部</w:t>
      </w:r>
      <w:r>
        <w:rPr>
          <w:rFonts w:ascii="华文中宋" w:eastAsia="华文中宋" w:hAnsi="华文中宋" w:cs="华文中宋"/>
        </w:rPr>
        <w:t xml:space="preserve"> </w:t>
      </w:r>
      <w:r>
        <w:rPr>
          <w:rFonts w:ascii="Times New Roman" w:eastAsia="Times New Roman" w:hAnsi="Times New Roman" w:cs="Times New Roman"/>
        </w:rPr>
        <w:t xml:space="preserve">500 </w:t>
      </w:r>
      <w:r>
        <w:rPr>
          <w:rFonts w:ascii="华文中宋" w:eastAsia="华文中宋" w:hAnsi="华文中宋" w:cs="华文中宋"/>
        </w:rPr>
        <w:t>多家医院的直销网络，其职能包括市场调研、市场培训、学术推广、服务支持、渠道建设等。在国内市场，公司销售团队</w:t>
      </w:r>
      <w:r>
        <w:rPr>
          <w:rFonts w:ascii="华文中宋" w:eastAsia="华文中宋" w:hAnsi="华文中宋" w:cs="华文中宋"/>
        </w:rPr>
        <w:t xml:space="preserve"> </w:t>
      </w:r>
      <w:r>
        <w:rPr>
          <w:rFonts w:ascii="Times New Roman" w:eastAsia="Times New Roman" w:hAnsi="Times New Roman" w:cs="Times New Roman"/>
        </w:rPr>
        <w:t xml:space="preserve">400 </w:t>
      </w:r>
      <w:r>
        <w:rPr>
          <w:rFonts w:ascii="华文中宋" w:eastAsia="华文中宋" w:hAnsi="华文中宋" w:cs="华文中宋"/>
        </w:rPr>
        <w:t>余人，同时配备齐全的市场、医学、技术支持团队承担售前售后服务工作；在直销网络之外的市场，公司积极寻求与药企或经销商以产品代理的形式及旗下医学检验实验室以检测服务的形式进行覆盖。</w:t>
      </w:r>
      <w:r>
        <w:rPr>
          <w:rFonts w:ascii="Times New Roman" w:eastAsia="Times New Roman" w:hAnsi="Times New Roman" w:cs="Times New Roman"/>
          <w:sz w:val="21"/>
        </w:rPr>
        <w:t xml:space="preserve"> </w:t>
      </w:r>
    </w:p>
    <w:p w:rsidR="00693B88" w:rsidRDefault="009C759B">
      <w:pPr>
        <w:spacing w:after="105" w:line="362" w:lineRule="auto"/>
        <w:ind w:left="-15" w:firstLine="483"/>
      </w:pPr>
      <w:r>
        <w:rPr>
          <w:rFonts w:ascii="华文中宋" w:eastAsia="华文中宋" w:hAnsi="华文中宋" w:cs="华文中宋"/>
        </w:rPr>
        <w:t>国际市场：公司国际业务及</w:t>
      </w:r>
      <w:r>
        <w:rPr>
          <w:rFonts w:ascii="华文中宋" w:eastAsia="华文中宋" w:hAnsi="华文中宋" w:cs="华文中宋"/>
        </w:rPr>
        <w:t xml:space="preserve"> </w:t>
      </w:r>
      <w:r>
        <w:rPr>
          <w:rFonts w:ascii="Times New Roman" w:eastAsia="Times New Roman" w:hAnsi="Times New Roman" w:cs="Times New Roman"/>
        </w:rPr>
        <w:t xml:space="preserve">BD </w:t>
      </w:r>
      <w:r>
        <w:rPr>
          <w:rFonts w:ascii="华文中宋" w:eastAsia="华文中宋" w:hAnsi="华文中宋" w:cs="华文中宋"/>
        </w:rPr>
        <w:t>团队</w:t>
      </w:r>
      <w:r>
        <w:rPr>
          <w:rFonts w:ascii="华文中宋" w:eastAsia="华文中宋" w:hAnsi="华文中宋" w:cs="华文中宋"/>
        </w:rPr>
        <w:t xml:space="preserve"> </w:t>
      </w:r>
      <w:r>
        <w:rPr>
          <w:rFonts w:ascii="Times New Roman" w:eastAsia="Times New Roman" w:hAnsi="Times New Roman" w:cs="Times New Roman"/>
        </w:rPr>
        <w:t xml:space="preserve">70 </w:t>
      </w:r>
      <w:r>
        <w:rPr>
          <w:rFonts w:ascii="华文中宋" w:eastAsia="华文中宋" w:hAnsi="华文中宋" w:cs="华文中宋"/>
        </w:rPr>
        <w:t>余人，</w:t>
      </w:r>
      <w:r>
        <w:rPr>
          <w:rFonts w:ascii="Times New Roman" w:eastAsia="Times New Roman" w:hAnsi="Times New Roman" w:cs="Times New Roman"/>
        </w:rPr>
        <w:t xml:space="preserve">100 </w:t>
      </w:r>
      <w:r>
        <w:rPr>
          <w:rFonts w:ascii="华文中宋" w:eastAsia="华文中宋" w:hAnsi="华文中宋" w:cs="华文中宋"/>
        </w:rPr>
        <w:t>余家国际经销商，覆盖全球</w:t>
      </w:r>
      <w:r>
        <w:rPr>
          <w:rFonts w:ascii="华文中宋" w:eastAsia="华文中宋" w:hAnsi="华文中宋" w:cs="华文中宋"/>
        </w:rPr>
        <w:t xml:space="preserve"> </w:t>
      </w:r>
      <w:r>
        <w:rPr>
          <w:rFonts w:ascii="Times New Roman" w:eastAsia="Times New Roman" w:hAnsi="Times New Roman" w:cs="Times New Roman"/>
        </w:rPr>
        <w:t xml:space="preserve">60 </w:t>
      </w:r>
      <w:r>
        <w:rPr>
          <w:rFonts w:ascii="华文中宋" w:eastAsia="华文中宋" w:hAnsi="华文中宋" w:cs="华文中宋"/>
        </w:rPr>
        <w:t>多个国家和地区，在新加坡、香港、加拿大设有全资子公司，在荷兰设有欧洲物流中心，与海外肿瘤专家、医疗机构、中心实验室、药企紧密合</w:t>
      </w:r>
      <w:r>
        <w:rPr>
          <w:rFonts w:ascii="华文中宋" w:eastAsia="华文中宋" w:hAnsi="华文中宋" w:cs="华文中宋"/>
        </w:rPr>
        <w:t>作，持续推进产品认证和市场准入；同时公司产品以伴随诊断方式参与多家药企原研药物的临床试验，全力开拓国际市场。</w:t>
      </w:r>
      <w:r>
        <w:rPr>
          <w:rFonts w:ascii="Times New Roman" w:eastAsia="Times New Roman" w:hAnsi="Times New Roman" w:cs="Times New Roman"/>
          <w:sz w:val="21"/>
        </w:rPr>
        <w:t xml:space="preserve"> </w:t>
      </w:r>
    </w:p>
    <w:p w:rsidR="00693B88" w:rsidRDefault="009C759B">
      <w:pPr>
        <w:numPr>
          <w:ilvl w:val="1"/>
          <w:numId w:val="5"/>
        </w:numPr>
        <w:spacing w:after="300" w:line="254" w:lineRule="auto"/>
        <w:ind w:hanging="720"/>
      </w:pPr>
      <w:r>
        <w:rPr>
          <w:rFonts w:ascii="华文中宋" w:eastAsia="华文中宋" w:hAnsi="华文中宋" w:cs="华文中宋"/>
          <w:sz w:val="24"/>
        </w:rPr>
        <w:t>品牌形象优势</w:t>
      </w:r>
      <w:r>
        <w:rPr>
          <w:rFonts w:ascii="Times New Roman" w:eastAsia="Times New Roman" w:hAnsi="Times New Roman" w:cs="Times New Roman"/>
          <w:sz w:val="21"/>
        </w:rPr>
        <w:t xml:space="preserve"> </w:t>
      </w:r>
    </w:p>
    <w:p w:rsidR="00693B88" w:rsidRDefault="009C759B">
      <w:pPr>
        <w:spacing w:after="106" w:line="361" w:lineRule="auto"/>
        <w:ind w:left="-15" w:firstLine="483"/>
      </w:pPr>
      <w:r>
        <w:rPr>
          <w:rFonts w:ascii="华文中宋" w:eastAsia="华文中宋" w:hAnsi="华文中宋" w:cs="华文中宋"/>
        </w:rPr>
        <w:t>公司成立十余年，聚焦肿瘤精准医疗领域，坚持创新、恪守合规，产品设计兼具前瞻性和实用性，通过过硬的产品质量和一流的服务赢得了品牌效应。伴随诊断直接关系到肿瘤患者的用药和治疗选择，与患者生命戚戚相关，对试剂产品的品质如灵敏度、特异性、准确性、精密度、抗干扰能力等也提出了很高要求，医疗机构一旦认可并使用某品牌产品后，使用忠诚度较高。公司凭借从研发、生产、质控、注册到销售的整体优势，已与众</w:t>
      </w:r>
      <w:r>
        <w:rPr>
          <w:rFonts w:ascii="华文中宋" w:eastAsia="华文中宋" w:hAnsi="华文中宋" w:cs="华文中宋"/>
        </w:rPr>
        <w:t>多全球知名肿瘤药企达成伴随诊断合作，共同推动更多、更好的肿瘤精准诊疗方式进入临床。在长期的临床应用过程中，公司产品质量和售后服务得到广大客户的肯定，在业界形成良好口碑。</w:t>
      </w:r>
      <w:r>
        <w:rPr>
          <w:rFonts w:ascii="Times New Roman" w:eastAsia="Times New Roman" w:hAnsi="Times New Roman" w:cs="Times New Roman"/>
          <w:sz w:val="21"/>
        </w:rPr>
        <w:t xml:space="preserve"> </w:t>
      </w:r>
    </w:p>
    <w:p w:rsidR="00693B88" w:rsidRDefault="009C759B">
      <w:pPr>
        <w:numPr>
          <w:ilvl w:val="1"/>
          <w:numId w:val="5"/>
        </w:numPr>
        <w:spacing w:after="300" w:line="254" w:lineRule="auto"/>
        <w:ind w:hanging="720"/>
      </w:pPr>
      <w:r>
        <w:rPr>
          <w:rFonts w:ascii="华文中宋" w:eastAsia="华文中宋" w:hAnsi="华文中宋" w:cs="华文中宋"/>
          <w:sz w:val="24"/>
        </w:rPr>
        <w:t>整体解决方案优势</w:t>
      </w:r>
      <w:r>
        <w:rPr>
          <w:rFonts w:ascii="华文中宋" w:eastAsia="华文中宋" w:hAnsi="华文中宋" w:cs="华文中宋"/>
          <w:sz w:val="21"/>
        </w:rPr>
        <w:t xml:space="preserve"> </w:t>
      </w:r>
    </w:p>
    <w:p w:rsidR="00693B88" w:rsidRDefault="009C759B">
      <w:pPr>
        <w:spacing w:after="62" w:line="361" w:lineRule="auto"/>
        <w:ind w:left="-15" w:firstLine="483"/>
      </w:pPr>
      <w:r>
        <w:rPr>
          <w:rFonts w:ascii="华文中宋" w:eastAsia="华文中宋" w:hAnsi="华文中宋" w:cs="华文中宋"/>
        </w:rPr>
        <w:lastRenderedPageBreak/>
        <w:t>基于自主知识产权专利技术的优势，公司以检测试剂为核心，打造了从上游的样本处理</w:t>
      </w:r>
      <w:r>
        <w:rPr>
          <w:rFonts w:ascii="Times New Roman" w:eastAsia="Times New Roman" w:hAnsi="Times New Roman" w:cs="Times New Roman"/>
        </w:rPr>
        <w:t>/</w:t>
      </w:r>
      <w:r>
        <w:rPr>
          <w:rFonts w:ascii="华文中宋" w:eastAsia="华文中宋" w:hAnsi="华文中宋" w:cs="华文中宋"/>
        </w:rPr>
        <w:t>核酸提取，到下游的自动报告和数据管理系统的肿瘤精准检测整体解决方案，技术平台涵盖了主流的</w:t>
      </w:r>
      <w:r>
        <w:rPr>
          <w:rFonts w:ascii="华文中宋" w:eastAsia="华文中宋" w:hAnsi="华文中宋" w:cs="华文中宋"/>
        </w:rPr>
        <w:t xml:space="preserve"> </w:t>
      </w:r>
      <w:r>
        <w:rPr>
          <w:rFonts w:ascii="Times New Roman" w:eastAsia="Times New Roman" w:hAnsi="Times New Roman" w:cs="Times New Roman"/>
        </w:rPr>
        <w:t>PCR</w:t>
      </w:r>
      <w:r>
        <w:rPr>
          <w:rFonts w:ascii="华文中宋" w:eastAsia="华文中宋" w:hAnsi="华文中宋" w:cs="华文中宋"/>
        </w:rPr>
        <w:t>、</w:t>
      </w:r>
      <w:r>
        <w:rPr>
          <w:rFonts w:ascii="Times New Roman" w:eastAsia="Times New Roman" w:hAnsi="Times New Roman" w:cs="Times New Roman"/>
        </w:rPr>
        <w:t>NGS</w:t>
      </w:r>
      <w:r>
        <w:rPr>
          <w:rFonts w:ascii="华文中宋" w:eastAsia="华文中宋" w:hAnsi="华文中宋" w:cs="华文中宋"/>
        </w:rPr>
        <w:t>、免疫组化、原位荧光杂交等，并有配套仪器，可以全方位服务医院客户，帮助患者避免药物的误用、滥用，从精准医疗中最大受益。</w:t>
      </w:r>
      <w:r>
        <w:rPr>
          <w:rFonts w:ascii="Times New Roman" w:eastAsia="Times New Roman" w:hAnsi="Times New Roman" w:cs="Times New Roman"/>
        </w:rPr>
        <w:t xml:space="preserve"> </w:t>
      </w:r>
    </w:p>
    <w:p w:rsidR="00693B88" w:rsidRDefault="009C759B">
      <w:pPr>
        <w:spacing w:after="1" w:line="363" w:lineRule="auto"/>
        <w:ind w:left="-15" w:right="215" w:firstLine="473"/>
        <w:jc w:val="both"/>
      </w:pPr>
      <w:r>
        <w:rPr>
          <w:rFonts w:ascii="华文中宋" w:eastAsia="华文中宋" w:hAnsi="华文中宋" w:cs="华文中宋"/>
        </w:rPr>
        <w:t>针对目前肿瘤精准</w:t>
      </w:r>
      <w:r>
        <w:rPr>
          <w:rFonts w:ascii="华文中宋" w:eastAsia="华文中宋" w:hAnsi="华文中宋" w:cs="华文中宋"/>
        </w:rPr>
        <w:t>医疗最重要的</w:t>
      </w:r>
      <w:r>
        <w:rPr>
          <w:rFonts w:ascii="华文中宋" w:eastAsia="华文中宋" w:hAnsi="华文中宋" w:cs="华文中宋"/>
        </w:rPr>
        <w:t xml:space="preserve"> </w:t>
      </w:r>
      <w:r>
        <w:rPr>
          <w:rFonts w:ascii="Times New Roman" w:eastAsia="Times New Roman" w:hAnsi="Times New Roman" w:cs="Times New Roman"/>
        </w:rPr>
        <w:t>EGFR</w:t>
      </w:r>
      <w:r>
        <w:rPr>
          <w:rFonts w:ascii="华文中宋" w:eastAsia="华文中宋" w:hAnsi="华文中宋" w:cs="华文中宋"/>
        </w:rPr>
        <w:t>、</w:t>
      </w:r>
      <w:r>
        <w:rPr>
          <w:rFonts w:ascii="Times New Roman" w:eastAsia="Times New Roman" w:hAnsi="Times New Roman" w:cs="Times New Roman"/>
        </w:rPr>
        <w:t>KRAS</w:t>
      </w:r>
      <w:r>
        <w:rPr>
          <w:rFonts w:ascii="华文中宋" w:eastAsia="华文中宋" w:hAnsi="华文中宋" w:cs="华文中宋"/>
        </w:rPr>
        <w:t>、</w:t>
      </w:r>
      <w:r>
        <w:rPr>
          <w:rFonts w:ascii="Times New Roman" w:eastAsia="Times New Roman" w:hAnsi="Times New Roman" w:cs="Times New Roman"/>
        </w:rPr>
        <w:t>BRAF</w:t>
      </w:r>
      <w:r>
        <w:rPr>
          <w:rFonts w:ascii="华文中宋" w:eastAsia="华文中宋" w:hAnsi="华文中宋" w:cs="华文中宋"/>
        </w:rPr>
        <w:t>、</w:t>
      </w:r>
      <w:r>
        <w:rPr>
          <w:rFonts w:ascii="Times New Roman" w:eastAsia="Times New Roman" w:hAnsi="Times New Roman" w:cs="Times New Roman"/>
        </w:rPr>
        <w:t>ALK</w:t>
      </w:r>
      <w:r>
        <w:rPr>
          <w:rFonts w:ascii="华文中宋" w:eastAsia="华文中宋" w:hAnsi="华文中宋" w:cs="华文中宋"/>
        </w:rPr>
        <w:t>、</w:t>
      </w:r>
      <w:r>
        <w:rPr>
          <w:rFonts w:ascii="Times New Roman" w:eastAsia="Times New Roman" w:hAnsi="Times New Roman" w:cs="Times New Roman"/>
        </w:rPr>
        <w:t>PIK3CA</w:t>
      </w:r>
      <w:r>
        <w:rPr>
          <w:rFonts w:ascii="华文中宋" w:eastAsia="华文中宋" w:hAnsi="华文中宋" w:cs="华文中宋"/>
        </w:rPr>
        <w:t>、</w:t>
      </w:r>
      <w:r>
        <w:rPr>
          <w:rFonts w:ascii="Times New Roman" w:eastAsia="Times New Roman" w:hAnsi="Times New Roman" w:cs="Times New Roman"/>
        </w:rPr>
        <w:t>ROS1</w:t>
      </w:r>
      <w:r>
        <w:rPr>
          <w:rFonts w:ascii="华文中宋" w:eastAsia="华文中宋" w:hAnsi="华文中宋" w:cs="华文中宋"/>
        </w:rPr>
        <w:t>、</w:t>
      </w:r>
      <w:r>
        <w:rPr>
          <w:rFonts w:ascii="Times New Roman" w:eastAsia="Times New Roman" w:hAnsi="Times New Roman" w:cs="Times New Roman"/>
        </w:rPr>
        <w:t>NRAS</w:t>
      </w:r>
      <w:r>
        <w:rPr>
          <w:rFonts w:ascii="华文中宋" w:eastAsia="华文中宋" w:hAnsi="华文中宋" w:cs="华文中宋"/>
        </w:rPr>
        <w:t>、</w:t>
      </w:r>
      <w:r>
        <w:rPr>
          <w:rFonts w:ascii="华文中宋" w:eastAsia="华文中宋" w:hAnsi="华文中宋" w:cs="华文中宋"/>
        </w:rPr>
        <w:t xml:space="preserve"> </w:t>
      </w:r>
      <w:r>
        <w:rPr>
          <w:rFonts w:ascii="Times New Roman" w:eastAsia="Times New Roman" w:hAnsi="Times New Roman" w:cs="Times New Roman"/>
        </w:rPr>
        <w:t>HER2</w:t>
      </w:r>
      <w:r>
        <w:rPr>
          <w:rFonts w:ascii="华文中宋" w:eastAsia="华文中宋" w:hAnsi="华文中宋" w:cs="华文中宋"/>
        </w:rPr>
        <w:t>、</w:t>
      </w:r>
      <w:r>
        <w:rPr>
          <w:rFonts w:ascii="Times New Roman" w:eastAsia="Times New Roman" w:hAnsi="Times New Roman" w:cs="Times New Roman"/>
        </w:rPr>
        <w:t>RET</w:t>
      </w:r>
      <w:r>
        <w:rPr>
          <w:rFonts w:ascii="华文中宋" w:eastAsia="华文中宋" w:hAnsi="华文中宋" w:cs="华文中宋"/>
        </w:rPr>
        <w:t>、</w:t>
      </w:r>
      <w:r>
        <w:rPr>
          <w:rFonts w:ascii="Times New Roman" w:eastAsia="Times New Roman" w:hAnsi="Times New Roman" w:cs="Times New Roman"/>
        </w:rPr>
        <w:t>MET</w:t>
      </w:r>
      <w:r>
        <w:rPr>
          <w:rFonts w:ascii="华文中宋" w:eastAsia="华文中宋" w:hAnsi="华文中宋" w:cs="华文中宋"/>
        </w:rPr>
        <w:t>、</w:t>
      </w:r>
      <w:r>
        <w:rPr>
          <w:rFonts w:ascii="Times New Roman" w:eastAsia="Times New Roman" w:hAnsi="Times New Roman" w:cs="Times New Roman"/>
        </w:rPr>
        <w:t>BRCA1/2</w:t>
      </w:r>
      <w:r>
        <w:rPr>
          <w:rFonts w:ascii="华文中宋" w:eastAsia="华文中宋" w:hAnsi="华文中宋" w:cs="华文中宋"/>
        </w:rPr>
        <w:t>、</w:t>
      </w:r>
      <w:r>
        <w:rPr>
          <w:rFonts w:ascii="Times New Roman" w:eastAsia="Times New Roman" w:hAnsi="Times New Roman" w:cs="Times New Roman"/>
        </w:rPr>
        <w:t>PD-L1</w:t>
      </w:r>
      <w:r>
        <w:rPr>
          <w:rFonts w:ascii="华文中宋" w:eastAsia="华文中宋" w:hAnsi="华文中宋" w:cs="华文中宋"/>
        </w:rPr>
        <w:t>、</w:t>
      </w:r>
      <w:r>
        <w:rPr>
          <w:rFonts w:ascii="Times New Roman" w:eastAsia="Times New Roman" w:hAnsi="Times New Roman" w:cs="Times New Roman"/>
        </w:rPr>
        <w:t xml:space="preserve">SDC2 </w:t>
      </w:r>
      <w:r>
        <w:rPr>
          <w:rFonts w:ascii="华文中宋" w:eastAsia="华文中宋" w:hAnsi="华文中宋" w:cs="华文中宋"/>
        </w:rPr>
        <w:t>等靶点，公司成功研发获批</w:t>
      </w:r>
      <w:r>
        <w:rPr>
          <w:rFonts w:ascii="华文中宋" w:eastAsia="华文中宋" w:hAnsi="华文中宋" w:cs="华文中宋"/>
        </w:rPr>
        <w:t xml:space="preserve"> </w:t>
      </w:r>
      <w:r>
        <w:rPr>
          <w:rFonts w:ascii="Times New Roman" w:eastAsia="Times New Roman" w:hAnsi="Times New Roman" w:cs="Times New Roman"/>
        </w:rPr>
        <w:t xml:space="preserve">24 </w:t>
      </w:r>
      <w:r>
        <w:rPr>
          <w:rFonts w:ascii="华文中宋" w:eastAsia="华文中宋" w:hAnsi="华文中宋" w:cs="华文中宋"/>
        </w:rPr>
        <w:t>种单基因及多基因肿瘤检测产品，公司产品的获批时间表如下：</w:t>
      </w:r>
      <w:r>
        <w:rPr>
          <w:rFonts w:ascii="Times New Roman" w:eastAsia="Times New Roman" w:hAnsi="Times New Roman" w:cs="Times New Roman"/>
          <w:sz w:val="21"/>
        </w:rPr>
        <w:t xml:space="preserve"> </w:t>
      </w:r>
    </w:p>
    <w:p w:rsidR="00693B88" w:rsidRDefault="009C759B">
      <w:pPr>
        <w:spacing w:after="201"/>
        <w:ind w:left="7"/>
      </w:pPr>
      <w:r>
        <w:rPr>
          <w:noProof/>
        </w:rPr>
        <w:drawing>
          <wp:inline distT="0" distB="0" distL="0" distR="0">
            <wp:extent cx="6118860" cy="2546604"/>
            <wp:effectExtent l="0" t="0" r="0" b="0"/>
            <wp:docPr id="4785" name="Picture 4785"/>
            <wp:cNvGraphicFramePr/>
            <a:graphic xmlns:a="http://schemas.openxmlformats.org/drawingml/2006/main">
              <a:graphicData uri="http://schemas.openxmlformats.org/drawingml/2006/picture">
                <pic:pic xmlns:pic="http://schemas.openxmlformats.org/drawingml/2006/picture">
                  <pic:nvPicPr>
                    <pic:cNvPr id="4785" name="Picture 4785"/>
                    <pic:cNvPicPr/>
                  </pic:nvPicPr>
                  <pic:blipFill>
                    <a:blip r:embed="rId84"/>
                    <a:stretch>
                      <a:fillRect/>
                    </a:stretch>
                  </pic:blipFill>
                  <pic:spPr>
                    <a:xfrm>
                      <a:off x="0" y="0"/>
                      <a:ext cx="6118860" cy="2546604"/>
                    </a:xfrm>
                    <a:prstGeom prst="rect">
                      <a:avLst/>
                    </a:prstGeom>
                  </pic:spPr>
                </pic:pic>
              </a:graphicData>
            </a:graphic>
          </wp:inline>
        </w:drawing>
      </w:r>
    </w:p>
    <w:p w:rsidR="00693B88" w:rsidRDefault="009C759B">
      <w:pPr>
        <w:spacing w:after="203" w:line="363" w:lineRule="auto"/>
        <w:ind w:left="-15" w:right="215" w:firstLine="473"/>
        <w:jc w:val="both"/>
      </w:pPr>
      <w:r>
        <w:rPr>
          <w:rFonts w:ascii="华文中宋" w:eastAsia="华文中宋" w:hAnsi="华文中宋" w:cs="华文中宋"/>
        </w:rPr>
        <w:t>其中多个产品目前仍是国内独家获批产品，</w:t>
      </w:r>
      <w:r>
        <w:rPr>
          <w:rFonts w:ascii="Times New Roman" w:eastAsia="Times New Roman" w:hAnsi="Times New Roman" w:cs="Times New Roman"/>
        </w:rPr>
        <w:t xml:space="preserve">2017 </w:t>
      </w:r>
      <w:r>
        <w:rPr>
          <w:rFonts w:ascii="华文中宋" w:eastAsia="华文中宋" w:hAnsi="华文中宋" w:cs="华文中宋"/>
        </w:rPr>
        <w:t>年起，</w:t>
      </w:r>
      <w:r>
        <w:rPr>
          <w:rFonts w:ascii="Times New Roman" w:eastAsia="Times New Roman" w:hAnsi="Times New Roman" w:cs="Times New Roman"/>
        </w:rPr>
        <w:t xml:space="preserve">ROS1 </w:t>
      </w:r>
      <w:r>
        <w:rPr>
          <w:rFonts w:ascii="华文中宋" w:eastAsia="华文中宋" w:hAnsi="华文中宋" w:cs="华文中宋"/>
        </w:rPr>
        <w:t>产品在日本、韩国陆续获得批准上市并进入医保，是中国诊断公司首个在海外获批的肿瘤伴随诊断试剂；</w:t>
      </w:r>
      <w:r>
        <w:rPr>
          <w:rFonts w:ascii="Times New Roman" w:eastAsia="Times New Roman" w:hAnsi="Times New Roman" w:cs="Times New Roman"/>
        </w:rPr>
        <w:t xml:space="preserve">2021 </w:t>
      </w:r>
      <w:r>
        <w:rPr>
          <w:rFonts w:ascii="华文中宋" w:eastAsia="华文中宋" w:hAnsi="华文中宋" w:cs="华文中宋"/>
        </w:rPr>
        <w:t>年，战略产品</w:t>
      </w:r>
      <w:r>
        <w:rPr>
          <w:rFonts w:ascii="华文中宋" w:eastAsia="华文中宋" w:hAnsi="华文中宋" w:cs="华文中宋"/>
        </w:rPr>
        <w:t xml:space="preserve"> </w:t>
      </w:r>
      <w:r>
        <w:rPr>
          <w:rFonts w:ascii="Times New Roman" w:eastAsia="Times New Roman" w:hAnsi="Times New Roman" w:cs="Times New Roman"/>
        </w:rPr>
        <w:t xml:space="preserve">PCR-11 </w:t>
      </w:r>
      <w:r>
        <w:rPr>
          <w:rFonts w:ascii="华文中宋" w:eastAsia="华文中宋" w:hAnsi="华文中宋" w:cs="华文中宋"/>
        </w:rPr>
        <w:t>基因在日本获批并进入医保，标志着公司在日本肺癌市场站稳脚跟；</w:t>
      </w:r>
      <w:r>
        <w:rPr>
          <w:rFonts w:ascii="Times New Roman" w:eastAsia="Times New Roman" w:hAnsi="Times New Roman" w:cs="Times New Roman"/>
        </w:rPr>
        <w:t>Super</w:t>
      </w:r>
      <w:r>
        <w:rPr>
          <w:rFonts w:ascii="Times New Roman" w:eastAsia="Times New Roman" w:hAnsi="Times New Roman" w:cs="Times New Roman"/>
        </w:rPr>
        <w:t xml:space="preserve">-ARMS EGFR </w:t>
      </w:r>
      <w:r>
        <w:rPr>
          <w:rFonts w:ascii="华文中宋" w:eastAsia="华文中宋" w:hAnsi="华文中宋" w:cs="华文中宋"/>
        </w:rPr>
        <w:t>产品是中国</w:t>
      </w:r>
      <w:r>
        <w:rPr>
          <w:rFonts w:ascii="华文中宋" w:eastAsia="华文中宋" w:hAnsi="华文中宋" w:cs="华文中宋"/>
        </w:rPr>
        <w:t xml:space="preserve"> </w:t>
      </w:r>
      <w:r>
        <w:rPr>
          <w:rFonts w:ascii="Times New Roman" w:eastAsia="Times New Roman" w:hAnsi="Times New Roman" w:cs="Times New Roman"/>
        </w:rPr>
        <w:t xml:space="preserve">NMPA </w:t>
      </w:r>
      <w:r>
        <w:rPr>
          <w:rFonts w:ascii="华文中宋" w:eastAsia="华文中宋" w:hAnsi="华文中宋" w:cs="华文中宋"/>
        </w:rPr>
        <w:t>首次按照伴随诊断试剂标准审评并批准上市的产品；基于</w:t>
      </w:r>
      <w:r>
        <w:rPr>
          <w:rFonts w:ascii="华文中宋" w:eastAsia="华文中宋" w:hAnsi="华文中宋" w:cs="华文中宋"/>
        </w:rPr>
        <w:t xml:space="preserve"> </w:t>
      </w:r>
      <w:r>
        <w:rPr>
          <w:rFonts w:ascii="Times New Roman" w:eastAsia="Times New Roman" w:hAnsi="Times New Roman" w:cs="Times New Roman"/>
        </w:rPr>
        <w:t xml:space="preserve">NGS </w:t>
      </w:r>
      <w:r>
        <w:rPr>
          <w:rFonts w:ascii="华文中宋" w:eastAsia="华文中宋" w:hAnsi="华文中宋" w:cs="华文中宋"/>
        </w:rPr>
        <w:t>技术，公司已经获批</w:t>
      </w:r>
      <w:r>
        <w:rPr>
          <w:rFonts w:ascii="华文中宋" w:eastAsia="华文中宋" w:hAnsi="华文中宋" w:cs="华文中宋"/>
        </w:rPr>
        <w:t xml:space="preserve"> </w:t>
      </w:r>
      <w:r>
        <w:rPr>
          <w:rFonts w:ascii="Times New Roman" w:eastAsia="Times New Roman" w:hAnsi="Times New Roman" w:cs="Times New Roman"/>
        </w:rPr>
        <w:t xml:space="preserve">NGS-10 </w:t>
      </w:r>
      <w:r>
        <w:rPr>
          <w:rFonts w:ascii="华文中宋" w:eastAsia="华文中宋" w:hAnsi="华文中宋" w:cs="华文中宋"/>
        </w:rPr>
        <w:t>基因、</w:t>
      </w:r>
      <w:r>
        <w:rPr>
          <w:rFonts w:ascii="Times New Roman" w:eastAsia="Times New Roman" w:hAnsi="Times New Roman" w:cs="Times New Roman"/>
        </w:rPr>
        <w:t xml:space="preserve">BRCA1/2 </w:t>
      </w:r>
      <w:r>
        <w:rPr>
          <w:rFonts w:ascii="华文中宋" w:eastAsia="华文中宋" w:hAnsi="华文中宋" w:cs="华文中宋"/>
        </w:rPr>
        <w:t>基因两个产品，覆盖肺癌、结直肠癌、卵巢癌和乳腺癌等重要癌种的伴随诊断需求。目前具备精准医疗条件的各大癌种公司都有合规产品和整体解决方案，后线产品的研发注册也继续走在前列。</w:t>
      </w:r>
      <w:r>
        <w:rPr>
          <w:rFonts w:ascii="Times New Roman" w:eastAsia="Times New Roman" w:hAnsi="Times New Roman" w:cs="Times New Roman"/>
        </w:rPr>
        <w:t xml:space="preserve"> </w:t>
      </w:r>
    </w:p>
    <w:p w:rsidR="00693B88" w:rsidRDefault="009C759B">
      <w:pPr>
        <w:numPr>
          <w:ilvl w:val="0"/>
          <w:numId w:val="5"/>
        </w:numPr>
        <w:spacing w:after="250" w:line="254" w:lineRule="auto"/>
        <w:ind w:hanging="480"/>
      </w:pPr>
      <w:r>
        <w:rPr>
          <w:rFonts w:ascii="华文中宋" w:eastAsia="华文中宋" w:hAnsi="华文中宋" w:cs="华文中宋"/>
          <w:sz w:val="24"/>
        </w:rPr>
        <w:t>主营业务分析</w:t>
      </w:r>
      <w:r>
        <w:rPr>
          <w:rFonts w:ascii="Times New Roman" w:eastAsia="Times New Roman" w:hAnsi="Times New Roman" w:cs="Times New Roman"/>
          <w:b/>
          <w:sz w:val="24"/>
        </w:rPr>
        <w:t xml:space="preserve"> </w:t>
      </w:r>
    </w:p>
    <w:p w:rsidR="00693B88" w:rsidRDefault="009C759B">
      <w:pPr>
        <w:spacing w:after="404" w:line="265" w:lineRule="auto"/>
        <w:ind w:left="-5" w:hanging="10"/>
        <w:jc w:val="both"/>
      </w:pPr>
      <w:r>
        <w:rPr>
          <w:rFonts w:ascii="Times New Roman" w:eastAsia="Times New Roman" w:hAnsi="Times New Roman" w:cs="Times New Roman"/>
          <w:b/>
          <w:sz w:val="21"/>
        </w:rPr>
        <w:t>1</w:t>
      </w:r>
      <w:r>
        <w:rPr>
          <w:rFonts w:ascii="华文中宋" w:eastAsia="华文中宋" w:hAnsi="华文中宋" w:cs="华文中宋"/>
          <w:sz w:val="21"/>
        </w:rPr>
        <w:t>、概述</w:t>
      </w:r>
      <w:r>
        <w:rPr>
          <w:rFonts w:ascii="Times New Roman" w:eastAsia="Times New Roman" w:hAnsi="Times New Roman" w:cs="Times New Roman"/>
          <w:b/>
          <w:sz w:val="21"/>
        </w:rPr>
        <w:t xml:space="preserve"> </w:t>
      </w:r>
    </w:p>
    <w:p w:rsidR="00693B88" w:rsidRDefault="009C759B">
      <w:pPr>
        <w:spacing w:after="57" w:line="363" w:lineRule="auto"/>
        <w:ind w:left="-15" w:right="215" w:firstLine="473"/>
        <w:jc w:val="both"/>
      </w:pPr>
      <w:r>
        <w:rPr>
          <w:rFonts w:ascii="华文中宋" w:eastAsia="华文中宋" w:hAnsi="华文中宋" w:cs="华文中宋"/>
        </w:rPr>
        <w:t>报告期内，公司继续聚焦肿瘤精准医疗检测技术的创新和产品转化，扎实推进国际化战略，海外收入持续攀升，药企合作硕果累累，国内市场虽在报告期内短期波动，但长期增长趋势没有变</w:t>
      </w:r>
      <w:r>
        <w:rPr>
          <w:rFonts w:ascii="华文中宋" w:eastAsia="华文中宋" w:hAnsi="华文中宋" w:cs="华文中宋"/>
        </w:rPr>
        <w:lastRenderedPageBreak/>
        <w:t>化。公司实现营业收入</w:t>
      </w:r>
      <w:r>
        <w:rPr>
          <w:rFonts w:ascii="华文中宋" w:eastAsia="华文中宋" w:hAnsi="华文中宋" w:cs="华文中宋"/>
        </w:rPr>
        <w:t xml:space="preserve"> </w:t>
      </w:r>
      <w:r>
        <w:rPr>
          <w:rFonts w:ascii="Times New Roman" w:eastAsia="Times New Roman" w:hAnsi="Times New Roman" w:cs="Times New Roman"/>
        </w:rPr>
        <w:t xml:space="preserve">84,218.04 </w:t>
      </w:r>
      <w:r>
        <w:rPr>
          <w:rFonts w:ascii="华文中宋" w:eastAsia="华文中宋" w:hAnsi="华文中宋" w:cs="华文中宋"/>
        </w:rPr>
        <w:t>万元，实现归属于上市公司股东的净利润</w:t>
      </w:r>
      <w:r>
        <w:rPr>
          <w:rFonts w:ascii="华文中宋" w:eastAsia="华文中宋" w:hAnsi="华文中宋" w:cs="华文中宋"/>
        </w:rPr>
        <w:t xml:space="preserve"> </w:t>
      </w:r>
      <w:r>
        <w:rPr>
          <w:rFonts w:ascii="Times New Roman" w:eastAsia="Times New Roman" w:hAnsi="Times New Roman" w:cs="Times New Roman"/>
        </w:rPr>
        <w:t xml:space="preserve">26,374.30 </w:t>
      </w:r>
      <w:r>
        <w:rPr>
          <w:rFonts w:ascii="华文中宋" w:eastAsia="华文中宋" w:hAnsi="华文中宋" w:cs="华文中宋"/>
        </w:rPr>
        <w:t>万元。其中海外市场实现营业收入</w:t>
      </w:r>
      <w:r>
        <w:rPr>
          <w:rFonts w:ascii="华文中宋" w:eastAsia="华文中宋" w:hAnsi="华文中宋" w:cs="华文中宋"/>
        </w:rPr>
        <w:t xml:space="preserve"> </w:t>
      </w:r>
      <w:r>
        <w:rPr>
          <w:rFonts w:ascii="Times New Roman" w:eastAsia="Times New Roman" w:hAnsi="Times New Roman" w:cs="Times New Roman"/>
        </w:rPr>
        <w:t xml:space="preserve">14,508.37 </w:t>
      </w:r>
      <w:r>
        <w:rPr>
          <w:rFonts w:ascii="华文中宋" w:eastAsia="华文中宋" w:hAnsi="华文中宋" w:cs="华文中宋"/>
        </w:rPr>
        <w:t>万元，同比增长</w:t>
      </w:r>
      <w:r>
        <w:rPr>
          <w:rFonts w:ascii="华文中宋" w:eastAsia="华文中宋" w:hAnsi="华文中宋" w:cs="华文中宋"/>
        </w:rPr>
        <w:t xml:space="preserve"> </w:t>
      </w:r>
      <w:r>
        <w:rPr>
          <w:rFonts w:ascii="Times New Roman" w:eastAsia="Times New Roman" w:hAnsi="Times New Roman" w:cs="Times New Roman"/>
        </w:rPr>
        <w:t>37.74%</w:t>
      </w:r>
      <w:r>
        <w:rPr>
          <w:rFonts w:ascii="华文中宋" w:eastAsia="华文中宋" w:hAnsi="华文中宋" w:cs="华文中宋"/>
        </w:rPr>
        <w:t>，药企临床研究服务业务实现营业收入</w:t>
      </w:r>
      <w:r>
        <w:rPr>
          <w:rFonts w:ascii="华文中宋" w:eastAsia="华文中宋" w:hAnsi="华文中宋" w:cs="华文中宋"/>
        </w:rPr>
        <w:t xml:space="preserve"> </w:t>
      </w:r>
      <w:r>
        <w:rPr>
          <w:rFonts w:ascii="Times New Roman" w:eastAsia="Times New Roman" w:hAnsi="Times New Roman" w:cs="Times New Roman"/>
        </w:rPr>
        <w:t xml:space="preserve">8,603.84 </w:t>
      </w:r>
      <w:r>
        <w:rPr>
          <w:rFonts w:ascii="华文中宋" w:eastAsia="华文中宋" w:hAnsi="华文中宋" w:cs="华文中宋"/>
        </w:rPr>
        <w:t>万元，同比增长</w:t>
      </w:r>
      <w:r>
        <w:rPr>
          <w:rFonts w:ascii="华文中宋" w:eastAsia="华文中宋" w:hAnsi="华文中宋" w:cs="华文中宋"/>
        </w:rPr>
        <w:t xml:space="preserve"> </w:t>
      </w:r>
      <w:r>
        <w:rPr>
          <w:rFonts w:ascii="Times New Roman" w:eastAsia="Times New Roman" w:hAnsi="Times New Roman" w:cs="Times New Roman"/>
        </w:rPr>
        <w:t>58.81%</w:t>
      </w:r>
      <w:r>
        <w:rPr>
          <w:rFonts w:ascii="华文中宋" w:eastAsia="华文中宋" w:hAnsi="华文中宋" w:cs="华文中宋"/>
        </w:rPr>
        <w:t>；新产品</w:t>
      </w:r>
      <w:r>
        <w:rPr>
          <w:rFonts w:ascii="华文中宋" w:eastAsia="华文中宋" w:hAnsi="华文中宋" w:cs="华文中宋"/>
        </w:rPr>
        <w:t xml:space="preserve"> </w:t>
      </w:r>
      <w:r>
        <w:rPr>
          <w:rFonts w:ascii="Times New Roman" w:eastAsia="Times New Roman" w:hAnsi="Times New Roman" w:cs="Times New Roman"/>
        </w:rPr>
        <w:t xml:space="preserve">PCR-11 </w:t>
      </w:r>
      <w:r>
        <w:rPr>
          <w:rFonts w:ascii="华文中宋" w:eastAsia="华文中宋" w:hAnsi="华文中宋" w:cs="华文中宋"/>
        </w:rPr>
        <w:t>基因、</w:t>
      </w:r>
      <w:r>
        <w:rPr>
          <w:rFonts w:ascii="Times New Roman" w:eastAsia="Times New Roman" w:hAnsi="Times New Roman" w:cs="Times New Roman"/>
        </w:rPr>
        <w:t xml:space="preserve">PD-L1 </w:t>
      </w:r>
      <w:r>
        <w:rPr>
          <w:rFonts w:ascii="华文中宋" w:eastAsia="华文中宋" w:hAnsi="华文中宋" w:cs="华文中宋"/>
        </w:rPr>
        <w:t>等市场拓展顺利，为公司</w:t>
      </w:r>
      <w:r>
        <w:rPr>
          <w:rFonts w:ascii="华文中宋" w:eastAsia="华文中宋" w:hAnsi="华文中宋" w:cs="华文中宋"/>
        </w:rPr>
        <w:t xml:space="preserve"> </w:t>
      </w:r>
      <w:r>
        <w:rPr>
          <w:rFonts w:ascii="Times New Roman" w:eastAsia="Times New Roman" w:hAnsi="Times New Roman" w:cs="Times New Roman"/>
        </w:rPr>
        <w:t xml:space="preserve">2023 </w:t>
      </w:r>
      <w:r>
        <w:rPr>
          <w:rFonts w:ascii="华文中宋" w:eastAsia="华文中宋" w:hAnsi="华文中宋" w:cs="华文中宋"/>
        </w:rPr>
        <w:t>年的发展</w:t>
      </w:r>
      <w:r>
        <w:rPr>
          <w:rFonts w:ascii="华文中宋" w:eastAsia="华文中宋" w:hAnsi="华文中宋" w:cs="华文中宋"/>
        </w:rPr>
        <w:t>奠定坚实基础。</w:t>
      </w:r>
      <w:r>
        <w:rPr>
          <w:rFonts w:ascii="Times New Roman" w:eastAsia="Times New Roman" w:hAnsi="Times New Roman" w:cs="Times New Roman"/>
        </w:rPr>
        <w:t xml:space="preserve"> </w:t>
      </w:r>
    </w:p>
    <w:p w:rsidR="00693B88" w:rsidRDefault="009C759B">
      <w:pPr>
        <w:spacing w:after="225" w:line="261" w:lineRule="auto"/>
        <w:ind w:left="493" w:hanging="10"/>
      </w:pPr>
      <w:r>
        <w:rPr>
          <w:rFonts w:ascii="华文中宋" w:eastAsia="华文中宋" w:hAnsi="华文中宋" w:cs="华文中宋"/>
        </w:rPr>
        <w:t>公司</w:t>
      </w:r>
      <w:r>
        <w:rPr>
          <w:rFonts w:ascii="华文中宋" w:eastAsia="华文中宋" w:hAnsi="华文中宋" w:cs="华文中宋"/>
        </w:rPr>
        <w:t xml:space="preserve"> </w:t>
      </w:r>
      <w:r>
        <w:rPr>
          <w:rFonts w:ascii="Times New Roman" w:eastAsia="Times New Roman" w:hAnsi="Times New Roman" w:cs="Times New Roman"/>
        </w:rPr>
        <w:t xml:space="preserve">2022 </w:t>
      </w:r>
      <w:r>
        <w:rPr>
          <w:rFonts w:ascii="华文中宋" w:eastAsia="华文中宋" w:hAnsi="华文中宋" w:cs="华文中宋"/>
        </w:rPr>
        <w:t>年度经营情况汇报如下：</w:t>
      </w:r>
      <w:r>
        <w:rPr>
          <w:rFonts w:ascii="Times New Roman" w:eastAsia="Times New Roman" w:hAnsi="Times New Roman" w:cs="Times New Roman"/>
        </w:rPr>
        <w:t xml:space="preserve"> </w:t>
      </w:r>
    </w:p>
    <w:p w:rsidR="00693B88" w:rsidRDefault="009C759B">
      <w:pPr>
        <w:numPr>
          <w:ilvl w:val="0"/>
          <w:numId w:val="10"/>
        </w:numPr>
        <w:spacing w:after="90" w:line="364" w:lineRule="auto"/>
        <w:ind w:hanging="662"/>
      </w:pPr>
      <w:r>
        <w:rPr>
          <w:rFonts w:ascii="华文中宋" w:eastAsia="华文中宋" w:hAnsi="华文中宋" w:cs="华文中宋"/>
        </w:rPr>
        <w:t>创新驱动：肿瘤精准检测整体解决方案</w:t>
      </w:r>
      <w:r>
        <w:rPr>
          <w:rFonts w:ascii="Times New Roman" w:eastAsia="Times New Roman" w:hAnsi="Times New Roman" w:cs="Times New Roman"/>
          <w:b/>
        </w:rPr>
        <w:t xml:space="preserve"> </w:t>
      </w:r>
      <w:r>
        <w:rPr>
          <w:rFonts w:ascii="华文中宋" w:eastAsia="华文中宋" w:hAnsi="华文中宋" w:cs="华文中宋"/>
        </w:rPr>
        <w:t>全方位满足临床及患者需求技术创新和产品转化是公司不懈的追求，公司研发始终以临床需求、患者受益为导向，现建有厦门、上海双研发中心，通过国家企业技术中心认定。截止</w:t>
      </w:r>
      <w:r>
        <w:rPr>
          <w:rFonts w:ascii="华文中宋" w:eastAsia="华文中宋" w:hAnsi="华文中宋" w:cs="华文中宋"/>
        </w:rPr>
        <w:t xml:space="preserve"> </w:t>
      </w:r>
      <w:r>
        <w:rPr>
          <w:rFonts w:ascii="Times New Roman" w:eastAsia="Times New Roman" w:hAnsi="Times New Roman" w:cs="Times New Roman"/>
        </w:rPr>
        <w:t xml:space="preserve">2022 </w:t>
      </w:r>
      <w:r>
        <w:rPr>
          <w:rFonts w:ascii="华文中宋" w:eastAsia="华文中宋" w:hAnsi="华文中宋" w:cs="华文中宋"/>
        </w:rPr>
        <w:t>年底，公司研发人员</w:t>
      </w:r>
      <w:r>
        <w:rPr>
          <w:rFonts w:ascii="华文中宋" w:eastAsia="华文中宋" w:hAnsi="华文中宋" w:cs="华文中宋"/>
        </w:rPr>
        <w:t xml:space="preserve"> </w:t>
      </w:r>
      <w:r>
        <w:rPr>
          <w:rFonts w:ascii="Times New Roman" w:eastAsia="Times New Roman" w:hAnsi="Times New Roman" w:cs="Times New Roman"/>
        </w:rPr>
        <w:t xml:space="preserve">465 </w:t>
      </w:r>
      <w:r>
        <w:rPr>
          <w:rFonts w:ascii="华文中宋" w:eastAsia="华文中宋" w:hAnsi="华文中宋" w:cs="华文中宋"/>
        </w:rPr>
        <w:t>人，研发投入</w:t>
      </w:r>
      <w:r>
        <w:rPr>
          <w:rFonts w:ascii="华文中宋" w:eastAsia="华文中宋" w:hAnsi="华文中宋" w:cs="华文中宋"/>
        </w:rPr>
        <w:t xml:space="preserve"> </w:t>
      </w:r>
      <w:r>
        <w:rPr>
          <w:rFonts w:ascii="Times New Roman" w:eastAsia="Times New Roman" w:hAnsi="Times New Roman" w:cs="Times New Roman"/>
        </w:rPr>
        <w:t xml:space="preserve">17,453.19 </w:t>
      </w:r>
      <w:r>
        <w:rPr>
          <w:rFonts w:ascii="华文中宋" w:eastAsia="华文中宋" w:hAnsi="华文中宋" w:cs="华文中宋"/>
        </w:rPr>
        <w:t>万元，同比增长</w:t>
      </w:r>
      <w:r>
        <w:rPr>
          <w:rFonts w:ascii="华文中宋" w:eastAsia="华文中宋" w:hAnsi="华文中宋" w:cs="华文中宋"/>
        </w:rPr>
        <w:t xml:space="preserve"> </w:t>
      </w:r>
      <w:r>
        <w:rPr>
          <w:rFonts w:ascii="Times New Roman" w:eastAsia="Times New Roman" w:hAnsi="Times New Roman" w:cs="Times New Roman"/>
        </w:rPr>
        <w:t>11.79%</w:t>
      </w:r>
      <w:r>
        <w:rPr>
          <w:rFonts w:ascii="华文中宋" w:eastAsia="华文中宋" w:hAnsi="华文中宋" w:cs="华文中宋"/>
        </w:rPr>
        <w:t>，占营业收入</w:t>
      </w:r>
      <w:r>
        <w:rPr>
          <w:rFonts w:ascii="华文中宋" w:eastAsia="华文中宋" w:hAnsi="华文中宋" w:cs="华文中宋"/>
        </w:rPr>
        <w:t xml:space="preserve"> </w:t>
      </w:r>
      <w:r>
        <w:rPr>
          <w:rFonts w:ascii="Times New Roman" w:eastAsia="Times New Roman" w:hAnsi="Times New Roman" w:cs="Times New Roman"/>
        </w:rPr>
        <w:t>20.72%</w:t>
      </w:r>
      <w:r>
        <w:rPr>
          <w:rFonts w:ascii="华文中宋" w:eastAsia="华文中宋" w:hAnsi="华文中宋" w:cs="华文中宋"/>
        </w:rPr>
        <w:t>，新增</w:t>
      </w:r>
      <w:r>
        <w:rPr>
          <w:rFonts w:ascii="华文中宋" w:eastAsia="华文中宋" w:hAnsi="华文中宋" w:cs="华文中宋"/>
        </w:rPr>
        <w:t xml:space="preserve"> </w:t>
      </w:r>
      <w:r>
        <w:rPr>
          <w:rFonts w:ascii="Times New Roman" w:eastAsia="Times New Roman" w:hAnsi="Times New Roman" w:cs="Times New Roman"/>
        </w:rPr>
        <w:t xml:space="preserve">5 </w:t>
      </w:r>
      <w:r>
        <w:rPr>
          <w:rFonts w:ascii="华文中宋" w:eastAsia="华文中宋" w:hAnsi="华文中宋" w:cs="华文中宋"/>
        </w:rPr>
        <w:t>项发明专利授权。公司基于自主知识产权的专利技术，以检测试剂为核心，打造了从上游的样本处理</w:t>
      </w:r>
      <w:r>
        <w:rPr>
          <w:rFonts w:ascii="Times New Roman" w:eastAsia="Times New Roman" w:hAnsi="Times New Roman" w:cs="Times New Roman"/>
        </w:rPr>
        <w:t>/</w:t>
      </w:r>
      <w:r>
        <w:rPr>
          <w:rFonts w:ascii="华文中宋" w:eastAsia="华文中宋" w:hAnsi="华文中宋" w:cs="华文中宋"/>
        </w:rPr>
        <w:t>核酸提取，到下游的自动报告和数据管理系统的肿瘤精准检测整体解决方案。在已经获批上市的</w:t>
      </w:r>
      <w:r>
        <w:rPr>
          <w:rFonts w:ascii="华文中宋" w:eastAsia="华文中宋" w:hAnsi="华文中宋" w:cs="华文中宋"/>
        </w:rPr>
        <w:t xml:space="preserve"> </w:t>
      </w:r>
      <w:r>
        <w:rPr>
          <w:rFonts w:ascii="Times New Roman" w:eastAsia="Times New Roman" w:hAnsi="Times New Roman" w:cs="Times New Roman"/>
        </w:rPr>
        <w:t xml:space="preserve">24 </w:t>
      </w:r>
      <w:r>
        <w:rPr>
          <w:rFonts w:ascii="华文中宋" w:eastAsia="华文中宋" w:hAnsi="华文中宋" w:cs="华文中宋"/>
        </w:rPr>
        <w:t>个</w:t>
      </w:r>
      <w:r>
        <w:rPr>
          <w:rFonts w:ascii="宋体" w:eastAsia="宋体" w:hAnsi="宋体" w:cs="宋体"/>
        </w:rPr>
        <w:t>Ⅲ</w:t>
      </w:r>
      <w:r>
        <w:rPr>
          <w:rFonts w:ascii="华文中宋" w:eastAsia="华文中宋" w:hAnsi="华文中宋" w:cs="华文中宋"/>
        </w:rPr>
        <w:t>类</w:t>
      </w:r>
      <w:r>
        <w:rPr>
          <w:rFonts w:ascii="华文中宋" w:eastAsia="华文中宋" w:hAnsi="华文中宋" w:cs="华文中宋"/>
        </w:rPr>
        <w:t xml:space="preserve"> </w:t>
      </w:r>
      <w:r>
        <w:rPr>
          <w:rFonts w:ascii="Times New Roman" w:eastAsia="Times New Roman" w:hAnsi="Times New Roman" w:cs="Times New Roman"/>
        </w:rPr>
        <w:t xml:space="preserve">IVD </w:t>
      </w:r>
      <w:r>
        <w:rPr>
          <w:rFonts w:ascii="华文中宋" w:eastAsia="华文中宋" w:hAnsi="华文中宋" w:cs="华文中宋"/>
        </w:rPr>
        <w:t>产品基础上，公司按照</w:t>
      </w:r>
      <w:r>
        <w:rPr>
          <w:rFonts w:ascii="宋体" w:eastAsia="宋体" w:hAnsi="宋体" w:cs="宋体"/>
        </w:rPr>
        <w:t>Ⅲ</w:t>
      </w:r>
      <w:r>
        <w:rPr>
          <w:rFonts w:ascii="华文中宋" w:eastAsia="华文中宋" w:hAnsi="华文中宋" w:cs="华文中宋"/>
        </w:rPr>
        <w:t>类</w:t>
      </w:r>
      <w:r>
        <w:rPr>
          <w:rFonts w:ascii="华文中宋" w:eastAsia="华文中宋" w:hAnsi="华文中宋" w:cs="华文中宋"/>
        </w:rPr>
        <w:t xml:space="preserve"> </w:t>
      </w:r>
      <w:r>
        <w:rPr>
          <w:rFonts w:ascii="Times New Roman" w:eastAsia="Times New Roman" w:hAnsi="Times New Roman" w:cs="Times New Roman"/>
        </w:rPr>
        <w:t xml:space="preserve">IVD </w:t>
      </w:r>
      <w:r>
        <w:rPr>
          <w:rFonts w:ascii="华文中宋" w:eastAsia="华文中宋" w:hAnsi="华文中宋" w:cs="华文中宋"/>
        </w:rPr>
        <w:t>产品开发标准，储备了丰富的</w:t>
      </w:r>
      <w:r>
        <w:rPr>
          <w:rFonts w:ascii="华文中宋" w:eastAsia="华文中宋" w:hAnsi="华文中宋" w:cs="华文中宋"/>
        </w:rPr>
        <w:t xml:space="preserve"> </w:t>
      </w:r>
      <w:r>
        <w:rPr>
          <w:rFonts w:ascii="Times New Roman" w:eastAsia="Times New Roman" w:hAnsi="Times New Roman" w:cs="Times New Roman"/>
        </w:rPr>
        <w:t xml:space="preserve">LDT </w:t>
      </w:r>
      <w:r>
        <w:rPr>
          <w:rFonts w:ascii="华文中宋" w:eastAsia="华文中宋" w:hAnsi="华文中宋" w:cs="华文中宋"/>
        </w:rPr>
        <w:t>产品线并正在进行注册报批（如指导卵巢癌</w:t>
      </w:r>
      <w:r>
        <w:rPr>
          <w:rFonts w:ascii="Times New Roman" w:eastAsia="Times New Roman" w:hAnsi="Times New Roman" w:cs="Times New Roman"/>
        </w:rPr>
        <w:t>/</w:t>
      </w:r>
      <w:r>
        <w:rPr>
          <w:rFonts w:ascii="华文中宋" w:eastAsia="华文中宋" w:hAnsi="华文中宋" w:cs="华文中宋"/>
        </w:rPr>
        <w:t>前列腺癌</w:t>
      </w:r>
      <w:r>
        <w:rPr>
          <w:rFonts w:ascii="Times New Roman" w:eastAsia="Times New Roman" w:hAnsi="Times New Roman" w:cs="Times New Roman"/>
        </w:rPr>
        <w:t>/</w:t>
      </w:r>
      <w:r>
        <w:rPr>
          <w:rFonts w:ascii="华文中宋" w:eastAsia="华文中宋" w:hAnsi="华文中宋" w:cs="华文中宋"/>
        </w:rPr>
        <w:t>胰腺癌</w:t>
      </w:r>
      <w:r>
        <w:rPr>
          <w:rFonts w:ascii="Times New Roman" w:eastAsia="Times New Roman" w:hAnsi="Times New Roman" w:cs="Times New Roman"/>
        </w:rPr>
        <w:t>/</w:t>
      </w:r>
      <w:r>
        <w:rPr>
          <w:rFonts w:ascii="华文中宋" w:eastAsia="华文中宋" w:hAnsi="华文中宋" w:cs="华文中宋"/>
        </w:rPr>
        <w:t>乳腺癌</w:t>
      </w:r>
      <w:r>
        <w:rPr>
          <w:rFonts w:ascii="华文中宋" w:eastAsia="华文中宋" w:hAnsi="华文中宋" w:cs="华文中宋"/>
        </w:rPr>
        <w:t xml:space="preserve"> </w:t>
      </w:r>
      <w:r>
        <w:rPr>
          <w:rFonts w:ascii="Times New Roman" w:eastAsia="Times New Roman" w:hAnsi="Times New Roman" w:cs="Times New Roman"/>
        </w:rPr>
        <w:t xml:space="preserve">PARP </w:t>
      </w:r>
      <w:r>
        <w:rPr>
          <w:rFonts w:ascii="华文中宋" w:eastAsia="华文中宋" w:hAnsi="华文中宋" w:cs="华文中宋"/>
        </w:rPr>
        <w:t>抑制剂用药的</w:t>
      </w:r>
      <w:r>
        <w:rPr>
          <w:rFonts w:ascii="华文中宋" w:eastAsia="华文中宋" w:hAnsi="华文中宋" w:cs="华文中宋"/>
        </w:rPr>
        <w:t xml:space="preserve"> </w:t>
      </w:r>
      <w:r>
        <w:rPr>
          <w:rFonts w:ascii="Times New Roman" w:eastAsia="Times New Roman" w:hAnsi="Times New Roman" w:cs="Times New Roman"/>
        </w:rPr>
        <w:t>HRR</w:t>
      </w:r>
      <w:r>
        <w:rPr>
          <w:rFonts w:ascii="华文中宋" w:eastAsia="华文中宋" w:hAnsi="华文中宋" w:cs="华文中宋"/>
        </w:rPr>
        <w:t>、</w:t>
      </w:r>
      <w:r>
        <w:rPr>
          <w:rFonts w:ascii="Times New Roman" w:eastAsia="Times New Roman" w:hAnsi="Times New Roman" w:cs="Times New Roman"/>
        </w:rPr>
        <w:t xml:space="preserve">HRD </w:t>
      </w:r>
      <w:r>
        <w:rPr>
          <w:rFonts w:ascii="华文中宋" w:eastAsia="华文中宋" w:hAnsi="华文中宋" w:cs="华文中宋"/>
        </w:rPr>
        <w:t>产品，指导泛癌种靶向治疗检测的</w:t>
      </w:r>
      <w:r>
        <w:rPr>
          <w:rFonts w:ascii="华文中宋" w:eastAsia="华文中宋" w:hAnsi="华文中宋" w:cs="华文中宋"/>
        </w:rPr>
        <w:t xml:space="preserve"> </w:t>
      </w:r>
      <w:r>
        <w:rPr>
          <w:rFonts w:ascii="Times New Roman" w:eastAsia="Times New Roman" w:hAnsi="Times New Roman" w:cs="Times New Roman"/>
        </w:rPr>
        <w:t>Classic Panel</w:t>
      </w:r>
      <w:r>
        <w:rPr>
          <w:rFonts w:ascii="华文中宋" w:eastAsia="华文中宋" w:hAnsi="华文中宋" w:cs="华文中宋"/>
        </w:rPr>
        <w:t>，满足泛癌种多组学检测需求的</w:t>
      </w:r>
      <w:r>
        <w:rPr>
          <w:rFonts w:ascii="华文中宋" w:eastAsia="华文中宋" w:hAnsi="华文中宋" w:cs="华文中宋"/>
        </w:rPr>
        <w:t xml:space="preserve"> </w:t>
      </w:r>
      <w:r>
        <w:rPr>
          <w:rFonts w:ascii="Times New Roman" w:eastAsia="Times New Roman" w:hAnsi="Times New Roman" w:cs="Times New Roman"/>
        </w:rPr>
        <w:t>Master Panel</w:t>
      </w:r>
      <w:r>
        <w:rPr>
          <w:rFonts w:ascii="华文中宋" w:eastAsia="华文中宋" w:hAnsi="华文中宋" w:cs="华文中宋"/>
        </w:rPr>
        <w:t>，以及多款分子分型、辅助诊断和肿瘤早测产品）。</w:t>
      </w:r>
      <w:r>
        <w:rPr>
          <w:rFonts w:ascii="宋体" w:eastAsia="宋体" w:hAnsi="宋体" w:cs="宋体"/>
        </w:rPr>
        <w:t xml:space="preserve"> </w:t>
      </w:r>
    </w:p>
    <w:p w:rsidR="00693B88" w:rsidRDefault="009C759B">
      <w:pPr>
        <w:numPr>
          <w:ilvl w:val="0"/>
          <w:numId w:val="10"/>
        </w:numPr>
        <w:spacing w:after="333" w:line="261" w:lineRule="auto"/>
        <w:ind w:hanging="662"/>
      </w:pPr>
      <w:r>
        <w:rPr>
          <w:rFonts w:ascii="华文中宋" w:eastAsia="华文中宋" w:hAnsi="华文中宋" w:cs="华文中宋"/>
        </w:rPr>
        <w:t>国内市场：产品准入</w:t>
      </w:r>
      <w:r>
        <w:rPr>
          <w:rFonts w:ascii="Times New Roman" w:eastAsia="Times New Roman" w:hAnsi="Times New Roman" w:cs="Times New Roman"/>
          <w:b/>
        </w:rPr>
        <w:t>+</w:t>
      </w:r>
      <w:r>
        <w:rPr>
          <w:rFonts w:ascii="华文中宋" w:eastAsia="华文中宋" w:hAnsi="华文中宋" w:cs="华文中宋"/>
        </w:rPr>
        <w:t>渠道建设筑龙头地位</w:t>
      </w:r>
      <w:r>
        <w:rPr>
          <w:rFonts w:ascii="Times New Roman" w:eastAsia="Times New Roman" w:hAnsi="Times New Roman" w:cs="Times New Roman"/>
          <w:b/>
        </w:rPr>
        <w:t xml:space="preserve"> </w:t>
      </w:r>
      <w:r>
        <w:rPr>
          <w:rFonts w:ascii="华文中宋" w:eastAsia="华文中宋" w:hAnsi="华文中宋" w:cs="华文中宋"/>
        </w:rPr>
        <w:t>短期波动不改长期增长趋势</w:t>
      </w:r>
      <w:r>
        <w:rPr>
          <w:rFonts w:ascii="Times New Roman" w:eastAsia="Times New Roman" w:hAnsi="Times New Roman" w:cs="Times New Roman"/>
          <w:sz w:val="21"/>
        </w:rPr>
        <w:t xml:space="preserve"> </w:t>
      </w:r>
    </w:p>
    <w:p w:rsidR="00693B88" w:rsidRDefault="009C759B">
      <w:pPr>
        <w:spacing w:after="97" w:line="363" w:lineRule="auto"/>
        <w:ind w:left="-15" w:right="6" w:firstLine="473"/>
        <w:jc w:val="both"/>
      </w:pPr>
      <w:r>
        <w:rPr>
          <w:rFonts w:ascii="华文中宋" w:eastAsia="华文中宋" w:hAnsi="华文中宋" w:cs="华文中宋"/>
        </w:rPr>
        <w:t>公司专注主业，以临床需求、患者受益为导向，顺应法规政策要求，坚持以院内市场作为主赛道，</w:t>
      </w:r>
      <w:r>
        <w:rPr>
          <w:rFonts w:ascii="Times New Roman" w:eastAsia="Times New Roman" w:hAnsi="Times New Roman" w:cs="Times New Roman"/>
        </w:rPr>
        <w:t xml:space="preserve">400 </w:t>
      </w:r>
      <w:r>
        <w:rPr>
          <w:rFonts w:ascii="华文中宋" w:eastAsia="华文中宋" w:hAnsi="华文中宋" w:cs="华文中宋"/>
        </w:rPr>
        <w:t>余人的直销团队覆盖头部</w:t>
      </w:r>
      <w:r>
        <w:rPr>
          <w:rFonts w:ascii="华文中宋" w:eastAsia="华文中宋" w:hAnsi="华文中宋" w:cs="华文中宋"/>
        </w:rPr>
        <w:t xml:space="preserve"> </w:t>
      </w:r>
      <w:r>
        <w:rPr>
          <w:rFonts w:ascii="Times New Roman" w:eastAsia="Times New Roman" w:hAnsi="Times New Roman" w:cs="Times New Roman"/>
        </w:rPr>
        <w:t xml:space="preserve">500 </w:t>
      </w:r>
      <w:r>
        <w:rPr>
          <w:rFonts w:ascii="华文中宋" w:eastAsia="华文中宋" w:hAnsi="华文中宋" w:cs="华文中宋"/>
        </w:rPr>
        <w:t>多家医院，同时配备齐全的市场、医学、技术支持团队承担售前售后服务工作。</w:t>
      </w:r>
      <w:r>
        <w:rPr>
          <w:rFonts w:ascii="Times New Roman" w:eastAsia="Times New Roman" w:hAnsi="Times New Roman" w:cs="Times New Roman"/>
        </w:rPr>
        <w:t xml:space="preserve">2022 </w:t>
      </w:r>
      <w:r>
        <w:rPr>
          <w:rFonts w:ascii="华文中宋" w:eastAsia="华文中宋" w:hAnsi="华文中宋" w:cs="华文中宋"/>
        </w:rPr>
        <w:t>年，公司国内市场实现营业收入</w:t>
      </w:r>
      <w:r>
        <w:rPr>
          <w:rFonts w:ascii="华文中宋" w:eastAsia="华文中宋" w:hAnsi="华文中宋" w:cs="华文中宋"/>
        </w:rPr>
        <w:t xml:space="preserve"> </w:t>
      </w:r>
      <w:r>
        <w:rPr>
          <w:rFonts w:ascii="Times New Roman" w:eastAsia="Times New Roman" w:hAnsi="Times New Roman" w:cs="Times New Roman"/>
        </w:rPr>
        <w:t xml:space="preserve">69,709.67 </w:t>
      </w:r>
      <w:r>
        <w:rPr>
          <w:rFonts w:ascii="华文中宋" w:eastAsia="华文中宋" w:hAnsi="华文中宋" w:cs="华文中宋"/>
        </w:rPr>
        <w:t>万元，继续夯实</w:t>
      </w:r>
      <w:r>
        <w:rPr>
          <w:rFonts w:ascii="华文中宋" w:eastAsia="华文中宋" w:hAnsi="华文中宋" w:cs="华文中宋"/>
        </w:rPr>
        <w:t xml:space="preserve"> </w:t>
      </w:r>
      <w:r>
        <w:rPr>
          <w:rFonts w:ascii="Times New Roman" w:eastAsia="Times New Roman" w:hAnsi="Times New Roman" w:cs="Times New Roman"/>
        </w:rPr>
        <w:t xml:space="preserve">PCR </w:t>
      </w:r>
      <w:r>
        <w:rPr>
          <w:rFonts w:ascii="华文中宋" w:eastAsia="华文中宋" w:hAnsi="华文中宋" w:cs="华文中宋"/>
        </w:rPr>
        <w:t>多基因产品、</w:t>
      </w:r>
      <w:r>
        <w:rPr>
          <w:rFonts w:ascii="Times New Roman" w:eastAsia="Times New Roman" w:hAnsi="Times New Roman" w:cs="Times New Roman"/>
        </w:rPr>
        <w:t xml:space="preserve">NGS10 </w:t>
      </w:r>
      <w:r>
        <w:rPr>
          <w:rFonts w:ascii="华文中宋" w:eastAsia="华文中宋" w:hAnsi="华文中宋" w:cs="华文中宋"/>
        </w:rPr>
        <w:t>基因、</w:t>
      </w:r>
      <w:r>
        <w:rPr>
          <w:rFonts w:ascii="Times New Roman" w:eastAsia="Times New Roman" w:hAnsi="Times New Roman" w:cs="Times New Roman"/>
        </w:rPr>
        <w:t xml:space="preserve">BRCA1/2 </w:t>
      </w:r>
      <w:r>
        <w:rPr>
          <w:rFonts w:ascii="华文中宋" w:eastAsia="华文中宋" w:hAnsi="华文中宋" w:cs="华文中宋"/>
        </w:rPr>
        <w:t>等各癌种战略产品的医院准入工作，新产品</w:t>
      </w:r>
      <w:r>
        <w:rPr>
          <w:rFonts w:ascii="华文中宋" w:eastAsia="华文中宋" w:hAnsi="华文中宋" w:cs="华文中宋"/>
        </w:rPr>
        <w:t xml:space="preserve"> </w:t>
      </w:r>
      <w:r>
        <w:rPr>
          <w:rFonts w:ascii="Times New Roman" w:eastAsia="Times New Roman" w:hAnsi="Times New Roman" w:cs="Times New Roman"/>
        </w:rPr>
        <w:t xml:space="preserve">PD-L1 </w:t>
      </w:r>
      <w:r>
        <w:rPr>
          <w:rFonts w:ascii="华文中宋" w:eastAsia="华文中宋" w:hAnsi="华文中宋" w:cs="华文中宋"/>
        </w:rPr>
        <w:t>已完成</w:t>
      </w:r>
      <w:r>
        <w:rPr>
          <w:rFonts w:ascii="华文中宋" w:eastAsia="华文中宋" w:hAnsi="华文中宋" w:cs="华文中宋"/>
        </w:rPr>
        <w:t xml:space="preserve"> </w:t>
      </w:r>
      <w:r>
        <w:rPr>
          <w:rFonts w:ascii="Times New Roman" w:eastAsia="Times New Roman" w:hAnsi="Times New Roman" w:cs="Times New Roman"/>
        </w:rPr>
        <w:t xml:space="preserve">100 </w:t>
      </w:r>
      <w:r>
        <w:rPr>
          <w:rFonts w:ascii="华文中宋" w:eastAsia="华文中宋" w:hAnsi="华文中宋" w:cs="华文中宋"/>
        </w:rPr>
        <w:t>多家医院的预实验及准入工作，为公司在免疫组化市场的开拓奠定基础。同时，公司积极响应北京、上海等地医院的</w:t>
      </w:r>
      <w:r>
        <w:rPr>
          <w:rFonts w:ascii="华文中宋" w:eastAsia="华文中宋" w:hAnsi="华文中宋" w:cs="华文中宋"/>
        </w:rPr>
        <w:t xml:space="preserve"> </w:t>
      </w:r>
      <w:r>
        <w:rPr>
          <w:rFonts w:ascii="Times New Roman" w:eastAsia="Times New Roman" w:hAnsi="Times New Roman" w:cs="Times New Roman"/>
        </w:rPr>
        <w:t xml:space="preserve">LDT </w:t>
      </w:r>
      <w:r>
        <w:rPr>
          <w:rFonts w:ascii="华文中宋" w:eastAsia="华文中宋" w:hAnsi="华文中宋" w:cs="华文中宋"/>
        </w:rPr>
        <w:t>试点</w:t>
      </w:r>
      <w:r>
        <w:rPr>
          <w:rFonts w:ascii="华文中宋" w:eastAsia="华文中宋" w:hAnsi="华文中宋" w:cs="华文中宋"/>
        </w:rPr>
        <w:t>政策，发挥公司从技术研发、产品转化、供应链</w:t>
      </w:r>
      <w:r>
        <w:rPr>
          <w:rFonts w:ascii="Times New Roman" w:eastAsia="Times New Roman" w:hAnsi="Times New Roman" w:cs="Times New Roman"/>
        </w:rPr>
        <w:t>/</w:t>
      </w:r>
      <w:r>
        <w:rPr>
          <w:rFonts w:ascii="华文中宋" w:eastAsia="华文中宋" w:hAnsi="华文中宋" w:cs="华文中宋"/>
        </w:rPr>
        <w:t>生产</w:t>
      </w:r>
      <w:r>
        <w:rPr>
          <w:rFonts w:ascii="Times New Roman" w:eastAsia="Times New Roman" w:hAnsi="Times New Roman" w:cs="Times New Roman"/>
        </w:rPr>
        <w:t>/</w:t>
      </w:r>
      <w:r>
        <w:rPr>
          <w:rFonts w:ascii="华文中宋" w:eastAsia="华文中宋" w:hAnsi="华文中宋" w:cs="华文中宋"/>
        </w:rPr>
        <w:t>质量管理、实验室运营管理及技术服务的整体优势，配合试点医院建立</w:t>
      </w:r>
      <w:r>
        <w:rPr>
          <w:rFonts w:ascii="华文中宋" w:eastAsia="华文中宋" w:hAnsi="华文中宋" w:cs="华文中宋"/>
        </w:rPr>
        <w:t xml:space="preserve"> </w:t>
      </w:r>
      <w:r>
        <w:rPr>
          <w:rFonts w:ascii="Times New Roman" w:eastAsia="Times New Roman" w:hAnsi="Times New Roman" w:cs="Times New Roman"/>
        </w:rPr>
        <w:t xml:space="preserve">LDT </w:t>
      </w:r>
      <w:r>
        <w:rPr>
          <w:rFonts w:ascii="华文中宋" w:eastAsia="华文中宋" w:hAnsi="华文中宋" w:cs="华文中宋"/>
        </w:rPr>
        <w:t>产品研发、制备、使用、质控流程，推动</w:t>
      </w:r>
      <w:r>
        <w:rPr>
          <w:rFonts w:ascii="华文中宋" w:eastAsia="华文中宋" w:hAnsi="华文中宋" w:cs="华文中宋"/>
        </w:rPr>
        <w:t xml:space="preserve"> </w:t>
      </w:r>
      <w:r>
        <w:rPr>
          <w:rFonts w:ascii="Times New Roman" w:eastAsia="Times New Roman" w:hAnsi="Times New Roman" w:cs="Times New Roman"/>
        </w:rPr>
        <w:t xml:space="preserve">LDT </w:t>
      </w:r>
      <w:r>
        <w:rPr>
          <w:rFonts w:ascii="华文中宋" w:eastAsia="华文中宋" w:hAnsi="华文中宋" w:cs="华文中宋"/>
        </w:rPr>
        <w:t>产品成熟后向</w:t>
      </w:r>
      <w:r>
        <w:rPr>
          <w:rFonts w:ascii="华文中宋" w:eastAsia="华文中宋" w:hAnsi="华文中宋" w:cs="华文中宋"/>
        </w:rPr>
        <w:t xml:space="preserve"> </w:t>
      </w:r>
      <w:r>
        <w:rPr>
          <w:rFonts w:ascii="Times New Roman" w:eastAsia="Times New Roman" w:hAnsi="Times New Roman" w:cs="Times New Roman"/>
        </w:rPr>
        <w:t xml:space="preserve">IVD </w:t>
      </w:r>
      <w:r>
        <w:rPr>
          <w:rFonts w:ascii="华文中宋" w:eastAsia="华文中宋" w:hAnsi="华文中宋" w:cs="华文中宋"/>
        </w:rPr>
        <w:t>产品转化。</w:t>
      </w:r>
      <w:r>
        <w:rPr>
          <w:rFonts w:ascii="Times New Roman" w:eastAsia="Times New Roman" w:hAnsi="Times New Roman" w:cs="Times New Roman"/>
        </w:rPr>
        <w:t xml:space="preserve"> </w:t>
      </w:r>
    </w:p>
    <w:p w:rsidR="00693B88" w:rsidRDefault="009C759B">
      <w:pPr>
        <w:numPr>
          <w:ilvl w:val="0"/>
          <w:numId w:val="10"/>
        </w:numPr>
        <w:spacing w:after="333" w:line="261" w:lineRule="auto"/>
        <w:ind w:hanging="662"/>
      </w:pPr>
      <w:r>
        <w:rPr>
          <w:rFonts w:ascii="华文中宋" w:eastAsia="华文中宋" w:hAnsi="华文中宋" w:cs="华文中宋"/>
        </w:rPr>
        <w:t>国际市场：深化海外市场准入和药企合作</w:t>
      </w:r>
      <w:r>
        <w:rPr>
          <w:rFonts w:ascii="Times New Roman" w:eastAsia="Times New Roman" w:hAnsi="Times New Roman" w:cs="Times New Roman"/>
          <w:b/>
        </w:rPr>
        <w:t xml:space="preserve"> </w:t>
      </w:r>
      <w:r>
        <w:rPr>
          <w:rFonts w:ascii="华文中宋" w:eastAsia="华文中宋" w:hAnsi="华文中宋" w:cs="华文中宋"/>
        </w:rPr>
        <w:t>全球化布局成效凸显</w:t>
      </w:r>
      <w:r>
        <w:rPr>
          <w:rFonts w:ascii="Times New Roman" w:eastAsia="Times New Roman" w:hAnsi="Times New Roman" w:cs="Times New Roman"/>
          <w:sz w:val="21"/>
        </w:rPr>
        <w:t xml:space="preserve"> </w:t>
      </w:r>
    </w:p>
    <w:p w:rsidR="00693B88" w:rsidRDefault="009C759B">
      <w:pPr>
        <w:spacing w:after="92" w:line="363" w:lineRule="auto"/>
        <w:ind w:left="-15" w:firstLine="473"/>
        <w:jc w:val="both"/>
      </w:pPr>
      <w:r>
        <w:rPr>
          <w:rFonts w:ascii="华文中宋" w:eastAsia="华文中宋" w:hAnsi="华文中宋" w:cs="华文中宋"/>
        </w:rPr>
        <w:t>参与国际竞争是企业打造国际品牌的重要举措，公司国际业务及</w:t>
      </w:r>
      <w:r>
        <w:rPr>
          <w:rFonts w:ascii="华文中宋" w:eastAsia="华文中宋" w:hAnsi="华文中宋" w:cs="华文中宋"/>
        </w:rPr>
        <w:t xml:space="preserve"> </w:t>
      </w:r>
      <w:r>
        <w:rPr>
          <w:rFonts w:ascii="Times New Roman" w:eastAsia="Times New Roman" w:hAnsi="Times New Roman" w:cs="Times New Roman"/>
        </w:rPr>
        <w:t xml:space="preserve">BD </w:t>
      </w:r>
      <w:r>
        <w:rPr>
          <w:rFonts w:ascii="华文中宋" w:eastAsia="华文中宋" w:hAnsi="华文中宋" w:cs="华文中宋"/>
        </w:rPr>
        <w:t>团队</w:t>
      </w:r>
      <w:r>
        <w:rPr>
          <w:rFonts w:ascii="华文中宋" w:eastAsia="华文中宋" w:hAnsi="华文中宋" w:cs="华文中宋"/>
        </w:rPr>
        <w:t xml:space="preserve"> </w:t>
      </w:r>
      <w:r>
        <w:rPr>
          <w:rFonts w:ascii="Times New Roman" w:eastAsia="Times New Roman" w:hAnsi="Times New Roman" w:cs="Times New Roman"/>
        </w:rPr>
        <w:t xml:space="preserve">70 </w:t>
      </w:r>
      <w:r>
        <w:rPr>
          <w:rFonts w:ascii="华文中宋" w:eastAsia="华文中宋" w:hAnsi="华文中宋" w:cs="华文中宋"/>
        </w:rPr>
        <w:t>余人，在新加坡、香港、加拿大设有全资子公司，在荷兰设有欧洲物流中心，与海外肿瘤专家、医疗机构、中心实验室、</w:t>
      </w:r>
      <w:r>
        <w:rPr>
          <w:rFonts w:ascii="华文中宋" w:eastAsia="华文中宋" w:hAnsi="华文中宋" w:cs="华文中宋"/>
        </w:rPr>
        <w:lastRenderedPageBreak/>
        <w:t>药企紧密合作，持续推进海外产品注册和市场准入。报告期内，公司海外市场实现营业收入</w:t>
      </w:r>
      <w:r>
        <w:rPr>
          <w:rFonts w:ascii="华文中宋" w:eastAsia="华文中宋" w:hAnsi="华文中宋" w:cs="华文中宋"/>
        </w:rPr>
        <w:t xml:space="preserve"> </w:t>
      </w:r>
      <w:r>
        <w:rPr>
          <w:rFonts w:ascii="Times New Roman" w:eastAsia="Times New Roman" w:hAnsi="Times New Roman" w:cs="Times New Roman"/>
        </w:rPr>
        <w:t xml:space="preserve">14,508.37 </w:t>
      </w:r>
      <w:r>
        <w:rPr>
          <w:rFonts w:ascii="华文中宋" w:eastAsia="华文中宋" w:hAnsi="华文中宋" w:cs="华文中宋"/>
        </w:rPr>
        <w:t>万元，同比增长</w:t>
      </w:r>
      <w:r>
        <w:rPr>
          <w:rFonts w:ascii="华文中宋" w:eastAsia="华文中宋" w:hAnsi="华文中宋" w:cs="华文中宋"/>
        </w:rPr>
        <w:t xml:space="preserve"> </w:t>
      </w:r>
      <w:r>
        <w:rPr>
          <w:rFonts w:ascii="Times New Roman" w:eastAsia="Times New Roman" w:hAnsi="Times New Roman" w:cs="Times New Roman"/>
        </w:rPr>
        <w:t>37.74%</w:t>
      </w:r>
      <w:r>
        <w:rPr>
          <w:rFonts w:ascii="华文中宋" w:eastAsia="华文中宋" w:hAnsi="华文中宋" w:cs="华文中宋"/>
        </w:rPr>
        <w:t>；在日本、新加坡、欧洲、南美、</w:t>
      </w:r>
      <w:r>
        <w:rPr>
          <w:rFonts w:ascii="华文中宋" w:eastAsia="华文中宋" w:hAnsi="华文中宋" w:cs="华文中宋"/>
        </w:rPr>
        <w:t>“</w:t>
      </w:r>
      <w:r>
        <w:rPr>
          <w:rFonts w:ascii="华文中宋" w:eastAsia="华文中宋" w:hAnsi="华文中宋" w:cs="华文中宋"/>
        </w:rPr>
        <w:t>一带一路</w:t>
      </w:r>
      <w:r>
        <w:rPr>
          <w:rFonts w:ascii="华文中宋" w:eastAsia="华文中宋" w:hAnsi="华文中宋" w:cs="华文中宋"/>
        </w:rPr>
        <w:t>”</w:t>
      </w:r>
      <w:r>
        <w:rPr>
          <w:rFonts w:ascii="华文中宋" w:eastAsia="华文中宋" w:hAnsi="华文中宋" w:cs="华文中宋"/>
        </w:rPr>
        <w:t>沿线国家等重点海外市场招聘了本地员工，在深耕东亚和欧盟市场的基础上，进一步向东南亚、中东、南美等市场拓展；与阿斯利康达成全球合作，推动</w:t>
      </w:r>
      <w:r>
        <w:rPr>
          <w:rFonts w:ascii="华文中宋" w:eastAsia="华文中宋" w:hAnsi="华文中宋" w:cs="华文中宋"/>
        </w:rPr>
        <w:t xml:space="preserve"> </w:t>
      </w:r>
      <w:r>
        <w:rPr>
          <w:rFonts w:ascii="Times New Roman" w:eastAsia="Times New Roman" w:hAnsi="Times New Roman" w:cs="Times New Roman"/>
        </w:rPr>
        <w:t>HRD</w:t>
      </w:r>
      <w:r>
        <w:rPr>
          <w:rFonts w:ascii="华文中宋" w:eastAsia="华文中宋" w:hAnsi="华文中宋" w:cs="华文中宋"/>
        </w:rPr>
        <w:t>、</w:t>
      </w:r>
      <w:r>
        <w:rPr>
          <w:rFonts w:ascii="Times New Roman" w:eastAsia="Times New Roman" w:hAnsi="Times New Roman" w:cs="Times New Roman"/>
        </w:rPr>
        <w:t>HRR</w:t>
      </w:r>
      <w:r>
        <w:rPr>
          <w:rFonts w:ascii="华文中宋" w:eastAsia="华文中宋" w:hAnsi="华文中宋" w:cs="华文中宋"/>
        </w:rPr>
        <w:t>、</w:t>
      </w:r>
      <w:r>
        <w:rPr>
          <w:rFonts w:ascii="Times New Roman" w:eastAsia="Times New Roman" w:hAnsi="Times New Roman" w:cs="Times New Roman"/>
        </w:rPr>
        <w:t xml:space="preserve">BRCA </w:t>
      </w:r>
      <w:r>
        <w:rPr>
          <w:rFonts w:ascii="华文中宋" w:eastAsia="华文中宋" w:hAnsi="华文中宋" w:cs="华文中宋"/>
        </w:rPr>
        <w:t>等多项伴随诊断在中国、欧洲及日本的开发和商业化；</w:t>
      </w:r>
      <w:r>
        <w:rPr>
          <w:rFonts w:ascii="Times New Roman" w:eastAsia="Times New Roman" w:hAnsi="Times New Roman" w:cs="Times New Roman"/>
        </w:rPr>
        <w:t xml:space="preserve">PCR-11 </w:t>
      </w:r>
      <w:r>
        <w:rPr>
          <w:rFonts w:ascii="华文中宋" w:eastAsia="华文中宋" w:hAnsi="华文中宋" w:cs="华文中宋"/>
        </w:rPr>
        <w:t>基因产品中</w:t>
      </w:r>
      <w:r>
        <w:rPr>
          <w:rFonts w:ascii="华文中宋" w:eastAsia="华文中宋" w:hAnsi="华文中宋" w:cs="华文中宋"/>
        </w:rPr>
        <w:t xml:space="preserve"> </w:t>
      </w:r>
      <w:r>
        <w:rPr>
          <w:rFonts w:ascii="Times New Roman" w:eastAsia="Times New Roman" w:hAnsi="Times New Roman" w:cs="Times New Roman"/>
        </w:rPr>
        <w:t>EGFR</w:t>
      </w:r>
      <w:r>
        <w:rPr>
          <w:rFonts w:ascii="华文中宋" w:eastAsia="华文中宋" w:hAnsi="华文中宋" w:cs="华文中宋"/>
        </w:rPr>
        <w:t>、</w:t>
      </w:r>
      <w:r>
        <w:rPr>
          <w:rFonts w:ascii="Times New Roman" w:eastAsia="Times New Roman" w:hAnsi="Times New Roman" w:cs="Times New Roman"/>
        </w:rPr>
        <w:t>ALK</w:t>
      </w:r>
      <w:r>
        <w:rPr>
          <w:rFonts w:ascii="华文中宋" w:eastAsia="华文中宋" w:hAnsi="华文中宋" w:cs="华文中宋"/>
        </w:rPr>
        <w:t>、</w:t>
      </w:r>
      <w:r>
        <w:rPr>
          <w:rFonts w:ascii="Times New Roman" w:eastAsia="Times New Roman" w:hAnsi="Times New Roman" w:cs="Times New Roman"/>
        </w:rPr>
        <w:t>ROS1</w:t>
      </w:r>
      <w:r>
        <w:rPr>
          <w:rFonts w:ascii="华文中宋" w:eastAsia="华文中宋" w:hAnsi="华文中宋" w:cs="华文中宋"/>
        </w:rPr>
        <w:t>、</w:t>
      </w:r>
      <w:r>
        <w:rPr>
          <w:rFonts w:ascii="Times New Roman" w:eastAsia="Times New Roman" w:hAnsi="Times New Roman" w:cs="Times New Roman"/>
        </w:rPr>
        <w:t>BRAF</w:t>
      </w:r>
      <w:r>
        <w:rPr>
          <w:rFonts w:ascii="华文中宋" w:eastAsia="华文中宋" w:hAnsi="华文中宋" w:cs="华文中宋"/>
        </w:rPr>
        <w:t>、</w:t>
      </w:r>
      <w:r>
        <w:rPr>
          <w:rFonts w:ascii="Times New Roman" w:eastAsia="Times New Roman" w:hAnsi="Times New Roman" w:cs="Times New Roman"/>
        </w:rPr>
        <w:t>MET</w:t>
      </w:r>
      <w:r>
        <w:rPr>
          <w:rFonts w:ascii="华文中宋" w:eastAsia="华文中宋" w:hAnsi="华文中宋" w:cs="华文中宋"/>
        </w:rPr>
        <w:t>、</w:t>
      </w:r>
      <w:r>
        <w:rPr>
          <w:rFonts w:ascii="Times New Roman" w:eastAsia="Times New Roman" w:hAnsi="Times New Roman" w:cs="Times New Roman"/>
        </w:rPr>
        <w:t>KRAS G12C</w:t>
      </w:r>
      <w:r>
        <w:rPr>
          <w:rFonts w:ascii="华文中宋" w:eastAsia="华文中宋" w:hAnsi="华文中宋" w:cs="华文中宋"/>
        </w:rPr>
        <w:t>、</w:t>
      </w:r>
      <w:r>
        <w:rPr>
          <w:rFonts w:ascii="华文中宋" w:eastAsia="华文中宋" w:hAnsi="华文中宋" w:cs="华文中宋"/>
        </w:rPr>
        <w:t xml:space="preserve"> </w:t>
      </w:r>
      <w:r>
        <w:rPr>
          <w:rFonts w:ascii="Times New Roman" w:eastAsia="Times New Roman" w:hAnsi="Times New Roman" w:cs="Times New Roman"/>
        </w:rPr>
        <w:t xml:space="preserve">RET </w:t>
      </w:r>
      <w:r>
        <w:rPr>
          <w:rFonts w:ascii="华文中宋" w:eastAsia="华文中宋" w:hAnsi="华文中宋" w:cs="华文中宋"/>
        </w:rPr>
        <w:t>等七个靶点已在日本获批伴随诊断，纳入日本医保后市场推广卓有成效，该产品在欧盟及海外其他地区的注册报批工作正在进行中。</w:t>
      </w:r>
      <w:r>
        <w:rPr>
          <w:rFonts w:ascii="Times New Roman" w:eastAsia="Times New Roman" w:hAnsi="Times New Roman" w:cs="Times New Roman"/>
        </w:rPr>
        <w:t xml:space="preserve"> </w:t>
      </w:r>
    </w:p>
    <w:p w:rsidR="00693B88" w:rsidRDefault="009C759B">
      <w:pPr>
        <w:numPr>
          <w:ilvl w:val="0"/>
          <w:numId w:val="10"/>
        </w:numPr>
        <w:spacing w:after="123" w:line="261" w:lineRule="auto"/>
        <w:ind w:hanging="662"/>
      </w:pPr>
      <w:r>
        <w:rPr>
          <w:rFonts w:ascii="华文中宋" w:eastAsia="华文中宋" w:hAnsi="华文中宋" w:cs="华文中宋"/>
        </w:rPr>
        <w:t>药企合作：药物伴随诊断进入收获期</w:t>
      </w:r>
      <w:r>
        <w:rPr>
          <w:rFonts w:ascii="Times New Roman" w:eastAsia="Times New Roman" w:hAnsi="Times New Roman" w:cs="Times New Roman"/>
          <w:b/>
        </w:rPr>
        <w:t xml:space="preserve"> </w:t>
      </w:r>
      <w:r>
        <w:rPr>
          <w:rFonts w:ascii="华文中宋" w:eastAsia="华文中宋" w:hAnsi="华文中宋" w:cs="华文中宋"/>
        </w:rPr>
        <w:t>积极拓展合作范围以伴随诊断赋能原研药物临床，推动更多、更好的治疗方式服务患者是公司明确的战略方向，</w:t>
      </w:r>
    </w:p>
    <w:p w:rsidR="00693B88" w:rsidRDefault="009C759B">
      <w:pPr>
        <w:spacing w:after="128" w:line="261" w:lineRule="auto"/>
        <w:ind w:left="-5" w:hanging="10"/>
      </w:pPr>
      <w:r>
        <w:rPr>
          <w:rFonts w:ascii="Times New Roman" w:eastAsia="Times New Roman" w:hAnsi="Times New Roman" w:cs="Times New Roman"/>
        </w:rPr>
        <w:t xml:space="preserve">2022 </w:t>
      </w:r>
      <w:r>
        <w:rPr>
          <w:rFonts w:ascii="华文中宋" w:eastAsia="华文中宋" w:hAnsi="华文中宋" w:cs="华文中宋"/>
        </w:rPr>
        <w:t>年公司药物临床研究服务业务实现营业收入</w:t>
      </w:r>
      <w:r>
        <w:rPr>
          <w:rFonts w:ascii="华文中宋" w:eastAsia="华文中宋" w:hAnsi="华文中宋" w:cs="华文中宋"/>
        </w:rPr>
        <w:t xml:space="preserve"> </w:t>
      </w:r>
      <w:r>
        <w:rPr>
          <w:rFonts w:ascii="Times New Roman" w:eastAsia="Times New Roman" w:hAnsi="Times New Roman" w:cs="Times New Roman"/>
        </w:rPr>
        <w:t xml:space="preserve">8,603.84 </w:t>
      </w:r>
      <w:r>
        <w:rPr>
          <w:rFonts w:ascii="华文中宋" w:eastAsia="华文中宋" w:hAnsi="华文中宋" w:cs="华文中宋"/>
        </w:rPr>
        <w:t>万元，同比增长</w:t>
      </w:r>
      <w:r>
        <w:rPr>
          <w:rFonts w:ascii="华文中宋" w:eastAsia="华文中宋" w:hAnsi="华文中宋" w:cs="华文中宋"/>
        </w:rPr>
        <w:t xml:space="preserve"> </w:t>
      </w:r>
      <w:r>
        <w:rPr>
          <w:rFonts w:ascii="Times New Roman" w:eastAsia="Times New Roman" w:hAnsi="Times New Roman" w:cs="Times New Roman"/>
        </w:rPr>
        <w:t>58.81%</w:t>
      </w:r>
      <w:r>
        <w:rPr>
          <w:rFonts w:ascii="华文中宋" w:eastAsia="华文中宋" w:hAnsi="华文中宋" w:cs="华文中宋"/>
        </w:rPr>
        <w:t>，与阿斯利康、</w:t>
      </w:r>
    </w:p>
    <w:p w:rsidR="00693B88" w:rsidRDefault="009C759B">
      <w:pPr>
        <w:spacing w:after="167" w:line="363" w:lineRule="auto"/>
        <w:ind w:left="-15" w:right="6"/>
        <w:jc w:val="both"/>
      </w:pPr>
      <w:r>
        <w:rPr>
          <w:rFonts w:ascii="华文中宋" w:eastAsia="华文中宋" w:hAnsi="华文中宋" w:cs="华文中宋"/>
        </w:rPr>
        <w:t>皮尔法伯、和黄医药、百济神州等多家知名药企达成新的伴随诊断合作，占据了伴随诊断的高地，把握了未来市场的创新源头。公司在</w:t>
      </w:r>
      <w:r>
        <w:rPr>
          <w:rFonts w:ascii="华文中宋" w:eastAsia="华文中宋" w:hAnsi="华文中宋" w:cs="华文中宋"/>
        </w:rPr>
        <w:t xml:space="preserve"> </w:t>
      </w:r>
      <w:r>
        <w:rPr>
          <w:rFonts w:ascii="Times New Roman" w:eastAsia="Times New Roman" w:hAnsi="Times New Roman" w:cs="Times New Roman"/>
        </w:rPr>
        <w:t>PCR</w:t>
      </w:r>
      <w:r>
        <w:rPr>
          <w:rFonts w:ascii="华文中宋" w:eastAsia="华文中宋" w:hAnsi="华文中宋" w:cs="华文中宋"/>
        </w:rPr>
        <w:t>、</w:t>
      </w:r>
      <w:r>
        <w:rPr>
          <w:rFonts w:ascii="Times New Roman" w:eastAsia="Times New Roman" w:hAnsi="Times New Roman" w:cs="Times New Roman"/>
        </w:rPr>
        <w:t>NGS</w:t>
      </w:r>
      <w:r>
        <w:rPr>
          <w:rFonts w:ascii="华文中宋" w:eastAsia="华文中宋" w:hAnsi="华文中宋" w:cs="华文中宋"/>
        </w:rPr>
        <w:t>、</w:t>
      </w:r>
      <w:r>
        <w:rPr>
          <w:rFonts w:ascii="Times New Roman" w:eastAsia="Times New Roman" w:hAnsi="Times New Roman" w:cs="Times New Roman"/>
        </w:rPr>
        <w:t>IHC</w:t>
      </w:r>
      <w:r>
        <w:rPr>
          <w:rFonts w:ascii="华文中宋" w:eastAsia="华文中宋" w:hAnsi="华文中宋" w:cs="华文中宋"/>
        </w:rPr>
        <w:t>、</w:t>
      </w:r>
      <w:r>
        <w:rPr>
          <w:rFonts w:ascii="Times New Roman" w:eastAsia="Times New Roman" w:hAnsi="Times New Roman" w:cs="Times New Roman"/>
        </w:rPr>
        <w:t xml:space="preserve">FISH </w:t>
      </w:r>
      <w:r>
        <w:rPr>
          <w:rFonts w:ascii="华文中宋" w:eastAsia="华文中宋" w:hAnsi="华文中宋" w:cs="华文中宋"/>
        </w:rPr>
        <w:t>等各技术平台均有成功的伴随诊断产品开发及注册经验。在</w:t>
      </w:r>
      <w:r>
        <w:rPr>
          <w:rFonts w:ascii="华文中宋" w:eastAsia="华文中宋" w:hAnsi="华文中宋" w:cs="华文中宋"/>
        </w:rPr>
        <w:t xml:space="preserve"> </w:t>
      </w:r>
      <w:r>
        <w:rPr>
          <w:rFonts w:ascii="Times New Roman" w:eastAsia="Times New Roman" w:hAnsi="Times New Roman" w:cs="Times New Roman"/>
        </w:rPr>
        <w:t xml:space="preserve">PCR </w:t>
      </w:r>
      <w:r>
        <w:rPr>
          <w:rFonts w:ascii="华文中宋" w:eastAsia="华文中宋" w:hAnsi="华文中宋" w:cs="华文中宋"/>
        </w:rPr>
        <w:t>平台上，公司</w:t>
      </w:r>
      <w:r>
        <w:rPr>
          <w:rFonts w:ascii="华文中宋" w:eastAsia="华文中宋" w:hAnsi="华文中宋" w:cs="华文中宋"/>
        </w:rPr>
        <w:t xml:space="preserve"> </w:t>
      </w:r>
      <w:r>
        <w:rPr>
          <w:rFonts w:ascii="Times New Roman" w:eastAsia="Times New Roman" w:hAnsi="Times New Roman" w:cs="Times New Roman"/>
        </w:rPr>
        <w:t xml:space="preserve">PCR-11 </w:t>
      </w:r>
      <w:r>
        <w:rPr>
          <w:rFonts w:ascii="华文中宋" w:eastAsia="华文中宋" w:hAnsi="华文中宋" w:cs="华文中宋"/>
        </w:rPr>
        <w:t>基因产品是礼来、安进、默克、武田、皮尔法伯、海和、广生堂等十三家药企肿瘤药物的伴随诊断；在</w:t>
      </w:r>
      <w:r>
        <w:rPr>
          <w:rFonts w:ascii="华文中宋" w:eastAsia="华文中宋" w:hAnsi="华文中宋" w:cs="华文中宋"/>
        </w:rPr>
        <w:t xml:space="preserve"> </w:t>
      </w:r>
      <w:r>
        <w:rPr>
          <w:rFonts w:ascii="Times New Roman" w:eastAsia="Times New Roman" w:hAnsi="Times New Roman" w:cs="Times New Roman"/>
        </w:rPr>
        <w:t xml:space="preserve">NGS </w:t>
      </w:r>
      <w:r>
        <w:rPr>
          <w:rFonts w:ascii="华文中宋" w:eastAsia="华文中宋" w:hAnsi="华文中宋" w:cs="华文中宋"/>
        </w:rPr>
        <w:t>平台上，</w:t>
      </w:r>
      <w:r>
        <w:rPr>
          <w:rFonts w:ascii="Times New Roman" w:eastAsia="Times New Roman" w:hAnsi="Times New Roman" w:cs="Times New Roman"/>
        </w:rPr>
        <w:t xml:space="preserve">NGS-10 </w:t>
      </w:r>
      <w:r>
        <w:rPr>
          <w:rFonts w:ascii="华文中宋" w:eastAsia="华文中宋" w:hAnsi="华文中宋" w:cs="华文中宋"/>
        </w:rPr>
        <w:t>基因产品是强生、武田等药企肿瘤药物的伴随诊断，</w:t>
      </w:r>
      <w:r>
        <w:rPr>
          <w:rFonts w:ascii="Times New Roman" w:eastAsia="Times New Roman" w:hAnsi="Times New Roman" w:cs="Times New Roman"/>
        </w:rPr>
        <w:t xml:space="preserve">BRCA1/2 </w:t>
      </w:r>
      <w:r>
        <w:rPr>
          <w:rFonts w:ascii="华文中宋" w:eastAsia="华文中宋" w:hAnsi="华文中宋" w:cs="华文中宋"/>
        </w:rPr>
        <w:t>产品是阿斯利康、百济神州等药企肿瘤药物的伴随诊断，</w:t>
      </w:r>
      <w:r>
        <w:rPr>
          <w:rFonts w:ascii="Times New Roman" w:eastAsia="Times New Roman" w:hAnsi="Times New Roman" w:cs="Times New Roman"/>
        </w:rPr>
        <w:t xml:space="preserve">HRD </w:t>
      </w:r>
      <w:r>
        <w:rPr>
          <w:rFonts w:ascii="华文中宋" w:eastAsia="华文中宋" w:hAnsi="华文中宋" w:cs="华文中宋"/>
        </w:rPr>
        <w:t>产品是阿斯利康等药企肿瘤药</w:t>
      </w:r>
      <w:r>
        <w:rPr>
          <w:rFonts w:ascii="华文中宋" w:eastAsia="华文中宋" w:hAnsi="华文中宋" w:cs="华文中宋"/>
        </w:rPr>
        <w:t>物的伴随诊断；在</w:t>
      </w:r>
      <w:r>
        <w:rPr>
          <w:rFonts w:ascii="华文中宋" w:eastAsia="华文中宋" w:hAnsi="华文中宋" w:cs="华文中宋"/>
        </w:rPr>
        <w:t xml:space="preserve"> </w:t>
      </w:r>
      <w:r>
        <w:rPr>
          <w:rFonts w:ascii="Times New Roman" w:eastAsia="Times New Roman" w:hAnsi="Times New Roman" w:cs="Times New Roman"/>
        </w:rPr>
        <w:t xml:space="preserve">IHC </w:t>
      </w:r>
      <w:r>
        <w:rPr>
          <w:rFonts w:ascii="华文中宋" w:eastAsia="华文中宋" w:hAnsi="华文中宋" w:cs="华文中宋"/>
        </w:rPr>
        <w:t>平台上，</w:t>
      </w:r>
      <w:r>
        <w:rPr>
          <w:rFonts w:ascii="Times New Roman" w:eastAsia="Times New Roman" w:hAnsi="Times New Roman" w:cs="Times New Roman"/>
        </w:rPr>
        <w:t xml:space="preserve">PD-L1 </w:t>
      </w:r>
      <w:r>
        <w:rPr>
          <w:rFonts w:ascii="华文中宋" w:eastAsia="华文中宋" w:hAnsi="华文中宋" w:cs="华文中宋"/>
        </w:rPr>
        <w:t>产品是默沙东帕博利珠单抗（</w:t>
      </w:r>
      <w:r>
        <w:rPr>
          <w:rFonts w:ascii="Times New Roman" w:eastAsia="Times New Roman" w:hAnsi="Times New Roman" w:cs="Times New Roman"/>
        </w:rPr>
        <w:t xml:space="preserve">K </w:t>
      </w:r>
      <w:r>
        <w:rPr>
          <w:rFonts w:ascii="华文中宋" w:eastAsia="华文中宋" w:hAnsi="华文中宋" w:cs="华文中宋"/>
        </w:rPr>
        <w:t>药）和恒瑞医药卡瑞利珠单抗的伴随诊断，</w:t>
      </w:r>
      <w:r>
        <w:rPr>
          <w:rFonts w:ascii="Times New Roman" w:eastAsia="Times New Roman" w:hAnsi="Times New Roman" w:cs="Times New Roman"/>
        </w:rPr>
        <w:t xml:space="preserve">HER2 </w:t>
      </w:r>
      <w:r>
        <w:rPr>
          <w:rFonts w:ascii="华文中宋" w:eastAsia="华文中宋" w:hAnsi="华文中宋" w:cs="华文中宋"/>
        </w:rPr>
        <w:t>产品是百济神州等药企肿瘤药物的伴随诊断，</w:t>
      </w:r>
      <w:r>
        <w:rPr>
          <w:rFonts w:ascii="Times New Roman" w:eastAsia="Times New Roman" w:hAnsi="Times New Roman" w:cs="Times New Roman"/>
        </w:rPr>
        <w:t xml:space="preserve">MET </w:t>
      </w:r>
      <w:r>
        <w:rPr>
          <w:rFonts w:ascii="华文中宋" w:eastAsia="华文中宋" w:hAnsi="华文中宋" w:cs="华文中宋"/>
        </w:rPr>
        <w:t>产品是和黄医药等药企肿瘤药物的伴随诊断；在</w:t>
      </w:r>
      <w:r>
        <w:rPr>
          <w:rFonts w:ascii="华文中宋" w:eastAsia="华文中宋" w:hAnsi="华文中宋" w:cs="华文中宋"/>
        </w:rPr>
        <w:t xml:space="preserve"> </w:t>
      </w:r>
      <w:r>
        <w:rPr>
          <w:rFonts w:ascii="Times New Roman" w:eastAsia="Times New Roman" w:hAnsi="Times New Roman" w:cs="Times New Roman"/>
        </w:rPr>
        <w:t xml:space="preserve">FISH </w:t>
      </w:r>
      <w:r>
        <w:rPr>
          <w:rFonts w:ascii="华文中宋" w:eastAsia="华文中宋" w:hAnsi="华文中宋" w:cs="华文中宋"/>
        </w:rPr>
        <w:t>平台上，</w:t>
      </w:r>
      <w:r>
        <w:rPr>
          <w:rFonts w:ascii="Times New Roman" w:eastAsia="Times New Roman" w:hAnsi="Times New Roman" w:cs="Times New Roman"/>
        </w:rPr>
        <w:t xml:space="preserve">HER2 </w:t>
      </w:r>
      <w:r>
        <w:rPr>
          <w:rFonts w:ascii="华文中宋" w:eastAsia="华文中宋" w:hAnsi="华文中宋" w:cs="华文中宋"/>
        </w:rPr>
        <w:t>产品是百济神州等药企肿瘤药物的伴随诊断。目前，公司伴随诊断合作涉及的</w:t>
      </w:r>
      <w:r>
        <w:rPr>
          <w:rFonts w:ascii="华文中宋" w:eastAsia="华文中宋" w:hAnsi="华文中宋" w:cs="华文中宋"/>
        </w:rPr>
        <w:t xml:space="preserve"> </w:t>
      </w:r>
      <w:r>
        <w:rPr>
          <w:rFonts w:ascii="Times New Roman" w:eastAsia="Times New Roman" w:hAnsi="Times New Roman" w:cs="Times New Roman"/>
        </w:rPr>
        <w:t>KRAS G12C</w:t>
      </w:r>
      <w:r>
        <w:rPr>
          <w:rFonts w:ascii="华文中宋" w:eastAsia="华文中宋" w:hAnsi="华文中宋" w:cs="华文中宋"/>
        </w:rPr>
        <w:t>、</w:t>
      </w:r>
      <w:r>
        <w:rPr>
          <w:rFonts w:ascii="Times New Roman" w:eastAsia="Times New Roman" w:hAnsi="Times New Roman" w:cs="Times New Roman"/>
        </w:rPr>
        <w:t>EGFR ex20ins</w:t>
      </w:r>
      <w:r>
        <w:rPr>
          <w:rFonts w:ascii="华文中宋" w:eastAsia="华文中宋" w:hAnsi="华文中宋" w:cs="华文中宋"/>
        </w:rPr>
        <w:t>、</w:t>
      </w:r>
      <w:r>
        <w:rPr>
          <w:rFonts w:ascii="Times New Roman" w:eastAsia="Times New Roman" w:hAnsi="Times New Roman" w:cs="Times New Roman"/>
        </w:rPr>
        <w:t>RET</w:t>
      </w:r>
      <w:r>
        <w:rPr>
          <w:rFonts w:ascii="华文中宋" w:eastAsia="华文中宋" w:hAnsi="华文中宋" w:cs="华文中宋"/>
        </w:rPr>
        <w:t>、</w:t>
      </w:r>
      <w:r>
        <w:rPr>
          <w:rFonts w:ascii="Times New Roman" w:eastAsia="Times New Roman" w:hAnsi="Times New Roman" w:cs="Times New Roman"/>
        </w:rPr>
        <w:t>MET</w:t>
      </w:r>
      <w:r>
        <w:rPr>
          <w:rFonts w:ascii="华文中宋" w:eastAsia="华文中宋" w:hAnsi="华文中宋" w:cs="华文中宋"/>
        </w:rPr>
        <w:t>、</w:t>
      </w:r>
      <w:r>
        <w:rPr>
          <w:rFonts w:ascii="Times New Roman" w:eastAsia="Times New Roman" w:hAnsi="Times New Roman" w:cs="Times New Roman"/>
        </w:rPr>
        <w:t>BRCA1/2</w:t>
      </w:r>
      <w:r>
        <w:rPr>
          <w:rFonts w:ascii="华文中宋" w:eastAsia="华文中宋" w:hAnsi="华文中宋" w:cs="华文中宋"/>
        </w:rPr>
        <w:t>、</w:t>
      </w:r>
      <w:r>
        <w:rPr>
          <w:rFonts w:ascii="Times New Roman" w:eastAsia="Times New Roman" w:hAnsi="Times New Roman" w:cs="Times New Roman"/>
        </w:rPr>
        <w:t>MSI</w:t>
      </w:r>
      <w:r>
        <w:rPr>
          <w:rFonts w:ascii="华文中宋" w:eastAsia="华文中宋" w:hAnsi="华文中宋" w:cs="华文中宋"/>
        </w:rPr>
        <w:t>、</w:t>
      </w:r>
      <w:r>
        <w:rPr>
          <w:rFonts w:ascii="Times New Roman" w:eastAsia="Times New Roman" w:hAnsi="Times New Roman" w:cs="Times New Roman"/>
        </w:rPr>
        <w:t>BRAF</w:t>
      </w:r>
      <w:r>
        <w:rPr>
          <w:rFonts w:ascii="华文中宋" w:eastAsia="华文中宋" w:hAnsi="华文中宋" w:cs="华文中宋"/>
        </w:rPr>
        <w:t>、</w:t>
      </w:r>
      <w:r>
        <w:rPr>
          <w:rFonts w:ascii="Times New Roman" w:eastAsia="Times New Roman" w:hAnsi="Times New Roman" w:cs="Times New Roman"/>
        </w:rPr>
        <w:t>ROS1</w:t>
      </w:r>
      <w:r>
        <w:rPr>
          <w:rFonts w:ascii="华文中宋" w:eastAsia="华文中宋" w:hAnsi="华文中宋" w:cs="华文中宋"/>
        </w:rPr>
        <w:t>、</w:t>
      </w:r>
      <w:r>
        <w:rPr>
          <w:rFonts w:ascii="Times New Roman" w:eastAsia="Times New Roman" w:hAnsi="Times New Roman" w:cs="Times New Roman"/>
        </w:rPr>
        <w:t>FGFR</w:t>
      </w:r>
      <w:r>
        <w:rPr>
          <w:rFonts w:ascii="华文中宋" w:eastAsia="华文中宋" w:hAnsi="华文中宋" w:cs="华文中宋"/>
        </w:rPr>
        <w:t>、</w:t>
      </w:r>
      <w:r>
        <w:rPr>
          <w:rFonts w:ascii="Times New Roman" w:eastAsia="Times New Roman" w:hAnsi="Times New Roman" w:cs="Times New Roman"/>
        </w:rPr>
        <w:t xml:space="preserve">IDH1 </w:t>
      </w:r>
      <w:r>
        <w:rPr>
          <w:rFonts w:ascii="华文中宋" w:eastAsia="华文中宋" w:hAnsi="华文中宋" w:cs="华文中宋"/>
        </w:rPr>
        <w:t>以及</w:t>
      </w:r>
      <w:r>
        <w:rPr>
          <w:rFonts w:ascii="华文中宋" w:eastAsia="华文中宋" w:hAnsi="华文中宋" w:cs="华文中宋"/>
        </w:rPr>
        <w:t xml:space="preserve"> </w:t>
      </w:r>
      <w:r>
        <w:rPr>
          <w:rFonts w:ascii="Times New Roman" w:eastAsia="Times New Roman" w:hAnsi="Times New Roman" w:cs="Times New Roman"/>
        </w:rPr>
        <w:t xml:space="preserve">PD-L1 </w:t>
      </w:r>
      <w:r>
        <w:rPr>
          <w:rFonts w:ascii="华文中宋" w:eastAsia="华文中宋" w:hAnsi="华文中宋" w:cs="华文中宋"/>
        </w:rPr>
        <w:t>等十一种靶点对应的药物获批上市。肿瘤药物伴随诊断的选择关系到药物临床研究的成败，关系到药物能否最终获批，知名药企选择艾德进行伴随诊断的合作开发，是对艾德产品品质和艾德品牌的最高肯定，也为艾德拓展新的业务领域奠定了良好的基础。</w:t>
      </w:r>
      <w:r>
        <w:rPr>
          <w:rFonts w:ascii="Times New Roman" w:eastAsia="Times New Roman" w:hAnsi="Times New Roman" w:cs="Times New Roman"/>
        </w:rPr>
        <w:t xml:space="preserve"> </w:t>
      </w:r>
    </w:p>
    <w:p w:rsidR="00693B88" w:rsidRDefault="009C759B">
      <w:pPr>
        <w:spacing w:after="274" w:line="265" w:lineRule="auto"/>
        <w:ind w:left="-5" w:hanging="10"/>
        <w:jc w:val="both"/>
      </w:pPr>
      <w:r>
        <w:rPr>
          <w:rFonts w:ascii="Times New Roman" w:eastAsia="Times New Roman" w:hAnsi="Times New Roman" w:cs="Times New Roman"/>
          <w:b/>
          <w:sz w:val="21"/>
        </w:rPr>
        <w:t>2</w:t>
      </w:r>
      <w:r>
        <w:rPr>
          <w:rFonts w:ascii="华文中宋" w:eastAsia="华文中宋" w:hAnsi="华文中宋" w:cs="华文中宋"/>
          <w:sz w:val="21"/>
        </w:rPr>
        <w:t>、收入与成本</w:t>
      </w:r>
      <w:r>
        <w:rPr>
          <w:rFonts w:ascii="Times New Roman" w:eastAsia="Times New Roman" w:hAnsi="Times New Roman" w:cs="Times New Roman"/>
          <w:b/>
          <w:sz w:val="21"/>
        </w:rPr>
        <w:t xml:space="preserve"> </w:t>
      </w:r>
    </w:p>
    <w:p w:rsidR="00693B88" w:rsidRDefault="009C759B">
      <w:pPr>
        <w:numPr>
          <w:ilvl w:val="0"/>
          <w:numId w:val="11"/>
        </w:numPr>
        <w:spacing w:after="242" w:line="265" w:lineRule="auto"/>
        <w:ind w:hanging="579"/>
      </w:pPr>
      <w:r>
        <w:rPr>
          <w:rFonts w:ascii="华文中宋" w:eastAsia="华文中宋" w:hAnsi="华文中宋" w:cs="华文中宋"/>
          <w:sz w:val="21"/>
        </w:rPr>
        <w:t>营业收入构成</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营业收入整体情况单位：元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1702"/>
        <w:gridCol w:w="1702"/>
        <w:gridCol w:w="1560"/>
        <w:gridCol w:w="1701"/>
        <w:gridCol w:w="1701"/>
        <w:gridCol w:w="1274"/>
      </w:tblGrid>
      <w:tr w:rsidR="00693B88">
        <w:trPr>
          <w:trHeight w:val="323"/>
        </w:trPr>
        <w:tc>
          <w:tcPr>
            <w:tcW w:w="17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326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40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12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68"/>
            </w:pPr>
            <w:r>
              <w:rPr>
                <w:rFonts w:ascii="华文中宋" w:eastAsia="华文中宋" w:hAnsi="华文中宋" w:cs="华文中宋"/>
                <w:sz w:val="18"/>
              </w:rPr>
              <w:t>同比增减</w:t>
            </w:r>
            <w:r>
              <w:rPr>
                <w:rFonts w:ascii="Times New Roman" w:eastAsia="Times New Roman" w:hAnsi="Times New Roman" w:cs="Times New Roman"/>
                <w:sz w:val="18"/>
              </w:rPr>
              <w:t xml:space="preserve"> </w:t>
            </w:r>
          </w:p>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9"/>
              <w:jc w:val="both"/>
            </w:pPr>
            <w:r>
              <w:rPr>
                <w:rFonts w:ascii="华文中宋" w:eastAsia="华文中宋" w:hAnsi="华文中宋" w:cs="华文中宋"/>
                <w:sz w:val="18"/>
              </w:rPr>
              <w:t>占营业收入比重</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2"/>
            </w:pPr>
            <w:r>
              <w:rPr>
                <w:rFonts w:ascii="华文中宋" w:eastAsia="华文中宋" w:hAnsi="华文中宋" w:cs="华文中宋"/>
                <w:sz w:val="18"/>
              </w:rPr>
              <w:t>占营业收入比重</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324"/>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lastRenderedPageBreak/>
              <w:t>营业收入合计</w:t>
            </w:r>
            <w:r>
              <w:rPr>
                <w:rFonts w:ascii="Times New Roman" w:eastAsia="Times New Roman" w:hAnsi="Times New Roman" w:cs="Times New Roman"/>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842,180,427.77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right"/>
            </w:pPr>
            <w:r>
              <w:rPr>
                <w:rFonts w:ascii="Times New Roman" w:eastAsia="Times New Roman" w:hAnsi="Times New Roman" w:cs="Times New Roman"/>
                <w:sz w:val="18"/>
              </w:rPr>
              <w:t xml:space="preserve">100%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917,033,391.28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right"/>
            </w:pPr>
            <w:r>
              <w:rPr>
                <w:rFonts w:ascii="Times New Roman" w:eastAsia="Times New Roman" w:hAnsi="Times New Roman" w:cs="Times New Roman"/>
                <w:sz w:val="18"/>
              </w:rPr>
              <w:t xml:space="preserve">100%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8.16% </w:t>
            </w:r>
          </w:p>
        </w:tc>
      </w:tr>
      <w:tr w:rsidR="00693B88">
        <w:trPr>
          <w:trHeight w:val="323"/>
        </w:trPr>
        <w:tc>
          <w:tcPr>
            <w:tcW w:w="1701"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分行业</w:t>
            </w:r>
            <w:r>
              <w:rPr>
                <w:rFonts w:ascii="Times New Roman" w:eastAsia="Times New Roman" w:hAnsi="Times New Roman" w:cs="Times New Roman"/>
                <w:sz w:val="18"/>
              </w:rPr>
              <w:t xml:space="preserve"> </w:t>
            </w:r>
          </w:p>
        </w:tc>
        <w:tc>
          <w:tcPr>
            <w:tcW w:w="3262" w:type="dxa"/>
            <w:gridSpan w:val="2"/>
            <w:tcBorders>
              <w:top w:val="single" w:sz="2" w:space="0" w:color="000000"/>
              <w:left w:val="nil"/>
              <w:bottom w:val="single" w:sz="2" w:space="0" w:color="000000"/>
              <w:right w:val="nil"/>
            </w:tcBorders>
            <w:shd w:val="clear" w:color="auto" w:fill="D3D3D3"/>
          </w:tcPr>
          <w:p w:rsidR="00693B88" w:rsidRDefault="00693B88"/>
        </w:tc>
        <w:tc>
          <w:tcPr>
            <w:tcW w:w="3402" w:type="dxa"/>
            <w:gridSpan w:val="2"/>
            <w:tcBorders>
              <w:top w:val="single" w:sz="2" w:space="0" w:color="000000"/>
              <w:left w:val="nil"/>
              <w:bottom w:val="single" w:sz="2" w:space="0" w:color="000000"/>
              <w:right w:val="nil"/>
            </w:tcBorders>
            <w:shd w:val="clear" w:color="auto" w:fill="D3D3D3"/>
          </w:tcPr>
          <w:p w:rsidR="00693B88" w:rsidRDefault="00693B88"/>
        </w:tc>
        <w:tc>
          <w:tcPr>
            <w:tcW w:w="1274"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247"/>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体外诊断行业</w:t>
            </w:r>
            <w:r>
              <w:rPr>
                <w:rFonts w:ascii="Times New Roman" w:eastAsia="Times New Roman" w:hAnsi="Times New Roman" w:cs="Times New Roman"/>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842,180,427.77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100.00%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917,033,391.28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100.00%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-8.16% </w:t>
            </w:r>
          </w:p>
        </w:tc>
      </w:tr>
      <w:tr w:rsidR="00693B88">
        <w:trPr>
          <w:trHeight w:val="325"/>
        </w:trPr>
        <w:tc>
          <w:tcPr>
            <w:tcW w:w="1701"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分产品</w:t>
            </w:r>
            <w:r>
              <w:rPr>
                <w:rFonts w:ascii="Times New Roman" w:eastAsia="Times New Roman" w:hAnsi="Times New Roman" w:cs="Times New Roman"/>
                <w:sz w:val="18"/>
              </w:rPr>
              <w:t xml:space="preserve"> </w:t>
            </w:r>
          </w:p>
        </w:tc>
        <w:tc>
          <w:tcPr>
            <w:tcW w:w="3262" w:type="dxa"/>
            <w:gridSpan w:val="2"/>
            <w:tcBorders>
              <w:top w:val="single" w:sz="2" w:space="0" w:color="000000"/>
              <w:left w:val="nil"/>
              <w:bottom w:val="single" w:sz="2" w:space="0" w:color="000000"/>
              <w:right w:val="nil"/>
            </w:tcBorders>
            <w:shd w:val="clear" w:color="auto" w:fill="D3D3D3"/>
          </w:tcPr>
          <w:p w:rsidR="00693B88" w:rsidRDefault="00693B88"/>
        </w:tc>
        <w:tc>
          <w:tcPr>
            <w:tcW w:w="3402" w:type="dxa"/>
            <w:gridSpan w:val="2"/>
            <w:tcBorders>
              <w:top w:val="single" w:sz="2" w:space="0" w:color="000000"/>
              <w:left w:val="nil"/>
              <w:bottom w:val="single" w:sz="2" w:space="0" w:color="000000"/>
              <w:right w:val="nil"/>
            </w:tcBorders>
            <w:shd w:val="clear" w:color="auto" w:fill="D3D3D3"/>
          </w:tcPr>
          <w:p w:rsidR="00693B88" w:rsidRDefault="00693B88"/>
        </w:tc>
        <w:tc>
          <w:tcPr>
            <w:tcW w:w="1274"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24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检测试剂</w:t>
            </w:r>
            <w:r>
              <w:rPr>
                <w:rFonts w:ascii="Times New Roman" w:eastAsia="Times New Roman" w:hAnsi="Times New Roman" w:cs="Times New Roman"/>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611,385,503.41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72.60%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699,039,173.12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76.23%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-12.54% </w:t>
            </w:r>
          </w:p>
        </w:tc>
      </w:tr>
      <w:tr w:rsidR="00693B88">
        <w:trPr>
          <w:trHeight w:val="24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检测服务</w:t>
            </w:r>
            <w:r>
              <w:rPr>
                <w:rFonts w:ascii="Times New Roman" w:eastAsia="Times New Roman" w:hAnsi="Times New Roman" w:cs="Times New Roman"/>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135,004,439.77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16.03%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154,908,415.45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16.89%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-12.85% </w:t>
            </w:r>
          </w:p>
        </w:tc>
      </w:tr>
      <w:tr w:rsidR="00693B88">
        <w:trPr>
          <w:trHeight w:val="24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药物临床研究服务</w:t>
            </w:r>
            <w:r>
              <w:rPr>
                <w:rFonts w:ascii="Times New Roman" w:eastAsia="Times New Roman" w:hAnsi="Times New Roman" w:cs="Times New Roman"/>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86,038,440.23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10.22%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54,177,368.91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5.91%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58.81% </w:t>
            </w:r>
          </w:p>
        </w:tc>
      </w:tr>
      <w:tr w:rsidR="00693B88">
        <w:trPr>
          <w:trHeight w:val="24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其他产品</w:t>
            </w:r>
            <w:r>
              <w:rPr>
                <w:rFonts w:ascii="Times New Roman" w:eastAsia="Times New Roman" w:hAnsi="Times New Roman" w:cs="Times New Roman"/>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9,752,044.36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1.16%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8,908,433.80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0.97%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9.47% </w:t>
            </w:r>
          </w:p>
        </w:tc>
      </w:tr>
      <w:tr w:rsidR="00693B88">
        <w:trPr>
          <w:trHeight w:val="325"/>
        </w:trPr>
        <w:tc>
          <w:tcPr>
            <w:tcW w:w="1701"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分地区</w:t>
            </w:r>
            <w:r>
              <w:rPr>
                <w:rFonts w:ascii="Times New Roman" w:eastAsia="Times New Roman" w:hAnsi="Times New Roman" w:cs="Times New Roman"/>
                <w:sz w:val="18"/>
              </w:rPr>
              <w:t xml:space="preserve"> </w:t>
            </w:r>
          </w:p>
        </w:tc>
        <w:tc>
          <w:tcPr>
            <w:tcW w:w="3262" w:type="dxa"/>
            <w:gridSpan w:val="2"/>
            <w:tcBorders>
              <w:top w:val="single" w:sz="2" w:space="0" w:color="000000"/>
              <w:left w:val="nil"/>
              <w:bottom w:val="single" w:sz="2" w:space="0" w:color="000000"/>
              <w:right w:val="nil"/>
            </w:tcBorders>
            <w:shd w:val="clear" w:color="auto" w:fill="D3D3D3"/>
          </w:tcPr>
          <w:p w:rsidR="00693B88" w:rsidRDefault="00693B88"/>
        </w:tc>
        <w:tc>
          <w:tcPr>
            <w:tcW w:w="3402" w:type="dxa"/>
            <w:gridSpan w:val="2"/>
            <w:tcBorders>
              <w:top w:val="single" w:sz="2" w:space="0" w:color="000000"/>
              <w:left w:val="nil"/>
              <w:bottom w:val="single" w:sz="2" w:space="0" w:color="000000"/>
              <w:right w:val="nil"/>
            </w:tcBorders>
            <w:shd w:val="clear" w:color="auto" w:fill="D3D3D3"/>
          </w:tcPr>
          <w:p w:rsidR="00693B88" w:rsidRDefault="00693B88"/>
        </w:tc>
        <w:tc>
          <w:tcPr>
            <w:tcW w:w="1274"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24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国内</w:t>
            </w:r>
            <w:r>
              <w:rPr>
                <w:rFonts w:ascii="Times New Roman" w:eastAsia="Times New Roman" w:hAnsi="Times New Roman" w:cs="Times New Roman"/>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697,096,704.06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82.77%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811,703,402.37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88.51%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-14.12% </w:t>
            </w:r>
          </w:p>
        </w:tc>
      </w:tr>
      <w:tr w:rsidR="00693B88">
        <w:trPr>
          <w:trHeight w:val="24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海外</w:t>
            </w:r>
            <w:r>
              <w:rPr>
                <w:rFonts w:ascii="Times New Roman" w:eastAsia="Times New Roman" w:hAnsi="Times New Roman" w:cs="Times New Roman"/>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145,083,723.71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17.23%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105,329,988.91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11.49%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37.74% </w:t>
            </w:r>
          </w:p>
        </w:tc>
      </w:tr>
      <w:tr w:rsidR="00693B88">
        <w:trPr>
          <w:trHeight w:val="323"/>
        </w:trPr>
        <w:tc>
          <w:tcPr>
            <w:tcW w:w="1701"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分销售模式</w:t>
            </w:r>
            <w:r>
              <w:rPr>
                <w:rFonts w:ascii="Times New Roman" w:eastAsia="Times New Roman" w:hAnsi="Times New Roman" w:cs="Times New Roman"/>
                <w:sz w:val="18"/>
              </w:rPr>
              <w:t xml:space="preserve"> </w:t>
            </w:r>
          </w:p>
        </w:tc>
        <w:tc>
          <w:tcPr>
            <w:tcW w:w="3262" w:type="dxa"/>
            <w:gridSpan w:val="2"/>
            <w:tcBorders>
              <w:top w:val="single" w:sz="2" w:space="0" w:color="000000"/>
              <w:left w:val="nil"/>
              <w:bottom w:val="single" w:sz="2" w:space="0" w:color="000000"/>
              <w:right w:val="nil"/>
            </w:tcBorders>
            <w:shd w:val="clear" w:color="auto" w:fill="D3D3D3"/>
          </w:tcPr>
          <w:p w:rsidR="00693B88" w:rsidRDefault="00693B88"/>
        </w:tc>
        <w:tc>
          <w:tcPr>
            <w:tcW w:w="3402" w:type="dxa"/>
            <w:gridSpan w:val="2"/>
            <w:tcBorders>
              <w:top w:val="single" w:sz="2" w:space="0" w:color="000000"/>
              <w:left w:val="nil"/>
              <w:bottom w:val="single" w:sz="2" w:space="0" w:color="000000"/>
              <w:right w:val="nil"/>
            </w:tcBorders>
            <w:shd w:val="clear" w:color="auto" w:fill="D3D3D3"/>
          </w:tcPr>
          <w:p w:rsidR="00693B88" w:rsidRDefault="00693B88"/>
        </w:tc>
        <w:tc>
          <w:tcPr>
            <w:tcW w:w="1274"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24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经销</w:t>
            </w:r>
            <w:r>
              <w:rPr>
                <w:rFonts w:ascii="Times New Roman" w:eastAsia="Times New Roman" w:hAnsi="Times New Roman" w:cs="Times New Roman"/>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221,484,459.57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26.30%</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204,241,866.02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22.27%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8.44% </w:t>
            </w:r>
          </w:p>
        </w:tc>
      </w:tr>
      <w:tr w:rsidR="00693B88">
        <w:trPr>
          <w:trHeight w:val="24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直销</w:t>
            </w:r>
            <w:r>
              <w:rPr>
                <w:rFonts w:ascii="Times New Roman" w:eastAsia="Times New Roman" w:hAnsi="Times New Roman" w:cs="Times New Roman"/>
                <w:sz w:val="18"/>
              </w:rPr>
              <w:t xml:space="preserve">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620,695,968.20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73.70%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712,791,525.26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77.73%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-12.92% </w:t>
            </w:r>
          </w:p>
        </w:tc>
      </w:tr>
    </w:tbl>
    <w:p w:rsidR="00693B88" w:rsidRDefault="009C759B">
      <w:pPr>
        <w:numPr>
          <w:ilvl w:val="0"/>
          <w:numId w:val="11"/>
        </w:numPr>
        <w:spacing w:after="318" w:line="257" w:lineRule="auto"/>
        <w:ind w:hanging="579"/>
      </w:pPr>
      <w:r>
        <w:rPr>
          <w:rFonts w:ascii="华文中宋" w:eastAsia="华文中宋" w:hAnsi="华文中宋" w:cs="华文中宋"/>
          <w:sz w:val="18"/>
        </w:rPr>
        <w:t>占公司营业收入或营业利润</w:t>
      </w:r>
      <w:r>
        <w:rPr>
          <w:rFonts w:ascii="华文中宋" w:eastAsia="华文中宋" w:hAnsi="华文中宋" w:cs="华文中宋"/>
          <w:sz w:val="18"/>
        </w:rPr>
        <w:t xml:space="preserve"> </w:t>
      </w:r>
      <w:r>
        <w:rPr>
          <w:rFonts w:ascii="Times New Roman" w:eastAsia="Times New Roman" w:hAnsi="Times New Roman" w:cs="Times New Roman"/>
          <w:b/>
          <w:sz w:val="18"/>
        </w:rPr>
        <w:t>10%</w:t>
      </w:r>
      <w:r>
        <w:rPr>
          <w:rFonts w:ascii="华文中宋" w:eastAsia="华文中宋" w:hAnsi="华文中宋" w:cs="华文中宋"/>
          <w:sz w:val="18"/>
        </w:rPr>
        <w:t>以上的行业、产品、地区、销售模式的情况</w:t>
      </w:r>
      <w:r>
        <w:rPr>
          <w:rFonts w:ascii="Times New Roman" w:eastAsia="Times New Roman" w:hAnsi="Times New Roman" w:cs="Times New Roman"/>
          <w:b/>
          <w:sz w:val="18"/>
        </w:rPr>
        <w:t xml:space="preserve"> </w:t>
      </w:r>
    </w:p>
    <w:p w:rsidR="00693B88" w:rsidRDefault="009C759B">
      <w:pPr>
        <w:spacing w:after="83"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781" w:type="dxa"/>
        <w:tblInd w:w="-141" w:type="dxa"/>
        <w:tblCellMar>
          <w:top w:w="30" w:type="dxa"/>
          <w:left w:w="107" w:type="dxa"/>
          <w:bottom w:w="0" w:type="dxa"/>
          <w:right w:w="61" w:type="dxa"/>
        </w:tblCellMar>
        <w:tblLook w:val="04A0" w:firstRow="1" w:lastRow="0" w:firstColumn="1" w:lastColumn="0" w:noHBand="0" w:noVBand="1"/>
      </w:tblPr>
      <w:tblGrid>
        <w:gridCol w:w="1701"/>
        <w:gridCol w:w="1560"/>
        <w:gridCol w:w="1558"/>
        <w:gridCol w:w="852"/>
        <w:gridCol w:w="1418"/>
        <w:gridCol w:w="1418"/>
        <w:gridCol w:w="1274"/>
      </w:tblGrid>
      <w:tr w:rsidR="00693B88">
        <w:trPr>
          <w:trHeight w:val="565"/>
        </w:trPr>
        <w:tc>
          <w:tcPr>
            <w:tcW w:w="17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3"/>
              <w:jc w:val="center"/>
            </w:pPr>
            <w:r>
              <w:rPr>
                <w:rFonts w:ascii="华文中宋" w:eastAsia="华文中宋" w:hAnsi="华文中宋" w:cs="华文中宋"/>
                <w:sz w:val="18"/>
              </w:rPr>
              <w:t>营业收入</w:t>
            </w:r>
            <w:r>
              <w:rPr>
                <w:rFonts w:ascii="Times New Roman" w:eastAsia="Times New Roman" w:hAnsi="Times New Roman" w:cs="Times New Roman"/>
                <w:sz w:val="18"/>
              </w:rPr>
              <w:t xml:space="preserve"> </w:t>
            </w:r>
          </w:p>
        </w:tc>
        <w:tc>
          <w:tcPr>
            <w:tcW w:w="155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营业成本</w:t>
            </w:r>
            <w:r>
              <w:rPr>
                <w:rFonts w:ascii="Times New Roman" w:eastAsia="Times New Roman" w:hAnsi="Times New Roman" w:cs="Times New Roman"/>
                <w:sz w:val="18"/>
              </w:rPr>
              <w:t xml:space="preserve"> </w:t>
            </w:r>
          </w:p>
        </w:tc>
        <w:tc>
          <w:tcPr>
            <w:tcW w:w="85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50"/>
            </w:pPr>
            <w:r>
              <w:rPr>
                <w:rFonts w:ascii="华文中宋" w:eastAsia="华文中宋" w:hAnsi="华文中宋" w:cs="华文中宋"/>
                <w:sz w:val="18"/>
              </w:rPr>
              <w:t>毛利率</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营业收入比上年同期增减</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营业成本比上年同期增减</w:t>
            </w:r>
            <w:r>
              <w:rPr>
                <w:rFonts w:ascii="Times New Roman" w:eastAsia="Times New Roman" w:hAnsi="Times New Roman" w:cs="Times New Roman"/>
                <w:sz w:val="18"/>
              </w:rPr>
              <w:t xml:space="preserve"> </w:t>
            </w:r>
          </w:p>
        </w:tc>
        <w:tc>
          <w:tcPr>
            <w:tcW w:w="127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毛利率比上年同期增减</w:t>
            </w:r>
            <w:r>
              <w:rPr>
                <w:rFonts w:ascii="Times New Roman" w:eastAsia="Times New Roman" w:hAnsi="Times New Roman" w:cs="Times New Roman"/>
                <w:sz w:val="18"/>
              </w:rPr>
              <w:t xml:space="preserve"> </w:t>
            </w:r>
          </w:p>
        </w:tc>
      </w:tr>
      <w:tr w:rsidR="00693B88">
        <w:trPr>
          <w:trHeight w:val="325"/>
        </w:trPr>
        <w:tc>
          <w:tcPr>
            <w:tcW w:w="1702"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分行业</w:t>
            </w:r>
            <w:r>
              <w:rPr>
                <w:rFonts w:ascii="Times New Roman" w:eastAsia="Times New Roman" w:hAnsi="Times New Roman" w:cs="Times New Roman"/>
                <w:sz w:val="18"/>
              </w:rPr>
              <w:t xml:space="preserve"> </w:t>
            </w:r>
          </w:p>
        </w:tc>
        <w:tc>
          <w:tcPr>
            <w:tcW w:w="1560" w:type="dxa"/>
            <w:tcBorders>
              <w:top w:val="single" w:sz="2" w:space="0" w:color="000000"/>
              <w:left w:val="nil"/>
              <w:bottom w:val="single" w:sz="2" w:space="0" w:color="000000"/>
              <w:right w:val="nil"/>
            </w:tcBorders>
            <w:shd w:val="clear" w:color="auto" w:fill="D3D3D3"/>
          </w:tcPr>
          <w:p w:rsidR="00693B88" w:rsidRDefault="00693B88"/>
        </w:tc>
        <w:tc>
          <w:tcPr>
            <w:tcW w:w="1558" w:type="dxa"/>
            <w:tcBorders>
              <w:top w:val="single" w:sz="2" w:space="0" w:color="000000"/>
              <w:left w:val="nil"/>
              <w:bottom w:val="single" w:sz="2" w:space="0" w:color="000000"/>
              <w:right w:val="nil"/>
            </w:tcBorders>
            <w:shd w:val="clear" w:color="auto" w:fill="D3D3D3"/>
            <w:vAlign w:val="bottom"/>
          </w:tcPr>
          <w:p w:rsidR="00693B88" w:rsidRDefault="00693B88"/>
        </w:tc>
        <w:tc>
          <w:tcPr>
            <w:tcW w:w="852" w:type="dxa"/>
            <w:tcBorders>
              <w:top w:val="single" w:sz="2" w:space="0" w:color="000000"/>
              <w:left w:val="nil"/>
              <w:bottom w:val="single" w:sz="2" w:space="0" w:color="000000"/>
              <w:right w:val="nil"/>
            </w:tcBorders>
            <w:shd w:val="clear" w:color="auto" w:fill="D3D3D3"/>
          </w:tcPr>
          <w:p w:rsidR="00693B88" w:rsidRDefault="00693B88"/>
        </w:tc>
        <w:tc>
          <w:tcPr>
            <w:tcW w:w="1418" w:type="dxa"/>
            <w:tcBorders>
              <w:top w:val="single" w:sz="2" w:space="0" w:color="000000"/>
              <w:left w:val="nil"/>
              <w:bottom w:val="single" w:sz="2" w:space="0" w:color="000000"/>
              <w:right w:val="nil"/>
            </w:tcBorders>
            <w:shd w:val="clear" w:color="auto" w:fill="D3D3D3"/>
          </w:tcPr>
          <w:p w:rsidR="00693B88" w:rsidRDefault="00693B88"/>
        </w:tc>
        <w:tc>
          <w:tcPr>
            <w:tcW w:w="1418" w:type="dxa"/>
            <w:tcBorders>
              <w:top w:val="single" w:sz="2" w:space="0" w:color="000000"/>
              <w:left w:val="nil"/>
              <w:bottom w:val="single" w:sz="2" w:space="0" w:color="000000"/>
              <w:right w:val="nil"/>
            </w:tcBorders>
            <w:shd w:val="clear" w:color="auto" w:fill="D3D3D3"/>
          </w:tcPr>
          <w:p w:rsidR="00693B88" w:rsidRDefault="00693B88"/>
        </w:tc>
        <w:tc>
          <w:tcPr>
            <w:tcW w:w="1274"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246"/>
        </w:trPr>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体外诊断行业</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842,180,427.77 </w:t>
            </w:r>
          </w:p>
        </w:tc>
        <w:tc>
          <w:tcPr>
            <w:tcW w:w="155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147,810,498.42 </w:t>
            </w:r>
          </w:p>
        </w:tc>
        <w:tc>
          <w:tcPr>
            <w:tcW w:w="85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82.45%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-8.16%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3.17%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-1.93% </w:t>
            </w:r>
          </w:p>
        </w:tc>
      </w:tr>
      <w:tr w:rsidR="00693B88">
        <w:trPr>
          <w:trHeight w:val="323"/>
        </w:trPr>
        <w:tc>
          <w:tcPr>
            <w:tcW w:w="1702"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分产品</w:t>
            </w:r>
            <w:r>
              <w:rPr>
                <w:rFonts w:ascii="Times New Roman" w:eastAsia="Times New Roman" w:hAnsi="Times New Roman" w:cs="Times New Roman"/>
                <w:sz w:val="18"/>
              </w:rPr>
              <w:t xml:space="preserve"> </w:t>
            </w:r>
          </w:p>
        </w:tc>
        <w:tc>
          <w:tcPr>
            <w:tcW w:w="1560" w:type="dxa"/>
            <w:tcBorders>
              <w:top w:val="single" w:sz="2" w:space="0" w:color="000000"/>
              <w:left w:val="nil"/>
              <w:bottom w:val="single" w:sz="2" w:space="0" w:color="000000"/>
              <w:right w:val="nil"/>
            </w:tcBorders>
            <w:shd w:val="clear" w:color="auto" w:fill="D3D3D3"/>
          </w:tcPr>
          <w:p w:rsidR="00693B88" w:rsidRDefault="00693B88"/>
        </w:tc>
        <w:tc>
          <w:tcPr>
            <w:tcW w:w="1558" w:type="dxa"/>
            <w:tcBorders>
              <w:top w:val="single" w:sz="2" w:space="0" w:color="000000"/>
              <w:left w:val="nil"/>
              <w:bottom w:val="single" w:sz="2" w:space="0" w:color="000000"/>
              <w:right w:val="nil"/>
            </w:tcBorders>
            <w:shd w:val="clear" w:color="auto" w:fill="D3D3D3"/>
            <w:vAlign w:val="center"/>
          </w:tcPr>
          <w:p w:rsidR="00693B88" w:rsidRDefault="00693B88"/>
        </w:tc>
        <w:tc>
          <w:tcPr>
            <w:tcW w:w="852" w:type="dxa"/>
            <w:tcBorders>
              <w:top w:val="single" w:sz="2" w:space="0" w:color="000000"/>
              <w:left w:val="nil"/>
              <w:bottom w:val="single" w:sz="2" w:space="0" w:color="000000"/>
              <w:right w:val="nil"/>
            </w:tcBorders>
            <w:shd w:val="clear" w:color="auto" w:fill="D3D3D3"/>
          </w:tcPr>
          <w:p w:rsidR="00693B88" w:rsidRDefault="00693B88"/>
        </w:tc>
        <w:tc>
          <w:tcPr>
            <w:tcW w:w="1418" w:type="dxa"/>
            <w:tcBorders>
              <w:top w:val="single" w:sz="2" w:space="0" w:color="000000"/>
              <w:left w:val="nil"/>
              <w:bottom w:val="single" w:sz="2" w:space="0" w:color="000000"/>
              <w:right w:val="nil"/>
            </w:tcBorders>
            <w:shd w:val="clear" w:color="auto" w:fill="D3D3D3"/>
          </w:tcPr>
          <w:p w:rsidR="00693B88" w:rsidRDefault="00693B88"/>
        </w:tc>
        <w:tc>
          <w:tcPr>
            <w:tcW w:w="1418" w:type="dxa"/>
            <w:tcBorders>
              <w:top w:val="single" w:sz="2" w:space="0" w:color="000000"/>
              <w:left w:val="nil"/>
              <w:bottom w:val="single" w:sz="2" w:space="0" w:color="000000"/>
              <w:right w:val="nil"/>
            </w:tcBorders>
            <w:shd w:val="clear" w:color="auto" w:fill="D3D3D3"/>
          </w:tcPr>
          <w:p w:rsidR="00693B88" w:rsidRDefault="00693B88"/>
        </w:tc>
        <w:tc>
          <w:tcPr>
            <w:tcW w:w="1274"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245"/>
        </w:trPr>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检测试剂</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611,385,503.41 </w:t>
            </w:r>
          </w:p>
        </w:tc>
        <w:tc>
          <w:tcPr>
            <w:tcW w:w="155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62,337,478.54 </w:t>
            </w:r>
          </w:p>
        </w:tc>
        <w:tc>
          <w:tcPr>
            <w:tcW w:w="85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89.80%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-12.54%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6.93%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-1.86% </w:t>
            </w:r>
          </w:p>
        </w:tc>
      </w:tr>
      <w:tr w:rsidR="00693B88">
        <w:trPr>
          <w:trHeight w:val="247"/>
        </w:trPr>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检测服务</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135,004,439.77 </w:t>
            </w:r>
          </w:p>
        </w:tc>
        <w:tc>
          <w:tcPr>
            <w:tcW w:w="155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53,982,790.39 </w:t>
            </w:r>
          </w:p>
        </w:tc>
        <w:tc>
          <w:tcPr>
            <w:tcW w:w="85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60.01%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-12.85%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-12.50%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-0.16% </w:t>
            </w:r>
          </w:p>
        </w:tc>
      </w:tr>
      <w:tr w:rsidR="00693B88">
        <w:trPr>
          <w:trHeight w:val="245"/>
        </w:trPr>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药物临床研究服务</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86,038,440.23 </w:t>
            </w:r>
          </w:p>
        </w:tc>
        <w:tc>
          <w:tcPr>
            <w:tcW w:w="155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23,317,680.42 </w:t>
            </w:r>
          </w:p>
        </w:tc>
        <w:tc>
          <w:tcPr>
            <w:tcW w:w="85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72.90%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58.81%</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33.33%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5.18% </w:t>
            </w:r>
          </w:p>
        </w:tc>
      </w:tr>
      <w:tr w:rsidR="00693B88">
        <w:trPr>
          <w:trHeight w:val="323"/>
        </w:trPr>
        <w:tc>
          <w:tcPr>
            <w:tcW w:w="1702"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分地区</w:t>
            </w:r>
            <w:r>
              <w:rPr>
                <w:rFonts w:ascii="Times New Roman" w:eastAsia="Times New Roman" w:hAnsi="Times New Roman" w:cs="Times New Roman"/>
                <w:sz w:val="18"/>
              </w:rPr>
              <w:t xml:space="preserve"> </w:t>
            </w:r>
          </w:p>
        </w:tc>
        <w:tc>
          <w:tcPr>
            <w:tcW w:w="1560" w:type="dxa"/>
            <w:tcBorders>
              <w:top w:val="single" w:sz="2" w:space="0" w:color="000000"/>
              <w:left w:val="nil"/>
              <w:bottom w:val="single" w:sz="2" w:space="0" w:color="000000"/>
              <w:right w:val="nil"/>
            </w:tcBorders>
            <w:shd w:val="clear" w:color="auto" w:fill="D3D3D3"/>
          </w:tcPr>
          <w:p w:rsidR="00693B88" w:rsidRDefault="00693B88"/>
        </w:tc>
        <w:tc>
          <w:tcPr>
            <w:tcW w:w="1558" w:type="dxa"/>
            <w:tcBorders>
              <w:top w:val="single" w:sz="2" w:space="0" w:color="000000"/>
              <w:left w:val="nil"/>
              <w:bottom w:val="single" w:sz="2" w:space="0" w:color="000000"/>
              <w:right w:val="nil"/>
            </w:tcBorders>
            <w:shd w:val="clear" w:color="auto" w:fill="D3D3D3"/>
          </w:tcPr>
          <w:p w:rsidR="00693B88" w:rsidRDefault="00693B88"/>
        </w:tc>
        <w:tc>
          <w:tcPr>
            <w:tcW w:w="852" w:type="dxa"/>
            <w:tcBorders>
              <w:top w:val="single" w:sz="2" w:space="0" w:color="000000"/>
              <w:left w:val="nil"/>
              <w:bottom w:val="single" w:sz="2" w:space="0" w:color="000000"/>
              <w:right w:val="nil"/>
            </w:tcBorders>
            <w:shd w:val="clear" w:color="auto" w:fill="D3D3D3"/>
          </w:tcPr>
          <w:p w:rsidR="00693B88" w:rsidRDefault="00693B88"/>
        </w:tc>
        <w:tc>
          <w:tcPr>
            <w:tcW w:w="1418" w:type="dxa"/>
            <w:tcBorders>
              <w:top w:val="single" w:sz="2" w:space="0" w:color="000000"/>
              <w:left w:val="nil"/>
              <w:bottom w:val="single" w:sz="2" w:space="0" w:color="000000"/>
              <w:right w:val="nil"/>
            </w:tcBorders>
            <w:shd w:val="clear" w:color="auto" w:fill="D3D3D3"/>
          </w:tcPr>
          <w:p w:rsidR="00693B88" w:rsidRDefault="00693B88"/>
        </w:tc>
        <w:tc>
          <w:tcPr>
            <w:tcW w:w="1418" w:type="dxa"/>
            <w:tcBorders>
              <w:top w:val="single" w:sz="2" w:space="0" w:color="000000"/>
              <w:left w:val="nil"/>
              <w:bottom w:val="single" w:sz="2" w:space="0" w:color="000000"/>
              <w:right w:val="nil"/>
            </w:tcBorders>
            <w:shd w:val="clear" w:color="auto" w:fill="D3D3D3"/>
          </w:tcPr>
          <w:p w:rsidR="00693B88" w:rsidRDefault="00693B88"/>
        </w:tc>
        <w:tc>
          <w:tcPr>
            <w:tcW w:w="1274"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245"/>
        </w:trPr>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国内</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697,096,704.06 </w:t>
            </w:r>
          </w:p>
        </w:tc>
        <w:tc>
          <w:tcPr>
            <w:tcW w:w="155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119,012,936.64 </w:t>
            </w:r>
          </w:p>
        </w:tc>
        <w:tc>
          <w:tcPr>
            <w:tcW w:w="85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82.93%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-14.12%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-2.50%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-2.03% </w:t>
            </w:r>
          </w:p>
        </w:tc>
      </w:tr>
      <w:tr w:rsidR="00693B88">
        <w:trPr>
          <w:trHeight w:val="245"/>
        </w:trPr>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海外</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145,083,723.71 </w:t>
            </w:r>
          </w:p>
        </w:tc>
        <w:tc>
          <w:tcPr>
            <w:tcW w:w="155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28,797,561.78 </w:t>
            </w:r>
          </w:p>
        </w:tc>
        <w:tc>
          <w:tcPr>
            <w:tcW w:w="85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80.15%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37.74%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35.79%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0.28% </w:t>
            </w:r>
          </w:p>
        </w:tc>
      </w:tr>
      <w:tr w:rsidR="00693B88">
        <w:trPr>
          <w:trHeight w:val="325"/>
        </w:trPr>
        <w:tc>
          <w:tcPr>
            <w:tcW w:w="1702"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分销售模式</w:t>
            </w:r>
            <w:r>
              <w:rPr>
                <w:rFonts w:ascii="Times New Roman" w:eastAsia="Times New Roman" w:hAnsi="Times New Roman" w:cs="Times New Roman"/>
                <w:sz w:val="18"/>
              </w:rPr>
              <w:t xml:space="preserve"> </w:t>
            </w:r>
          </w:p>
        </w:tc>
        <w:tc>
          <w:tcPr>
            <w:tcW w:w="1560" w:type="dxa"/>
            <w:tcBorders>
              <w:top w:val="single" w:sz="2" w:space="0" w:color="000000"/>
              <w:left w:val="nil"/>
              <w:bottom w:val="single" w:sz="2" w:space="0" w:color="000000"/>
              <w:right w:val="nil"/>
            </w:tcBorders>
            <w:shd w:val="clear" w:color="auto" w:fill="D3D3D3"/>
          </w:tcPr>
          <w:p w:rsidR="00693B88" w:rsidRDefault="00693B88"/>
        </w:tc>
        <w:tc>
          <w:tcPr>
            <w:tcW w:w="1558" w:type="dxa"/>
            <w:tcBorders>
              <w:top w:val="single" w:sz="2" w:space="0" w:color="000000"/>
              <w:left w:val="nil"/>
              <w:bottom w:val="single" w:sz="2" w:space="0" w:color="000000"/>
              <w:right w:val="nil"/>
            </w:tcBorders>
            <w:shd w:val="clear" w:color="auto" w:fill="D3D3D3"/>
          </w:tcPr>
          <w:p w:rsidR="00693B88" w:rsidRDefault="00693B88"/>
        </w:tc>
        <w:tc>
          <w:tcPr>
            <w:tcW w:w="852" w:type="dxa"/>
            <w:tcBorders>
              <w:top w:val="single" w:sz="2" w:space="0" w:color="000000"/>
              <w:left w:val="nil"/>
              <w:bottom w:val="single" w:sz="2" w:space="0" w:color="000000"/>
              <w:right w:val="nil"/>
            </w:tcBorders>
            <w:shd w:val="clear" w:color="auto" w:fill="D3D3D3"/>
          </w:tcPr>
          <w:p w:rsidR="00693B88" w:rsidRDefault="00693B88"/>
        </w:tc>
        <w:tc>
          <w:tcPr>
            <w:tcW w:w="1418" w:type="dxa"/>
            <w:tcBorders>
              <w:top w:val="single" w:sz="2" w:space="0" w:color="000000"/>
              <w:left w:val="nil"/>
              <w:bottom w:val="single" w:sz="2" w:space="0" w:color="000000"/>
              <w:right w:val="nil"/>
            </w:tcBorders>
            <w:shd w:val="clear" w:color="auto" w:fill="D3D3D3"/>
            <w:vAlign w:val="center"/>
          </w:tcPr>
          <w:p w:rsidR="00693B88" w:rsidRDefault="00693B88"/>
        </w:tc>
        <w:tc>
          <w:tcPr>
            <w:tcW w:w="1418" w:type="dxa"/>
            <w:tcBorders>
              <w:top w:val="single" w:sz="2" w:space="0" w:color="000000"/>
              <w:left w:val="nil"/>
              <w:bottom w:val="single" w:sz="2" w:space="0" w:color="000000"/>
              <w:right w:val="nil"/>
            </w:tcBorders>
            <w:shd w:val="clear" w:color="auto" w:fill="D3D3D3"/>
          </w:tcPr>
          <w:p w:rsidR="00693B88" w:rsidRDefault="00693B88"/>
        </w:tc>
        <w:tc>
          <w:tcPr>
            <w:tcW w:w="1274" w:type="dxa"/>
            <w:tcBorders>
              <w:top w:val="single" w:sz="2" w:space="0" w:color="000000"/>
              <w:left w:val="nil"/>
              <w:bottom w:val="single" w:sz="2" w:space="0" w:color="000000"/>
              <w:right w:val="single" w:sz="2" w:space="0" w:color="000000"/>
            </w:tcBorders>
            <w:shd w:val="clear" w:color="auto" w:fill="D3D3D3"/>
          </w:tcPr>
          <w:p w:rsidR="00693B88" w:rsidRDefault="00693B88"/>
        </w:tc>
      </w:tr>
    </w:tbl>
    <w:p w:rsidR="00693B88" w:rsidRDefault="009C759B">
      <w:pPr>
        <w:spacing w:after="93" w:line="257" w:lineRule="auto"/>
        <w:ind w:left="-5" w:hanging="10"/>
      </w:pPr>
      <w:r>
        <w:rPr>
          <w:rFonts w:ascii="华文中宋" w:eastAsia="华文中宋" w:hAnsi="华文中宋" w:cs="华文中宋"/>
          <w:sz w:val="18"/>
        </w:rPr>
        <w:t>公司主营业务数据统计口径在报告期发生调整的情况下，公司最近</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年按报告期末口径调整后的主营业务数据</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1"/>
        </w:numPr>
        <w:spacing w:after="318" w:line="257" w:lineRule="auto"/>
        <w:ind w:hanging="579"/>
      </w:pPr>
      <w:r>
        <w:rPr>
          <w:rFonts w:ascii="华文中宋" w:eastAsia="华文中宋" w:hAnsi="华文中宋" w:cs="华文中宋"/>
          <w:sz w:val="18"/>
        </w:rPr>
        <w:t>公司实物销售收入是否大于劳务收入</w:t>
      </w:r>
      <w:r>
        <w:rPr>
          <w:rFonts w:ascii="Times New Roman" w:eastAsia="Times New Roman" w:hAnsi="Times New Roman" w:cs="Times New Roman"/>
          <w:b/>
          <w:sz w:val="18"/>
        </w:rPr>
        <w:t xml:space="preserve"> </w:t>
      </w:r>
    </w:p>
    <w:p w:rsidR="00693B88" w:rsidRDefault="009C759B">
      <w:pPr>
        <w:spacing w:after="2" w:line="257" w:lineRule="auto"/>
        <w:ind w:left="-5" w:hanging="10"/>
      </w:pPr>
      <w:r>
        <w:rPr>
          <w:rFonts w:ascii="Wingdings 2" w:eastAsia="Wingdings 2" w:hAnsi="Wingdings 2" w:cs="Wingdings 2"/>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华文中宋" w:eastAsia="华文中宋" w:hAnsi="华文中宋" w:cs="华文中宋"/>
          <w:sz w:val="18"/>
        </w:rPr>
        <w:t>否</w:t>
      </w:r>
      <w:r>
        <w:rPr>
          <w:rFonts w:ascii="Times New Roman" w:eastAsia="Times New Roman" w:hAnsi="Times New Roman" w:cs="Times New Roman"/>
          <w:sz w:val="18"/>
        </w:rPr>
        <w:t xml:space="preserve"> </w:t>
      </w:r>
    </w:p>
    <w:tbl>
      <w:tblPr>
        <w:tblStyle w:val="TableGrid"/>
        <w:tblW w:w="9640" w:type="dxa"/>
        <w:tblInd w:w="1" w:type="dxa"/>
        <w:tblCellMar>
          <w:top w:w="68" w:type="dxa"/>
          <w:left w:w="109" w:type="dxa"/>
          <w:bottom w:w="0" w:type="dxa"/>
          <w:right w:w="61" w:type="dxa"/>
        </w:tblCellMar>
        <w:tblLook w:val="04A0" w:firstRow="1" w:lastRow="0" w:firstColumn="1" w:lastColumn="0" w:noHBand="0" w:noVBand="1"/>
      </w:tblPr>
      <w:tblGrid>
        <w:gridCol w:w="1608"/>
        <w:gridCol w:w="1606"/>
        <w:gridCol w:w="1606"/>
        <w:gridCol w:w="1607"/>
        <w:gridCol w:w="1607"/>
        <w:gridCol w:w="1606"/>
      </w:tblGrid>
      <w:tr w:rsidR="00693B88">
        <w:trPr>
          <w:trHeight w:val="32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行业分类</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单位</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1"/>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同比增减</w:t>
            </w:r>
            <w:r>
              <w:rPr>
                <w:rFonts w:ascii="Times New Roman" w:eastAsia="Times New Roman" w:hAnsi="Times New Roman" w:cs="Times New Roman"/>
                <w:sz w:val="18"/>
              </w:rPr>
              <w:t xml:space="preserve"> </w:t>
            </w:r>
          </w:p>
        </w:tc>
      </w:tr>
      <w:tr w:rsidR="00693B88">
        <w:trPr>
          <w:trHeight w:val="324"/>
        </w:trPr>
        <w:tc>
          <w:tcPr>
            <w:tcW w:w="1607" w:type="dxa"/>
            <w:vMerge w:val="restart"/>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体外诊断试剂</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销售量</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人份</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957,813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1,104,198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-13.26% </w:t>
            </w:r>
          </w:p>
        </w:tc>
      </w:tr>
      <w:tr w:rsidR="00693B88">
        <w:trPr>
          <w:trHeight w:val="326"/>
        </w:trPr>
        <w:tc>
          <w:tcPr>
            <w:tcW w:w="0" w:type="auto"/>
            <w:vMerge/>
            <w:tcBorders>
              <w:top w:val="nil"/>
              <w:left w:val="single" w:sz="2" w:space="0" w:color="000000"/>
              <w:bottom w:val="nil"/>
              <w:right w:val="single" w:sz="2" w:space="0" w:color="000000"/>
            </w:tcBorders>
          </w:tcPr>
          <w:p w:rsidR="00693B88" w:rsidRDefault="00693B88"/>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生产量</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人份</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989,342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1,146,338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-13.70% </w:t>
            </w:r>
          </w:p>
        </w:tc>
      </w:tr>
      <w:tr w:rsidR="00693B88">
        <w:trPr>
          <w:trHeight w:val="323"/>
        </w:trPr>
        <w:tc>
          <w:tcPr>
            <w:tcW w:w="0" w:type="auto"/>
            <w:vMerge/>
            <w:tcBorders>
              <w:top w:val="nil"/>
              <w:left w:val="single" w:sz="2" w:space="0" w:color="000000"/>
              <w:bottom w:val="single" w:sz="2" w:space="0" w:color="000000"/>
              <w:right w:val="single" w:sz="2" w:space="0" w:color="000000"/>
            </w:tcBorders>
          </w:tcPr>
          <w:p w:rsidR="00693B88" w:rsidRDefault="00693B88"/>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库存量</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人份</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78,291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132,076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-40.72% </w:t>
            </w:r>
          </w:p>
        </w:tc>
      </w:tr>
    </w:tbl>
    <w:p w:rsidR="00693B88" w:rsidRDefault="009C759B">
      <w:pPr>
        <w:spacing w:after="93" w:line="257" w:lineRule="auto"/>
        <w:ind w:left="-5" w:hanging="10"/>
      </w:pPr>
      <w:r>
        <w:rPr>
          <w:rFonts w:ascii="华文中宋" w:eastAsia="华文中宋" w:hAnsi="华文中宋" w:cs="华文中宋"/>
          <w:sz w:val="18"/>
        </w:rPr>
        <w:t>相关数据同比发生变动</w:t>
      </w:r>
      <w:r>
        <w:rPr>
          <w:rFonts w:ascii="华文中宋" w:eastAsia="华文中宋" w:hAnsi="华文中宋" w:cs="华文中宋"/>
          <w:sz w:val="18"/>
        </w:rPr>
        <w:t xml:space="preserve"> </w:t>
      </w:r>
      <w:r>
        <w:rPr>
          <w:rFonts w:ascii="Times New Roman" w:eastAsia="Times New Roman" w:hAnsi="Times New Roman" w:cs="Times New Roman"/>
          <w:sz w:val="18"/>
        </w:rPr>
        <w:t>30%</w:t>
      </w:r>
      <w:r>
        <w:rPr>
          <w:rFonts w:ascii="华文中宋" w:eastAsia="华文中宋" w:hAnsi="华文中宋" w:cs="华文中宋"/>
          <w:sz w:val="18"/>
        </w:rPr>
        <w:t>以上的原因说明</w:t>
      </w:r>
      <w:r>
        <w:rPr>
          <w:rFonts w:ascii="Times New Roman" w:eastAsia="Times New Roman" w:hAnsi="Times New Roman" w:cs="Times New Roman"/>
          <w:sz w:val="18"/>
        </w:rPr>
        <w:t xml:space="preserve"> </w:t>
      </w:r>
    </w:p>
    <w:p w:rsidR="00693B88" w:rsidRDefault="009C759B">
      <w:pPr>
        <w:spacing w:after="237"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295" w:line="265" w:lineRule="auto"/>
        <w:ind w:left="493" w:hanging="10"/>
        <w:jc w:val="both"/>
      </w:pPr>
      <w:r>
        <w:rPr>
          <w:rFonts w:ascii="华文中宋" w:eastAsia="华文中宋" w:hAnsi="华文中宋" w:cs="华文中宋"/>
          <w:sz w:val="21"/>
        </w:rPr>
        <w:t>库存量同比变动较大的原因是，持续优化库存管理所致。</w:t>
      </w:r>
      <w:r>
        <w:rPr>
          <w:rFonts w:ascii="Times New Roman" w:eastAsia="Times New Roman" w:hAnsi="Times New Roman" w:cs="Times New Roman"/>
          <w:sz w:val="21"/>
        </w:rPr>
        <w:t xml:space="preserve"> </w:t>
      </w:r>
    </w:p>
    <w:p w:rsidR="00693B88" w:rsidRDefault="009C759B">
      <w:pPr>
        <w:numPr>
          <w:ilvl w:val="0"/>
          <w:numId w:val="11"/>
        </w:numPr>
        <w:spacing w:after="298" w:line="257" w:lineRule="auto"/>
        <w:ind w:hanging="579"/>
      </w:pPr>
      <w:r>
        <w:rPr>
          <w:rFonts w:ascii="华文中宋" w:eastAsia="华文中宋" w:hAnsi="华文中宋" w:cs="华文中宋"/>
          <w:sz w:val="18"/>
        </w:rPr>
        <w:t>公司已签订的重大销售合同、重大采购合同截至本报告期的履行情况</w:t>
      </w:r>
      <w:r>
        <w:rPr>
          <w:rFonts w:ascii="Times New Roman" w:eastAsia="Times New Roman" w:hAnsi="Times New Roman" w:cs="Times New Roman"/>
          <w:b/>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1"/>
        </w:numPr>
        <w:spacing w:after="289" w:line="257" w:lineRule="auto"/>
        <w:ind w:hanging="579"/>
      </w:pPr>
      <w:r>
        <w:rPr>
          <w:rFonts w:ascii="华文中宋" w:eastAsia="华文中宋" w:hAnsi="华文中宋" w:cs="华文中宋"/>
          <w:sz w:val="18"/>
        </w:rPr>
        <w:t>营业成本构成</w:t>
      </w:r>
      <w:r>
        <w:rPr>
          <w:rFonts w:ascii="Times New Roman" w:eastAsia="Times New Roman" w:hAnsi="Times New Roman" w:cs="Times New Roman"/>
          <w:b/>
          <w:sz w:val="18"/>
        </w:rPr>
        <w:t xml:space="preserve"> </w:t>
      </w:r>
    </w:p>
    <w:p w:rsidR="00693B88" w:rsidRDefault="009C759B">
      <w:pPr>
        <w:spacing w:after="227" w:line="257" w:lineRule="auto"/>
        <w:ind w:left="-5" w:hanging="10"/>
      </w:pPr>
      <w:r>
        <w:rPr>
          <w:rFonts w:ascii="华文中宋" w:eastAsia="华文中宋" w:hAnsi="华文中宋" w:cs="华文中宋"/>
          <w:sz w:val="18"/>
        </w:rPr>
        <w:t>产品分类</w:t>
      </w:r>
      <w:r>
        <w:rPr>
          <w:rFonts w:ascii="Times New Roman" w:eastAsia="Times New Roman" w:hAnsi="Times New Roman" w:cs="Times New Roman"/>
          <w:sz w:val="18"/>
        </w:rPr>
        <w:t xml:space="preserve"> </w:t>
      </w:r>
    </w:p>
    <w:p w:rsidR="00693B88" w:rsidRDefault="009C759B">
      <w:pPr>
        <w:spacing w:after="361"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p w:rsidR="00693B88" w:rsidRDefault="009C759B">
      <w:pPr>
        <w:spacing w:after="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rsidR="00693B88" w:rsidRDefault="009C759B">
      <w:pPr>
        <w:spacing w:after="147"/>
        <w:ind w:right="175"/>
        <w:jc w:val="right"/>
      </w:pPr>
      <w:r>
        <w:rPr>
          <w:rFonts w:ascii="Times New Roman" w:eastAsia="Times New Roman" w:hAnsi="Times New Roman" w:cs="Times New Roman"/>
          <w:sz w:val="18"/>
        </w:rPr>
        <w:t xml:space="preserve"> </w:t>
      </w:r>
    </w:p>
    <w:tbl>
      <w:tblPr>
        <w:tblStyle w:val="TableGrid"/>
        <w:tblW w:w="9640" w:type="dxa"/>
        <w:tblInd w:w="1" w:type="dxa"/>
        <w:tblCellMar>
          <w:top w:w="30" w:type="dxa"/>
          <w:left w:w="108" w:type="dxa"/>
          <w:bottom w:w="0" w:type="dxa"/>
          <w:right w:w="61" w:type="dxa"/>
        </w:tblCellMar>
        <w:tblLook w:val="04A0" w:firstRow="1" w:lastRow="0" w:firstColumn="1" w:lastColumn="0" w:noHBand="0" w:noVBand="1"/>
      </w:tblPr>
      <w:tblGrid>
        <w:gridCol w:w="1702"/>
        <w:gridCol w:w="1560"/>
        <w:gridCol w:w="1559"/>
        <w:gridCol w:w="993"/>
        <w:gridCol w:w="1559"/>
        <w:gridCol w:w="993"/>
        <w:gridCol w:w="1274"/>
      </w:tblGrid>
      <w:tr w:rsidR="00693B88">
        <w:trPr>
          <w:trHeight w:val="325"/>
        </w:trPr>
        <w:tc>
          <w:tcPr>
            <w:tcW w:w="17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产品分类</w:t>
            </w:r>
            <w:r>
              <w:rPr>
                <w:rFonts w:ascii="Times New Roman" w:eastAsia="Times New Roman" w:hAnsi="Times New Roman" w:cs="Times New Roman"/>
                <w:sz w:val="18"/>
              </w:rPr>
              <w:t xml:space="preserve"> </w:t>
            </w:r>
          </w:p>
        </w:tc>
        <w:tc>
          <w:tcPr>
            <w:tcW w:w="156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55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255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12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0"/>
            </w:pPr>
            <w:r>
              <w:rPr>
                <w:rFonts w:ascii="华文中宋" w:eastAsia="华文中宋" w:hAnsi="华文中宋" w:cs="华文中宋"/>
                <w:sz w:val="18"/>
              </w:rPr>
              <w:t>同比增减</w:t>
            </w:r>
            <w:r>
              <w:rPr>
                <w:rFonts w:ascii="Times New Roman" w:eastAsia="Times New Roman" w:hAnsi="Times New Roman" w:cs="Times New Roman"/>
                <w:sz w:val="18"/>
              </w:rPr>
              <w:t xml:space="preserve"> </w:t>
            </w:r>
          </w:p>
        </w:tc>
      </w:tr>
      <w:tr w:rsidR="00693B88">
        <w:trPr>
          <w:trHeight w:val="565"/>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占营业成本比重</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占营业成本比重</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检测试剂</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主营业务成本（直接材料）</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38,523,040.28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26.06%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33,063,889.11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3"/>
              <w:jc w:val="right"/>
            </w:pPr>
            <w:r>
              <w:rPr>
                <w:rFonts w:ascii="Times New Roman" w:eastAsia="Times New Roman" w:hAnsi="Times New Roman" w:cs="Times New Roman"/>
                <w:sz w:val="18"/>
              </w:rPr>
              <w:t xml:space="preserve">23.08% </w:t>
            </w:r>
          </w:p>
        </w:tc>
        <w:tc>
          <w:tcPr>
            <w:tcW w:w="127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8"/>
              </w:rPr>
              <w:t xml:space="preserve">16.51% </w:t>
            </w:r>
          </w:p>
        </w:tc>
      </w:tr>
      <w:tr w:rsidR="00693B88">
        <w:trPr>
          <w:trHeight w:val="24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检测服务</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主营业务成本</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53,982,790.39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36.52%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61,692,695.37</w:t>
            </w: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43.06%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-12.50% </w:t>
            </w:r>
          </w:p>
        </w:tc>
      </w:tr>
      <w:tr w:rsidR="00693B88">
        <w:trPr>
          <w:trHeight w:val="24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jc w:val="both"/>
            </w:pPr>
            <w:r>
              <w:rPr>
                <w:rFonts w:ascii="华文中宋" w:eastAsia="华文中宋" w:hAnsi="华文中宋" w:cs="华文中宋"/>
                <w:sz w:val="18"/>
              </w:rPr>
              <w:t>药物临床研究服务</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主营业务成本</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23,317,680.42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15.78%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17,488,417.30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12.21%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33.33% </w:t>
            </w:r>
          </w:p>
        </w:tc>
      </w:tr>
      <w:tr w:rsidR="00693B88">
        <w:trPr>
          <w:trHeight w:val="24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其他产品</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其他业务成本</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8,172,549.08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5.53%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5,795,635.74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4.05%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41.01% </w:t>
            </w:r>
          </w:p>
        </w:tc>
      </w:tr>
    </w:tbl>
    <w:p w:rsidR="00693B88" w:rsidRDefault="009C759B">
      <w:pPr>
        <w:spacing w:after="318" w:line="257" w:lineRule="auto"/>
        <w:ind w:left="-5" w:hanging="10"/>
      </w:pPr>
      <w:r>
        <w:rPr>
          <w:rFonts w:ascii="华文中宋" w:eastAsia="华文中宋" w:hAnsi="华文中宋" w:cs="华文中宋"/>
          <w:sz w:val="18"/>
        </w:rPr>
        <w:t>说明</w:t>
      </w:r>
      <w:r>
        <w:rPr>
          <w:rFonts w:ascii="Times New Roman" w:eastAsia="Times New Roman" w:hAnsi="Times New Roman" w:cs="Times New Roman"/>
          <w:sz w:val="18"/>
        </w:rPr>
        <w:t xml:space="preserve"> </w:t>
      </w:r>
    </w:p>
    <w:p w:rsidR="00693B88" w:rsidRDefault="009C759B">
      <w:pPr>
        <w:numPr>
          <w:ilvl w:val="0"/>
          <w:numId w:val="11"/>
        </w:numPr>
        <w:spacing w:after="318" w:line="257" w:lineRule="auto"/>
        <w:ind w:hanging="579"/>
      </w:pPr>
      <w:r>
        <w:rPr>
          <w:rFonts w:ascii="华文中宋" w:eastAsia="华文中宋" w:hAnsi="华文中宋" w:cs="华文中宋"/>
          <w:sz w:val="18"/>
        </w:rPr>
        <w:t>报告期内合并范围是否发生变动</w:t>
      </w:r>
      <w:r>
        <w:rPr>
          <w:rFonts w:ascii="Times New Roman" w:eastAsia="Times New Roman" w:hAnsi="Times New Roman" w:cs="Times New Roman"/>
          <w:b/>
          <w:sz w:val="18"/>
        </w:rPr>
        <w:t xml:space="preserve"> </w:t>
      </w:r>
    </w:p>
    <w:p w:rsidR="00693B88" w:rsidRDefault="009C759B">
      <w:pPr>
        <w:spacing w:after="247" w:line="257" w:lineRule="auto"/>
        <w:ind w:left="-5" w:hanging="10"/>
      </w:pPr>
      <w:r>
        <w:rPr>
          <w:rFonts w:ascii="Wingdings 2" w:eastAsia="Wingdings 2" w:hAnsi="Wingdings 2" w:cs="Wingdings 2"/>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168" w:line="381" w:lineRule="auto"/>
        <w:ind w:left="-15" w:right="215" w:firstLine="420"/>
        <w:jc w:val="both"/>
      </w:pPr>
      <w:r>
        <w:rPr>
          <w:rFonts w:ascii="华文中宋" w:eastAsia="华文中宋" w:hAnsi="华文中宋" w:cs="华文中宋"/>
          <w:sz w:val="21"/>
        </w:rPr>
        <w:t>公司出售持有的控股子公司上海艾之维健康科技有限公司的</w:t>
      </w:r>
      <w:r>
        <w:rPr>
          <w:rFonts w:ascii="华文中宋" w:eastAsia="华文中宋" w:hAnsi="华文中宋" w:cs="华文中宋"/>
          <w:sz w:val="21"/>
        </w:rPr>
        <w:t xml:space="preserve"> </w:t>
      </w:r>
      <w:r>
        <w:rPr>
          <w:rFonts w:ascii="Times New Roman" w:eastAsia="Times New Roman" w:hAnsi="Times New Roman" w:cs="Times New Roman"/>
          <w:sz w:val="21"/>
        </w:rPr>
        <w:t>80%</w:t>
      </w:r>
      <w:r>
        <w:rPr>
          <w:rFonts w:ascii="华文中宋" w:eastAsia="华文中宋" w:hAnsi="华文中宋" w:cs="华文中宋"/>
          <w:sz w:val="21"/>
        </w:rPr>
        <w:t>股权，对应公司认缴出资额</w:t>
      </w:r>
      <w:r>
        <w:rPr>
          <w:rFonts w:ascii="华文中宋" w:eastAsia="华文中宋" w:hAnsi="华文中宋" w:cs="华文中宋"/>
          <w:sz w:val="21"/>
        </w:rPr>
        <w:t xml:space="preserve"> </w:t>
      </w:r>
      <w:r>
        <w:rPr>
          <w:rFonts w:ascii="Times New Roman" w:eastAsia="Times New Roman" w:hAnsi="Times New Roman" w:cs="Times New Roman"/>
          <w:sz w:val="21"/>
        </w:rPr>
        <w:t xml:space="preserve">1600 </w:t>
      </w:r>
      <w:r>
        <w:rPr>
          <w:rFonts w:ascii="华文中宋" w:eastAsia="华文中宋" w:hAnsi="华文中宋" w:cs="华文中宋"/>
          <w:sz w:val="21"/>
        </w:rPr>
        <w:t>万元，实缴出资额</w:t>
      </w:r>
      <w:r>
        <w:rPr>
          <w:rFonts w:ascii="华文中宋" w:eastAsia="华文中宋" w:hAnsi="华文中宋" w:cs="华文中宋"/>
          <w:sz w:val="21"/>
        </w:rPr>
        <w:t xml:space="preserve"> </w:t>
      </w:r>
      <w:r>
        <w:rPr>
          <w:rFonts w:ascii="Times New Roman" w:eastAsia="Times New Roman" w:hAnsi="Times New Roman" w:cs="Times New Roman"/>
          <w:sz w:val="21"/>
        </w:rPr>
        <w:t xml:space="preserve">0 </w:t>
      </w:r>
      <w:r>
        <w:rPr>
          <w:rFonts w:ascii="华文中宋" w:eastAsia="华文中宋" w:hAnsi="华文中宋" w:cs="华文中宋"/>
          <w:sz w:val="21"/>
        </w:rPr>
        <w:t>元，本次股权转让价格为</w:t>
      </w:r>
      <w:r>
        <w:rPr>
          <w:rFonts w:ascii="华文中宋" w:eastAsia="华文中宋" w:hAnsi="华文中宋" w:cs="华文中宋"/>
          <w:sz w:val="21"/>
        </w:rPr>
        <w:t xml:space="preserve"> </w:t>
      </w:r>
      <w:r>
        <w:rPr>
          <w:rFonts w:ascii="Times New Roman" w:eastAsia="Times New Roman" w:hAnsi="Times New Roman" w:cs="Times New Roman"/>
          <w:sz w:val="21"/>
        </w:rPr>
        <w:t xml:space="preserve">0 </w:t>
      </w:r>
      <w:r>
        <w:rPr>
          <w:rFonts w:ascii="华文中宋" w:eastAsia="华文中宋" w:hAnsi="华文中宋" w:cs="华文中宋"/>
          <w:sz w:val="21"/>
        </w:rPr>
        <w:t>元，本次股权转让完成后，公司不再持有上海艾之维健康科技有限公司的股权。详细内容请见公司披露在巨潮资讯网的《关于转让</w:t>
      </w:r>
      <w:r>
        <w:rPr>
          <w:rFonts w:ascii="华文中宋" w:eastAsia="华文中宋" w:hAnsi="华文中宋" w:cs="华文中宋"/>
          <w:sz w:val="21"/>
        </w:rPr>
        <w:t xml:space="preserve"> </w:t>
      </w:r>
      <w:r>
        <w:rPr>
          <w:rFonts w:ascii="Times New Roman" w:eastAsia="Times New Roman" w:hAnsi="Times New Roman" w:cs="Times New Roman"/>
          <w:sz w:val="21"/>
        </w:rPr>
        <w:t xml:space="preserve">SDC2 </w:t>
      </w:r>
      <w:r>
        <w:rPr>
          <w:rFonts w:ascii="华文中宋" w:eastAsia="华文中宋" w:hAnsi="华文中宋" w:cs="华文中宋"/>
          <w:sz w:val="21"/>
        </w:rPr>
        <w:t>产品权益及子公司艾之维股权的公告》及本年度报告中</w:t>
      </w:r>
      <w:r>
        <w:rPr>
          <w:rFonts w:ascii="华文中宋" w:eastAsia="华文中宋" w:hAnsi="华文中宋" w:cs="华文中宋"/>
          <w:sz w:val="21"/>
        </w:rPr>
        <w:t>“</w:t>
      </w:r>
      <w:r>
        <w:rPr>
          <w:rFonts w:ascii="华文中宋" w:eastAsia="华文中宋" w:hAnsi="华文中宋" w:cs="华文中宋"/>
          <w:sz w:val="21"/>
        </w:rPr>
        <w:t>第十节财务报告</w:t>
      </w:r>
      <w:r>
        <w:rPr>
          <w:rFonts w:ascii="华文中宋" w:eastAsia="华文中宋" w:hAnsi="华文中宋" w:cs="华文中宋"/>
          <w:sz w:val="21"/>
        </w:rPr>
        <w:t>”“</w:t>
      </w:r>
      <w:r>
        <w:rPr>
          <w:rFonts w:ascii="华文中宋" w:eastAsia="华文中宋" w:hAnsi="华文中宋" w:cs="华文中宋"/>
          <w:sz w:val="21"/>
        </w:rPr>
        <w:t>八、合并范围的变更</w:t>
      </w:r>
      <w:r>
        <w:rPr>
          <w:rFonts w:ascii="华文中宋" w:eastAsia="华文中宋" w:hAnsi="华文中宋" w:cs="华文中宋"/>
          <w:sz w:val="21"/>
        </w:rPr>
        <w:t>”“</w:t>
      </w:r>
      <w:r>
        <w:rPr>
          <w:rFonts w:ascii="Times New Roman" w:eastAsia="Times New Roman" w:hAnsi="Times New Roman" w:cs="Times New Roman"/>
          <w:sz w:val="21"/>
        </w:rPr>
        <w:t>4</w:t>
      </w:r>
      <w:r>
        <w:rPr>
          <w:rFonts w:ascii="华文中宋" w:eastAsia="华文中宋" w:hAnsi="华文中宋" w:cs="华文中宋"/>
          <w:sz w:val="21"/>
        </w:rPr>
        <w:t>、处置子公司</w:t>
      </w:r>
      <w:r>
        <w:rPr>
          <w:rFonts w:ascii="华文中宋" w:eastAsia="华文中宋" w:hAnsi="华文中宋" w:cs="华文中宋"/>
          <w:sz w:val="21"/>
        </w:rPr>
        <w:t>”</w:t>
      </w:r>
      <w:r>
        <w:rPr>
          <w:rFonts w:ascii="华文中宋" w:eastAsia="华文中宋" w:hAnsi="华文中宋" w:cs="华文中宋"/>
          <w:sz w:val="21"/>
        </w:rPr>
        <w:t>。</w:t>
      </w:r>
      <w:r>
        <w:rPr>
          <w:rFonts w:ascii="Times New Roman" w:eastAsia="Times New Roman" w:hAnsi="Times New Roman" w:cs="Times New Roman"/>
          <w:sz w:val="21"/>
        </w:rPr>
        <w:t xml:space="preserve"> </w:t>
      </w:r>
    </w:p>
    <w:p w:rsidR="00693B88" w:rsidRDefault="009C759B">
      <w:pPr>
        <w:numPr>
          <w:ilvl w:val="0"/>
          <w:numId w:val="11"/>
        </w:numPr>
        <w:spacing w:after="296" w:line="257" w:lineRule="auto"/>
        <w:ind w:hanging="579"/>
      </w:pPr>
      <w:r>
        <w:rPr>
          <w:rFonts w:ascii="华文中宋" w:eastAsia="华文中宋" w:hAnsi="华文中宋" w:cs="华文中宋"/>
          <w:sz w:val="18"/>
        </w:rPr>
        <w:t>公司报告期内业务、产品或服务发生重大变化或调整有关情况</w:t>
      </w:r>
      <w:r>
        <w:rPr>
          <w:rFonts w:ascii="Times New Roman" w:eastAsia="Times New Roman" w:hAnsi="Times New Roman" w:cs="Times New Roman"/>
          <w:b/>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1"/>
        </w:numPr>
        <w:spacing w:after="289" w:line="257" w:lineRule="auto"/>
        <w:ind w:hanging="579"/>
      </w:pPr>
      <w:r>
        <w:rPr>
          <w:rFonts w:ascii="华文中宋" w:eastAsia="华文中宋" w:hAnsi="华文中宋" w:cs="华文中宋"/>
          <w:sz w:val="18"/>
        </w:rPr>
        <w:lastRenderedPageBreak/>
        <w:t>主要销售客户和主要供应商情况</w:t>
      </w:r>
      <w:r>
        <w:rPr>
          <w:rFonts w:ascii="Times New Roman" w:eastAsia="Times New Roman" w:hAnsi="Times New Roman" w:cs="Times New Roman"/>
          <w:b/>
          <w:sz w:val="18"/>
        </w:rPr>
        <w:t xml:space="preserve"> </w:t>
      </w:r>
    </w:p>
    <w:p w:rsidR="00693B88" w:rsidRDefault="009C759B">
      <w:pPr>
        <w:spacing w:after="2" w:line="257" w:lineRule="auto"/>
        <w:ind w:left="-5" w:hanging="10"/>
      </w:pPr>
      <w:r>
        <w:rPr>
          <w:rFonts w:ascii="华文中宋" w:eastAsia="华文中宋" w:hAnsi="华文中宋" w:cs="华文中宋"/>
          <w:sz w:val="18"/>
        </w:rPr>
        <w:t>公司主要销售客户情况</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4820"/>
        <w:gridCol w:w="4820"/>
      </w:tblGrid>
      <w:tr w:rsidR="00693B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前五名客户合计销售金额（元）</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113,131,301.60 </w:t>
            </w:r>
          </w:p>
        </w:tc>
      </w:tr>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前五名客户合计销售金额占年度销售总额比例</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13.43% </w:t>
            </w:r>
          </w:p>
        </w:tc>
      </w:tr>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前五名客户销售额中关联方销售额占年度销售总额比例</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0.00% </w:t>
            </w:r>
          </w:p>
        </w:tc>
      </w:tr>
    </w:tbl>
    <w:p w:rsidR="00693B88" w:rsidRDefault="009C759B">
      <w:pPr>
        <w:spacing w:after="2" w:line="257" w:lineRule="auto"/>
        <w:ind w:left="-5" w:hanging="10"/>
      </w:pPr>
      <w:r>
        <w:rPr>
          <w:rFonts w:ascii="华文中宋" w:eastAsia="华文中宋" w:hAnsi="华文中宋" w:cs="华文中宋"/>
          <w:sz w:val="18"/>
        </w:rPr>
        <w:t>公司前</w:t>
      </w:r>
      <w:r>
        <w:rPr>
          <w:rFonts w:ascii="华文中宋" w:eastAsia="华文中宋" w:hAnsi="华文中宋" w:cs="华文中宋"/>
          <w:sz w:val="18"/>
        </w:rPr>
        <w:t xml:space="preserve"> </w:t>
      </w:r>
      <w:r>
        <w:rPr>
          <w:rFonts w:ascii="Times New Roman" w:eastAsia="Times New Roman" w:hAnsi="Times New Roman" w:cs="Times New Roman"/>
          <w:sz w:val="18"/>
        </w:rPr>
        <w:t xml:space="preserve">5 </w:t>
      </w:r>
      <w:r>
        <w:rPr>
          <w:rFonts w:ascii="华文中宋" w:eastAsia="华文中宋" w:hAnsi="华文中宋" w:cs="华文中宋"/>
          <w:sz w:val="18"/>
        </w:rPr>
        <w:t>大客户资料</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61" w:type="dxa"/>
        </w:tblCellMar>
        <w:tblLook w:val="04A0" w:firstRow="1" w:lastRow="0" w:firstColumn="1" w:lastColumn="0" w:noHBand="0" w:noVBand="1"/>
      </w:tblPr>
      <w:tblGrid>
        <w:gridCol w:w="2409"/>
        <w:gridCol w:w="2411"/>
        <w:gridCol w:w="2410"/>
        <w:gridCol w:w="2410"/>
      </w:tblGrid>
      <w:tr w:rsidR="00693B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序号</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5"/>
              <w:jc w:val="center"/>
            </w:pPr>
            <w:r>
              <w:rPr>
                <w:rFonts w:ascii="华文中宋" w:eastAsia="华文中宋" w:hAnsi="华文中宋" w:cs="华文中宋"/>
                <w:sz w:val="18"/>
              </w:rPr>
              <w:t>客户名称</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5"/>
              <w:jc w:val="center"/>
            </w:pPr>
            <w:r>
              <w:rPr>
                <w:rFonts w:ascii="华文中宋" w:eastAsia="华文中宋" w:hAnsi="华文中宋" w:cs="华文中宋"/>
                <w:sz w:val="18"/>
              </w:rPr>
              <w:t>销售额（元）</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3"/>
              <w:jc w:val="center"/>
            </w:pPr>
            <w:r>
              <w:rPr>
                <w:rFonts w:ascii="华文中宋" w:eastAsia="华文中宋" w:hAnsi="华文中宋" w:cs="华文中宋"/>
                <w:sz w:val="18"/>
              </w:rPr>
              <w:t>占年度销售总额比例</w:t>
            </w:r>
            <w:r>
              <w:rPr>
                <w:rFonts w:ascii="Times New Roman" w:eastAsia="Times New Roman" w:hAnsi="Times New Roman" w:cs="Times New Roman"/>
                <w:sz w:val="18"/>
              </w:rPr>
              <w:t xml:space="preserve"> </w:t>
            </w:r>
          </w:p>
        </w:tc>
      </w:tr>
      <w:tr w:rsidR="00693B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Times New Roman" w:eastAsia="Times New Roman" w:hAnsi="Times New Roman" w:cs="Times New Roman"/>
                <w:sz w:val="18"/>
              </w:rPr>
              <w:t xml:space="preserve">1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7"/>
              <w:jc w:val="center"/>
            </w:pPr>
            <w:r>
              <w:rPr>
                <w:rFonts w:ascii="华文中宋" w:eastAsia="华文中宋" w:hAnsi="华文中宋" w:cs="华文中宋"/>
                <w:sz w:val="18"/>
              </w:rPr>
              <w:t>客户一</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36,279,890.15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4.31% </w:t>
            </w:r>
          </w:p>
        </w:tc>
      </w:tr>
      <w:tr w:rsidR="00693B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Times New Roman" w:eastAsia="Times New Roman" w:hAnsi="Times New Roman" w:cs="Times New Roman"/>
                <w:sz w:val="18"/>
              </w:rP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7"/>
              <w:jc w:val="center"/>
            </w:pPr>
            <w:r>
              <w:rPr>
                <w:rFonts w:ascii="华文中宋" w:eastAsia="华文中宋" w:hAnsi="华文中宋" w:cs="华文中宋"/>
                <w:sz w:val="18"/>
              </w:rPr>
              <w:t>客户二</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27,439,200.00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3.26% </w:t>
            </w:r>
          </w:p>
        </w:tc>
      </w:tr>
      <w:tr w:rsidR="00693B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Times New Roman" w:eastAsia="Times New Roman" w:hAnsi="Times New Roman" w:cs="Times New Roman"/>
                <w:sz w:val="18"/>
              </w:rPr>
              <w:t xml:space="preserve">3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7"/>
              <w:jc w:val="center"/>
            </w:pPr>
            <w:r>
              <w:rPr>
                <w:rFonts w:ascii="华文中宋" w:eastAsia="华文中宋" w:hAnsi="华文中宋" w:cs="华文中宋"/>
                <w:sz w:val="18"/>
              </w:rPr>
              <w:t>客户三</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21,882,750.00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2.60% </w:t>
            </w:r>
          </w:p>
        </w:tc>
      </w:tr>
      <w:tr w:rsidR="00693B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Times New Roman" w:eastAsia="Times New Roman" w:hAnsi="Times New Roman" w:cs="Times New Roman"/>
                <w:sz w:val="18"/>
              </w:rPr>
              <w:t xml:space="preserve">4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7"/>
              <w:jc w:val="center"/>
            </w:pPr>
            <w:r>
              <w:rPr>
                <w:rFonts w:ascii="华文中宋" w:eastAsia="华文中宋" w:hAnsi="华文中宋" w:cs="华文中宋"/>
                <w:sz w:val="18"/>
              </w:rPr>
              <w:t>客户四</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14,345,736.00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1.70% </w:t>
            </w:r>
          </w:p>
        </w:tc>
      </w:tr>
      <w:tr w:rsidR="00693B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Times New Roman" w:eastAsia="Times New Roman" w:hAnsi="Times New Roman" w:cs="Times New Roman"/>
                <w:sz w:val="18"/>
              </w:rPr>
              <w:t xml:space="preserve">5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7"/>
              <w:jc w:val="center"/>
            </w:pPr>
            <w:r>
              <w:rPr>
                <w:rFonts w:ascii="华文中宋" w:eastAsia="华文中宋" w:hAnsi="华文中宋" w:cs="华文中宋"/>
                <w:sz w:val="18"/>
              </w:rPr>
              <w:t>客户五</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13,183,725.45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1.57% </w:t>
            </w:r>
          </w:p>
        </w:tc>
      </w:tr>
      <w:tr w:rsidR="00693B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5"/>
              <w:jc w:val="center"/>
            </w:pP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113,131,301.60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13.43% </w:t>
            </w:r>
          </w:p>
        </w:tc>
      </w:tr>
    </w:tbl>
    <w:p w:rsidR="00693B88" w:rsidRDefault="009C759B">
      <w:pPr>
        <w:spacing w:after="92" w:line="257" w:lineRule="auto"/>
        <w:ind w:left="-5" w:hanging="10"/>
      </w:pPr>
      <w:r>
        <w:rPr>
          <w:rFonts w:ascii="华文中宋" w:eastAsia="华文中宋" w:hAnsi="华文中宋" w:cs="华文中宋"/>
          <w:sz w:val="18"/>
        </w:rPr>
        <w:t>主要客户其他情况说明</w:t>
      </w:r>
      <w:r>
        <w:rPr>
          <w:rFonts w:ascii="Times New Roman" w:eastAsia="Times New Roman" w:hAnsi="Times New Roman" w:cs="Times New Roman"/>
          <w:sz w:val="18"/>
        </w:rPr>
        <w:t xml:space="preserve"> </w:t>
      </w:r>
    </w:p>
    <w:p w:rsidR="00693B88" w:rsidRDefault="009C759B">
      <w:pPr>
        <w:spacing w:after="213"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0" w:line="347" w:lineRule="auto"/>
        <w:ind w:left="-15" w:firstLine="420"/>
        <w:jc w:val="both"/>
      </w:pPr>
      <w:r>
        <w:rPr>
          <w:rFonts w:ascii="华文中宋" w:eastAsia="华文中宋" w:hAnsi="华文中宋" w:cs="华文中宋"/>
          <w:sz w:val="21"/>
        </w:rPr>
        <w:t>公司与前五大客户不存在关联关系，公司董事、监事、高级管理人员、核心技术人员、持股</w:t>
      </w:r>
      <w:r>
        <w:rPr>
          <w:rFonts w:ascii="华文中宋" w:eastAsia="华文中宋" w:hAnsi="华文中宋" w:cs="华文中宋"/>
          <w:sz w:val="21"/>
        </w:rPr>
        <w:t xml:space="preserve"> </w:t>
      </w:r>
      <w:r>
        <w:rPr>
          <w:rFonts w:ascii="Times New Roman" w:eastAsia="Times New Roman" w:hAnsi="Times New Roman" w:cs="Times New Roman"/>
          <w:sz w:val="21"/>
        </w:rPr>
        <w:t>5%</w:t>
      </w:r>
      <w:r>
        <w:rPr>
          <w:rFonts w:ascii="华文中宋" w:eastAsia="华文中宋" w:hAnsi="华文中宋" w:cs="华文中宋"/>
          <w:sz w:val="21"/>
        </w:rPr>
        <w:t>以上股东、实际控制人和其他关联方在前五大客户中不存在直接或间接拥有利益。</w:t>
      </w:r>
      <w:r>
        <w:rPr>
          <w:rFonts w:ascii="Times New Roman" w:eastAsia="Times New Roman" w:hAnsi="Times New Roman" w:cs="Times New Roman"/>
          <w:sz w:val="21"/>
        </w:rPr>
        <w:t xml:space="preserve"> </w:t>
      </w:r>
    </w:p>
    <w:p w:rsidR="00693B88" w:rsidRDefault="009C759B">
      <w:pPr>
        <w:spacing w:after="318" w:line="257" w:lineRule="auto"/>
        <w:ind w:left="-5" w:hanging="10"/>
      </w:pPr>
      <w:r>
        <w:rPr>
          <w:rFonts w:ascii="华文中宋" w:eastAsia="华文中宋" w:hAnsi="华文中宋" w:cs="华文中宋"/>
          <w:sz w:val="18"/>
        </w:rPr>
        <w:t>公司主要供应商情况</w:t>
      </w:r>
      <w:r>
        <w:rPr>
          <w:rFonts w:ascii="Times New Roman" w:eastAsia="Times New Roman" w:hAnsi="Times New Roman" w:cs="Times New Roman"/>
          <w:sz w:val="18"/>
        </w:rPr>
        <w:t xml:space="preserve"> </w:t>
      </w:r>
    </w:p>
    <w:tbl>
      <w:tblPr>
        <w:tblStyle w:val="TableGrid"/>
        <w:tblW w:w="9640" w:type="dxa"/>
        <w:tblInd w:w="1" w:type="dxa"/>
        <w:tblCellMar>
          <w:top w:w="69" w:type="dxa"/>
          <w:left w:w="110" w:type="dxa"/>
          <w:bottom w:w="0" w:type="dxa"/>
          <w:right w:w="61" w:type="dxa"/>
        </w:tblCellMar>
        <w:tblLook w:val="04A0" w:firstRow="1" w:lastRow="0" w:firstColumn="1" w:lastColumn="0" w:noHBand="0" w:noVBand="1"/>
      </w:tblPr>
      <w:tblGrid>
        <w:gridCol w:w="4820"/>
        <w:gridCol w:w="4820"/>
      </w:tblGrid>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前五名供应商合计采购金额（元）</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66,012,217.04 </w:t>
            </w:r>
          </w:p>
        </w:tc>
      </w:tr>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前五名供应商合计采购金额占年度采购总额比例</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52.39% </w:t>
            </w:r>
          </w:p>
        </w:tc>
      </w:tr>
      <w:tr w:rsidR="00693B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前五名供应商采购额中关联方采购额占年度采购总额比例</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0.00% </w:t>
            </w:r>
          </w:p>
        </w:tc>
      </w:tr>
    </w:tbl>
    <w:p w:rsidR="00693B88" w:rsidRDefault="009C759B">
      <w:pPr>
        <w:spacing w:after="2" w:line="257" w:lineRule="auto"/>
        <w:ind w:left="-5" w:hanging="10"/>
      </w:pPr>
      <w:r>
        <w:rPr>
          <w:rFonts w:ascii="华文中宋" w:eastAsia="华文中宋" w:hAnsi="华文中宋" w:cs="华文中宋"/>
          <w:sz w:val="18"/>
        </w:rPr>
        <w:t>公司前</w:t>
      </w:r>
      <w:r>
        <w:rPr>
          <w:rFonts w:ascii="华文中宋" w:eastAsia="华文中宋" w:hAnsi="华文中宋" w:cs="华文中宋"/>
          <w:sz w:val="18"/>
        </w:rPr>
        <w:t xml:space="preserve"> </w:t>
      </w:r>
      <w:r>
        <w:rPr>
          <w:rFonts w:ascii="Times New Roman" w:eastAsia="Times New Roman" w:hAnsi="Times New Roman" w:cs="Times New Roman"/>
          <w:sz w:val="18"/>
        </w:rPr>
        <w:t xml:space="preserve">5 </w:t>
      </w:r>
      <w:r>
        <w:rPr>
          <w:rFonts w:ascii="华文中宋" w:eastAsia="华文中宋" w:hAnsi="华文中宋" w:cs="华文中宋"/>
          <w:sz w:val="18"/>
        </w:rPr>
        <w:t>名供应商资料</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61" w:type="dxa"/>
        </w:tblCellMar>
        <w:tblLook w:val="04A0" w:firstRow="1" w:lastRow="0" w:firstColumn="1" w:lastColumn="0" w:noHBand="0" w:noVBand="1"/>
      </w:tblPr>
      <w:tblGrid>
        <w:gridCol w:w="2409"/>
        <w:gridCol w:w="2411"/>
        <w:gridCol w:w="2410"/>
        <w:gridCol w:w="2410"/>
      </w:tblGrid>
      <w:tr w:rsidR="00693B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序号</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7"/>
              <w:jc w:val="center"/>
            </w:pPr>
            <w:r>
              <w:rPr>
                <w:rFonts w:ascii="华文中宋" w:eastAsia="华文中宋" w:hAnsi="华文中宋" w:cs="华文中宋"/>
                <w:sz w:val="18"/>
              </w:rPr>
              <w:t>供应商名称</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5"/>
              <w:jc w:val="center"/>
            </w:pPr>
            <w:r>
              <w:rPr>
                <w:rFonts w:ascii="华文中宋" w:eastAsia="华文中宋" w:hAnsi="华文中宋" w:cs="华文中宋"/>
                <w:sz w:val="18"/>
              </w:rPr>
              <w:t>采购额（元）</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3"/>
              <w:jc w:val="center"/>
            </w:pPr>
            <w:r>
              <w:rPr>
                <w:rFonts w:ascii="华文中宋" w:eastAsia="华文中宋" w:hAnsi="华文中宋" w:cs="华文中宋"/>
                <w:sz w:val="18"/>
              </w:rPr>
              <w:t>占年度采购总额比例</w:t>
            </w:r>
            <w:r>
              <w:rPr>
                <w:rFonts w:ascii="Times New Roman" w:eastAsia="Times New Roman" w:hAnsi="Times New Roman" w:cs="Times New Roman"/>
                <w:sz w:val="18"/>
              </w:rPr>
              <w:t xml:space="preserve"> </w:t>
            </w:r>
          </w:p>
        </w:tc>
      </w:tr>
      <w:tr w:rsidR="00693B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Times New Roman" w:eastAsia="Times New Roman" w:hAnsi="Times New Roman" w:cs="Times New Roman"/>
                <w:sz w:val="18"/>
              </w:rPr>
              <w:t xml:space="preserve">1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5"/>
              <w:jc w:val="center"/>
            </w:pPr>
            <w:r>
              <w:rPr>
                <w:rFonts w:ascii="华文中宋" w:eastAsia="华文中宋" w:hAnsi="华文中宋" w:cs="华文中宋"/>
                <w:sz w:val="18"/>
              </w:rPr>
              <w:t>供应商一</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20,112,312.42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15.96% </w:t>
            </w:r>
          </w:p>
        </w:tc>
      </w:tr>
      <w:tr w:rsidR="00693B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Times New Roman" w:eastAsia="Times New Roman" w:hAnsi="Times New Roman" w:cs="Times New Roman"/>
                <w:sz w:val="18"/>
              </w:rPr>
              <w:t xml:space="preserve">2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5"/>
              <w:jc w:val="center"/>
            </w:pPr>
            <w:r>
              <w:rPr>
                <w:rFonts w:ascii="华文中宋" w:eastAsia="华文中宋" w:hAnsi="华文中宋" w:cs="华文中宋"/>
                <w:sz w:val="18"/>
              </w:rPr>
              <w:t>供应商二</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14,639,421.00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11.62% </w:t>
            </w:r>
          </w:p>
        </w:tc>
      </w:tr>
      <w:tr w:rsidR="00693B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Times New Roman" w:eastAsia="Times New Roman" w:hAnsi="Times New Roman" w:cs="Times New Roman"/>
                <w:sz w:val="18"/>
              </w:rPr>
              <w:t xml:space="preserve">3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5"/>
              <w:jc w:val="center"/>
            </w:pPr>
            <w:r>
              <w:rPr>
                <w:rFonts w:ascii="华文中宋" w:eastAsia="华文中宋" w:hAnsi="华文中宋" w:cs="华文中宋"/>
                <w:sz w:val="18"/>
              </w:rPr>
              <w:t>供应商三</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13,088,610.01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10.39% </w:t>
            </w:r>
          </w:p>
        </w:tc>
      </w:tr>
      <w:tr w:rsidR="00693B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Times New Roman" w:eastAsia="Times New Roman" w:hAnsi="Times New Roman" w:cs="Times New Roman"/>
                <w:sz w:val="18"/>
              </w:rPr>
              <w:t xml:space="preserve">4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5"/>
              <w:jc w:val="center"/>
            </w:pPr>
            <w:r>
              <w:rPr>
                <w:rFonts w:ascii="华文中宋" w:eastAsia="华文中宋" w:hAnsi="华文中宋" w:cs="华文中宋"/>
                <w:sz w:val="18"/>
              </w:rPr>
              <w:t>供应商四</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10,220,322.67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8.11% </w:t>
            </w:r>
          </w:p>
        </w:tc>
      </w:tr>
      <w:tr w:rsidR="00693B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Times New Roman" w:eastAsia="Times New Roman" w:hAnsi="Times New Roman" w:cs="Times New Roman"/>
                <w:sz w:val="18"/>
              </w:rPr>
              <w:t xml:space="preserve">5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5"/>
              <w:jc w:val="center"/>
            </w:pPr>
            <w:r>
              <w:rPr>
                <w:rFonts w:ascii="华文中宋" w:eastAsia="华文中宋" w:hAnsi="华文中宋" w:cs="华文中宋"/>
                <w:sz w:val="18"/>
              </w:rPr>
              <w:t>供应商五</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7,951,550.94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6.31% </w:t>
            </w:r>
          </w:p>
        </w:tc>
      </w:tr>
      <w:tr w:rsidR="00693B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5"/>
              <w:jc w:val="center"/>
            </w:pP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66,012,217.04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52.39% </w:t>
            </w:r>
          </w:p>
        </w:tc>
      </w:tr>
    </w:tbl>
    <w:p w:rsidR="00693B88" w:rsidRDefault="009C759B">
      <w:pPr>
        <w:spacing w:after="90" w:line="257" w:lineRule="auto"/>
        <w:ind w:left="-5" w:hanging="10"/>
      </w:pPr>
      <w:r>
        <w:rPr>
          <w:rFonts w:ascii="华文中宋" w:eastAsia="华文中宋" w:hAnsi="华文中宋" w:cs="华文中宋"/>
          <w:sz w:val="18"/>
        </w:rPr>
        <w:t>主要供应商其他情况说明</w:t>
      </w:r>
      <w:r>
        <w:rPr>
          <w:rFonts w:ascii="Times New Roman" w:eastAsia="Times New Roman" w:hAnsi="Times New Roman" w:cs="Times New Roman"/>
          <w:sz w:val="18"/>
        </w:rPr>
        <w:t xml:space="preserve"> </w:t>
      </w:r>
    </w:p>
    <w:p w:rsidR="00693B88" w:rsidRDefault="009C759B">
      <w:pPr>
        <w:spacing w:after="249"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141"/>
        <w:ind w:right="215"/>
        <w:jc w:val="right"/>
      </w:pPr>
      <w:r>
        <w:rPr>
          <w:rFonts w:ascii="华文中宋" w:eastAsia="华文中宋" w:hAnsi="华文中宋" w:cs="华文中宋"/>
          <w:sz w:val="21"/>
        </w:rPr>
        <w:t>公司与前五名供应商不存在关联关系，公司董事、监事、高级管理人员、核心技术人员、持股</w:t>
      </w:r>
      <w:r>
        <w:rPr>
          <w:rFonts w:ascii="华文中宋" w:eastAsia="华文中宋" w:hAnsi="华文中宋" w:cs="华文中宋"/>
          <w:sz w:val="21"/>
        </w:rPr>
        <w:t xml:space="preserve"> </w:t>
      </w:r>
      <w:r>
        <w:rPr>
          <w:rFonts w:ascii="Times New Roman" w:eastAsia="Times New Roman" w:hAnsi="Times New Roman" w:cs="Times New Roman"/>
          <w:sz w:val="21"/>
        </w:rPr>
        <w:t>5%</w:t>
      </w:r>
    </w:p>
    <w:p w:rsidR="00693B88" w:rsidRDefault="009C759B">
      <w:pPr>
        <w:spacing w:after="303" w:line="265" w:lineRule="auto"/>
        <w:ind w:left="-5" w:hanging="10"/>
        <w:jc w:val="both"/>
      </w:pPr>
      <w:r>
        <w:rPr>
          <w:rFonts w:ascii="华文中宋" w:eastAsia="华文中宋" w:hAnsi="华文中宋" w:cs="华文中宋"/>
          <w:sz w:val="21"/>
        </w:rPr>
        <w:t>以上股东、实际控制人和其他关联方在主要供应商中不存在直接或间接拥有利益。</w:t>
      </w:r>
      <w:r>
        <w:rPr>
          <w:rFonts w:ascii="Times New Roman" w:eastAsia="Times New Roman" w:hAnsi="Times New Roman" w:cs="Times New Roman"/>
          <w:sz w:val="21"/>
        </w:rPr>
        <w:t xml:space="preserve"> </w:t>
      </w:r>
    </w:p>
    <w:p w:rsidR="00693B88" w:rsidRDefault="009C759B">
      <w:pPr>
        <w:numPr>
          <w:ilvl w:val="0"/>
          <w:numId w:val="12"/>
        </w:numPr>
        <w:spacing w:after="242" w:line="265" w:lineRule="auto"/>
        <w:ind w:hanging="314"/>
        <w:jc w:val="both"/>
      </w:pPr>
      <w:r>
        <w:rPr>
          <w:rFonts w:ascii="华文中宋" w:eastAsia="华文中宋" w:hAnsi="华文中宋" w:cs="华文中宋"/>
          <w:sz w:val="21"/>
        </w:rPr>
        <w:lastRenderedPageBreak/>
        <w:t>费用</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07" w:type="dxa"/>
          <w:bottom w:w="0" w:type="dxa"/>
          <w:right w:w="63" w:type="dxa"/>
        </w:tblCellMar>
        <w:tblLook w:val="04A0" w:firstRow="1" w:lastRow="0" w:firstColumn="1" w:lastColumn="0" w:noHBand="0" w:noVBand="1"/>
      </w:tblPr>
      <w:tblGrid>
        <w:gridCol w:w="1928"/>
        <w:gridCol w:w="1929"/>
        <w:gridCol w:w="1928"/>
        <w:gridCol w:w="1928"/>
        <w:gridCol w:w="1927"/>
      </w:tblGrid>
      <w:tr w:rsidR="00693B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同比增减</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重大变动说明</w:t>
            </w:r>
            <w:r>
              <w:rPr>
                <w:rFonts w:ascii="Times New Roman" w:eastAsia="Times New Roman" w:hAnsi="Times New Roman" w:cs="Times New Roman"/>
                <w:sz w:val="18"/>
              </w:rPr>
              <w:t xml:space="preserve"> </w:t>
            </w:r>
          </w:p>
        </w:tc>
      </w:tr>
      <w:tr w:rsidR="00693B88">
        <w:trPr>
          <w:trHeight w:val="327"/>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销售费用</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303,779,115.34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302,914,044.20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0.29%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管理费用</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62,291,859.55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65,320,710.56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-4.64%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48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财务费用</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-30,028,491.31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7,150,619.50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-519.94%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外币汇率变动导致汇兑收益增加</w:t>
            </w:r>
            <w:r>
              <w:rPr>
                <w:rFonts w:ascii="Times New Roman" w:eastAsia="Times New Roman" w:hAnsi="Times New Roman" w:cs="Times New Roman"/>
                <w:sz w:val="18"/>
              </w:rPr>
              <w:t xml:space="preserve"> </w:t>
            </w:r>
          </w:p>
        </w:tc>
      </w:tr>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研发费用</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174,531,875.84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156,118,520.25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11.79%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bl>
    <w:p w:rsidR="00693B88" w:rsidRDefault="009C759B">
      <w:pPr>
        <w:numPr>
          <w:ilvl w:val="0"/>
          <w:numId w:val="12"/>
        </w:numPr>
        <w:spacing w:after="242" w:line="265" w:lineRule="auto"/>
        <w:ind w:hanging="314"/>
        <w:jc w:val="both"/>
      </w:pPr>
      <w:r>
        <w:rPr>
          <w:rFonts w:ascii="华文中宋" w:eastAsia="华文中宋" w:hAnsi="华文中宋" w:cs="华文中宋"/>
          <w:sz w:val="21"/>
        </w:rPr>
        <w:t>研发投入</w:t>
      </w:r>
      <w:r>
        <w:rPr>
          <w:rFonts w:ascii="Times New Roman" w:eastAsia="Times New Roman" w:hAnsi="Times New Roman" w:cs="Times New Roman"/>
          <w:b/>
          <w:sz w:val="21"/>
        </w:rPr>
        <w:t xml:space="preserve"> </w:t>
      </w:r>
    </w:p>
    <w:p w:rsidR="00693B88" w:rsidRDefault="009C759B">
      <w:pPr>
        <w:spacing w:after="2"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tbl>
      <w:tblPr>
        <w:tblStyle w:val="TableGrid"/>
        <w:tblW w:w="9640" w:type="dxa"/>
        <w:tblInd w:w="1" w:type="dxa"/>
        <w:tblCellMar>
          <w:top w:w="30" w:type="dxa"/>
          <w:left w:w="107" w:type="dxa"/>
          <w:bottom w:w="0" w:type="dxa"/>
          <w:right w:w="100" w:type="dxa"/>
        </w:tblCellMar>
        <w:tblLook w:val="04A0" w:firstRow="1" w:lastRow="0" w:firstColumn="1" w:lastColumn="0" w:noHBand="0" w:noVBand="1"/>
      </w:tblPr>
      <w:tblGrid>
        <w:gridCol w:w="1928"/>
        <w:gridCol w:w="2042"/>
        <w:gridCol w:w="1815"/>
        <w:gridCol w:w="1928"/>
        <w:gridCol w:w="1927"/>
      </w:tblGrid>
      <w:tr w:rsidR="00693B88">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7"/>
            </w:pPr>
            <w:r>
              <w:rPr>
                <w:rFonts w:ascii="华文中宋" w:eastAsia="华文中宋" w:hAnsi="华文中宋" w:cs="华文中宋"/>
                <w:sz w:val="18"/>
              </w:rPr>
              <w:t>主要研发项目名称</w:t>
            </w:r>
            <w:r>
              <w:rPr>
                <w:rFonts w:ascii="Times New Roman" w:eastAsia="Times New Roman" w:hAnsi="Times New Roman" w:cs="Times New Roman"/>
                <w:sz w:val="18"/>
              </w:rPr>
              <w:t xml:space="preserve"> </w:t>
            </w:r>
          </w:p>
        </w:tc>
        <w:tc>
          <w:tcPr>
            <w:tcW w:w="20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1"/>
              <w:jc w:val="center"/>
            </w:pPr>
            <w:r>
              <w:rPr>
                <w:rFonts w:ascii="华文中宋" w:eastAsia="华文中宋" w:hAnsi="华文中宋" w:cs="华文中宋"/>
                <w:sz w:val="18"/>
              </w:rPr>
              <w:t>项目目的</w:t>
            </w:r>
            <w:r>
              <w:rPr>
                <w:rFonts w:ascii="Times New Roman" w:eastAsia="Times New Roman" w:hAnsi="Times New Roman" w:cs="Times New Roman"/>
                <w:sz w:val="18"/>
              </w:rPr>
              <w:t xml:space="preserve"> </w:t>
            </w:r>
          </w:p>
        </w:tc>
        <w:tc>
          <w:tcPr>
            <w:tcW w:w="181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8"/>
              <w:jc w:val="center"/>
            </w:pPr>
            <w:r>
              <w:rPr>
                <w:rFonts w:ascii="华文中宋" w:eastAsia="华文中宋" w:hAnsi="华文中宋" w:cs="华文中宋"/>
                <w:sz w:val="18"/>
              </w:rPr>
              <w:t>项目进展</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1"/>
              <w:jc w:val="center"/>
            </w:pPr>
            <w:r>
              <w:rPr>
                <w:rFonts w:ascii="华文中宋" w:eastAsia="华文中宋" w:hAnsi="华文中宋" w:cs="华文中宋"/>
                <w:sz w:val="18"/>
              </w:rPr>
              <w:t>拟达到的目标</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预计对公司未来发展的影响</w:t>
            </w:r>
            <w:r>
              <w:rPr>
                <w:rFonts w:ascii="Times New Roman" w:eastAsia="Times New Roman" w:hAnsi="Times New Roman" w:cs="Times New Roman"/>
                <w:sz w:val="18"/>
              </w:rPr>
              <w:t xml:space="preserve"> </w:t>
            </w:r>
          </w:p>
        </w:tc>
      </w:tr>
      <w:tr w:rsidR="00693B88">
        <w:trPr>
          <w:trHeight w:val="726"/>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人类肺癌</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11 </w:t>
            </w:r>
            <w:r>
              <w:rPr>
                <w:rFonts w:ascii="华文中宋" w:eastAsia="华文中宋" w:hAnsi="华文中宋" w:cs="华文中宋"/>
                <w:sz w:val="18"/>
              </w:rPr>
              <w:t>种突变基因检测试剂盒（多重荧光</w:t>
            </w:r>
            <w:r>
              <w:rPr>
                <w:rFonts w:ascii="华文中宋" w:eastAsia="华文中宋" w:hAnsi="华文中宋" w:cs="华文中宋"/>
                <w:sz w:val="18"/>
              </w:rPr>
              <w:t xml:space="preserve"> </w:t>
            </w:r>
            <w:r>
              <w:rPr>
                <w:rFonts w:ascii="Times New Roman" w:eastAsia="Times New Roman" w:hAnsi="Times New Roman" w:cs="Times New Roman"/>
                <w:sz w:val="18"/>
              </w:rPr>
              <w:t xml:space="preserve">PCR </w:t>
            </w:r>
            <w:r>
              <w:rPr>
                <w:rFonts w:ascii="华文中宋" w:eastAsia="华文中宋" w:hAnsi="华文中宋" w:cs="华文中宋"/>
                <w:sz w:val="18"/>
              </w:rPr>
              <w:t>法）</w:t>
            </w:r>
            <w:r>
              <w:rPr>
                <w:rFonts w:ascii="Times New Roman" w:eastAsia="Times New Roman" w:hAnsi="Times New Roman" w:cs="Times New Roman"/>
                <w:sz w:val="18"/>
              </w:rPr>
              <w:t xml:space="preserve"> </w:t>
            </w:r>
          </w:p>
        </w:tc>
        <w:tc>
          <w:tcPr>
            <w:tcW w:w="20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用于检测多个肺癌核心驱动基因</w:t>
            </w:r>
            <w:r>
              <w:rPr>
                <w:rFonts w:ascii="Times New Roman" w:eastAsia="Times New Roman" w:hAnsi="Times New Roman" w:cs="Times New Roman"/>
                <w:sz w:val="18"/>
              </w:rPr>
              <w:t xml:space="preserve"> </w:t>
            </w:r>
          </w:p>
        </w:tc>
        <w:tc>
          <w:tcPr>
            <w:tcW w:w="18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已在日本获批并纳入医保，中国注册处于发补阶段</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获得医疗器械注册证</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丰富公司产品线，提升公司核心竞争力</w:t>
            </w:r>
            <w:r>
              <w:rPr>
                <w:rFonts w:ascii="Times New Roman" w:eastAsia="Times New Roman" w:hAnsi="Times New Roman" w:cs="Times New Roman"/>
                <w:sz w:val="18"/>
              </w:rPr>
              <w:t xml:space="preserve"> </w:t>
            </w:r>
          </w:p>
        </w:tc>
      </w:tr>
      <w:tr w:rsidR="00693B88">
        <w:trPr>
          <w:trHeight w:val="725"/>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48"/>
              <w:jc w:val="both"/>
            </w:pPr>
            <w:r>
              <w:rPr>
                <w:rFonts w:ascii="华文中宋" w:eastAsia="华文中宋" w:hAnsi="华文中宋" w:cs="华文中宋"/>
                <w:sz w:val="18"/>
              </w:rPr>
              <w:t>人类微卫星不稳定性</w:t>
            </w:r>
          </w:p>
          <w:p w:rsidR="00693B88" w:rsidRDefault="009C759B">
            <w:pPr>
              <w:spacing w:after="0"/>
              <w:ind w:left="68"/>
            </w:pPr>
            <w:r>
              <w:rPr>
                <w:rFonts w:ascii="华文中宋" w:eastAsia="华文中宋" w:hAnsi="华文中宋" w:cs="华文中宋"/>
                <w:sz w:val="18"/>
              </w:rPr>
              <w:t>（</w:t>
            </w:r>
            <w:r>
              <w:rPr>
                <w:rFonts w:ascii="Times New Roman" w:eastAsia="Times New Roman" w:hAnsi="Times New Roman" w:cs="Times New Roman"/>
                <w:sz w:val="18"/>
              </w:rPr>
              <w:t>MSI</w:t>
            </w:r>
            <w:r>
              <w:rPr>
                <w:rFonts w:ascii="华文中宋" w:eastAsia="华文中宋" w:hAnsi="华文中宋" w:cs="华文中宋"/>
                <w:sz w:val="18"/>
              </w:rPr>
              <w:t>）检测试剂盒</w:t>
            </w:r>
          </w:p>
          <w:p w:rsidR="00693B88" w:rsidRDefault="009C759B">
            <w:pPr>
              <w:spacing w:after="0"/>
              <w:ind w:left="39"/>
              <w:jc w:val="both"/>
            </w:pPr>
            <w:r>
              <w:rPr>
                <w:rFonts w:ascii="华文中宋" w:eastAsia="华文中宋" w:hAnsi="华文中宋" w:cs="华文中宋"/>
                <w:sz w:val="18"/>
              </w:rPr>
              <w:t>（</w:t>
            </w:r>
            <w:r>
              <w:rPr>
                <w:rFonts w:ascii="Times New Roman" w:eastAsia="Times New Roman" w:hAnsi="Times New Roman" w:cs="Times New Roman"/>
                <w:sz w:val="18"/>
              </w:rPr>
              <w:t xml:space="preserve">PCR </w:t>
            </w:r>
            <w:r>
              <w:rPr>
                <w:rFonts w:ascii="华文中宋" w:eastAsia="华文中宋" w:hAnsi="华文中宋" w:cs="华文中宋"/>
                <w:sz w:val="18"/>
              </w:rPr>
              <w:t>片段分析法）</w:t>
            </w:r>
            <w:r>
              <w:rPr>
                <w:rFonts w:ascii="Times New Roman" w:eastAsia="Times New Roman" w:hAnsi="Times New Roman" w:cs="Times New Roman"/>
                <w:sz w:val="18"/>
              </w:rPr>
              <w:t xml:space="preserve"> </w:t>
            </w:r>
          </w:p>
        </w:tc>
        <w:tc>
          <w:tcPr>
            <w:tcW w:w="2042" w:type="dxa"/>
            <w:tcBorders>
              <w:top w:val="single" w:sz="2" w:space="0" w:color="000000"/>
              <w:left w:val="single" w:sz="2" w:space="0" w:color="000000"/>
              <w:bottom w:val="single" w:sz="2" w:space="0" w:color="000000"/>
              <w:right w:val="single" w:sz="2" w:space="0" w:color="000000"/>
            </w:tcBorders>
          </w:tcPr>
          <w:p w:rsidR="00693B88" w:rsidRDefault="009C759B">
            <w:pPr>
              <w:spacing w:after="1" w:line="242" w:lineRule="auto"/>
              <w:jc w:val="center"/>
            </w:pPr>
            <w:r>
              <w:rPr>
                <w:rFonts w:ascii="华文中宋" w:eastAsia="华文中宋" w:hAnsi="华文中宋" w:cs="华文中宋"/>
                <w:sz w:val="18"/>
              </w:rPr>
              <w:t>用于检测实体瘤患者的微</w:t>
            </w:r>
            <w:r>
              <w:rPr>
                <w:rFonts w:ascii="华文中宋" w:eastAsia="华文中宋" w:hAnsi="华文中宋" w:cs="华文中宋"/>
                <w:sz w:val="18"/>
              </w:rPr>
              <w:t xml:space="preserve"> </w:t>
            </w:r>
            <w:r>
              <w:rPr>
                <w:rFonts w:ascii="华文中宋" w:eastAsia="华文中宋" w:hAnsi="华文中宋" w:cs="华文中宋"/>
                <w:sz w:val="18"/>
              </w:rPr>
              <w:t>卫</w:t>
            </w:r>
            <w:r>
              <w:rPr>
                <w:rFonts w:ascii="华文中宋" w:eastAsia="华文中宋" w:hAnsi="华文中宋" w:cs="华文中宋"/>
                <w:sz w:val="18"/>
              </w:rPr>
              <w:t xml:space="preserve"> </w:t>
            </w:r>
            <w:r>
              <w:rPr>
                <w:rFonts w:ascii="华文中宋" w:eastAsia="华文中宋" w:hAnsi="华文中宋" w:cs="华文中宋"/>
                <w:sz w:val="18"/>
              </w:rPr>
              <w:t>星</w:t>
            </w:r>
            <w:r>
              <w:rPr>
                <w:rFonts w:ascii="华文中宋" w:eastAsia="华文中宋" w:hAnsi="华文中宋" w:cs="华文中宋"/>
                <w:sz w:val="18"/>
              </w:rPr>
              <w:t xml:space="preserve"> </w:t>
            </w:r>
            <w:r>
              <w:rPr>
                <w:rFonts w:ascii="华文中宋" w:eastAsia="华文中宋" w:hAnsi="华文中宋" w:cs="华文中宋"/>
                <w:sz w:val="18"/>
              </w:rPr>
              <w:t>不</w:t>
            </w:r>
            <w:r>
              <w:rPr>
                <w:rFonts w:ascii="华文中宋" w:eastAsia="华文中宋" w:hAnsi="华文中宋" w:cs="华文中宋"/>
                <w:sz w:val="18"/>
              </w:rPr>
              <w:t xml:space="preserve"> </w:t>
            </w:r>
            <w:r>
              <w:rPr>
                <w:rFonts w:ascii="华文中宋" w:eastAsia="华文中宋" w:hAnsi="华文中宋" w:cs="华文中宋"/>
                <w:sz w:val="18"/>
              </w:rPr>
              <w:t>稳</w:t>
            </w:r>
            <w:r>
              <w:rPr>
                <w:rFonts w:ascii="华文中宋" w:eastAsia="华文中宋" w:hAnsi="华文中宋" w:cs="华文中宋"/>
                <w:sz w:val="18"/>
              </w:rPr>
              <w:t xml:space="preserve"> </w:t>
            </w:r>
            <w:r>
              <w:rPr>
                <w:rFonts w:ascii="华文中宋" w:eastAsia="华文中宋" w:hAnsi="华文中宋" w:cs="华文中宋"/>
                <w:sz w:val="18"/>
              </w:rPr>
              <w:t>定</w:t>
            </w:r>
            <w:r>
              <w:rPr>
                <w:rFonts w:ascii="华文中宋" w:eastAsia="华文中宋" w:hAnsi="华文中宋" w:cs="华文中宋"/>
                <w:sz w:val="18"/>
              </w:rPr>
              <w:t xml:space="preserve"> </w:t>
            </w:r>
            <w:r>
              <w:rPr>
                <w:rFonts w:ascii="华文中宋" w:eastAsia="华文中宋" w:hAnsi="华文中宋" w:cs="华文中宋"/>
                <w:sz w:val="18"/>
              </w:rPr>
              <w:t>性</w:t>
            </w:r>
          </w:p>
          <w:p w:rsidR="00693B88" w:rsidRDefault="009C759B">
            <w:pPr>
              <w:spacing w:after="0"/>
            </w:pPr>
            <w:r>
              <w:rPr>
                <w:rFonts w:ascii="华文中宋" w:eastAsia="华文中宋" w:hAnsi="华文中宋" w:cs="华文中宋"/>
                <w:sz w:val="18"/>
              </w:rPr>
              <w:t>（</w:t>
            </w:r>
            <w:r>
              <w:rPr>
                <w:rFonts w:ascii="Times New Roman" w:eastAsia="Times New Roman" w:hAnsi="Times New Roman" w:cs="Times New Roman"/>
                <w:sz w:val="18"/>
              </w:rPr>
              <w:t>MSI</w:t>
            </w:r>
            <w:r>
              <w:rPr>
                <w:rFonts w:ascii="华文中宋" w:eastAsia="华文中宋" w:hAnsi="华文中宋" w:cs="华文中宋"/>
                <w:sz w:val="18"/>
              </w:rPr>
              <w:t>）状态</w:t>
            </w:r>
            <w:r>
              <w:rPr>
                <w:rFonts w:ascii="Times New Roman" w:eastAsia="Times New Roman" w:hAnsi="Times New Roman" w:cs="Times New Roman"/>
                <w:sz w:val="18"/>
              </w:rPr>
              <w:t xml:space="preserve"> </w:t>
            </w:r>
          </w:p>
        </w:tc>
        <w:tc>
          <w:tcPr>
            <w:tcW w:w="181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处于注册发补阶段</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获得医疗器械注册证</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丰富公司产品线，提升公司核心竞争力</w:t>
            </w:r>
            <w:r>
              <w:rPr>
                <w:rFonts w:ascii="Times New Roman" w:eastAsia="Times New Roman" w:hAnsi="Times New Roman" w:cs="Times New Roman"/>
                <w:sz w:val="18"/>
              </w:rPr>
              <w:t xml:space="preserve"> </w:t>
            </w:r>
          </w:p>
        </w:tc>
      </w:tr>
      <w:tr w:rsidR="00693B88">
        <w:trPr>
          <w:trHeight w:val="725"/>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46" w:lineRule="auto"/>
              <w:jc w:val="center"/>
            </w:pPr>
            <w:r>
              <w:rPr>
                <w:rFonts w:ascii="华文中宋" w:eastAsia="华文中宋" w:hAnsi="华文中宋" w:cs="华文中宋"/>
                <w:sz w:val="18"/>
              </w:rPr>
              <w:t>人类</w:t>
            </w:r>
            <w:r>
              <w:rPr>
                <w:rFonts w:ascii="华文中宋" w:eastAsia="华文中宋" w:hAnsi="华文中宋" w:cs="华文中宋"/>
                <w:sz w:val="18"/>
              </w:rPr>
              <w:t xml:space="preserve"> </w:t>
            </w:r>
            <w:r>
              <w:rPr>
                <w:rFonts w:ascii="Times New Roman" w:eastAsia="Times New Roman" w:hAnsi="Times New Roman" w:cs="Times New Roman"/>
                <w:sz w:val="18"/>
              </w:rPr>
              <w:t xml:space="preserve">IDH1IDH2 </w:t>
            </w:r>
            <w:r>
              <w:rPr>
                <w:rFonts w:ascii="华文中宋" w:eastAsia="华文中宋" w:hAnsi="华文中宋" w:cs="华文中宋"/>
                <w:sz w:val="18"/>
              </w:rPr>
              <w:t>突变基因联合检测试剂盒</w:t>
            </w:r>
          </w:p>
          <w:p w:rsidR="00693B88" w:rsidRDefault="009C759B">
            <w:pPr>
              <w:spacing w:after="0"/>
              <w:ind w:right="4"/>
              <w:jc w:val="center"/>
            </w:pPr>
            <w:r>
              <w:rPr>
                <w:rFonts w:ascii="华文中宋" w:eastAsia="华文中宋" w:hAnsi="华文中宋" w:cs="华文中宋"/>
                <w:sz w:val="18"/>
              </w:rPr>
              <w:t>（荧光</w:t>
            </w:r>
            <w:r>
              <w:rPr>
                <w:rFonts w:ascii="华文中宋" w:eastAsia="华文中宋" w:hAnsi="华文中宋" w:cs="华文中宋"/>
                <w:sz w:val="18"/>
              </w:rPr>
              <w:t xml:space="preserve"> </w:t>
            </w:r>
            <w:r>
              <w:rPr>
                <w:rFonts w:ascii="Times New Roman" w:eastAsia="Times New Roman" w:hAnsi="Times New Roman" w:cs="Times New Roman"/>
                <w:sz w:val="18"/>
              </w:rPr>
              <w:t xml:space="preserve">PCR </w:t>
            </w:r>
            <w:r>
              <w:rPr>
                <w:rFonts w:ascii="华文中宋" w:eastAsia="华文中宋" w:hAnsi="华文中宋" w:cs="华文中宋"/>
                <w:sz w:val="18"/>
              </w:rPr>
              <w:t>法）</w:t>
            </w:r>
            <w:r>
              <w:rPr>
                <w:rFonts w:ascii="Times New Roman" w:eastAsia="Times New Roman" w:hAnsi="Times New Roman" w:cs="Times New Roman"/>
                <w:sz w:val="18"/>
              </w:rPr>
              <w:t xml:space="preserve"> </w:t>
            </w:r>
          </w:p>
        </w:tc>
        <w:tc>
          <w:tcPr>
            <w:tcW w:w="20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2"/>
              <w:jc w:val="both"/>
            </w:pPr>
            <w:r>
              <w:rPr>
                <w:rFonts w:ascii="华文中宋" w:eastAsia="华文中宋" w:hAnsi="华文中宋" w:cs="华文中宋"/>
                <w:sz w:val="18"/>
              </w:rPr>
              <w:t>用于检测急性髓系白血病（</w:t>
            </w:r>
            <w:r>
              <w:rPr>
                <w:rFonts w:ascii="Times New Roman" w:eastAsia="Times New Roman" w:hAnsi="Times New Roman" w:cs="Times New Roman"/>
                <w:sz w:val="18"/>
              </w:rPr>
              <w:t>AML</w:t>
            </w:r>
            <w:r>
              <w:rPr>
                <w:rFonts w:ascii="华文中宋" w:eastAsia="华文中宋" w:hAnsi="华文中宋" w:cs="华文中宋"/>
                <w:sz w:val="18"/>
              </w:rPr>
              <w:t>）患者</w:t>
            </w:r>
            <w:r>
              <w:rPr>
                <w:rFonts w:ascii="华文中宋" w:eastAsia="华文中宋" w:hAnsi="华文中宋" w:cs="华文中宋"/>
                <w:sz w:val="18"/>
              </w:rPr>
              <w:t xml:space="preserve"> </w:t>
            </w:r>
            <w:r>
              <w:rPr>
                <w:rFonts w:ascii="Times New Roman" w:eastAsia="Times New Roman" w:hAnsi="Times New Roman" w:cs="Times New Roman"/>
                <w:sz w:val="18"/>
              </w:rPr>
              <w:t xml:space="preserve">IDH1 </w:t>
            </w:r>
            <w:r>
              <w:rPr>
                <w:rFonts w:ascii="华文中宋" w:eastAsia="华文中宋" w:hAnsi="华文中宋" w:cs="华文中宋"/>
                <w:sz w:val="18"/>
              </w:rPr>
              <w:t>和</w:t>
            </w:r>
            <w:r>
              <w:rPr>
                <w:rFonts w:ascii="华文中宋" w:eastAsia="华文中宋" w:hAnsi="华文中宋" w:cs="华文中宋"/>
                <w:sz w:val="18"/>
              </w:rPr>
              <w:t xml:space="preserve"> </w:t>
            </w:r>
            <w:r>
              <w:rPr>
                <w:rFonts w:ascii="Times New Roman" w:eastAsia="Times New Roman" w:hAnsi="Times New Roman" w:cs="Times New Roman"/>
                <w:sz w:val="18"/>
              </w:rPr>
              <w:t xml:space="preserve">IDH2 </w:t>
            </w:r>
            <w:r>
              <w:rPr>
                <w:rFonts w:ascii="华文中宋" w:eastAsia="华文中宋" w:hAnsi="华文中宋" w:cs="华文中宋"/>
                <w:sz w:val="18"/>
              </w:rPr>
              <w:t>突变基因</w:t>
            </w:r>
            <w:r>
              <w:rPr>
                <w:rFonts w:ascii="Times New Roman" w:eastAsia="Times New Roman" w:hAnsi="Times New Roman" w:cs="Times New Roman"/>
                <w:sz w:val="18"/>
              </w:rPr>
              <w:t xml:space="preserve"> </w:t>
            </w:r>
          </w:p>
        </w:tc>
        <w:tc>
          <w:tcPr>
            <w:tcW w:w="181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处于注册发补阶段</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获得医疗器械注册证</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丰富公司产品线，提升公司核心竞争力</w:t>
            </w:r>
            <w:r>
              <w:rPr>
                <w:rFonts w:ascii="Times New Roman" w:eastAsia="Times New Roman" w:hAnsi="Times New Roman" w:cs="Times New Roman"/>
                <w:sz w:val="18"/>
              </w:rPr>
              <w:t xml:space="preserve"> </w:t>
            </w:r>
          </w:p>
        </w:tc>
      </w:tr>
      <w:tr w:rsidR="00693B88">
        <w:trPr>
          <w:trHeight w:val="965"/>
        </w:trPr>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
              <w:jc w:val="center"/>
            </w:pPr>
            <w:r>
              <w:rPr>
                <w:rFonts w:ascii="华文中宋" w:eastAsia="华文中宋" w:hAnsi="华文中宋" w:cs="华文中宋"/>
                <w:sz w:val="18"/>
              </w:rPr>
              <w:t>同源重组缺陷</w:t>
            </w:r>
          </w:p>
          <w:p w:rsidR="00693B88" w:rsidRDefault="009C759B">
            <w:pPr>
              <w:spacing w:after="0"/>
              <w:ind w:right="6"/>
              <w:jc w:val="center"/>
            </w:pPr>
            <w:r>
              <w:rPr>
                <w:rFonts w:ascii="华文中宋" w:eastAsia="华文中宋" w:hAnsi="华文中宋" w:cs="华文中宋"/>
                <w:sz w:val="18"/>
              </w:rPr>
              <w:t>（</w:t>
            </w:r>
            <w:r>
              <w:rPr>
                <w:rFonts w:ascii="Times New Roman" w:eastAsia="Times New Roman" w:hAnsi="Times New Roman" w:cs="Times New Roman"/>
                <w:sz w:val="18"/>
              </w:rPr>
              <w:t>HRD</w:t>
            </w:r>
            <w:r>
              <w:rPr>
                <w:rFonts w:ascii="华文中宋" w:eastAsia="华文中宋" w:hAnsi="华文中宋" w:cs="华文中宋"/>
                <w:sz w:val="18"/>
              </w:rPr>
              <w:t>）产品</w:t>
            </w:r>
            <w:r>
              <w:rPr>
                <w:rFonts w:ascii="Times New Roman" w:eastAsia="Times New Roman" w:hAnsi="Times New Roman" w:cs="Times New Roman"/>
                <w:sz w:val="18"/>
              </w:rPr>
              <w:t xml:space="preserve"> </w:t>
            </w:r>
          </w:p>
        </w:tc>
        <w:tc>
          <w:tcPr>
            <w:tcW w:w="204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用于检测受益于</w:t>
            </w:r>
            <w:r>
              <w:rPr>
                <w:rFonts w:ascii="华文中宋" w:eastAsia="华文中宋" w:hAnsi="华文中宋" w:cs="华文中宋"/>
                <w:sz w:val="18"/>
              </w:rPr>
              <w:t xml:space="preserve"> </w:t>
            </w:r>
            <w:r>
              <w:rPr>
                <w:rFonts w:ascii="Times New Roman" w:eastAsia="Times New Roman" w:hAnsi="Times New Roman" w:cs="Times New Roman"/>
                <w:sz w:val="18"/>
              </w:rPr>
              <w:t xml:space="preserve">PARP </w:t>
            </w:r>
            <w:r>
              <w:rPr>
                <w:rFonts w:ascii="华文中宋" w:eastAsia="华文中宋" w:hAnsi="华文中宋" w:cs="华文中宋"/>
                <w:sz w:val="18"/>
              </w:rPr>
              <w:t>抑制剂的卵巢癌、乳腺癌、前列腺癌、胰腺癌等肿瘤患者</w:t>
            </w:r>
            <w:r>
              <w:rPr>
                <w:rFonts w:ascii="Times New Roman" w:eastAsia="Times New Roman" w:hAnsi="Times New Roman" w:cs="Times New Roman"/>
                <w:sz w:val="18"/>
              </w:rPr>
              <w:t xml:space="preserve"> </w:t>
            </w:r>
          </w:p>
        </w:tc>
        <w:tc>
          <w:tcPr>
            <w:tcW w:w="181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正在申请创新医疗器械</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获得医疗器械注册证</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丰富公司产品线，提升公司核心竞争力</w:t>
            </w:r>
            <w:r>
              <w:rPr>
                <w:rFonts w:ascii="Times New Roman" w:eastAsia="Times New Roman" w:hAnsi="Times New Roman" w:cs="Times New Roman"/>
                <w:sz w:val="18"/>
              </w:rPr>
              <w:t xml:space="preserve"> </w:t>
            </w:r>
          </w:p>
        </w:tc>
      </w:tr>
      <w:tr w:rsidR="00693B88">
        <w:trPr>
          <w:trHeight w:val="725"/>
        </w:trPr>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
              <w:jc w:val="center"/>
            </w:pPr>
            <w:r>
              <w:rPr>
                <w:rFonts w:ascii="Times New Roman" w:eastAsia="Times New Roman" w:hAnsi="Times New Roman" w:cs="Times New Roman"/>
                <w:sz w:val="18"/>
              </w:rPr>
              <w:t xml:space="preserve">Classic Panel </w:t>
            </w:r>
          </w:p>
        </w:tc>
        <w:tc>
          <w:tcPr>
            <w:tcW w:w="20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指导泛癌种靶向治疗检测</w:t>
            </w:r>
            <w:r>
              <w:rPr>
                <w:rFonts w:ascii="Times New Roman" w:eastAsia="Times New Roman" w:hAnsi="Times New Roman" w:cs="Times New Roman"/>
                <w:sz w:val="18"/>
              </w:rPr>
              <w:t xml:space="preserve"> </w:t>
            </w:r>
          </w:p>
        </w:tc>
        <w:tc>
          <w:tcPr>
            <w:tcW w:w="181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已完成研发并启动注册报批，目前用于科研服务和药企</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获得医疗器械注册证</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丰富公司产品线，提升公司核心竞争力</w:t>
            </w:r>
            <w:r>
              <w:rPr>
                <w:rFonts w:ascii="Times New Roman" w:eastAsia="Times New Roman" w:hAnsi="Times New Roman" w:cs="Times New Roman"/>
                <w:sz w:val="18"/>
              </w:rPr>
              <w:t xml:space="preserve"> </w:t>
            </w:r>
          </w:p>
        </w:tc>
      </w:tr>
      <w:tr w:rsidR="00693B88">
        <w:trPr>
          <w:trHeight w:val="245"/>
        </w:trPr>
        <w:tc>
          <w:tcPr>
            <w:tcW w:w="1928" w:type="dxa"/>
            <w:tcBorders>
              <w:top w:val="single" w:sz="2" w:space="0" w:color="000000"/>
              <w:left w:val="single" w:sz="2" w:space="0" w:color="000000"/>
              <w:bottom w:val="single" w:sz="2" w:space="0" w:color="000000"/>
              <w:right w:val="single" w:sz="2" w:space="0" w:color="000000"/>
            </w:tcBorders>
          </w:tcPr>
          <w:p w:rsidR="00693B88" w:rsidRDefault="00693B88"/>
        </w:tc>
        <w:tc>
          <w:tcPr>
            <w:tcW w:w="2042" w:type="dxa"/>
            <w:tcBorders>
              <w:top w:val="single" w:sz="2" w:space="0" w:color="000000"/>
              <w:left w:val="single" w:sz="2" w:space="0" w:color="000000"/>
              <w:bottom w:val="single" w:sz="2" w:space="0" w:color="000000"/>
              <w:right w:val="single" w:sz="2" w:space="0" w:color="000000"/>
            </w:tcBorders>
          </w:tcPr>
          <w:p w:rsidR="00693B88" w:rsidRDefault="00693B88"/>
        </w:tc>
        <w:tc>
          <w:tcPr>
            <w:tcW w:w="181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合作项目</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693B88"/>
        </w:tc>
        <w:tc>
          <w:tcPr>
            <w:tcW w:w="1927" w:type="dxa"/>
            <w:tcBorders>
              <w:top w:val="single" w:sz="2" w:space="0" w:color="000000"/>
              <w:left w:val="single" w:sz="2" w:space="0" w:color="000000"/>
              <w:bottom w:val="single" w:sz="2" w:space="0" w:color="000000"/>
              <w:right w:val="single" w:sz="2" w:space="0" w:color="000000"/>
            </w:tcBorders>
          </w:tcPr>
          <w:p w:rsidR="00693B88" w:rsidRDefault="00693B88"/>
        </w:tc>
      </w:tr>
      <w:tr w:rsidR="00693B88">
        <w:trPr>
          <w:trHeight w:val="1925"/>
        </w:trPr>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
              <w:jc w:val="center"/>
            </w:pPr>
            <w:r>
              <w:rPr>
                <w:rFonts w:ascii="Times New Roman" w:eastAsia="Times New Roman" w:hAnsi="Times New Roman" w:cs="Times New Roman"/>
                <w:sz w:val="18"/>
              </w:rPr>
              <w:t xml:space="preserve">Master panel </w:t>
            </w:r>
          </w:p>
        </w:tc>
        <w:tc>
          <w:tcPr>
            <w:tcW w:w="204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泛实体瘤全景式基因检测产品</w:t>
            </w:r>
            <w:r>
              <w:rPr>
                <w:rFonts w:ascii="华文中宋" w:eastAsia="华文中宋" w:hAnsi="华文中宋" w:cs="华文中宋"/>
                <w:sz w:val="18"/>
              </w:rPr>
              <w:t xml:space="preserve"> </w:t>
            </w:r>
            <w:r>
              <w:rPr>
                <w:rFonts w:ascii="Times New Roman" w:eastAsia="Times New Roman" w:hAnsi="Times New Roman" w:cs="Times New Roman"/>
                <w:sz w:val="18"/>
              </w:rPr>
              <w:t>Master Panel</w:t>
            </w:r>
            <w:r>
              <w:rPr>
                <w:rFonts w:ascii="华文中宋" w:eastAsia="华文中宋" w:hAnsi="华文中宋" w:cs="华文中宋"/>
                <w:sz w:val="18"/>
              </w:rPr>
              <w:t>，兼顾科研及临床检测需求，其</w:t>
            </w:r>
            <w:r>
              <w:rPr>
                <w:rFonts w:ascii="华文中宋" w:eastAsia="华文中宋" w:hAnsi="华文中宋" w:cs="华文中宋"/>
                <w:sz w:val="18"/>
              </w:rPr>
              <w:t xml:space="preserve"> </w:t>
            </w:r>
            <w:r>
              <w:rPr>
                <w:rFonts w:ascii="Times New Roman" w:eastAsia="Times New Roman" w:hAnsi="Times New Roman" w:cs="Times New Roman"/>
                <w:sz w:val="18"/>
              </w:rPr>
              <w:t xml:space="preserve">DNA </w:t>
            </w:r>
            <w:r>
              <w:rPr>
                <w:rFonts w:ascii="华文中宋" w:eastAsia="华文中宋" w:hAnsi="华文中宋" w:cs="华文中宋"/>
                <w:sz w:val="18"/>
              </w:rPr>
              <w:t>联合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RNA </w:t>
            </w:r>
            <w:r>
              <w:rPr>
                <w:rFonts w:ascii="华文中宋" w:eastAsia="华文中宋" w:hAnsi="华文中宋" w:cs="华文中宋"/>
                <w:sz w:val="18"/>
              </w:rPr>
              <w:t>双重检测，适用于组织及血液样本，覆盖靶向治疗、免疫评估、放化疗优化、遗传筛查</w:t>
            </w:r>
            <w:r>
              <w:rPr>
                <w:rFonts w:ascii="Times New Roman" w:eastAsia="Times New Roman" w:hAnsi="Times New Roman" w:cs="Times New Roman"/>
                <w:sz w:val="18"/>
              </w:rPr>
              <w:t xml:space="preserve"> </w:t>
            </w:r>
          </w:p>
        </w:tc>
        <w:tc>
          <w:tcPr>
            <w:tcW w:w="181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已完成研发，目前用于科研服务和药企合作项目，并入选亚洲个体化医学癌症基因筛查项目</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both"/>
            </w:pPr>
            <w:r>
              <w:rPr>
                <w:rFonts w:ascii="华文中宋" w:eastAsia="华文中宋" w:hAnsi="华文中宋" w:cs="华文中宋"/>
                <w:sz w:val="18"/>
              </w:rPr>
              <w:t>获得医疗器械注册证</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丰富公司产品线，提升公司核心竞争力</w:t>
            </w:r>
            <w:r>
              <w:rPr>
                <w:rFonts w:ascii="Times New Roman" w:eastAsia="Times New Roman" w:hAnsi="Times New Roman" w:cs="Times New Roman"/>
                <w:sz w:val="18"/>
              </w:rPr>
              <w:t xml:space="preserve"> </w:t>
            </w:r>
          </w:p>
        </w:tc>
      </w:tr>
    </w:tbl>
    <w:p w:rsidR="00693B88" w:rsidRDefault="009C759B">
      <w:pPr>
        <w:spacing w:after="2" w:line="257" w:lineRule="auto"/>
        <w:ind w:left="-5" w:hanging="10"/>
      </w:pPr>
      <w:r>
        <w:rPr>
          <w:rFonts w:ascii="华文中宋" w:eastAsia="华文中宋" w:hAnsi="华文中宋" w:cs="华文中宋"/>
          <w:sz w:val="18"/>
        </w:rPr>
        <w:t>公司研发人员情况</w:t>
      </w:r>
      <w:r>
        <w:rPr>
          <w:rFonts w:ascii="Times New Roman" w:eastAsia="Times New Roman" w:hAnsi="Times New Roman" w:cs="Times New Roman"/>
          <w:sz w:val="18"/>
        </w:rPr>
        <w:t xml:space="preserve"> </w:t>
      </w:r>
    </w:p>
    <w:tbl>
      <w:tblPr>
        <w:tblStyle w:val="TableGrid"/>
        <w:tblW w:w="9640" w:type="dxa"/>
        <w:tblInd w:w="1" w:type="dxa"/>
        <w:tblCellMar>
          <w:top w:w="42" w:type="dxa"/>
          <w:left w:w="0" w:type="dxa"/>
          <w:bottom w:w="0" w:type="dxa"/>
          <w:right w:w="61" w:type="dxa"/>
        </w:tblCellMar>
        <w:tblLook w:val="04A0" w:firstRow="1" w:lastRow="0" w:firstColumn="1" w:lastColumn="0" w:noHBand="0" w:noVBand="1"/>
      </w:tblPr>
      <w:tblGrid>
        <w:gridCol w:w="2695"/>
        <w:gridCol w:w="2125"/>
        <w:gridCol w:w="1747"/>
        <w:gridCol w:w="663"/>
        <w:gridCol w:w="2410"/>
      </w:tblGrid>
      <w:tr w:rsidR="00693B88">
        <w:trPr>
          <w:trHeight w:val="323"/>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21"/>
              </w:rPr>
              <w:t xml:space="preserve"> </w:t>
            </w:r>
          </w:p>
        </w:tc>
        <w:tc>
          <w:tcPr>
            <w:tcW w:w="212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1"/>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1747"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917"/>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663"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4"/>
              <w:jc w:val="center"/>
            </w:pPr>
            <w:r>
              <w:rPr>
                <w:rFonts w:ascii="华文中宋" w:eastAsia="华文中宋" w:hAnsi="华文中宋" w:cs="华文中宋"/>
                <w:sz w:val="18"/>
              </w:rPr>
              <w:t>变动比例</w:t>
            </w:r>
            <w:r>
              <w:rPr>
                <w:rFonts w:ascii="Times New Roman" w:eastAsia="Times New Roman" w:hAnsi="Times New Roman" w:cs="Times New Roman"/>
                <w:sz w:val="18"/>
              </w:rPr>
              <w:t xml:space="preserve"> </w:t>
            </w:r>
          </w:p>
        </w:tc>
      </w:tr>
      <w:tr w:rsidR="00693B88">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研发人员数量（人）</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465 </w:t>
            </w:r>
          </w:p>
        </w:tc>
        <w:tc>
          <w:tcPr>
            <w:tcW w:w="1747" w:type="dxa"/>
            <w:tcBorders>
              <w:top w:val="single" w:sz="2" w:space="0" w:color="000000"/>
              <w:left w:val="single" w:sz="2" w:space="0" w:color="000000"/>
              <w:bottom w:val="single" w:sz="2" w:space="0" w:color="000000"/>
              <w:right w:val="nil"/>
            </w:tcBorders>
          </w:tcPr>
          <w:p w:rsidR="00693B88" w:rsidRDefault="00693B88"/>
        </w:tc>
        <w:tc>
          <w:tcPr>
            <w:tcW w:w="663" w:type="dxa"/>
            <w:tcBorders>
              <w:top w:val="single" w:sz="2" w:space="0" w:color="000000"/>
              <w:left w:val="nil"/>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451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3.10% </w:t>
            </w:r>
          </w:p>
        </w:tc>
      </w:tr>
      <w:tr w:rsidR="00693B88">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研发人员数量占比</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42.23% </w:t>
            </w:r>
          </w:p>
        </w:tc>
        <w:tc>
          <w:tcPr>
            <w:tcW w:w="1747" w:type="dxa"/>
            <w:tcBorders>
              <w:top w:val="single" w:sz="2" w:space="0" w:color="000000"/>
              <w:left w:val="single" w:sz="2" w:space="0" w:color="000000"/>
              <w:bottom w:val="single" w:sz="2" w:space="0" w:color="000000"/>
              <w:right w:val="nil"/>
            </w:tcBorders>
          </w:tcPr>
          <w:p w:rsidR="00693B88" w:rsidRDefault="00693B88"/>
        </w:tc>
        <w:tc>
          <w:tcPr>
            <w:tcW w:w="663"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41.15%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1.08% </w:t>
            </w:r>
          </w:p>
        </w:tc>
      </w:tr>
      <w:tr w:rsidR="00693B88">
        <w:trPr>
          <w:trHeight w:val="325"/>
        </w:trPr>
        <w:tc>
          <w:tcPr>
            <w:tcW w:w="2695"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10"/>
            </w:pPr>
            <w:r>
              <w:rPr>
                <w:rFonts w:ascii="华文中宋" w:eastAsia="华文中宋" w:hAnsi="华文中宋" w:cs="华文中宋"/>
                <w:sz w:val="18"/>
              </w:rPr>
              <w:lastRenderedPageBreak/>
              <w:t>研发人员学历</w:t>
            </w:r>
            <w:r>
              <w:rPr>
                <w:rFonts w:ascii="Times New Roman" w:eastAsia="Times New Roman" w:hAnsi="Times New Roman" w:cs="Times New Roman"/>
                <w:sz w:val="18"/>
              </w:rPr>
              <w:t xml:space="preserve"> </w:t>
            </w:r>
          </w:p>
        </w:tc>
        <w:tc>
          <w:tcPr>
            <w:tcW w:w="2125" w:type="dxa"/>
            <w:tcBorders>
              <w:top w:val="single" w:sz="2" w:space="0" w:color="000000"/>
              <w:left w:val="nil"/>
              <w:bottom w:val="single" w:sz="2" w:space="0" w:color="000000"/>
              <w:right w:val="nil"/>
            </w:tcBorders>
            <w:shd w:val="clear" w:color="auto" w:fill="D3D3D3"/>
          </w:tcPr>
          <w:p w:rsidR="00693B88" w:rsidRDefault="00693B88"/>
        </w:tc>
        <w:tc>
          <w:tcPr>
            <w:tcW w:w="1747" w:type="dxa"/>
            <w:tcBorders>
              <w:top w:val="single" w:sz="2" w:space="0" w:color="000000"/>
              <w:left w:val="nil"/>
              <w:bottom w:val="single" w:sz="2" w:space="0" w:color="000000"/>
              <w:right w:val="nil"/>
            </w:tcBorders>
            <w:shd w:val="clear" w:color="auto" w:fill="D3D3D3"/>
          </w:tcPr>
          <w:p w:rsidR="00693B88" w:rsidRDefault="00693B88"/>
        </w:tc>
        <w:tc>
          <w:tcPr>
            <w:tcW w:w="663" w:type="dxa"/>
            <w:tcBorders>
              <w:top w:val="single" w:sz="2" w:space="0" w:color="000000"/>
              <w:left w:val="nil"/>
              <w:bottom w:val="single" w:sz="2" w:space="0" w:color="000000"/>
              <w:right w:val="nil"/>
            </w:tcBorders>
            <w:shd w:val="clear" w:color="auto" w:fill="D3D3D3"/>
            <w:vAlign w:val="center"/>
          </w:tcPr>
          <w:p w:rsidR="00693B88" w:rsidRDefault="00693B88"/>
        </w:tc>
        <w:tc>
          <w:tcPr>
            <w:tcW w:w="2410"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本科</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234 </w:t>
            </w:r>
          </w:p>
        </w:tc>
        <w:tc>
          <w:tcPr>
            <w:tcW w:w="1747" w:type="dxa"/>
            <w:tcBorders>
              <w:top w:val="single" w:sz="2" w:space="0" w:color="000000"/>
              <w:left w:val="single" w:sz="2" w:space="0" w:color="000000"/>
              <w:bottom w:val="single" w:sz="2" w:space="0" w:color="000000"/>
              <w:right w:val="nil"/>
            </w:tcBorders>
          </w:tcPr>
          <w:p w:rsidR="00693B88" w:rsidRDefault="00693B88"/>
        </w:tc>
        <w:tc>
          <w:tcPr>
            <w:tcW w:w="663" w:type="dxa"/>
            <w:tcBorders>
              <w:top w:val="single" w:sz="2" w:space="0" w:color="000000"/>
              <w:left w:val="nil"/>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207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13.04% </w:t>
            </w:r>
          </w:p>
        </w:tc>
      </w:tr>
      <w:tr w:rsidR="00693B88">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9D9D9"/>
          </w:tcPr>
          <w:p w:rsidR="00693B88" w:rsidRDefault="009C759B">
            <w:pPr>
              <w:spacing w:after="0"/>
              <w:ind w:left="110"/>
            </w:pPr>
            <w:r>
              <w:rPr>
                <w:rFonts w:ascii="华文中宋" w:eastAsia="华文中宋" w:hAnsi="华文中宋" w:cs="华文中宋"/>
                <w:sz w:val="18"/>
              </w:rPr>
              <w:t>硕士</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143 </w:t>
            </w:r>
          </w:p>
        </w:tc>
        <w:tc>
          <w:tcPr>
            <w:tcW w:w="1747" w:type="dxa"/>
            <w:tcBorders>
              <w:top w:val="single" w:sz="2" w:space="0" w:color="000000"/>
              <w:left w:val="single" w:sz="2" w:space="0" w:color="000000"/>
              <w:bottom w:val="single" w:sz="2" w:space="0" w:color="000000"/>
              <w:right w:val="nil"/>
            </w:tcBorders>
          </w:tcPr>
          <w:p w:rsidR="00693B88" w:rsidRDefault="00693B88"/>
        </w:tc>
        <w:tc>
          <w:tcPr>
            <w:tcW w:w="663" w:type="dxa"/>
            <w:tcBorders>
              <w:top w:val="single" w:sz="2" w:space="0" w:color="000000"/>
              <w:left w:val="nil"/>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159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-10.06% </w:t>
            </w:r>
          </w:p>
        </w:tc>
      </w:tr>
      <w:tr w:rsidR="00693B88">
        <w:trPr>
          <w:trHeight w:val="329"/>
        </w:trPr>
        <w:tc>
          <w:tcPr>
            <w:tcW w:w="2695" w:type="dxa"/>
            <w:tcBorders>
              <w:top w:val="single" w:sz="2" w:space="0" w:color="000000"/>
              <w:left w:val="single" w:sz="2" w:space="0" w:color="000000"/>
              <w:bottom w:val="single" w:sz="2" w:space="0" w:color="000000"/>
              <w:right w:val="single" w:sz="2" w:space="0" w:color="000000"/>
            </w:tcBorders>
            <w:shd w:val="clear" w:color="auto" w:fill="D9D9D9"/>
          </w:tcPr>
          <w:p w:rsidR="00693B88" w:rsidRDefault="009C759B">
            <w:pPr>
              <w:spacing w:after="0"/>
              <w:ind w:left="110"/>
            </w:pPr>
            <w:r>
              <w:rPr>
                <w:rFonts w:ascii="华文中宋" w:eastAsia="华文中宋" w:hAnsi="华文中宋" w:cs="华文中宋"/>
                <w:sz w:val="18"/>
              </w:rPr>
              <w:t>博士</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9 </w:t>
            </w:r>
          </w:p>
        </w:tc>
        <w:tc>
          <w:tcPr>
            <w:tcW w:w="1747" w:type="dxa"/>
            <w:tcBorders>
              <w:top w:val="single" w:sz="2" w:space="0" w:color="000000"/>
              <w:left w:val="single" w:sz="2" w:space="0" w:color="000000"/>
              <w:bottom w:val="single" w:sz="2" w:space="0" w:color="000000"/>
              <w:right w:val="nil"/>
            </w:tcBorders>
          </w:tcPr>
          <w:p w:rsidR="00693B88" w:rsidRDefault="00693B88"/>
        </w:tc>
        <w:tc>
          <w:tcPr>
            <w:tcW w:w="663" w:type="dxa"/>
            <w:tcBorders>
              <w:top w:val="single" w:sz="2" w:space="0" w:color="000000"/>
              <w:left w:val="nil"/>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-10.00% </w:t>
            </w:r>
          </w:p>
        </w:tc>
      </w:tr>
      <w:tr w:rsidR="00693B88">
        <w:trPr>
          <w:trHeight w:val="324"/>
        </w:trPr>
        <w:tc>
          <w:tcPr>
            <w:tcW w:w="2695"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10"/>
            </w:pPr>
            <w:r>
              <w:rPr>
                <w:rFonts w:ascii="华文中宋" w:eastAsia="华文中宋" w:hAnsi="华文中宋" w:cs="华文中宋"/>
                <w:sz w:val="18"/>
              </w:rPr>
              <w:t>研发人员年龄构成</w:t>
            </w:r>
            <w:r>
              <w:rPr>
                <w:rFonts w:ascii="Times New Roman" w:eastAsia="Times New Roman" w:hAnsi="Times New Roman" w:cs="Times New Roman"/>
                <w:sz w:val="18"/>
              </w:rPr>
              <w:t xml:space="preserve"> </w:t>
            </w:r>
          </w:p>
        </w:tc>
        <w:tc>
          <w:tcPr>
            <w:tcW w:w="2125" w:type="dxa"/>
            <w:tcBorders>
              <w:top w:val="single" w:sz="2" w:space="0" w:color="000000"/>
              <w:left w:val="nil"/>
              <w:bottom w:val="single" w:sz="2" w:space="0" w:color="000000"/>
              <w:right w:val="nil"/>
            </w:tcBorders>
            <w:shd w:val="clear" w:color="auto" w:fill="D3D3D3"/>
          </w:tcPr>
          <w:p w:rsidR="00693B88" w:rsidRDefault="00693B88"/>
        </w:tc>
        <w:tc>
          <w:tcPr>
            <w:tcW w:w="1747" w:type="dxa"/>
            <w:tcBorders>
              <w:top w:val="single" w:sz="2" w:space="0" w:color="000000"/>
              <w:left w:val="nil"/>
              <w:bottom w:val="single" w:sz="2" w:space="0" w:color="000000"/>
              <w:right w:val="nil"/>
            </w:tcBorders>
            <w:shd w:val="clear" w:color="auto" w:fill="D3D3D3"/>
          </w:tcPr>
          <w:p w:rsidR="00693B88" w:rsidRDefault="00693B88"/>
        </w:tc>
        <w:tc>
          <w:tcPr>
            <w:tcW w:w="663" w:type="dxa"/>
            <w:tcBorders>
              <w:top w:val="single" w:sz="2" w:space="0" w:color="000000"/>
              <w:left w:val="nil"/>
              <w:bottom w:val="single" w:sz="2" w:space="0" w:color="000000"/>
              <w:right w:val="nil"/>
            </w:tcBorders>
            <w:shd w:val="clear" w:color="auto" w:fill="D3D3D3"/>
          </w:tcPr>
          <w:p w:rsidR="00693B88" w:rsidRDefault="00693B88"/>
        </w:tc>
        <w:tc>
          <w:tcPr>
            <w:tcW w:w="2410"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30 </w:t>
            </w:r>
            <w:r>
              <w:rPr>
                <w:rFonts w:ascii="华文中宋" w:eastAsia="华文中宋" w:hAnsi="华文中宋" w:cs="华文中宋"/>
                <w:sz w:val="18"/>
              </w:rPr>
              <w:t>岁以下</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266 </w:t>
            </w:r>
          </w:p>
        </w:tc>
        <w:tc>
          <w:tcPr>
            <w:tcW w:w="1747" w:type="dxa"/>
            <w:tcBorders>
              <w:top w:val="single" w:sz="2" w:space="0" w:color="000000"/>
              <w:left w:val="single" w:sz="2" w:space="0" w:color="000000"/>
              <w:bottom w:val="single" w:sz="2" w:space="0" w:color="000000"/>
              <w:right w:val="nil"/>
            </w:tcBorders>
          </w:tcPr>
          <w:p w:rsidR="00693B88" w:rsidRDefault="00693B88"/>
        </w:tc>
        <w:tc>
          <w:tcPr>
            <w:tcW w:w="663" w:type="dxa"/>
            <w:tcBorders>
              <w:top w:val="single" w:sz="2" w:space="0" w:color="000000"/>
              <w:left w:val="nil"/>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268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-0.75% </w:t>
            </w:r>
          </w:p>
        </w:tc>
      </w:tr>
      <w:tr w:rsidR="00693B88">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9D9D9"/>
          </w:tcPr>
          <w:p w:rsidR="00693B88" w:rsidRDefault="009C759B">
            <w:pPr>
              <w:spacing w:after="0"/>
              <w:ind w:left="110"/>
            </w:pPr>
            <w:r>
              <w:rPr>
                <w:rFonts w:ascii="Times New Roman" w:eastAsia="Times New Roman" w:hAnsi="Times New Roman" w:cs="Times New Roman"/>
                <w:sz w:val="18"/>
              </w:rPr>
              <w:t xml:space="preserve">30~40 </w:t>
            </w:r>
            <w:r>
              <w:rPr>
                <w:rFonts w:ascii="华文中宋" w:eastAsia="华文中宋" w:hAnsi="华文中宋" w:cs="华文中宋"/>
                <w:sz w:val="18"/>
              </w:rPr>
              <w:t>岁</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188 </w:t>
            </w:r>
          </w:p>
        </w:tc>
        <w:tc>
          <w:tcPr>
            <w:tcW w:w="1747" w:type="dxa"/>
            <w:tcBorders>
              <w:top w:val="single" w:sz="2" w:space="0" w:color="000000"/>
              <w:left w:val="single" w:sz="2" w:space="0" w:color="000000"/>
              <w:bottom w:val="single" w:sz="2" w:space="0" w:color="000000"/>
              <w:right w:val="nil"/>
            </w:tcBorders>
          </w:tcPr>
          <w:p w:rsidR="00693B88" w:rsidRDefault="00693B88"/>
        </w:tc>
        <w:tc>
          <w:tcPr>
            <w:tcW w:w="663" w:type="dxa"/>
            <w:tcBorders>
              <w:top w:val="single" w:sz="2" w:space="0" w:color="000000"/>
              <w:left w:val="nil"/>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171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9.94% </w:t>
            </w:r>
          </w:p>
        </w:tc>
      </w:tr>
      <w:tr w:rsidR="00693B88">
        <w:trPr>
          <w:trHeight w:val="388"/>
        </w:trPr>
        <w:tc>
          <w:tcPr>
            <w:tcW w:w="2695" w:type="dxa"/>
            <w:tcBorders>
              <w:top w:val="single" w:sz="2" w:space="0" w:color="000000"/>
              <w:left w:val="single" w:sz="2" w:space="0" w:color="000000"/>
              <w:bottom w:val="single" w:sz="2" w:space="0" w:color="000000"/>
              <w:right w:val="single" w:sz="2" w:space="0" w:color="000000"/>
            </w:tcBorders>
            <w:shd w:val="clear" w:color="auto" w:fill="D9D9D9"/>
          </w:tcPr>
          <w:p w:rsidR="00693B88" w:rsidRDefault="009C759B">
            <w:pPr>
              <w:spacing w:after="0"/>
              <w:ind w:left="110"/>
            </w:pPr>
            <w:r>
              <w:rPr>
                <w:rFonts w:ascii="Times New Roman" w:eastAsia="Times New Roman" w:hAnsi="Times New Roman" w:cs="Times New Roman"/>
                <w:sz w:val="18"/>
              </w:rPr>
              <w:t xml:space="preserve">40-50 </w:t>
            </w:r>
            <w:r>
              <w:rPr>
                <w:rFonts w:ascii="华文中宋" w:eastAsia="华文中宋" w:hAnsi="华文中宋" w:cs="华文中宋"/>
                <w:sz w:val="18"/>
              </w:rPr>
              <w:t>岁</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11 </w:t>
            </w:r>
          </w:p>
        </w:tc>
        <w:tc>
          <w:tcPr>
            <w:tcW w:w="1747" w:type="dxa"/>
            <w:tcBorders>
              <w:top w:val="single" w:sz="2" w:space="0" w:color="000000"/>
              <w:left w:val="single" w:sz="2" w:space="0" w:color="000000"/>
              <w:bottom w:val="single" w:sz="2" w:space="0" w:color="000000"/>
              <w:right w:val="nil"/>
            </w:tcBorders>
          </w:tcPr>
          <w:p w:rsidR="00693B88" w:rsidRDefault="00693B88"/>
        </w:tc>
        <w:tc>
          <w:tcPr>
            <w:tcW w:w="663" w:type="dxa"/>
            <w:tcBorders>
              <w:top w:val="single" w:sz="2" w:space="0" w:color="000000"/>
              <w:left w:val="nil"/>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12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-8.33% </w:t>
            </w:r>
          </w:p>
        </w:tc>
      </w:tr>
    </w:tbl>
    <w:p w:rsidR="00693B88" w:rsidRDefault="009C759B">
      <w:pPr>
        <w:spacing w:after="2" w:line="257" w:lineRule="auto"/>
        <w:ind w:left="-5" w:hanging="10"/>
      </w:pPr>
      <w:r>
        <w:rPr>
          <w:rFonts w:ascii="华文中宋" w:eastAsia="华文中宋" w:hAnsi="华文中宋" w:cs="华文中宋"/>
          <w:sz w:val="18"/>
        </w:rPr>
        <w:t>近三年公司研发投入金额及占营业收入的比例</w:t>
      </w:r>
      <w:r>
        <w:rPr>
          <w:rFonts w:ascii="Times New Roman" w:eastAsia="Times New Roman" w:hAnsi="Times New Roman" w:cs="Times New Roman"/>
          <w:sz w:val="18"/>
        </w:rPr>
        <w:t xml:space="preserve"> </w:t>
      </w:r>
    </w:p>
    <w:tbl>
      <w:tblPr>
        <w:tblStyle w:val="TableGrid"/>
        <w:tblW w:w="9640" w:type="dxa"/>
        <w:tblInd w:w="1" w:type="dxa"/>
        <w:tblCellMar>
          <w:top w:w="43" w:type="dxa"/>
          <w:left w:w="110" w:type="dxa"/>
          <w:bottom w:w="0" w:type="dxa"/>
          <w:right w:w="61" w:type="dxa"/>
        </w:tblCellMar>
        <w:tblLook w:val="04A0" w:firstRow="1" w:lastRow="0" w:firstColumn="1" w:lastColumn="0" w:noHBand="0" w:noVBand="1"/>
      </w:tblPr>
      <w:tblGrid>
        <w:gridCol w:w="2695"/>
        <w:gridCol w:w="2125"/>
        <w:gridCol w:w="2410"/>
        <w:gridCol w:w="2410"/>
      </w:tblGrid>
      <w:tr w:rsidR="00693B88">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212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2"/>
              <w:jc w:val="center"/>
            </w:pPr>
            <w:r>
              <w:rPr>
                <w:rFonts w:ascii="Times New Roman" w:eastAsia="Times New Roman" w:hAnsi="Times New Roman" w:cs="Times New Roman"/>
                <w:sz w:val="18"/>
              </w:rPr>
              <w:t xml:space="preserve">2020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r>
      <w:tr w:rsidR="00693B88">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研发投入金额（元）</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174,531,875.84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156,118,520.25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115,105,224.14 </w:t>
            </w:r>
          </w:p>
        </w:tc>
      </w:tr>
      <w:tr w:rsidR="00693B88">
        <w:trPr>
          <w:trHeight w:val="32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研发投入占营业收入比例</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20.72%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17.02%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15.80% </w:t>
            </w:r>
          </w:p>
        </w:tc>
      </w:tr>
      <w:tr w:rsidR="00693B88">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研发支出资本化的金额（元）</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0.00 </w:t>
            </w:r>
          </w:p>
        </w:tc>
      </w:tr>
      <w:tr w:rsidR="00693B88">
        <w:trPr>
          <w:trHeight w:val="56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资本化研发支出占研发投入的比例</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0.00% </w:t>
            </w:r>
          </w:p>
        </w:tc>
      </w:tr>
      <w:tr w:rsidR="00693B88">
        <w:trPr>
          <w:trHeight w:val="563"/>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资本化研发支出占当期净利润的比重</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0.00%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0.00% </w:t>
            </w:r>
          </w:p>
        </w:tc>
      </w:tr>
    </w:tbl>
    <w:p w:rsidR="00693B88" w:rsidRDefault="009C759B">
      <w:pPr>
        <w:spacing w:after="90" w:line="257" w:lineRule="auto"/>
        <w:ind w:left="-5" w:hanging="10"/>
      </w:pPr>
      <w:r>
        <w:rPr>
          <w:rFonts w:ascii="华文中宋" w:eastAsia="华文中宋" w:hAnsi="华文中宋" w:cs="华文中宋"/>
          <w:sz w:val="18"/>
        </w:rPr>
        <w:t>公司研发人员构成发生重大变化的原因及影响</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92" w:line="257" w:lineRule="auto"/>
        <w:ind w:left="-5" w:hanging="10"/>
      </w:pPr>
      <w:r>
        <w:rPr>
          <w:rFonts w:ascii="华文中宋" w:eastAsia="华文中宋" w:hAnsi="华文中宋" w:cs="华文中宋"/>
          <w:sz w:val="18"/>
        </w:rPr>
        <w:t>研发投入总额占营业收入的比重较上年发生显著变化的原因</w:t>
      </w:r>
      <w:r>
        <w:rPr>
          <w:rFonts w:ascii="Times New Roman" w:eastAsia="Times New Roman" w:hAnsi="Times New Roman" w:cs="Times New Roman"/>
          <w:sz w:val="18"/>
        </w:rPr>
        <w:t xml:space="preserve"> </w:t>
      </w:r>
    </w:p>
    <w:p w:rsidR="00693B88" w:rsidRDefault="009C759B">
      <w:pPr>
        <w:spacing w:after="84"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92" w:line="257" w:lineRule="auto"/>
        <w:ind w:left="-5" w:hanging="10"/>
      </w:pPr>
      <w:r>
        <w:rPr>
          <w:rFonts w:ascii="华文中宋" w:eastAsia="华文中宋" w:hAnsi="华文中宋" w:cs="华文中宋"/>
          <w:sz w:val="18"/>
        </w:rPr>
        <w:t>研发投入资本化率大幅变动的原因及其合理性说明</w:t>
      </w:r>
      <w:r>
        <w:rPr>
          <w:rFonts w:ascii="Times New Roman" w:eastAsia="Times New Roman" w:hAnsi="Times New Roman" w:cs="Times New Roman"/>
          <w:sz w:val="18"/>
        </w:rPr>
        <w:t xml:space="preserve"> </w:t>
      </w:r>
    </w:p>
    <w:p w:rsidR="00693B88" w:rsidRDefault="009C759B">
      <w:pPr>
        <w:spacing w:after="8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6" w:line="344" w:lineRule="auto"/>
        <w:ind w:left="-5" w:hanging="10"/>
      </w:pPr>
      <w:r>
        <w:rPr>
          <w:rFonts w:ascii="华文中宋" w:eastAsia="华文中宋" w:hAnsi="华文中宋" w:cs="华文中宋"/>
          <w:sz w:val="18"/>
        </w:rPr>
        <w:t>公司需遵守《深圳证券交易所上市公司自律监管指引第</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 </w:t>
      </w:r>
      <w:r>
        <w:rPr>
          <w:rFonts w:ascii="华文中宋" w:eastAsia="华文中宋" w:hAnsi="华文中宋" w:cs="华文中宋"/>
          <w:sz w:val="18"/>
        </w:rPr>
        <w:t>号</w:t>
      </w:r>
      <w:r>
        <w:rPr>
          <w:rFonts w:ascii="Times New Roman" w:eastAsia="Times New Roman" w:hAnsi="Times New Roman" w:cs="Times New Roman"/>
          <w:sz w:val="18"/>
        </w:rPr>
        <w:t>——</w:t>
      </w:r>
      <w:r>
        <w:rPr>
          <w:rFonts w:ascii="华文中宋" w:eastAsia="华文中宋" w:hAnsi="华文中宋" w:cs="华文中宋"/>
          <w:sz w:val="18"/>
        </w:rPr>
        <w:t>创业板行业信息披露》中的</w:t>
      </w:r>
      <w:r>
        <w:rPr>
          <w:rFonts w:ascii="Times New Roman" w:eastAsia="Times New Roman" w:hAnsi="Times New Roman" w:cs="Times New Roman"/>
          <w:sz w:val="18"/>
        </w:rPr>
        <w:t>“</w:t>
      </w:r>
      <w:r>
        <w:rPr>
          <w:rFonts w:ascii="华文中宋" w:eastAsia="华文中宋" w:hAnsi="华文中宋" w:cs="华文中宋"/>
          <w:sz w:val="18"/>
        </w:rPr>
        <w:t>医疗器械业务</w:t>
      </w:r>
      <w:r>
        <w:rPr>
          <w:rFonts w:ascii="Times New Roman" w:eastAsia="Times New Roman" w:hAnsi="Times New Roman" w:cs="Times New Roman"/>
          <w:sz w:val="18"/>
        </w:rPr>
        <w:t>”</w:t>
      </w:r>
      <w:r>
        <w:rPr>
          <w:rFonts w:ascii="华文中宋" w:eastAsia="华文中宋" w:hAnsi="华文中宋" w:cs="华文中宋"/>
          <w:sz w:val="18"/>
        </w:rPr>
        <w:t>的披露要求医疗器械产品相关情况</w:t>
      </w:r>
      <w:r>
        <w:rPr>
          <w:rFonts w:ascii="Times New Roman" w:eastAsia="Times New Roman" w:hAnsi="Times New Roman" w:cs="Times New Roman"/>
          <w:sz w:val="18"/>
        </w:rPr>
        <w:t xml:space="preserve"> </w:t>
      </w:r>
    </w:p>
    <w:p w:rsidR="00693B88" w:rsidRDefault="009C759B">
      <w:pPr>
        <w:spacing w:after="249"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242" w:line="380" w:lineRule="auto"/>
        <w:ind w:left="-15" w:right="219" w:firstLine="420"/>
        <w:jc w:val="both"/>
      </w:pPr>
      <w:r>
        <w:rPr>
          <w:rFonts w:ascii="华文中宋" w:eastAsia="华文中宋" w:hAnsi="华文中宋" w:cs="华文中宋"/>
          <w:sz w:val="21"/>
        </w:rPr>
        <w:t>公司拥有三类医疗器械注册证（体外诊断试剂）</w:t>
      </w:r>
      <w:r>
        <w:rPr>
          <w:rFonts w:ascii="Times New Roman" w:eastAsia="Times New Roman" w:hAnsi="Times New Roman" w:cs="Times New Roman"/>
          <w:sz w:val="21"/>
        </w:rPr>
        <w:t xml:space="preserve">24 </w:t>
      </w:r>
      <w:r>
        <w:rPr>
          <w:rFonts w:ascii="华文中宋" w:eastAsia="华文中宋" w:hAnsi="华文中宋" w:cs="华文中宋"/>
          <w:sz w:val="21"/>
        </w:rPr>
        <w:t>项、二类医疗器械注册证</w:t>
      </w:r>
      <w:r>
        <w:rPr>
          <w:rFonts w:ascii="华文中宋" w:eastAsia="华文中宋" w:hAnsi="华文中宋" w:cs="华文中宋"/>
          <w:sz w:val="21"/>
        </w:rPr>
        <w:t xml:space="preserve"> </w:t>
      </w:r>
      <w:r>
        <w:rPr>
          <w:rFonts w:ascii="Times New Roman" w:eastAsia="Times New Roman" w:hAnsi="Times New Roman" w:cs="Times New Roman"/>
          <w:sz w:val="21"/>
        </w:rPr>
        <w:t xml:space="preserve">1 </w:t>
      </w:r>
      <w:r>
        <w:rPr>
          <w:rFonts w:ascii="华文中宋" w:eastAsia="华文中宋" w:hAnsi="华文中宋" w:cs="华文中宋"/>
          <w:sz w:val="21"/>
        </w:rPr>
        <w:t>项、经备案的一类体外诊断试剂产品</w:t>
      </w:r>
      <w:r>
        <w:rPr>
          <w:rFonts w:ascii="华文中宋" w:eastAsia="华文中宋" w:hAnsi="华文中宋" w:cs="华文中宋"/>
          <w:sz w:val="21"/>
        </w:rPr>
        <w:t xml:space="preserve"> </w:t>
      </w:r>
      <w:r>
        <w:rPr>
          <w:rFonts w:ascii="Times New Roman" w:eastAsia="Times New Roman" w:hAnsi="Times New Roman" w:cs="Times New Roman"/>
          <w:sz w:val="21"/>
        </w:rPr>
        <w:t xml:space="preserve">68 </w:t>
      </w:r>
      <w:r>
        <w:rPr>
          <w:rFonts w:ascii="华文中宋" w:eastAsia="华文中宋" w:hAnsi="华文中宋" w:cs="华文中宋"/>
          <w:sz w:val="21"/>
        </w:rPr>
        <w:t>项。详细内容见</w:t>
      </w:r>
      <w:r>
        <w:rPr>
          <w:rFonts w:ascii="华文中宋" w:eastAsia="华文中宋" w:hAnsi="华文中宋" w:cs="华文中宋"/>
          <w:sz w:val="21"/>
        </w:rPr>
        <w:t>“</w:t>
      </w:r>
      <w:r>
        <w:rPr>
          <w:rFonts w:ascii="华文中宋" w:eastAsia="华文中宋" w:hAnsi="华文中宋" w:cs="华文中宋"/>
          <w:sz w:val="21"/>
        </w:rPr>
        <w:t>第三节管理层讨论与分析</w:t>
      </w:r>
      <w:r>
        <w:rPr>
          <w:rFonts w:ascii="华文中宋" w:eastAsia="华文中宋" w:hAnsi="华文中宋" w:cs="华文中宋"/>
          <w:sz w:val="21"/>
        </w:rPr>
        <w:t>”</w:t>
      </w:r>
      <w:r>
        <w:rPr>
          <w:rFonts w:ascii="华文中宋" w:eastAsia="华文中宋" w:hAnsi="华文中宋" w:cs="华文中宋"/>
          <w:sz w:val="21"/>
        </w:rPr>
        <w:t>之</w:t>
      </w:r>
      <w:r>
        <w:rPr>
          <w:rFonts w:ascii="华文中宋" w:eastAsia="华文中宋" w:hAnsi="华文中宋" w:cs="华文中宋"/>
          <w:sz w:val="21"/>
        </w:rPr>
        <w:t>“</w:t>
      </w:r>
      <w:r>
        <w:rPr>
          <w:rFonts w:ascii="华文中宋" w:eastAsia="华文中宋" w:hAnsi="华文中宋" w:cs="华文中宋"/>
          <w:sz w:val="21"/>
        </w:rPr>
        <w:t>二、报告期内公司从事的主要业务</w:t>
      </w:r>
      <w:r>
        <w:rPr>
          <w:rFonts w:ascii="华文中宋" w:eastAsia="华文中宋" w:hAnsi="华文中宋" w:cs="华文中宋"/>
          <w:sz w:val="21"/>
        </w:rPr>
        <w:t>”</w:t>
      </w:r>
      <w:r>
        <w:rPr>
          <w:rFonts w:ascii="华文中宋" w:eastAsia="华文中宋" w:hAnsi="华文中宋" w:cs="华文中宋"/>
          <w:sz w:val="21"/>
        </w:rPr>
        <w:t>中公司拥有的医疗器械注册证情况。</w:t>
      </w:r>
      <w:r>
        <w:rPr>
          <w:rFonts w:ascii="Times New Roman" w:eastAsia="Times New Roman" w:hAnsi="Times New Roman" w:cs="Times New Roman"/>
          <w:sz w:val="21"/>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5</w:t>
      </w:r>
      <w:r>
        <w:rPr>
          <w:rFonts w:ascii="华文中宋" w:eastAsia="华文中宋" w:hAnsi="华文中宋" w:cs="华文中宋"/>
          <w:sz w:val="21"/>
        </w:rPr>
        <w:t>、现金流</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2695"/>
        <w:gridCol w:w="2125"/>
        <w:gridCol w:w="2410"/>
        <w:gridCol w:w="2410"/>
      </w:tblGrid>
      <w:tr w:rsidR="00693B88">
        <w:trPr>
          <w:trHeight w:val="32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同比增减</w:t>
            </w:r>
            <w:r>
              <w:rPr>
                <w:rFonts w:ascii="Times New Roman" w:eastAsia="Times New Roman" w:hAnsi="Times New Roman" w:cs="Times New Roman"/>
                <w:sz w:val="18"/>
              </w:rPr>
              <w:t xml:space="preserve"> </w:t>
            </w:r>
          </w:p>
        </w:tc>
      </w:tr>
      <w:tr w:rsidR="00693B88">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lastRenderedPageBreak/>
              <w:t>经营活动现金流入小计</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794,307,952.71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832,052,690.53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-4.54% </w:t>
            </w:r>
          </w:p>
        </w:tc>
      </w:tr>
      <w:tr w:rsidR="00693B88">
        <w:trPr>
          <w:trHeight w:val="32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经营活动现金流出小计</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645,271,160.65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663,891,366.39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-2.80% </w:t>
            </w:r>
          </w:p>
        </w:tc>
      </w:tr>
      <w:tr w:rsidR="00693B88">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经营活动产生的现金流量净额</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149,036,792.06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168,161,324.14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-11.37% </w:t>
            </w:r>
          </w:p>
        </w:tc>
      </w:tr>
      <w:tr w:rsidR="00693B88">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投资活动现金流入小计</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402,141,172.01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604,019,053.86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-33.42% </w:t>
            </w:r>
          </w:p>
        </w:tc>
      </w:tr>
      <w:tr w:rsidR="00693B88">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投资活动现金流出小计</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442,340,764.00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846,691,386.15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-47.76%</w:t>
            </w:r>
            <w:r>
              <w:rPr>
                <w:rFonts w:ascii="Times New Roman" w:eastAsia="Times New Roman" w:hAnsi="Times New Roman" w:cs="Times New Roman"/>
                <w:sz w:val="18"/>
              </w:rPr>
              <w:t xml:space="preserve"> </w:t>
            </w:r>
          </w:p>
        </w:tc>
      </w:tr>
      <w:tr w:rsidR="00693B88">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投资活动产生的现金流量净额</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-40,199,591.99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-242,672,332.29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83.43% </w:t>
            </w:r>
          </w:p>
        </w:tc>
      </w:tr>
      <w:tr w:rsidR="00693B88">
        <w:trPr>
          <w:trHeight w:val="32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筹资活动现金流入小计</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61,543,246.65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15,900,871.84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287.04% </w:t>
            </w:r>
          </w:p>
        </w:tc>
      </w:tr>
      <w:tr w:rsidR="00693B88">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筹资活动现金流出小计</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182,119,641.73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62,220,033.81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192.70% </w:t>
            </w:r>
          </w:p>
        </w:tc>
      </w:tr>
      <w:tr w:rsidR="00693B88">
        <w:trPr>
          <w:trHeight w:val="32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筹资活动产生的现金流量净额</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-120,576,395.08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-46,319,161.97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-160.32% </w:t>
            </w:r>
          </w:p>
        </w:tc>
      </w:tr>
      <w:tr w:rsidR="00693B88">
        <w:trPr>
          <w:trHeight w:val="323"/>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现金及现金等价物净增加额</w:t>
            </w:r>
            <w:r>
              <w:rPr>
                <w:rFonts w:ascii="Times New Roman" w:eastAsia="Times New Roman" w:hAnsi="Times New Roman" w:cs="Times New Roman"/>
                <w:sz w:val="18"/>
              </w:rPr>
              <w:t xml:space="preserve"> </w:t>
            </w:r>
          </w:p>
        </w:tc>
        <w:tc>
          <w:tcPr>
            <w:tcW w:w="212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12,854,989.85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130,824,411.33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109.83% </w:t>
            </w:r>
          </w:p>
        </w:tc>
      </w:tr>
    </w:tbl>
    <w:p w:rsidR="00693B88" w:rsidRDefault="009C759B">
      <w:pPr>
        <w:spacing w:after="90" w:line="257" w:lineRule="auto"/>
        <w:ind w:left="-5" w:hanging="10"/>
      </w:pPr>
      <w:r>
        <w:rPr>
          <w:rFonts w:ascii="华文中宋" w:eastAsia="华文中宋" w:hAnsi="华文中宋" w:cs="华文中宋"/>
          <w:sz w:val="18"/>
        </w:rPr>
        <w:t>相关数据同比发生重大变动的主要影响因素说明</w:t>
      </w:r>
      <w:r>
        <w:rPr>
          <w:rFonts w:ascii="Times New Roman" w:eastAsia="Times New Roman" w:hAnsi="Times New Roman" w:cs="Times New Roman"/>
          <w:sz w:val="18"/>
        </w:rPr>
        <w:t xml:space="preserve"> </w:t>
      </w:r>
    </w:p>
    <w:p w:rsidR="00693B88" w:rsidRDefault="009C759B">
      <w:pPr>
        <w:spacing w:after="185"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86" w:line="265" w:lineRule="auto"/>
        <w:ind w:left="-15" w:firstLine="483"/>
        <w:jc w:val="both"/>
      </w:pPr>
      <w:r>
        <w:rPr>
          <w:rFonts w:ascii="华文中宋" w:eastAsia="华文中宋" w:hAnsi="华文中宋" w:cs="华文中宋"/>
        </w:rPr>
        <w:t>报告期内主营业务收入同比下降导致销售商品、提供劳务收到的现金同比减少</w:t>
      </w:r>
      <w:r>
        <w:rPr>
          <w:rFonts w:ascii="华文中宋" w:eastAsia="华文中宋" w:hAnsi="华文中宋" w:cs="华文中宋"/>
        </w:rPr>
        <w:t xml:space="preserve"> </w:t>
      </w:r>
      <w:r>
        <w:rPr>
          <w:rFonts w:ascii="Times New Roman" w:eastAsia="Times New Roman" w:hAnsi="Times New Roman" w:cs="Times New Roman"/>
        </w:rPr>
        <w:t>5.41%</w:t>
      </w:r>
      <w:r>
        <w:rPr>
          <w:rFonts w:ascii="华文中宋" w:eastAsia="华文中宋" w:hAnsi="华文中宋" w:cs="华文中宋"/>
        </w:rPr>
        <w:t>，</w:t>
      </w:r>
      <w:r>
        <w:rPr>
          <w:rFonts w:ascii="华文中宋" w:eastAsia="华文中宋" w:hAnsi="华文中宋" w:cs="华文中宋"/>
          <w:sz w:val="21"/>
        </w:rPr>
        <w:t>同期为支付给职工以及为职工支付的现金增加，导致经营活动产生的现金流量净额同比减少</w:t>
      </w:r>
      <w:r>
        <w:rPr>
          <w:rFonts w:ascii="华文中宋" w:eastAsia="华文中宋" w:hAnsi="华文中宋" w:cs="华文中宋"/>
        </w:rPr>
        <w:t>。</w:t>
      </w:r>
      <w:r>
        <w:rPr>
          <w:rFonts w:ascii="Times New Roman" w:eastAsia="Times New Roman" w:hAnsi="Times New Roman" w:cs="Times New Roman"/>
        </w:rPr>
        <w:t xml:space="preserve"> </w:t>
      </w:r>
    </w:p>
    <w:p w:rsidR="00693B88" w:rsidRDefault="009C759B">
      <w:pPr>
        <w:spacing w:after="102"/>
        <w:ind w:right="349"/>
        <w:jc w:val="center"/>
      </w:pPr>
      <w:r>
        <w:rPr>
          <w:rFonts w:ascii="华文中宋" w:eastAsia="华文中宋" w:hAnsi="华文中宋" w:cs="华文中宋"/>
        </w:rPr>
        <w:t>投资活动产生的现金流量净额增加的主要原因是报告期内新增购买理财产品减少所致。</w:t>
      </w:r>
      <w:r>
        <w:rPr>
          <w:rFonts w:ascii="Times New Roman" w:eastAsia="Times New Roman" w:hAnsi="Times New Roman" w:cs="Times New Roman"/>
          <w:sz w:val="21"/>
        </w:rPr>
        <w:t xml:space="preserve"> </w:t>
      </w:r>
    </w:p>
    <w:p w:rsidR="00693B88" w:rsidRDefault="009C759B">
      <w:pPr>
        <w:spacing w:after="49"/>
        <w:ind w:left="10" w:right="390" w:hanging="10"/>
        <w:jc w:val="right"/>
      </w:pPr>
      <w:r>
        <w:rPr>
          <w:rFonts w:ascii="华文中宋" w:eastAsia="华文中宋" w:hAnsi="华文中宋" w:cs="华文中宋"/>
        </w:rPr>
        <w:t>筹资活动产生的现金流量净额减少的主要原因是报告期内新增回购股份支付现金增加所致。</w:t>
      </w:r>
      <w:r>
        <w:rPr>
          <w:rFonts w:ascii="Times New Roman" w:eastAsia="Times New Roman" w:hAnsi="Times New Roman" w:cs="Times New Roman"/>
          <w:sz w:val="21"/>
        </w:rPr>
        <w:t xml:space="preserve"> </w:t>
      </w:r>
    </w:p>
    <w:p w:rsidR="00693B88" w:rsidRDefault="009C759B">
      <w:pPr>
        <w:spacing w:after="90" w:line="257" w:lineRule="auto"/>
        <w:ind w:left="-5" w:hanging="10"/>
      </w:pPr>
      <w:r>
        <w:rPr>
          <w:rFonts w:ascii="华文中宋" w:eastAsia="华文中宋" w:hAnsi="华文中宋" w:cs="华文中宋"/>
          <w:sz w:val="18"/>
        </w:rPr>
        <w:t>报告期内公司经营活动产生的现金净流量与本年度净利润存在重大差异的原因说明</w:t>
      </w:r>
      <w:r>
        <w:rPr>
          <w:rFonts w:ascii="Times New Roman" w:eastAsia="Times New Roman" w:hAnsi="Times New Roman" w:cs="Times New Roman"/>
          <w:sz w:val="18"/>
        </w:rPr>
        <w:t xml:space="preserve"> </w:t>
      </w:r>
    </w:p>
    <w:p w:rsidR="00693B88" w:rsidRDefault="009C759B">
      <w:pPr>
        <w:spacing w:after="352"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3"/>
        </w:numPr>
        <w:spacing w:after="218" w:line="254" w:lineRule="auto"/>
        <w:ind w:hanging="480"/>
      </w:pPr>
      <w:r>
        <w:rPr>
          <w:rFonts w:ascii="华文中宋" w:eastAsia="华文中宋" w:hAnsi="华文中宋" w:cs="华文中宋"/>
          <w:sz w:val="24"/>
        </w:rPr>
        <w:t>非主营业务情况</w:t>
      </w:r>
      <w:r>
        <w:rPr>
          <w:rFonts w:ascii="Times New Roman" w:eastAsia="Times New Roman" w:hAnsi="Times New Roman" w:cs="Times New Roman"/>
          <w:b/>
          <w:sz w:val="24"/>
        </w:rPr>
        <w:t xml:space="preserve"> </w:t>
      </w:r>
    </w:p>
    <w:p w:rsidR="00693B88" w:rsidRDefault="009C759B">
      <w:pPr>
        <w:spacing w:after="3" w:line="270" w:lineRule="auto"/>
        <w:ind w:left="10" w:right="225" w:hanging="10"/>
        <w:jc w:val="right"/>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08" w:type="dxa"/>
          <w:bottom w:w="0" w:type="dxa"/>
          <w:right w:w="62" w:type="dxa"/>
        </w:tblCellMar>
        <w:tblLook w:val="04A0" w:firstRow="1" w:lastRow="0" w:firstColumn="1" w:lastColumn="0" w:noHBand="0" w:noVBand="1"/>
      </w:tblPr>
      <w:tblGrid>
        <w:gridCol w:w="1702"/>
        <w:gridCol w:w="1560"/>
        <w:gridCol w:w="1559"/>
        <w:gridCol w:w="3119"/>
        <w:gridCol w:w="1700"/>
      </w:tblGrid>
      <w:tr w:rsidR="00693B88">
        <w:trPr>
          <w:trHeight w:val="323"/>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1"/>
              <w:jc w:val="both"/>
            </w:pPr>
            <w:r>
              <w:rPr>
                <w:rFonts w:ascii="华文中宋" w:eastAsia="华文中宋" w:hAnsi="华文中宋" w:cs="华文中宋"/>
                <w:sz w:val="18"/>
              </w:rPr>
              <w:t>占利润总额比例</w:t>
            </w:r>
            <w:r>
              <w:rPr>
                <w:rFonts w:ascii="Times New Roman" w:eastAsia="Times New Roman" w:hAnsi="Times New Roman" w:cs="Times New Roman"/>
                <w:sz w:val="18"/>
              </w:rPr>
              <w:t xml:space="preserve"> </w:t>
            </w:r>
          </w:p>
        </w:tc>
        <w:tc>
          <w:tcPr>
            <w:tcW w:w="31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形成原因说明</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2"/>
              <w:jc w:val="both"/>
            </w:pPr>
            <w:r>
              <w:rPr>
                <w:rFonts w:ascii="华文中宋" w:eastAsia="华文中宋" w:hAnsi="华文中宋" w:cs="华文中宋"/>
                <w:sz w:val="18"/>
              </w:rPr>
              <w:t>是否具有可持续性</w:t>
            </w:r>
            <w:r>
              <w:rPr>
                <w:rFonts w:ascii="Times New Roman" w:eastAsia="Times New Roman" w:hAnsi="Times New Roman" w:cs="Times New Roman"/>
                <w:sz w:val="18"/>
              </w:rPr>
              <w:t xml:space="preserve"> </w:t>
            </w:r>
          </w:p>
        </w:tc>
      </w:tr>
      <w:tr w:rsidR="00693B88">
        <w:trPr>
          <w:trHeight w:val="34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投资收益</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-4,704,325.32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-1.64% </w:t>
            </w:r>
          </w:p>
        </w:tc>
        <w:tc>
          <w:tcPr>
            <w:tcW w:w="31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主要系报告期对外投资亏损所致</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jc w:val="both"/>
            </w:pPr>
            <w:r>
              <w:rPr>
                <w:rFonts w:ascii="华文中宋" w:eastAsia="华文中宋" w:hAnsi="华文中宋" w:cs="华文中宋"/>
                <w:sz w:val="18"/>
              </w:rPr>
              <w:t>公允价值变动损益</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6,681,923.71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2.34% </w:t>
            </w:r>
          </w:p>
        </w:tc>
        <w:tc>
          <w:tcPr>
            <w:tcW w:w="31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主要系报告期购买理财产品净值变动所致</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资产减值</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-302,307.78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-0.11% </w:t>
            </w:r>
          </w:p>
        </w:tc>
        <w:tc>
          <w:tcPr>
            <w:tcW w:w="31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主要系报告期计提合同资产减值损失所致</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r>
      <w:tr w:rsidR="00693B88">
        <w:trPr>
          <w:trHeight w:val="346"/>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营业外收入</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6,927.54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0.00% </w:t>
            </w:r>
          </w:p>
        </w:tc>
        <w:tc>
          <w:tcPr>
            <w:tcW w:w="31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jc w:val="both"/>
            </w:pPr>
            <w:r>
              <w:rPr>
                <w:rFonts w:ascii="华文中宋" w:eastAsia="华文中宋" w:hAnsi="华文中宋" w:cs="华文中宋"/>
                <w:sz w:val="18"/>
              </w:rPr>
              <w:t>主要系报告期收到服务商赔偿金所致</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r>
      <w:tr w:rsidR="00693B88">
        <w:trPr>
          <w:trHeight w:val="345"/>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营业外支出</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1,586,699.92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0.55% </w:t>
            </w:r>
          </w:p>
        </w:tc>
        <w:tc>
          <w:tcPr>
            <w:tcW w:w="31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jc w:val="both"/>
            </w:pPr>
            <w:r>
              <w:rPr>
                <w:rFonts w:ascii="华文中宋" w:eastAsia="华文中宋" w:hAnsi="华文中宋" w:cs="华文中宋"/>
                <w:sz w:val="18"/>
              </w:rPr>
              <w:t>主要系报告期资产报废损失增加所致</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r>
      <w:tr w:rsidR="00693B88">
        <w:trPr>
          <w:trHeight w:val="344"/>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20,075,855.92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7.02% </w:t>
            </w:r>
          </w:p>
        </w:tc>
        <w:tc>
          <w:tcPr>
            <w:tcW w:w="31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主要系报告期政府补助收益所致</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r>
      <w:tr w:rsidR="00693B88">
        <w:trPr>
          <w:trHeight w:val="346"/>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信用减值损失</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-8,736,016.55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-3.05% </w:t>
            </w:r>
          </w:p>
        </w:tc>
        <w:tc>
          <w:tcPr>
            <w:tcW w:w="31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主要系报告期应收款减值损失所致</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资产处置收益</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94,575,651.29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8"/>
              </w:rPr>
              <w:t xml:space="preserve">33.06% </w:t>
            </w:r>
          </w:p>
        </w:tc>
        <w:tc>
          <w:tcPr>
            <w:tcW w:w="31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主要系出售</w:t>
            </w:r>
            <w:r>
              <w:rPr>
                <w:rFonts w:ascii="华文中宋" w:eastAsia="华文中宋" w:hAnsi="华文中宋" w:cs="华文中宋"/>
                <w:sz w:val="18"/>
              </w:rPr>
              <w:t xml:space="preserve"> </w:t>
            </w:r>
            <w:r>
              <w:rPr>
                <w:rFonts w:ascii="Times New Roman" w:eastAsia="Times New Roman" w:hAnsi="Times New Roman" w:cs="Times New Roman"/>
                <w:sz w:val="18"/>
              </w:rPr>
              <w:t xml:space="preserve">SDC2 </w:t>
            </w:r>
            <w:r>
              <w:rPr>
                <w:rFonts w:ascii="华文中宋" w:eastAsia="华文中宋" w:hAnsi="华文中宋" w:cs="华文中宋"/>
                <w:sz w:val="18"/>
              </w:rPr>
              <w:t>产品及相关知识产权所致</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r>
    </w:tbl>
    <w:p w:rsidR="00693B88" w:rsidRDefault="009C759B">
      <w:pPr>
        <w:numPr>
          <w:ilvl w:val="0"/>
          <w:numId w:val="13"/>
        </w:numPr>
        <w:spacing w:after="247" w:line="254" w:lineRule="auto"/>
        <w:ind w:hanging="480"/>
      </w:pPr>
      <w:r>
        <w:rPr>
          <w:rFonts w:ascii="华文中宋" w:eastAsia="华文中宋" w:hAnsi="华文中宋" w:cs="华文中宋"/>
          <w:sz w:val="24"/>
        </w:rPr>
        <w:t>资产及负债状况分析</w:t>
      </w:r>
      <w:r>
        <w:rPr>
          <w:rFonts w:ascii="Times New Roman" w:eastAsia="Times New Roman" w:hAnsi="Times New Roman" w:cs="Times New Roman"/>
          <w:b/>
          <w:sz w:val="24"/>
        </w:rPr>
        <w:t xml:space="preserve"> </w:t>
      </w:r>
    </w:p>
    <w:p w:rsidR="00693B88" w:rsidRDefault="009C759B">
      <w:pPr>
        <w:numPr>
          <w:ilvl w:val="0"/>
          <w:numId w:val="14"/>
        </w:numPr>
        <w:spacing w:after="242" w:line="265" w:lineRule="auto"/>
        <w:ind w:hanging="314"/>
        <w:jc w:val="both"/>
      </w:pPr>
      <w:r>
        <w:rPr>
          <w:rFonts w:ascii="华文中宋" w:eastAsia="华文中宋" w:hAnsi="华文中宋" w:cs="华文中宋"/>
          <w:sz w:val="21"/>
        </w:rPr>
        <w:t>资产构成重大变动情况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lastRenderedPageBreak/>
        <w:t>单位：元</w:t>
      </w:r>
      <w:r>
        <w:rPr>
          <w:rFonts w:ascii="Times New Roman" w:eastAsia="Times New Roman" w:hAnsi="Times New Roman" w:cs="Times New Roman"/>
          <w:sz w:val="18"/>
        </w:rPr>
        <w:t xml:space="preserve"> </w:t>
      </w:r>
    </w:p>
    <w:tbl>
      <w:tblPr>
        <w:tblStyle w:val="TableGrid"/>
        <w:tblW w:w="9640" w:type="dxa"/>
        <w:tblInd w:w="1" w:type="dxa"/>
        <w:tblCellMar>
          <w:top w:w="69" w:type="dxa"/>
          <w:left w:w="110" w:type="dxa"/>
          <w:bottom w:w="0" w:type="dxa"/>
          <w:right w:w="61" w:type="dxa"/>
        </w:tblCellMar>
        <w:tblLook w:val="04A0" w:firstRow="1" w:lastRow="0" w:firstColumn="1" w:lastColumn="0" w:noHBand="0" w:noVBand="1"/>
      </w:tblPr>
      <w:tblGrid>
        <w:gridCol w:w="1377"/>
        <w:gridCol w:w="1885"/>
        <w:gridCol w:w="1417"/>
        <w:gridCol w:w="1702"/>
        <w:gridCol w:w="1418"/>
        <w:gridCol w:w="992"/>
        <w:gridCol w:w="849"/>
      </w:tblGrid>
      <w:tr w:rsidR="00693B88">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3301"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年末</w:t>
            </w:r>
            <w:r>
              <w:rPr>
                <w:rFonts w:ascii="Times New Roman" w:eastAsia="Times New Roman" w:hAnsi="Times New Roman" w:cs="Times New Roman"/>
                <w:sz w:val="18"/>
              </w:rPr>
              <w:t xml:space="preserve"> </w:t>
            </w:r>
          </w:p>
        </w:tc>
        <w:tc>
          <w:tcPr>
            <w:tcW w:w="3120"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年初</w:t>
            </w:r>
            <w:r>
              <w:rPr>
                <w:rFonts w:ascii="Times New Roman" w:eastAsia="Times New Roman" w:hAnsi="Times New Roman" w:cs="Times New Roman"/>
                <w:sz w:val="18"/>
              </w:rPr>
              <w:t xml:space="preserve"> </w:t>
            </w:r>
          </w:p>
        </w:tc>
        <w:tc>
          <w:tcPr>
            <w:tcW w:w="99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5"/>
              <w:jc w:val="both"/>
            </w:pPr>
            <w:r>
              <w:rPr>
                <w:rFonts w:ascii="华文中宋" w:eastAsia="华文中宋" w:hAnsi="华文中宋" w:cs="华文中宋"/>
                <w:sz w:val="18"/>
              </w:rPr>
              <w:t>比重增减</w:t>
            </w:r>
            <w:r>
              <w:rPr>
                <w:rFonts w:ascii="Times New Roman" w:eastAsia="Times New Roman" w:hAnsi="Times New Roman" w:cs="Times New Roman"/>
                <w:sz w:val="18"/>
              </w:rPr>
              <w:t xml:space="preserve"> </w:t>
            </w:r>
          </w:p>
        </w:tc>
        <w:tc>
          <w:tcPr>
            <w:tcW w:w="849"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重大变动说明</w:t>
            </w:r>
            <w:r>
              <w:rPr>
                <w:rFonts w:ascii="Times New Roman" w:eastAsia="Times New Roman" w:hAnsi="Times New Roman" w:cs="Times New Roman"/>
                <w:sz w:val="18"/>
              </w:rPr>
              <w:t xml:space="preserve"> </w:t>
            </w:r>
          </w:p>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188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8"/>
            </w:pPr>
            <w:r>
              <w:rPr>
                <w:rFonts w:ascii="华文中宋" w:eastAsia="华文中宋" w:hAnsi="华文中宋" w:cs="华文中宋"/>
                <w:sz w:val="18"/>
              </w:rPr>
              <w:t>占总资产比例</w:t>
            </w:r>
            <w:r>
              <w:rPr>
                <w:rFonts w:ascii="Times New Roman" w:eastAsia="Times New Roman" w:hAnsi="Times New Roman" w:cs="Times New Roman"/>
                <w:sz w:val="18"/>
              </w:rPr>
              <w:t xml:space="preserve"> </w:t>
            </w:r>
          </w:p>
        </w:tc>
        <w:tc>
          <w:tcPr>
            <w:tcW w:w="17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8"/>
            </w:pPr>
            <w:r>
              <w:rPr>
                <w:rFonts w:ascii="华文中宋" w:eastAsia="华文中宋" w:hAnsi="华文中宋" w:cs="华文中宋"/>
                <w:sz w:val="18"/>
              </w:rPr>
              <w:t>占总资产比例</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货币资金</w:t>
            </w:r>
            <w:r>
              <w:rPr>
                <w:rFonts w:ascii="Times New Roman" w:eastAsia="Times New Roman" w:hAnsi="Times New Roman" w:cs="Times New Roman"/>
                <w:sz w:val="18"/>
              </w:rPr>
              <w:t xml:space="preserve"> </w:t>
            </w:r>
          </w:p>
        </w:tc>
        <w:tc>
          <w:tcPr>
            <w:tcW w:w="18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494,687,028.78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29.96%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402,880,370.13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26.51%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3.45% </w:t>
            </w:r>
          </w:p>
        </w:tc>
        <w:tc>
          <w:tcPr>
            <w:tcW w:w="8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应收账款</w:t>
            </w:r>
            <w:r>
              <w:rPr>
                <w:rFonts w:ascii="Times New Roman" w:eastAsia="Times New Roman" w:hAnsi="Times New Roman" w:cs="Times New Roman"/>
                <w:sz w:val="18"/>
              </w:rPr>
              <w:t xml:space="preserve"> </w:t>
            </w:r>
          </w:p>
        </w:tc>
        <w:tc>
          <w:tcPr>
            <w:tcW w:w="18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452,172,238.76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27.39%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428,771,096.72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28.21%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-0.82% </w:t>
            </w:r>
          </w:p>
        </w:tc>
        <w:tc>
          <w:tcPr>
            <w:tcW w:w="8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合同资产</w:t>
            </w:r>
            <w:r>
              <w:rPr>
                <w:rFonts w:ascii="Times New Roman" w:eastAsia="Times New Roman" w:hAnsi="Times New Roman" w:cs="Times New Roman"/>
                <w:sz w:val="18"/>
              </w:rPr>
              <w:t xml:space="preserve"> </w:t>
            </w:r>
          </w:p>
        </w:tc>
        <w:tc>
          <w:tcPr>
            <w:tcW w:w="18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6,238,978.22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0.38%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1,783,831.06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0.12%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0.26% </w:t>
            </w:r>
          </w:p>
        </w:tc>
        <w:tc>
          <w:tcPr>
            <w:tcW w:w="8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存货</w:t>
            </w:r>
            <w:r>
              <w:rPr>
                <w:rFonts w:ascii="Times New Roman" w:eastAsia="Times New Roman" w:hAnsi="Times New Roman" w:cs="Times New Roman"/>
                <w:sz w:val="18"/>
              </w:rPr>
              <w:t xml:space="preserve"> </w:t>
            </w:r>
          </w:p>
        </w:tc>
        <w:tc>
          <w:tcPr>
            <w:tcW w:w="18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32,838,844.62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1.99%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32,270,005.88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2.12%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-0.13% </w:t>
            </w:r>
          </w:p>
        </w:tc>
        <w:tc>
          <w:tcPr>
            <w:tcW w:w="8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7"/>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长期股权投资</w:t>
            </w:r>
            <w:r>
              <w:rPr>
                <w:rFonts w:ascii="Times New Roman" w:eastAsia="Times New Roman" w:hAnsi="Times New Roman" w:cs="Times New Roman"/>
                <w:sz w:val="18"/>
              </w:rPr>
              <w:t xml:space="preserve"> </w:t>
            </w:r>
          </w:p>
        </w:tc>
        <w:tc>
          <w:tcPr>
            <w:tcW w:w="18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58,605,372.56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3.55%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67,620,008.82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4.45%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-0.90% </w:t>
            </w:r>
          </w:p>
        </w:tc>
        <w:tc>
          <w:tcPr>
            <w:tcW w:w="8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固定资产</w:t>
            </w:r>
            <w:r>
              <w:rPr>
                <w:rFonts w:ascii="Times New Roman" w:eastAsia="Times New Roman" w:hAnsi="Times New Roman" w:cs="Times New Roman"/>
                <w:sz w:val="18"/>
              </w:rPr>
              <w:t xml:space="preserve"> </w:t>
            </w:r>
          </w:p>
        </w:tc>
        <w:tc>
          <w:tcPr>
            <w:tcW w:w="18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200,435,498.70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12.14%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203,112,993.45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13.36%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-1.22% </w:t>
            </w:r>
          </w:p>
        </w:tc>
        <w:tc>
          <w:tcPr>
            <w:tcW w:w="8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在建工程</w:t>
            </w:r>
            <w:r>
              <w:rPr>
                <w:rFonts w:ascii="Times New Roman" w:eastAsia="Times New Roman" w:hAnsi="Times New Roman" w:cs="Times New Roman"/>
                <w:sz w:val="18"/>
              </w:rPr>
              <w:t xml:space="preserve"> </w:t>
            </w:r>
          </w:p>
        </w:tc>
        <w:tc>
          <w:tcPr>
            <w:tcW w:w="18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2,976,000.00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0.18%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0.18% </w:t>
            </w:r>
          </w:p>
        </w:tc>
        <w:tc>
          <w:tcPr>
            <w:tcW w:w="8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使用权资产</w:t>
            </w:r>
            <w:r>
              <w:rPr>
                <w:rFonts w:ascii="Times New Roman" w:eastAsia="Times New Roman" w:hAnsi="Times New Roman" w:cs="Times New Roman"/>
                <w:sz w:val="18"/>
              </w:rPr>
              <w:t xml:space="preserve"> </w:t>
            </w:r>
          </w:p>
        </w:tc>
        <w:tc>
          <w:tcPr>
            <w:tcW w:w="18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4,856,426.19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0.29%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6,401,294.63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0.42%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-0.13% </w:t>
            </w:r>
          </w:p>
        </w:tc>
        <w:tc>
          <w:tcPr>
            <w:tcW w:w="8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合同负债</w:t>
            </w:r>
            <w:r>
              <w:rPr>
                <w:rFonts w:ascii="Times New Roman" w:eastAsia="Times New Roman" w:hAnsi="Times New Roman" w:cs="Times New Roman"/>
                <w:sz w:val="18"/>
              </w:rPr>
              <w:t xml:space="preserve"> </w:t>
            </w:r>
          </w:p>
        </w:tc>
        <w:tc>
          <w:tcPr>
            <w:tcW w:w="18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4,359,661.34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0.26%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9,084,741.04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0.60%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-0.34% </w:t>
            </w:r>
          </w:p>
        </w:tc>
        <w:tc>
          <w:tcPr>
            <w:tcW w:w="8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长期借款</w:t>
            </w:r>
            <w:r>
              <w:rPr>
                <w:rFonts w:ascii="Times New Roman" w:eastAsia="Times New Roman" w:hAnsi="Times New Roman" w:cs="Times New Roman"/>
                <w:sz w:val="18"/>
              </w:rPr>
              <w:t xml:space="preserve"> </w:t>
            </w:r>
          </w:p>
        </w:tc>
        <w:tc>
          <w:tcPr>
            <w:tcW w:w="18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46,640,000.00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2.83%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2.83% </w:t>
            </w:r>
          </w:p>
        </w:tc>
        <w:tc>
          <w:tcPr>
            <w:tcW w:w="8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租赁负债</w:t>
            </w:r>
            <w:r>
              <w:rPr>
                <w:rFonts w:ascii="Times New Roman" w:eastAsia="Times New Roman" w:hAnsi="Times New Roman" w:cs="Times New Roman"/>
                <w:sz w:val="18"/>
              </w:rPr>
              <w:t xml:space="preserve"> </w:t>
            </w:r>
          </w:p>
        </w:tc>
        <w:tc>
          <w:tcPr>
            <w:tcW w:w="18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1,662,898.02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0.10% </w:t>
            </w:r>
          </w:p>
        </w:tc>
        <w:tc>
          <w:tcPr>
            <w:tcW w:w="17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3,004,459.56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0.20%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-0.10% </w:t>
            </w:r>
          </w:p>
        </w:tc>
        <w:tc>
          <w:tcPr>
            <w:tcW w:w="8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bl>
    <w:p w:rsidR="00693B88" w:rsidRDefault="009C759B">
      <w:pPr>
        <w:spacing w:after="92" w:line="257" w:lineRule="auto"/>
        <w:ind w:left="-5" w:hanging="10"/>
      </w:pPr>
      <w:r>
        <w:rPr>
          <w:rFonts w:ascii="华文中宋" w:eastAsia="华文中宋" w:hAnsi="华文中宋" w:cs="华文中宋"/>
          <w:sz w:val="18"/>
        </w:rPr>
        <w:t>境外资产占比较高</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4"/>
        </w:numPr>
        <w:spacing w:after="242" w:line="265" w:lineRule="auto"/>
        <w:ind w:hanging="314"/>
        <w:jc w:val="both"/>
      </w:pPr>
      <w:r>
        <w:rPr>
          <w:rFonts w:ascii="华文中宋" w:eastAsia="华文中宋" w:hAnsi="华文中宋" w:cs="华文中宋"/>
          <w:sz w:val="21"/>
        </w:rPr>
        <w:t>以公允价值计量的资产和负债</w:t>
      </w:r>
      <w:r>
        <w:rPr>
          <w:rFonts w:ascii="Times New Roman" w:eastAsia="Times New Roman" w:hAnsi="Times New Roman" w:cs="Times New Roman"/>
          <w:b/>
          <w:sz w:val="21"/>
        </w:rPr>
        <w:t xml:space="preserve"> </w:t>
      </w:r>
    </w:p>
    <w:p w:rsidR="00693B88" w:rsidRDefault="009C759B">
      <w:pPr>
        <w:spacing w:after="107"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10208" w:type="dxa"/>
        <w:tblInd w:w="-283" w:type="dxa"/>
        <w:tblCellMar>
          <w:top w:w="68" w:type="dxa"/>
          <w:left w:w="107" w:type="dxa"/>
          <w:bottom w:w="0" w:type="dxa"/>
          <w:right w:w="66" w:type="dxa"/>
        </w:tblCellMar>
        <w:tblLook w:val="04A0" w:firstRow="1" w:lastRow="0" w:firstColumn="1" w:lastColumn="0" w:noHBand="0" w:noVBand="1"/>
      </w:tblPr>
      <w:tblGrid>
        <w:gridCol w:w="1135"/>
        <w:gridCol w:w="1291"/>
        <w:gridCol w:w="1260"/>
        <w:gridCol w:w="850"/>
        <w:gridCol w:w="710"/>
        <w:gridCol w:w="1275"/>
        <w:gridCol w:w="1260"/>
        <w:gridCol w:w="1151"/>
        <w:gridCol w:w="1276"/>
      </w:tblGrid>
      <w:tr w:rsidR="00693B88">
        <w:trPr>
          <w:trHeight w:val="1286"/>
        </w:trPr>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29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期初数</w:t>
            </w:r>
            <w:r>
              <w:rPr>
                <w:rFonts w:ascii="Times New Roman" w:eastAsia="Times New Roman" w:hAnsi="Times New Roman" w:cs="Times New Roman"/>
                <w:sz w:val="18"/>
              </w:rPr>
              <w:t xml:space="preserve"> </w:t>
            </w:r>
          </w:p>
        </w:tc>
        <w:tc>
          <w:tcPr>
            <w:tcW w:w="12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本期公允价值变动损益</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计入权益的累计公允价值变动</w:t>
            </w:r>
            <w:r>
              <w:rPr>
                <w:rFonts w:ascii="Times New Roman" w:eastAsia="Times New Roman" w:hAnsi="Times New Roman" w:cs="Times New Roman"/>
                <w:sz w:val="18"/>
              </w:rP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9"/>
              <w:jc w:val="center"/>
            </w:pPr>
            <w:r>
              <w:rPr>
                <w:rFonts w:ascii="华文中宋" w:eastAsia="华文中宋" w:hAnsi="华文中宋" w:cs="华文中宋"/>
                <w:sz w:val="18"/>
              </w:rPr>
              <w:t>本期计提的减值</w:t>
            </w:r>
            <w:r>
              <w:rPr>
                <w:rFonts w:ascii="Times New Roman" w:eastAsia="Times New Roman" w:hAnsi="Times New Roman" w:cs="Times New Roman"/>
                <w:sz w:val="18"/>
              </w:rPr>
              <w:t xml:space="preserve"> </w:t>
            </w:r>
          </w:p>
        </w:tc>
        <w:tc>
          <w:tcPr>
            <w:tcW w:w="12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2"/>
              <w:jc w:val="center"/>
            </w:pPr>
            <w:r>
              <w:rPr>
                <w:rFonts w:ascii="华文中宋" w:eastAsia="华文中宋" w:hAnsi="华文中宋" w:cs="华文中宋"/>
                <w:sz w:val="18"/>
              </w:rPr>
              <w:t>本期购买金额</w:t>
            </w:r>
            <w:r>
              <w:rPr>
                <w:rFonts w:ascii="Times New Roman" w:eastAsia="Times New Roman" w:hAnsi="Times New Roman" w:cs="Times New Roman"/>
                <w:sz w:val="18"/>
              </w:rPr>
              <w:t xml:space="preserve"> </w:t>
            </w:r>
          </w:p>
        </w:tc>
        <w:tc>
          <w:tcPr>
            <w:tcW w:w="12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24"/>
              <w:jc w:val="center"/>
            </w:pPr>
            <w:r>
              <w:rPr>
                <w:rFonts w:ascii="华文中宋" w:eastAsia="华文中宋" w:hAnsi="华文中宋" w:cs="华文中宋"/>
                <w:sz w:val="18"/>
              </w:rPr>
              <w:t>本期出售金额</w:t>
            </w:r>
            <w:r>
              <w:rPr>
                <w:rFonts w:ascii="Times New Roman" w:eastAsia="Times New Roman" w:hAnsi="Times New Roman" w:cs="Times New Roman"/>
                <w:sz w:val="18"/>
              </w:rPr>
              <w:t xml:space="preserve"> </w:t>
            </w:r>
          </w:p>
        </w:tc>
        <w:tc>
          <w:tcPr>
            <w:tcW w:w="11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06"/>
            </w:pPr>
            <w:r>
              <w:rPr>
                <w:rFonts w:ascii="华文中宋" w:eastAsia="华文中宋" w:hAnsi="华文中宋" w:cs="华文中宋"/>
                <w:sz w:val="18"/>
              </w:rPr>
              <w:t>其他变动</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期末数</w:t>
            </w:r>
            <w:r>
              <w:rPr>
                <w:rFonts w:ascii="Times New Roman" w:eastAsia="Times New Roman" w:hAnsi="Times New Roman" w:cs="Times New Roman"/>
                <w:sz w:val="18"/>
              </w:rPr>
              <w:t xml:space="preserve"> </w:t>
            </w:r>
          </w:p>
        </w:tc>
      </w:tr>
      <w:tr w:rsidR="00693B88">
        <w:trPr>
          <w:trHeight w:val="324"/>
        </w:trPr>
        <w:tc>
          <w:tcPr>
            <w:tcW w:w="1135"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金融资产</w:t>
            </w:r>
            <w:r>
              <w:rPr>
                <w:rFonts w:ascii="Times New Roman" w:eastAsia="Times New Roman" w:hAnsi="Times New Roman" w:cs="Times New Roman"/>
                <w:sz w:val="18"/>
              </w:rPr>
              <w:t xml:space="preserve"> </w:t>
            </w:r>
          </w:p>
        </w:tc>
        <w:tc>
          <w:tcPr>
            <w:tcW w:w="1291" w:type="dxa"/>
            <w:tcBorders>
              <w:top w:val="single" w:sz="2" w:space="0" w:color="000000"/>
              <w:left w:val="nil"/>
              <w:bottom w:val="single" w:sz="2" w:space="0" w:color="000000"/>
              <w:right w:val="nil"/>
            </w:tcBorders>
            <w:shd w:val="clear" w:color="auto" w:fill="D3D3D3"/>
          </w:tcPr>
          <w:p w:rsidR="00693B88" w:rsidRDefault="00693B88"/>
        </w:tc>
        <w:tc>
          <w:tcPr>
            <w:tcW w:w="1260" w:type="dxa"/>
            <w:tcBorders>
              <w:top w:val="single" w:sz="2" w:space="0" w:color="000000"/>
              <w:left w:val="nil"/>
              <w:bottom w:val="single" w:sz="2" w:space="0" w:color="000000"/>
              <w:right w:val="nil"/>
            </w:tcBorders>
            <w:shd w:val="clear" w:color="auto" w:fill="D3D3D3"/>
          </w:tcPr>
          <w:p w:rsidR="00693B88" w:rsidRDefault="00693B88"/>
        </w:tc>
        <w:tc>
          <w:tcPr>
            <w:tcW w:w="850" w:type="dxa"/>
            <w:tcBorders>
              <w:top w:val="single" w:sz="2" w:space="0" w:color="000000"/>
              <w:left w:val="nil"/>
              <w:bottom w:val="single" w:sz="2" w:space="0" w:color="000000"/>
              <w:right w:val="nil"/>
            </w:tcBorders>
            <w:shd w:val="clear" w:color="auto" w:fill="D3D3D3"/>
          </w:tcPr>
          <w:p w:rsidR="00693B88" w:rsidRDefault="00693B88"/>
        </w:tc>
        <w:tc>
          <w:tcPr>
            <w:tcW w:w="710" w:type="dxa"/>
            <w:tcBorders>
              <w:top w:val="single" w:sz="2" w:space="0" w:color="000000"/>
              <w:left w:val="nil"/>
              <w:bottom w:val="single" w:sz="2" w:space="0" w:color="000000"/>
              <w:right w:val="nil"/>
            </w:tcBorders>
            <w:shd w:val="clear" w:color="auto" w:fill="D3D3D3"/>
          </w:tcPr>
          <w:p w:rsidR="00693B88" w:rsidRDefault="00693B88"/>
        </w:tc>
        <w:tc>
          <w:tcPr>
            <w:tcW w:w="1275" w:type="dxa"/>
            <w:tcBorders>
              <w:top w:val="single" w:sz="2" w:space="0" w:color="000000"/>
              <w:left w:val="nil"/>
              <w:bottom w:val="single" w:sz="2" w:space="0" w:color="000000"/>
              <w:right w:val="nil"/>
            </w:tcBorders>
            <w:shd w:val="clear" w:color="auto" w:fill="D3D3D3"/>
          </w:tcPr>
          <w:p w:rsidR="00693B88" w:rsidRDefault="00693B88"/>
        </w:tc>
        <w:tc>
          <w:tcPr>
            <w:tcW w:w="1260" w:type="dxa"/>
            <w:tcBorders>
              <w:top w:val="single" w:sz="2" w:space="0" w:color="000000"/>
              <w:left w:val="nil"/>
              <w:bottom w:val="single" w:sz="2" w:space="0" w:color="000000"/>
              <w:right w:val="nil"/>
            </w:tcBorders>
            <w:shd w:val="clear" w:color="auto" w:fill="D3D3D3"/>
          </w:tcPr>
          <w:p w:rsidR="00693B88" w:rsidRDefault="00693B88"/>
        </w:tc>
        <w:tc>
          <w:tcPr>
            <w:tcW w:w="1151" w:type="dxa"/>
            <w:tcBorders>
              <w:top w:val="single" w:sz="2" w:space="0" w:color="000000"/>
              <w:left w:val="nil"/>
              <w:bottom w:val="single" w:sz="2" w:space="0" w:color="000000"/>
              <w:right w:val="nil"/>
            </w:tcBorders>
            <w:shd w:val="clear" w:color="auto" w:fill="D3D3D3"/>
          </w:tcPr>
          <w:p w:rsidR="00693B88" w:rsidRDefault="00693B88"/>
        </w:tc>
        <w:tc>
          <w:tcPr>
            <w:tcW w:w="1276"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1046"/>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1.</w:t>
            </w:r>
            <w:r>
              <w:rPr>
                <w:rFonts w:ascii="华文中宋" w:eastAsia="华文中宋" w:hAnsi="华文中宋" w:cs="华文中宋"/>
                <w:sz w:val="18"/>
              </w:rPr>
              <w:t>交易性金融资产（不含衍生金融资产）</w:t>
            </w:r>
            <w:r>
              <w:rPr>
                <w:rFonts w:ascii="Times New Roman" w:eastAsia="Times New Roman" w:hAnsi="Times New Roman" w:cs="Times New Roman"/>
                <w:sz w:val="18"/>
              </w:rPr>
              <w:t xml:space="preserve"> </w:t>
            </w:r>
          </w:p>
        </w:tc>
        <w:tc>
          <w:tcPr>
            <w:tcW w:w="12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6"/>
              </w:rPr>
              <w:t xml:space="preserve">315,854,364.21 </w:t>
            </w:r>
          </w:p>
        </w:tc>
        <w:tc>
          <w:tcPr>
            <w:tcW w:w="12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6"/>
              </w:rPr>
              <w:t xml:space="preserve">6,681,923.71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6"/>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6"/>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6"/>
              </w:rPr>
              <w:t xml:space="preserve">285,000,000.00 </w:t>
            </w:r>
          </w:p>
        </w:tc>
        <w:tc>
          <w:tcPr>
            <w:tcW w:w="12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6"/>
              </w:rPr>
              <w:t xml:space="preserve">342,386,866.23 </w:t>
            </w:r>
          </w:p>
        </w:tc>
        <w:tc>
          <w:tcPr>
            <w:tcW w:w="11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center"/>
            </w:pPr>
            <w:r>
              <w:rPr>
                <w:rFonts w:ascii="Times New Roman" w:eastAsia="Times New Roman" w:hAnsi="Times New Roman" w:cs="Times New Roman"/>
                <w:sz w:val="16"/>
              </w:rPr>
              <w:t xml:space="preserve">-5,854,364.21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1"/>
              <w:jc w:val="right"/>
            </w:pPr>
            <w:r>
              <w:rPr>
                <w:rFonts w:ascii="Times New Roman" w:eastAsia="Times New Roman" w:hAnsi="Times New Roman" w:cs="Times New Roman"/>
                <w:sz w:val="16"/>
              </w:rPr>
              <w:t xml:space="preserve">259,295,057.48 </w:t>
            </w:r>
          </w:p>
        </w:tc>
      </w:tr>
      <w:tr w:rsidR="00693B88">
        <w:trPr>
          <w:trHeight w:val="56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金融资产小计</w:t>
            </w:r>
            <w:r>
              <w:rPr>
                <w:rFonts w:ascii="Times New Roman" w:eastAsia="Times New Roman" w:hAnsi="Times New Roman" w:cs="Times New Roman"/>
                <w:sz w:val="18"/>
              </w:rPr>
              <w:t xml:space="preserve"> </w:t>
            </w:r>
          </w:p>
        </w:tc>
        <w:tc>
          <w:tcPr>
            <w:tcW w:w="12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6"/>
              </w:rPr>
              <w:t xml:space="preserve">315,854,364.21 </w:t>
            </w:r>
          </w:p>
        </w:tc>
        <w:tc>
          <w:tcPr>
            <w:tcW w:w="12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6"/>
              </w:rPr>
              <w:t xml:space="preserve">6,681,923.71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6"/>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6"/>
              </w:rPr>
              <w:t xml:space="preserve"> </w:t>
            </w:r>
          </w:p>
        </w:tc>
        <w:tc>
          <w:tcPr>
            <w:tcW w:w="12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6"/>
              </w:rPr>
              <w:t xml:space="preserve">285,000,000.00 </w:t>
            </w:r>
          </w:p>
        </w:tc>
        <w:tc>
          <w:tcPr>
            <w:tcW w:w="12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6"/>
              </w:rPr>
              <w:t xml:space="preserve">342,386,866.23 </w:t>
            </w:r>
          </w:p>
        </w:tc>
        <w:tc>
          <w:tcPr>
            <w:tcW w:w="11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center"/>
            </w:pPr>
            <w:r>
              <w:rPr>
                <w:rFonts w:ascii="Times New Roman" w:eastAsia="Times New Roman" w:hAnsi="Times New Roman" w:cs="Times New Roman"/>
                <w:sz w:val="16"/>
              </w:rPr>
              <w:t xml:space="preserve">-5,854,364.21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1"/>
              <w:jc w:val="right"/>
            </w:pPr>
            <w:r>
              <w:rPr>
                <w:rFonts w:ascii="Times New Roman" w:eastAsia="Times New Roman" w:hAnsi="Times New Roman" w:cs="Times New Roman"/>
                <w:sz w:val="16"/>
              </w:rPr>
              <w:t xml:space="preserve">259,295,057.48 </w:t>
            </w:r>
          </w:p>
        </w:tc>
      </w:tr>
      <w:tr w:rsidR="00693B88">
        <w:trPr>
          <w:trHeight w:val="324"/>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上述合计</w:t>
            </w:r>
            <w:r>
              <w:rPr>
                <w:rFonts w:ascii="Times New Roman" w:eastAsia="Times New Roman" w:hAnsi="Times New Roman" w:cs="Times New Roman"/>
                <w:sz w:val="18"/>
              </w:rPr>
              <w:t xml:space="preserve"> </w:t>
            </w:r>
          </w:p>
        </w:tc>
        <w:tc>
          <w:tcPr>
            <w:tcW w:w="12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6"/>
              </w:rPr>
              <w:t xml:space="preserve">315,854,364.21 </w:t>
            </w:r>
          </w:p>
        </w:tc>
        <w:tc>
          <w:tcPr>
            <w:tcW w:w="12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6"/>
              </w:rPr>
              <w:t xml:space="preserve">6,681,923.71 </w:t>
            </w:r>
          </w:p>
        </w:tc>
        <w:tc>
          <w:tcPr>
            <w:tcW w:w="85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6"/>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6"/>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6"/>
              </w:rPr>
              <w:t xml:space="preserve">285,000,000.00 </w:t>
            </w:r>
          </w:p>
        </w:tc>
        <w:tc>
          <w:tcPr>
            <w:tcW w:w="12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6"/>
              </w:rPr>
              <w:t xml:space="preserve">342,386,866.23 </w:t>
            </w:r>
          </w:p>
        </w:tc>
        <w:tc>
          <w:tcPr>
            <w:tcW w:w="115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center"/>
            </w:pPr>
            <w:r>
              <w:rPr>
                <w:rFonts w:ascii="Times New Roman" w:eastAsia="Times New Roman" w:hAnsi="Times New Roman" w:cs="Times New Roman"/>
                <w:sz w:val="16"/>
              </w:rPr>
              <w:t xml:space="preserve">-5,854,364.21 </w:t>
            </w:r>
          </w:p>
        </w:tc>
        <w:tc>
          <w:tcPr>
            <w:tcW w:w="12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right"/>
            </w:pPr>
            <w:r>
              <w:rPr>
                <w:rFonts w:ascii="Times New Roman" w:eastAsia="Times New Roman" w:hAnsi="Times New Roman" w:cs="Times New Roman"/>
                <w:sz w:val="16"/>
              </w:rPr>
              <w:t xml:space="preserve">259,295,057.48 </w:t>
            </w:r>
          </w:p>
        </w:tc>
      </w:tr>
      <w:tr w:rsidR="00693B88">
        <w:trPr>
          <w:trHeight w:val="326"/>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金融负债</w:t>
            </w:r>
            <w:r>
              <w:rPr>
                <w:rFonts w:ascii="Times New Roman" w:eastAsia="Times New Roman" w:hAnsi="Times New Roman" w:cs="Times New Roman"/>
                <w:sz w:val="18"/>
              </w:rPr>
              <w:t xml:space="preserve"> </w:t>
            </w:r>
          </w:p>
        </w:tc>
        <w:tc>
          <w:tcPr>
            <w:tcW w:w="12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right"/>
            </w:pPr>
            <w:r>
              <w:rPr>
                <w:rFonts w:ascii="Times New Roman" w:eastAsia="Times New Roman" w:hAnsi="Times New Roman" w:cs="Times New Roman"/>
                <w:sz w:val="16"/>
              </w:rPr>
              <w:t xml:space="preserve">0.00 </w:t>
            </w:r>
          </w:p>
        </w:tc>
        <w:tc>
          <w:tcPr>
            <w:tcW w:w="12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6"/>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6"/>
              </w:rPr>
              <w:t xml:space="preserve"> </w:t>
            </w:r>
          </w:p>
        </w:tc>
        <w:tc>
          <w:tcPr>
            <w:tcW w:w="7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6"/>
              </w:rPr>
              <w:t xml:space="preserve">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6"/>
              </w:rPr>
              <w:t xml:space="preserve"> </w:t>
            </w:r>
          </w:p>
        </w:tc>
        <w:tc>
          <w:tcPr>
            <w:tcW w:w="12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6"/>
              </w:rPr>
              <w:t xml:space="preserve"> </w:t>
            </w:r>
          </w:p>
        </w:tc>
        <w:tc>
          <w:tcPr>
            <w:tcW w:w="115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6"/>
              </w:rPr>
              <w:t xml:space="preserve"> </w:t>
            </w:r>
          </w:p>
        </w:tc>
        <w:tc>
          <w:tcPr>
            <w:tcW w:w="12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right"/>
            </w:pPr>
            <w:r>
              <w:rPr>
                <w:rFonts w:ascii="Times New Roman" w:eastAsia="Times New Roman" w:hAnsi="Times New Roman" w:cs="Times New Roman"/>
                <w:sz w:val="16"/>
              </w:rPr>
              <w:t xml:space="preserve">0.00 </w:t>
            </w:r>
          </w:p>
        </w:tc>
      </w:tr>
    </w:tbl>
    <w:p w:rsidR="00693B88" w:rsidRDefault="009C759B">
      <w:pPr>
        <w:spacing w:after="109" w:line="257" w:lineRule="auto"/>
        <w:ind w:left="-5" w:hanging="10"/>
      </w:pPr>
      <w:r>
        <w:rPr>
          <w:rFonts w:ascii="华文中宋" w:eastAsia="华文中宋" w:hAnsi="华文中宋" w:cs="华文中宋"/>
          <w:sz w:val="18"/>
        </w:rPr>
        <w:t>其他变动的内容</w:t>
      </w:r>
      <w:r>
        <w:rPr>
          <w:rFonts w:ascii="Times New Roman" w:eastAsia="Times New Roman" w:hAnsi="Times New Roman" w:cs="Times New Roman"/>
          <w:sz w:val="18"/>
        </w:rPr>
        <w:t xml:space="preserve"> </w:t>
      </w:r>
    </w:p>
    <w:p w:rsidR="00693B88" w:rsidRDefault="009C759B">
      <w:pPr>
        <w:spacing w:after="131" w:line="257" w:lineRule="auto"/>
        <w:ind w:left="-5" w:hanging="10"/>
      </w:pPr>
      <w:r>
        <w:rPr>
          <w:rFonts w:ascii="华文中宋" w:eastAsia="华文中宋" w:hAnsi="华文中宋" w:cs="华文中宋"/>
          <w:sz w:val="18"/>
        </w:rPr>
        <w:t>其他变动的内容为期初公允价值处置后的转销</w:t>
      </w:r>
      <w:r>
        <w:rPr>
          <w:rFonts w:ascii="Times New Roman" w:eastAsia="Times New Roman" w:hAnsi="Times New Roman" w:cs="Times New Roman"/>
          <w:sz w:val="18"/>
        </w:rPr>
        <w:t xml:space="preserve"> </w:t>
      </w:r>
    </w:p>
    <w:p w:rsidR="00693B88" w:rsidRDefault="009C759B">
      <w:pPr>
        <w:spacing w:after="95" w:line="257" w:lineRule="auto"/>
        <w:ind w:left="-5" w:hanging="10"/>
      </w:pPr>
      <w:r>
        <w:rPr>
          <w:rFonts w:ascii="华文中宋" w:eastAsia="华文中宋" w:hAnsi="华文中宋" w:cs="华文中宋"/>
          <w:sz w:val="18"/>
        </w:rPr>
        <w:t>报告期内公司主要资产计量属性是否发生重大变化</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lastRenderedPageBreak/>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numPr>
          <w:ilvl w:val="0"/>
          <w:numId w:val="14"/>
        </w:numPr>
        <w:spacing w:after="16" w:line="265" w:lineRule="auto"/>
        <w:ind w:hanging="314"/>
        <w:jc w:val="both"/>
      </w:pPr>
      <w:r>
        <w:rPr>
          <w:rFonts w:ascii="华文中宋" w:eastAsia="华文中宋" w:hAnsi="华文中宋" w:cs="华文中宋"/>
          <w:sz w:val="21"/>
        </w:rPr>
        <w:t>截至报告期末的资产权利受限情况</w:t>
      </w:r>
      <w:r>
        <w:rPr>
          <w:rFonts w:ascii="Times New Roman" w:eastAsia="Times New Roman" w:hAnsi="Times New Roman" w:cs="Times New Roman"/>
          <w:b/>
          <w:sz w:val="21"/>
        </w:rPr>
        <w:t xml:space="preserve"> </w:t>
      </w:r>
    </w:p>
    <w:tbl>
      <w:tblPr>
        <w:tblStyle w:val="TableGrid"/>
        <w:tblW w:w="9654" w:type="dxa"/>
        <w:tblInd w:w="-14" w:type="dxa"/>
        <w:tblCellMar>
          <w:top w:w="47" w:type="dxa"/>
          <w:left w:w="0" w:type="dxa"/>
          <w:bottom w:w="0" w:type="dxa"/>
          <w:right w:w="13" w:type="dxa"/>
        </w:tblCellMar>
        <w:tblLook w:val="04A0" w:firstRow="1" w:lastRow="0" w:firstColumn="1" w:lastColumn="0" w:noHBand="0" w:noVBand="1"/>
      </w:tblPr>
      <w:tblGrid>
        <w:gridCol w:w="2850"/>
        <w:gridCol w:w="2267"/>
        <w:gridCol w:w="4537"/>
      </w:tblGrid>
      <w:tr w:rsidR="00693B88">
        <w:trPr>
          <w:trHeight w:val="322"/>
        </w:trPr>
        <w:tc>
          <w:tcPr>
            <w:tcW w:w="2850" w:type="dxa"/>
            <w:tcBorders>
              <w:top w:val="single" w:sz="4" w:space="0" w:color="000000"/>
              <w:left w:val="single" w:sz="4" w:space="0" w:color="000000"/>
              <w:bottom w:val="single" w:sz="4" w:space="0" w:color="000000"/>
              <w:right w:val="single" w:sz="4" w:space="0" w:color="000000"/>
            </w:tcBorders>
            <w:shd w:val="clear" w:color="auto" w:fill="D9D9D9"/>
          </w:tcPr>
          <w:p w:rsidR="00693B88" w:rsidRDefault="009C759B">
            <w:pPr>
              <w:spacing w:after="0"/>
              <w:ind w:left="10"/>
              <w:jc w:val="center"/>
            </w:pPr>
            <w:r>
              <w:rPr>
                <w:rFonts w:ascii="华文中宋" w:eastAsia="华文中宋" w:hAnsi="华文中宋" w:cs="华文中宋"/>
                <w:sz w:val="20"/>
              </w:rPr>
              <w:t>项目</w:t>
            </w:r>
            <w:r>
              <w:rPr>
                <w:rFonts w:ascii="Times New Roman" w:eastAsia="Times New Roman" w:hAnsi="Times New Roman" w:cs="Times New Roman"/>
                <w:sz w:val="20"/>
              </w:rPr>
              <w:t xml:space="preserve"> </w:t>
            </w:r>
          </w:p>
        </w:tc>
        <w:tc>
          <w:tcPr>
            <w:tcW w:w="2267" w:type="dxa"/>
            <w:tcBorders>
              <w:top w:val="single" w:sz="8" w:space="0" w:color="000000"/>
              <w:left w:val="single" w:sz="4" w:space="0" w:color="000000"/>
              <w:bottom w:val="single" w:sz="8" w:space="0" w:color="000000"/>
              <w:right w:val="single" w:sz="8" w:space="0" w:color="000000"/>
            </w:tcBorders>
            <w:shd w:val="clear" w:color="auto" w:fill="D9D9D9"/>
          </w:tcPr>
          <w:p w:rsidR="00693B88" w:rsidRDefault="009C759B">
            <w:pPr>
              <w:spacing w:after="0"/>
              <w:ind w:left="235"/>
            </w:pPr>
            <w:r>
              <w:rPr>
                <w:rFonts w:ascii="华文中宋" w:eastAsia="华文中宋" w:hAnsi="华文中宋" w:cs="华文中宋"/>
                <w:sz w:val="20"/>
              </w:rPr>
              <w:t>期末账面价值（元）</w:t>
            </w:r>
            <w:r>
              <w:rPr>
                <w:rFonts w:ascii="Times New Roman" w:eastAsia="Times New Roman" w:hAnsi="Times New Roman" w:cs="Times New Roman"/>
                <w:sz w:val="20"/>
              </w:rPr>
              <w:t xml:space="preserve"> </w:t>
            </w:r>
          </w:p>
        </w:tc>
        <w:tc>
          <w:tcPr>
            <w:tcW w:w="4537" w:type="dxa"/>
            <w:tcBorders>
              <w:top w:val="single" w:sz="8" w:space="0" w:color="000000"/>
              <w:left w:val="single" w:sz="8" w:space="0" w:color="000000"/>
              <w:bottom w:val="single" w:sz="8" w:space="0" w:color="000000"/>
              <w:right w:val="single" w:sz="8" w:space="0" w:color="000000"/>
            </w:tcBorders>
            <w:shd w:val="clear" w:color="auto" w:fill="D9D9D9"/>
          </w:tcPr>
          <w:p w:rsidR="00693B88" w:rsidRDefault="009C759B">
            <w:pPr>
              <w:spacing w:after="0"/>
              <w:ind w:left="15"/>
              <w:jc w:val="center"/>
            </w:pPr>
            <w:r>
              <w:rPr>
                <w:rFonts w:ascii="华文中宋" w:eastAsia="华文中宋" w:hAnsi="华文中宋" w:cs="华文中宋"/>
                <w:sz w:val="20"/>
              </w:rPr>
              <w:t>受限原因</w:t>
            </w:r>
            <w:r>
              <w:rPr>
                <w:rFonts w:ascii="Times New Roman" w:eastAsia="Times New Roman" w:hAnsi="Times New Roman" w:cs="Times New Roman"/>
                <w:sz w:val="20"/>
              </w:rPr>
              <w:t xml:space="preserve"> </w:t>
            </w:r>
          </w:p>
        </w:tc>
      </w:tr>
      <w:tr w:rsidR="00693B88">
        <w:trPr>
          <w:trHeight w:val="530"/>
        </w:trPr>
        <w:tc>
          <w:tcPr>
            <w:tcW w:w="2850" w:type="dxa"/>
            <w:tcBorders>
              <w:top w:val="single" w:sz="4" w:space="0" w:color="000000"/>
              <w:left w:val="single" w:sz="8" w:space="0" w:color="000000"/>
              <w:bottom w:val="single" w:sz="8" w:space="0" w:color="000000"/>
              <w:right w:val="single" w:sz="8" w:space="0" w:color="000000"/>
            </w:tcBorders>
            <w:vAlign w:val="center"/>
          </w:tcPr>
          <w:p w:rsidR="00693B88" w:rsidRDefault="009C759B">
            <w:pPr>
              <w:spacing w:after="0"/>
              <w:ind w:left="10"/>
              <w:jc w:val="center"/>
            </w:pPr>
            <w:r>
              <w:rPr>
                <w:rFonts w:ascii="华文中宋" w:eastAsia="华文中宋" w:hAnsi="华文中宋" w:cs="华文中宋"/>
                <w:sz w:val="20"/>
              </w:rPr>
              <w:t>货币资金</w:t>
            </w:r>
            <w:r>
              <w:rPr>
                <w:rFonts w:ascii="Times New Roman" w:eastAsia="Times New Roman" w:hAnsi="Times New Roman" w:cs="Times New Roman"/>
                <w:sz w:val="20"/>
              </w:rPr>
              <w:t xml:space="preserve"> </w:t>
            </w:r>
          </w:p>
        </w:tc>
        <w:tc>
          <w:tcPr>
            <w:tcW w:w="2267"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jc w:val="right"/>
            </w:pPr>
            <w:r>
              <w:rPr>
                <w:rFonts w:ascii="Times New Roman" w:eastAsia="Times New Roman" w:hAnsi="Times New Roman" w:cs="Times New Roman"/>
                <w:sz w:val="18"/>
              </w:rPr>
              <w:t>250,715,568.80</w:t>
            </w:r>
          </w:p>
        </w:tc>
        <w:tc>
          <w:tcPr>
            <w:tcW w:w="4537" w:type="dxa"/>
            <w:tcBorders>
              <w:top w:val="single" w:sz="8" w:space="0" w:color="000000"/>
              <w:left w:val="single" w:sz="8" w:space="0" w:color="000000"/>
              <w:bottom w:val="single" w:sz="8" w:space="0" w:color="000000"/>
              <w:right w:val="single" w:sz="8" w:space="0" w:color="000000"/>
            </w:tcBorders>
            <w:vAlign w:val="center"/>
          </w:tcPr>
          <w:p w:rsidR="00693B88" w:rsidRDefault="009C759B">
            <w:pPr>
              <w:tabs>
                <w:tab w:val="center" w:pos="2270"/>
              </w:tabs>
              <w:spacing w:after="0"/>
              <w:ind w:left="-13"/>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华文中宋" w:eastAsia="华文中宋" w:hAnsi="华文中宋" w:cs="华文中宋"/>
                <w:sz w:val="20"/>
              </w:rPr>
              <w:t>计划持有至到期的定期存单</w:t>
            </w:r>
            <w:r>
              <w:rPr>
                <w:rFonts w:ascii="Times New Roman" w:eastAsia="Times New Roman" w:hAnsi="Times New Roman" w:cs="Times New Roman"/>
                <w:sz w:val="20"/>
              </w:rPr>
              <w:t xml:space="preserve"> </w:t>
            </w:r>
          </w:p>
        </w:tc>
      </w:tr>
      <w:tr w:rsidR="00693B88">
        <w:trPr>
          <w:trHeight w:val="317"/>
        </w:trPr>
        <w:tc>
          <w:tcPr>
            <w:tcW w:w="2850"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left="10"/>
              <w:jc w:val="center"/>
            </w:pPr>
            <w:r>
              <w:rPr>
                <w:rFonts w:ascii="华文中宋" w:eastAsia="华文中宋" w:hAnsi="华文中宋" w:cs="华文中宋"/>
                <w:sz w:val="20"/>
              </w:rPr>
              <w:t>货币资金</w:t>
            </w:r>
            <w:r>
              <w:rPr>
                <w:rFonts w:ascii="Times New Roman" w:eastAsia="Times New Roman" w:hAnsi="Times New Roman" w:cs="Times New Roman"/>
                <w:sz w:val="20"/>
              </w:rPr>
              <w:t xml:space="preserve"> </w:t>
            </w:r>
          </w:p>
        </w:tc>
        <w:tc>
          <w:tcPr>
            <w:tcW w:w="2267" w:type="dxa"/>
            <w:tcBorders>
              <w:top w:val="single" w:sz="8" w:space="0" w:color="000000"/>
              <w:left w:val="single" w:sz="8" w:space="0" w:color="000000"/>
              <w:bottom w:val="single" w:sz="8" w:space="0" w:color="000000"/>
              <w:right w:val="single" w:sz="8" w:space="0" w:color="000000"/>
            </w:tcBorders>
          </w:tcPr>
          <w:p w:rsidR="00693B88" w:rsidRDefault="009C759B">
            <w:pPr>
              <w:spacing w:after="0"/>
              <w:jc w:val="right"/>
            </w:pPr>
            <w:r>
              <w:rPr>
                <w:rFonts w:ascii="Times New Roman" w:eastAsia="Times New Roman" w:hAnsi="Times New Roman" w:cs="Times New Roman"/>
                <w:sz w:val="18"/>
              </w:rPr>
              <w:t>380,000.00</w:t>
            </w:r>
          </w:p>
        </w:tc>
        <w:tc>
          <w:tcPr>
            <w:tcW w:w="4537" w:type="dxa"/>
            <w:tcBorders>
              <w:top w:val="single" w:sz="8" w:space="0" w:color="000000"/>
              <w:left w:val="single" w:sz="8" w:space="0" w:color="000000"/>
              <w:bottom w:val="single" w:sz="8" w:space="0" w:color="000000"/>
              <w:right w:val="single" w:sz="8" w:space="0" w:color="000000"/>
            </w:tcBorders>
          </w:tcPr>
          <w:p w:rsidR="00693B88" w:rsidRDefault="009C759B">
            <w:pPr>
              <w:tabs>
                <w:tab w:val="center" w:pos="2271"/>
              </w:tabs>
              <w:spacing w:after="0"/>
              <w:ind w:left="-13"/>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rFonts w:ascii="华文中宋" w:eastAsia="华文中宋" w:hAnsi="华文中宋" w:cs="华文中宋"/>
                <w:sz w:val="20"/>
              </w:rPr>
              <w:t>因诉讼被冻结</w:t>
            </w:r>
            <w:r>
              <w:rPr>
                <w:rFonts w:ascii="Times New Roman" w:eastAsia="Times New Roman" w:hAnsi="Times New Roman" w:cs="Times New Roman"/>
                <w:sz w:val="20"/>
              </w:rPr>
              <w:t xml:space="preserve"> </w:t>
            </w:r>
          </w:p>
        </w:tc>
      </w:tr>
    </w:tbl>
    <w:p w:rsidR="00693B88" w:rsidRDefault="009C759B">
      <w:pPr>
        <w:spacing w:after="250" w:line="254" w:lineRule="auto"/>
        <w:ind w:left="-5" w:hanging="10"/>
      </w:pPr>
      <w:r>
        <w:rPr>
          <w:rFonts w:ascii="华文中宋" w:eastAsia="华文中宋" w:hAnsi="华文中宋" w:cs="华文中宋"/>
          <w:sz w:val="24"/>
        </w:rPr>
        <w:t>七、投资状况分析</w:t>
      </w:r>
      <w:r>
        <w:rPr>
          <w:rFonts w:ascii="Times New Roman" w:eastAsia="Times New Roman" w:hAnsi="Times New Roman" w:cs="Times New Roman"/>
          <w:b/>
          <w:sz w:val="24"/>
        </w:rPr>
        <w:t xml:space="preserve"> </w:t>
      </w:r>
    </w:p>
    <w:p w:rsidR="00693B88" w:rsidRDefault="009C759B">
      <w:pPr>
        <w:numPr>
          <w:ilvl w:val="0"/>
          <w:numId w:val="15"/>
        </w:numPr>
        <w:spacing w:after="242" w:line="265" w:lineRule="auto"/>
        <w:ind w:hanging="314"/>
        <w:jc w:val="both"/>
      </w:pPr>
      <w:r>
        <w:rPr>
          <w:rFonts w:ascii="华文中宋" w:eastAsia="华文中宋" w:hAnsi="华文中宋" w:cs="华文中宋"/>
          <w:sz w:val="21"/>
        </w:rPr>
        <w:t>总体情况</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5"/>
        </w:numPr>
        <w:spacing w:after="242" w:line="265" w:lineRule="auto"/>
        <w:ind w:hanging="314"/>
        <w:jc w:val="both"/>
      </w:pPr>
      <w:r>
        <w:rPr>
          <w:rFonts w:ascii="华文中宋" w:eastAsia="华文中宋" w:hAnsi="华文中宋" w:cs="华文中宋"/>
          <w:sz w:val="21"/>
        </w:rPr>
        <w:t>报告期内获取的重大的股权投资情况</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5"/>
        </w:numPr>
        <w:spacing w:after="242" w:line="265" w:lineRule="auto"/>
        <w:ind w:hanging="314"/>
        <w:jc w:val="both"/>
      </w:pPr>
      <w:r>
        <w:rPr>
          <w:rFonts w:ascii="华文中宋" w:eastAsia="华文中宋" w:hAnsi="华文中宋" w:cs="华文中宋"/>
          <w:sz w:val="21"/>
        </w:rPr>
        <w:t>报告期内正在进行的重大的非股权投资情况</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5"/>
        </w:numPr>
        <w:spacing w:after="271" w:line="265" w:lineRule="auto"/>
        <w:ind w:hanging="314"/>
        <w:jc w:val="both"/>
      </w:pPr>
      <w:r>
        <w:rPr>
          <w:rFonts w:ascii="华文中宋" w:eastAsia="华文中宋" w:hAnsi="华文中宋" w:cs="华文中宋"/>
          <w:sz w:val="21"/>
        </w:rPr>
        <w:t>金融资产投资</w:t>
      </w:r>
      <w:r>
        <w:rPr>
          <w:rFonts w:ascii="Times New Roman" w:eastAsia="Times New Roman" w:hAnsi="Times New Roman" w:cs="Times New Roman"/>
          <w:b/>
          <w:sz w:val="21"/>
        </w:rPr>
        <w:t xml:space="preserve"> </w:t>
      </w:r>
    </w:p>
    <w:p w:rsidR="00693B88" w:rsidRDefault="009C759B">
      <w:pPr>
        <w:numPr>
          <w:ilvl w:val="0"/>
          <w:numId w:val="16"/>
        </w:numPr>
        <w:spacing w:after="318" w:line="257" w:lineRule="auto"/>
        <w:ind w:hanging="495"/>
      </w:pPr>
      <w:r>
        <w:rPr>
          <w:rFonts w:ascii="华文中宋" w:eastAsia="华文中宋" w:hAnsi="华文中宋" w:cs="华文中宋"/>
          <w:sz w:val="18"/>
        </w:rPr>
        <w:t>证券投资情况</w:t>
      </w:r>
      <w:r>
        <w:rPr>
          <w:rFonts w:ascii="Times New Roman" w:eastAsia="Times New Roman" w:hAnsi="Times New Roman" w:cs="Times New Roman"/>
          <w:b/>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公司报告期不存在证券投资。</w:t>
      </w:r>
      <w:r>
        <w:rPr>
          <w:rFonts w:ascii="Times New Roman" w:eastAsia="Times New Roman" w:hAnsi="Times New Roman" w:cs="Times New Roman"/>
          <w:sz w:val="18"/>
        </w:rPr>
        <w:t xml:space="preserve"> </w:t>
      </w:r>
    </w:p>
    <w:p w:rsidR="00693B88" w:rsidRDefault="009C759B">
      <w:pPr>
        <w:numPr>
          <w:ilvl w:val="0"/>
          <w:numId w:val="16"/>
        </w:numPr>
        <w:spacing w:after="296" w:line="257" w:lineRule="auto"/>
        <w:ind w:hanging="495"/>
      </w:pPr>
      <w:r>
        <w:rPr>
          <w:rFonts w:ascii="华文中宋" w:eastAsia="华文中宋" w:hAnsi="华文中宋" w:cs="华文中宋"/>
          <w:sz w:val="18"/>
        </w:rPr>
        <w:t>衍生品投资情况</w:t>
      </w:r>
      <w:r>
        <w:rPr>
          <w:rFonts w:ascii="Times New Roman" w:eastAsia="Times New Roman" w:hAnsi="Times New Roman" w:cs="Times New Roman"/>
          <w:b/>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公司报告期不存在衍生品投资。</w:t>
      </w:r>
      <w:r>
        <w:rPr>
          <w:rFonts w:ascii="Times New Roman" w:eastAsia="Times New Roman" w:hAnsi="Times New Roman" w:cs="Times New Roman"/>
          <w:sz w:val="18"/>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5</w:t>
      </w:r>
      <w:r>
        <w:rPr>
          <w:rFonts w:ascii="华文中宋" w:eastAsia="华文中宋" w:hAnsi="华文中宋" w:cs="华文中宋"/>
          <w:sz w:val="21"/>
        </w:rPr>
        <w:t>、募集资金使用情况</w:t>
      </w:r>
      <w:r>
        <w:rPr>
          <w:rFonts w:ascii="Times New Roman" w:eastAsia="Times New Roman" w:hAnsi="Times New Roman" w:cs="Times New Roman"/>
          <w:b/>
          <w:sz w:val="21"/>
        </w:rPr>
        <w:t xml:space="preserve"> </w:t>
      </w:r>
    </w:p>
    <w:p w:rsidR="00693B88" w:rsidRDefault="009C759B">
      <w:pPr>
        <w:spacing w:after="2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公司报告期无募集资金使用情况。</w:t>
      </w:r>
    </w:p>
    <w:p w:rsidR="00693B88" w:rsidRDefault="00693B88">
      <w:pPr>
        <w:sectPr w:rsidR="00693B88">
          <w:headerReference w:type="even" r:id="rId85"/>
          <w:headerReference w:type="default" r:id="rId86"/>
          <w:footerReference w:type="even" r:id="rId87"/>
          <w:footerReference w:type="default" r:id="rId88"/>
          <w:headerReference w:type="first" r:id="rId89"/>
          <w:footerReference w:type="first" r:id="rId90"/>
          <w:footnotePr>
            <w:numRestart w:val="eachPage"/>
          </w:footnotePr>
          <w:pgSz w:w="11904" w:h="16841"/>
          <w:pgMar w:top="1442" w:right="1098" w:bottom="1532" w:left="1133" w:header="880" w:footer="1019" w:gutter="0"/>
          <w:cols w:space="720"/>
        </w:sectPr>
      </w:pPr>
    </w:p>
    <w:p w:rsidR="00693B88" w:rsidRDefault="009C759B">
      <w:pPr>
        <w:spacing w:after="362" w:line="270" w:lineRule="auto"/>
        <w:ind w:left="10" w:right="2" w:hanging="10"/>
        <w:jc w:val="right"/>
      </w:pPr>
      <w:r>
        <w:rPr>
          <w:rFonts w:ascii="华文中宋" w:eastAsia="华文中宋" w:hAnsi="华文中宋" w:cs="华文中宋"/>
          <w:sz w:val="18"/>
        </w:rPr>
        <w:lastRenderedPageBreak/>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p w:rsidR="00693B88" w:rsidRDefault="009C759B">
      <w:pPr>
        <w:spacing w:after="247" w:line="254" w:lineRule="auto"/>
        <w:ind w:left="-5" w:hanging="10"/>
      </w:pPr>
      <w:r>
        <w:rPr>
          <w:rFonts w:ascii="华文中宋" w:eastAsia="华文中宋" w:hAnsi="华文中宋" w:cs="华文中宋"/>
          <w:sz w:val="24"/>
        </w:rPr>
        <w:t>八、重大资产和股权出售</w:t>
      </w:r>
      <w:r>
        <w:rPr>
          <w:rFonts w:ascii="Times New Roman" w:eastAsia="Times New Roman" w:hAnsi="Times New Roman" w:cs="Times New Roman"/>
          <w:b/>
          <w:sz w:val="24"/>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1</w:t>
      </w:r>
      <w:r>
        <w:rPr>
          <w:rFonts w:ascii="华文中宋" w:eastAsia="华文中宋" w:hAnsi="华文中宋" w:cs="华文中宋"/>
          <w:sz w:val="21"/>
        </w:rPr>
        <w:t>、出售重大资产情况</w:t>
      </w:r>
      <w:r>
        <w:rPr>
          <w:rFonts w:ascii="Times New Roman" w:eastAsia="Times New Roman" w:hAnsi="Times New Roman" w:cs="Times New Roman"/>
          <w:b/>
          <w:sz w:val="21"/>
        </w:rPr>
        <w:t xml:space="preserve"> </w:t>
      </w:r>
    </w:p>
    <w:p w:rsidR="00693B88" w:rsidRDefault="009C759B">
      <w:pPr>
        <w:spacing w:after="2"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tbl>
      <w:tblPr>
        <w:tblStyle w:val="TableGrid"/>
        <w:tblW w:w="14601" w:type="dxa"/>
        <w:tblInd w:w="-283" w:type="dxa"/>
        <w:tblCellMar>
          <w:top w:w="31" w:type="dxa"/>
          <w:left w:w="107" w:type="dxa"/>
          <w:bottom w:w="0" w:type="dxa"/>
          <w:right w:w="18" w:type="dxa"/>
        </w:tblCellMar>
        <w:tblLook w:val="04A0" w:firstRow="1" w:lastRow="0" w:firstColumn="1" w:lastColumn="0" w:noHBand="0" w:noVBand="1"/>
      </w:tblPr>
      <w:tblGrid>
        <w:gridCol w:w="849"/>
        <w:gridCol w:w="811"/>
        <w:gridCol w:w="41"/>
        <w:gridCol w:w="648"/>
        <w:gridCol w:w="60"/>
        <w:gridCol w:w="568"/>
        <w:gridCol w:w="282"/>
        <w:gridCol w:w="710"/>
        <w:gridCol w:w="284"/>
        <w:gridCol w:w="1560"/>
        <w:gridCol w:w="282"/>
        <w:gridCol w:w="709"/>
        <w:gridCol w:w="282"/>
        <w:gridCol w:w="1136"/>
        <w:gridCol w:w="567"/>
        <w:gridCol w:w="566"/>
        <w:gridCol w:w="284"/>
        <w:gridCol w:w="425"/>
        <w:gridCol w:w="426"/>
        <w:gridCol w:w="426"/>
        <w:gridCol w:w="425"/>
        <w:gridCol w:w="710"/>
        <w:gridCol w:w="425"/>
        <w:gridCol w:w="425"/>
        <w:gridCol w:w="284"/>
        <w:gridCol w:w="1416"/>
      </w:tblGrid>
      <w:tr w:rsidR="00693B88">
        <w:trPr>
          <w:trHeight w:val="1763"/>
        </w:trPr>
        <w:tc>
          <w:tcPr>
            <w:tcW w:w="84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交易对方</w:t>
            </w:r>
            <w:r>
              <w:rPr>
                <w:rFonts w:ascii="Times New Roman" w:eastAsia="Times New Roman" w:hAnsi="Times New Roman" w:cs="Times New Roman"/>
                <w:sz w:val="18"/>
              </w:rPr>
              <w:t xml:space="preserve"> </w:t>
            </w:r>
          </w:p>
        </w:tc>
        <w:tc>
          <w:tcPr>
            <w:tcW w:w="85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被出售资产</w:t>
            </w:r>
            <w:r>
              <w:rPr>
                <w:rFonts w:ascii="Times New Roman" w:eastAsia="Times New Roman" w:hAnsi="Times New Roman" w:cs="Times New Roman"/>
                <w:sz w:val="18"/>
              </w:rPr>
              <w:t xml:space="preserve"> </w:t>
            </w:r>
          </w:p>
        </w:tc>
        <w:tc>
          <w:tcPr>
            <w:tcW w:w="70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66"/>
              <w:jc w:val="center"/>
            </w:pPr>
            <w:r>
              <w:rPr>
                <w:rFonts w:ascii="华文中宋" w:eastAsia="华文中宋" w:hAnsi="华文中宋" w:cs="华文中宋"/>
                <w:sz w:val="18"/>
              </w:rPr>
              <w:t>出售日</w:t>
            </w:r>
            <w:r>
              <w:rPr>
                <w:rFonts w:ascii="Times New Roman" w:eastAsia="Times New Roman" w:hAnsi="Times New Roman" w:cs="Times New Roman"/>
                <w:sz w:val="18"/>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交易价格（万元）</w:t>
            </w:r>
            <w:r>
              <w:rPr>
                <w:rFonts w:ascii="Times New Roman" w:eastAsia="Times New Roman" w:hAnsi="Times New Roman" w:cs="Times New Roman"/>
                <w:sz w:val="18"/>
              </w:rPr>
              <w:t xml:space="preserve"> </w:t>
            </w:r>
          </w:p>
        </w:tc>
        <w:tc>
          <w:tcPr>
            <w:tcW w:w="99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本期初起至出售日该资产为上市公司贡献的净利润（万元）</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出售对公司的影响（注</w:t>
            </w:r>
            <w:r>
              <w:rPr>
                <w:rFonts w:ascii="华文中宋" w:eastAsia="华文中宋" w:hAnsi="华文中宋" w:cs="华文中宋"/>
                <w:sz w:val="18"/>
              </w:rPr>
              <w:t xml:space="preserve"> </w:t>
            </w:r>
            <w:r>
              <w:rPr>
                <w:rFonts w:ascii="Times New Roman" w:eastAsia="Times New Roman" w:hAnsi="Times New Roman" w:cs="Times New Roman"/>
                <w:sz w:val="18"/>
              </w:rPr>
              <w:t>3</w:t>
            </w:r>
            <w:r>
              <w:rPr>
                <w:rFonts w:ascii="华文中宋" w:eastAsia="华文中宋" w:hAnsi="华文中宋" w:cs="华文中宋"/>
                <w:sz w:val="18"/>
              </w:rPr>
              <w:t>）</w:t>
            </w:r>
            <w:r>
              <w:rPr>
                <w:rFonts w:ascii="Times New Roman" w:eastAsia="Times New Roman" w:hAnsi="Times New Roman" w:cs="Times New Roman"/>
                <w:sz w:val="18"/>
              </w:rPr>
              <w:t xml:space="preserve"> </w:t>
            </w:r>
          </w:p>
        </w:tc>
        <w:tc>
          <w:tcPr>
            <w:tcW w:w="991"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资产出售为上市公司贡献的净利润占净利润总额的比例</w:t>
            </w:r>
            <w:r>
              <w:rPr>
                <w:rFonts w:ascii="Times New Roman" w:eastAsia="Times New Roman" w:hAnsi="Times New Roman" w:cs="Times New Roman"/>
                <w:sz w:val="18"/>
              </w:rPr>
              <w:t xml:space="preserve"> </w:t>
            </w:r>
          </w:p>
        </w:tc>
        <w:tc>
          <w:tcPr>
            <w:tcW w:w="141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资产出售定价原则</w:t>
            </w:r>
            <w:r>
              <w:rPr>
                <w:rFonts w:ascii="Times New Roman" w:eastAsia="Times New Roman" w:hAnsi="Times New Roman" w:cs="Times New Roman"/>
                <w:sz w:val="18"/>
              </w:rPr>
              <w:t xml:space="preserve"> </w:t>
            </w:r>
          </w:p>
        </w:tc>
        <w:tc>
          <w:tcPr>
            <w:tcW w:w="56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85"/>
              <w:jc w:val="center"/>
            </w:pPr>
            <w:r>
              <w:rPr>
                <w:rFonts w:ascii="华文中宋" w:eastAsia="华文中宋" w:hAnsi="华文中宋" w:cs="华文中宋"/>
                <w:sz w:val="18"/>
              </w:rPr>
              <w:t>是否为关联交易</w:t>
            </w:r>
            <w:r>
              <w:rPr>
                <w:rFonts w:ascii="Times New Roman" w:eastAsia="Times New Roman" w:hAnsi="Times New Roman" w:cs="Times New Roman"/>
                <w:sz w:val="18"/>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与交易对方的关联关系（适用关联交易情形）</w:t>
            </w:r>
            <w:r>
              <w:rPr>
                <w:rFonts w:ascii="Times New Roman" w:eastAsia="Times New Roman" w:hAnsi="Times New Roman" w:cs="Times New Roman"/>
                <w:sz w:val="18"/>
              </w:rPr>
              <w:t xml:space="preserve"> </w:t>
            </w:r>
          </w:p>
        </w:tc>
        <w:tc>
          <w:tcPr>
            <w:tcW w:w="851"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所涉及的资产产权是否已全部过户</w:t>
            </w:r>
            <w:r>
              <w:rPr>
                <w:rFonts w:ascii="Times New Roman" w:eastAsia="Times New Roman" w:hAnsi="Times New Roman" w:cs="Times New Roman"/>
                <w:sz w:val="18"/>
              </w:rPr>
              <w:t xml:space="preserve"> </w:t>
            </w:r>
          </w:p>
        </w:tc>
        <w:tc>
          <w:tcPr>
            <w:tcW w:w="851"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所涉及的债权债务是否已全部转移</w:t>
            </w:r>
            <w:r>
              <w:rPr>
                <w:rFonts w:ascii="Times New Roman" w:eastAsia="Times New Roman" w:hAnsi="Times New Roman" w:cs="Times New Roman"/>
                <w:sz w:val="18"/>
              </w:rPr>
              <w:t xml:space="preserve"> </w:t>
            </w:r>
          </w:p>
        </w:tc>
        <w:tc>
          <w:tcPr>
            <w:tcW w:w="113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是否按计划如期实施，如未按计划实施，应当说明原因及公司已采取的措施</w:t>
            </w:r>
            <w:r>
              <w:rPr>
                <w:rFonts w:ascii="Times New Roman" w:eastAsia="Times New Roman" w:hAnsi="Times New Roman" w:cs="Times New Roman"/>
                <w:sz w:val="18"/>
              </w:rPr>
              <w:t xml:space="preserve"> </w:t>
            </w:r>
          </w:p>
        </w:tc>
        <w:tc>
          <w:tcPr>
            <w:tcW w:w="70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披露日期</w:t>
            </w:r>
            <w:r>
              <w:rPr>
                <w:rFonts w:ascii="Times New Roman" w:eastAsia="Times New Roman" w:hAnsi="Times New Roman" w:cs="Times New Roman"/>
                <w:sz w:val="18"/>
              </w:rPr>
              <w:t xml:space="preserve"> </w:t>
            </w:r>
          </w:p>
        </w:tc>
        <w:tc>
          <w:tcPr>
            <w:tcW w:w="141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88"/>
              <w:jc w:val="center"/>
            </w:pPr>
            <w:r>
              <w:rPr>
                <w:rFonts w:ascii="华文中宋" w:eastAsia="华文中宋" w:hAnsi="华文中宋" w:cs="华文中宋"/>
                <w:sz w:val="18"/>
              </w:rPr>
              <w:t>披露索引</w:t>
            </w:r>
            <w:r>
              <w:rPr>
                <w:rFonts w:ascii="Times New Roman" w:eastAsia="Times New Roman" w:hAnsi="Times New Roman" w:cs="Times New Roman"/>
                <w:sz w:val="18"/>
              </w:rPr>
              <w:t xml:space="preserve"> </w:t>
            </w:r>
          </w:p>
        </w:tc>
      </w:tr>
      <w:tr w:rsidR="00693B88">
        <w:trPr>
          <w:trHeight w:val="1685"/>
        </w:trPr>
        <w:tc>
          <w:tcPr>
            <w:tcW w:w="84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杭</w:t>
            </w:r>
            <w:r>
              <w:rPr>
                <w:rFonts w:ascii="华文中宋" w:eastAsia="华文中宋" w:hAnsi="华文中宋" w:cs="华文中宋"/>
                <w:sz w:val="18"/>
              </w:rPr>
              <w:t xml:space="preserve"> </w:t>
            </w:r>
            <w:r>
              <w:rPr>
                <w:rFonts w:ascii="华文中宋" w:eastAsia="华文中宋" w:hAnsi="华文中宋" w:cs="华文中宋"/>
                <w:sz w:val="18"/>
              </w:rPr>
              <w:t>州</w:t>
            </w:r>
            <w:r>
              <w:rPr>
                <w:rFonts w:ascii="华文中宋" w:eastAsia="华文中宋" w:hAnsi="华文中宋" w:cs="华文中宋"/>
                <w:sz w:val="18"/>
              </w:rPr>
              <w:t xml:space="preserve"> </w:t>
            </w:r>
            <w:r>
              <w:rPr>
                <w:rFonts w:ascii="华文中宋" w:eastAsia="华文中宋" w:hAnsi="华文中宋" w:cs="华文中宋"/>
                <w:sz w:val="18"/>
              </w:rPr>
              <w:t>艾维</w:t>
            </w:r>
            <w:r>
              <w:rPr>
                <w:rFonts w:ascii="华文中宋" w:eastAsia="华文中宋" w:hAnsi="华文中宋" w:cs="华文中宋"/>
                <w:sz w:val="18"/>
              </w:rPr>
              <w:t xml:space="preserve"> </w:t>
            </w:r>
            <w:r>
              <w:rPr>
                <w:rFonts w:ascii="华文中宋" w:eastAsia="华文中宋" w:hAnsi="华文中宋" w:cs="华文中宋"/>
                <w:sz w:val="18"/>
              </w:rPr>
              <w:t>克</w:t>
            </w:r>
            <w:r>
              <w:rPr>
                <w:rFonts w:ascii="华文中宋" w:eastAsia="华文中宋" w:hAnsi="华文中宋" w:cs="华文中宋"/>
                <w:sz w:val="18"/>
              </w:rPr>
              <w:t xml:space="preserve"> </w:t>
            </w:r>
            <w:r>
              <w:rPr>
                <w:rFonts w:ascii="华文中宋" w:eastAsia="华文中宋" w:hAnsi="华文中宋" w:cs="华文中宋"/>
                <w:sz w:val="18"/>
              </w:rPr>
              <w:t>生物</w:t>
            </w:r>
            <w:r>
              <w:rPr>
                <w:rFonts w:ascii="华文中宋" w:eastAsia="华文中宋" w:hAnsi="华文中宋" w:cs="华文中宋"/>
                <w:sz w:val="18"/>
              </w:rPr>
              <w:t xml:space="preserve"> </w:t>
            </w:r>
            <w:r>
              <w:rPr>
                <w:rFonts w:ascii="华文中宋" w:eastAsia="华文中宋" w:hAnsi="华文中宋" w:cs="华文中宋"/>
                <w:sz w:val="18"/>
              </w:rPr>
              <w:t>科</w:t>
            </w:r>
            <w:r>
              <w:rPr>
                <w:rFonts w:ascii="华文中宋" w:eastAsia="华文中宋" w:hAnsi="华文中宋" w:cs="华文中宋"/>
                <w:sz w:val="18"/>
              </w:rPr>
              <w:t xml:space="preserve"> </w:t>
            </w:r>
            <w:r>
              <w:rPr>
                <w:rFonts w:ascii="华文中宋" w:eastAsia="华文中宋" w:hAnsi="华文中宋" w:cs="华文中宋"/>
                <w:sz w:val="18"/>
              </w:rPr>
              <w:t>技有</w:t>
            </w:r>
            <w:r>
              <w:rPr>
                <w:rFonts w:ascii="华文中宋" w:eastAsia="华文中宋" w:hAnsi="华文中宋" w:cs="华文中宋"/>
                <w:sz w:val="18"/>
              </w:rPr>
              <w:t xml:space="preserve"> </w:t>
            </w:r>
            <w:r>
              <w:rPr>
                <w:rFonts w:ascii="华文中宋" w:eastAsia="华文中宋" w:hAnsi="华文中宋" w:cs="华文中宋"/>
                <w:sz w:val="18"/>
              </w:rPr>
              <w:t>限</w:t>
            </w:r>
            <w:r>
              <w:rPr>
                <w:rFonts w:ascii="华文中宋" w:eastAsia="华文中宋" w:hAnsi="华文中宋" w:cs="华文中宋"/>
                <w:sz w:val="18"/>
              </w:rPr>
              <w:t xml:space="preserve"> </w:t>
            </w:r>
            <w:r>
              <w:rPr>
                <w:rFonts w:ascii="华文中宋" w:eastAsia="华文中宋" w:hAnsi="华文中宋" w:cs="华文中宋"/>
                <w:sz w:val="18"/>
              </w:rPr>
              <w:t>公司</w:t>
            </w:r>
            <w:r>
              <w:rPr>
                <w:rFonts w:ascii="Times New Roman" w:eastAsia="Times New Roman" w:hAnsi="Times New Roman" w:cs="Times New Roman"/>
                <w:sz w:val="18"/>
              </w:rPr>
              <w:t xml:space="preserve"> </w:t>
            </w:r>
          </w:p>
        </w:tc>
        <w:tc>
          <w:tcPr>
            <w:tcW w:w="852"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1"/>
            </w:pPr>
            <w:r>
              <w:rPr>
                <w:rFonts w:ascii="Times New Roman" w:eastAsia="Times New Roman" w:hAnsi="Times New Roman" w:cs="Times New Roman"/>
                <w:sz w:val="18"/>
              </w:rPr>
              <w:t>SDC2</w:t>
            </w:r>
          </w:p>
          <w:p w:rsidR="00693B88" w:rsidRDefault="009C759B">
            <w:pPr>
              <w:spacing w:after="0"/>
              <w:ind w:left="1"/>
              <w:jc w:val="both"/>
            </w:pPr>
            <w:r>
              <w:rPr>
                <w:rFonts w:ascii="华文中宋" w:eastAsia="华文中宋" w:hAnsi="华文中宋" w:cs="华文中宋"/>
                <w:sz w:val="18"/>
              </w:rPr>
              <w:t>产</w:t>
            </w:r>
            <w:r>
              <w:rPr>
                <w:rFonts w:ascii="华文中宋" w:eastAsia="华文中宋" w:hAnsi="华文中宋" w:cs="华文中宋"/>
                <w:sz w:val="18"/>
              </w:rPr>
              <w:t xml:space="preserve"> </w:t>
            </w:r>
            <w:r>
              <w:rPr>
                <w:rFonts w:ascii="华文中宋" w:eastAsia="华文中宋" w:hAnsi="华文中宋" w:cs="华文中宋"/>
                <w:sz w:val="18"/>
              </w:rPr>
              <w:t>品</w:t>
            </w:r>
            <w:r>
              <w:rPr>
                <w:rFonts w:ascii="华文中宋" w:eastAsia="华文中宋" w:hAnsi="华文中宋" w:cs="华文中宋"/>
                <w:sz w:val="18"/>
              </w:rPr>
              <w:t xml:space="preserve"> </w:t>
            </w:r>
            <w:r>
              <w:rPr>
                <w:rFonts w:ascii="华文中宋" w:eastAsia="华文中宋" w:hAnsi="华文中宋" w:cs="华文中宋"/>
                <w:sz w:val="18"/>
              </w:rPr>
              <w:t>权</w:t>
            </w:r>
          </w:p>
          <w:p w:rsidR="00693B88" w:rsidRDefault="009C759B">
            <w:pPr>
              <w:spacing w:after="0"/>
              <w:ind w:left="1"/>
            </w:pPr>
            <w:r>
              <w:rPr>
                <w:rFonts w:ascii="华文中宋" w:eastAsia="华文中宋" w:hAnsi="华文中宋" w:cs="华文中宋"/>
                <w:sz w:val="18"/>
              </w:rPr>
              <w:t>益</w:t>
            </w:r>
            <w:r>
              <w:rPr>
                <w:rFonts w:ascii="Times New Roman" w:eastAsia="Times New Roman" w:hAnsi="Times New Roman" w:cs="Times New Roman"/>
                <w:sz w:val="18"/>
              </w:rPr>
              <w:t xml:space="preserve"> </w:t>
            </w:r>
          </w:p>
        </w:tc>
        <w:tc>
          <w:tcPr>
            <w:tcW w:w="70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7"/>
              <w:ind w:left="1"/>
            </w:pPr>
            <w:r>
              <w:rPr>
                <w:rFonts w:ascii="Times New Roman" w:eastAsia="Times New Roman" w:hAnsi="Times New Roman" w:cs="Times New Roman"/>
                <w:sz w:val="18"/>
              </w:rPr>
              <w:t>2022</w:t>
            </w:r>
          </w:p>
          <w:p w:rsidR="00693B88" w:rsidRDefault="009C759B">
            <w:pPr>
              <w:spacing w:after="0" w:line="247" w:lineRule="auto"/>
              <w:jc w:val="center"/>
            </w:pP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20</w:t>
            </w:r>
          </w:p>
          <w:p w:rsidR="00693B88" w:rsidRDefault="009C759B">
            <w:pPr>
              <w:spacing w:after="0"/>
              <w:ind w:left="1"/>
            </w:pP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88"/>
              <w:jc w:val="center"/>
            </w:pPr>
            <w:r>
              <w:rPr>
                <w:rFonts w:ascii="Times New Roman" w:eastAsia="Times New Roman" w:hAnsi="Times New Roman" w:cs="Times New Roman"/>
                <w:sz w:val="18"/>
              </w:rPr>
              <w:t xml:space="preserve">10,000 </w:t>
            </w:r>
          </w:p>
        </w:tc>
        <w:tc>
          <w:tcPr>
            <w:tcW w:w="994"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90"/>
              <w:jc w:val="center"/>
            </w:pPr>
            <w:r>
              <w:rPr>
                <w:rFonts w:ascii="Times New Roman" w:eastAsia="Times New Roman" w:hAnsi="Times New Roman" w:cs="Times New Roman"/>
                <w:sz w:val="18"/>
              </w:rPr>
              <w:t xml:space="preserve">1.38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本次交易增加公司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年净利润约</w:t>
            </w:r>
            <w:r>
              <w:rPr>
                <w:rFonts w:ascii="华文中宋" w:eastAsia="华文中宋" w:hAnsi="华文中宋" w:cs="华文中宋"/>
                <w:sz w:val="18"/>
              </w:rPr>
              <w:t xml:space="preserve"> </w:t>
            </w:r>
            <w:r>
              <w:rPr>
                <w:rFonts w:ascii="Times New Roman" w:eastAsia="Times New Roman" w:hAnsi="Times New Roman" w:cs="Times New Roman"/>
                <w:sz w:val="18"/>
              </w:rPr>
              <w:t xml:space="preserve">8039 </w:t>
            </w:r>
            <w:r>
              <w:rPr>
                <w:rFonts w:ascii="华文中宋" w:eastAsia="华文中宋" w:hAnsi="华文中宋" w:cs="华文中宋"/>
                <w:sz w:val="18"/>
              </w:rPr>
              <w:t>万元。本次交易不会对公司业务连续性、管理层稳定性产生影响。</w:t>
            </w:r>
            <w:r>
              <w:rPr>
                <w:rFonts w:ascii="Times New Roman" w:eastAsia="Times New Roman" w:hAnsi="Times New Roman" w:cs="Times New Roman"/>
                <w:sz w:val="18"/>
              </w:rPr>
              <w:t xml:space="preserve"> </w:t>
            </w:r>
          </w:p>
        </w:tc>
        <w:tc>
          <w:tcPr>
            <w:tcW w:w="991"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30.48% </w:t>
            </w:r>
          </w:p>
        </w:tc>
        <w:tc>
          <w:tcPr>
            <w:tcW w:w="141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right="89"/>
              <w:jc w:val="both"/>
            </w:pPr>
            <w:r>
              <w:rPr>
                <w:rFonts w:ascii="华文中宋" w:eastAsia="华文中宋" w:hAnsi="华文中宋" w:cs="华文中宋"/>
                <w:sz w:val="18"/>
              </w:rPr>
              <w:t>在</w:t>
            </w:r>
            <w:r>
              <w:rPr>
                <w:rFonts w:ascii="华文中宋" w:eastAsia="华文中宋" w:hAnsi="华文中宋" w:cs="华文中宋"/>
                <w:sz w:val="18"/>
              </w:rPr>
              <w:t xml:space="preserve"> </w:t>
            </w:r>
            <w:r>
              <w:rPr>
                <w:rFonts w:ascii="华文中宋" w:eastAsia="华文中宋" w:hAnsi="华文中宋" w:cs="华文中宋"/>
                <w:sz w:val="18"/>
              </w:rPr>
              <w:t>结</w:t>
            </w:r>
            <w:r>
              <w:rPr>
                <w:rFonts w:ascii="华文中宋" w:eastAsia="华文中宋" w:hAnsi="华文中宋" w:cs="华文中宋"/>
                <w:sz w:val="18"/>
              </w:rPr>
              <w:t xml:space="preserve"> </w:t>
            </w:r>
            <w:r>
              <w:rPr>
                <w:rFonts w:ascii="华文中宋" w:eastAsia="华文中宋" w:hAnsi="华文中宋" w:cs="华文中宋"/>
                <w:sz w:val="18"/>
              </w:rPr>
              <w:t>合</w:t>
            </w:r>
            <w:r>
              <w:rPr>
                <w:rFonts w:ascii="华文中宋" w:eastAsia="华文中宋" w:hAnsi="华文中宋" w:cs="华文中宋"/>
                <w:sz w:val="18"/>
              </w:rPr>
              <w:t xml:space="preserve"> </w:t>
            </w:r>
            <w:r>
              <w:rPr>
                <w:rFonts w:ascii="Times New Roman" w:eastAsia="Times New Roman" w:hAnsi="Times New Roman" w:cs="Times New Roman"/>
                <w:sz w:val="18"/>
              </w:rPr>
              <w:t>SDC</w:t>
            </w:r>
            <w:r>
              <w:rPr>
                <w:rFonts w:ascii="Times New Roman" w:eastAsia="Times New Roman" w:hAnsi="Times New Roman" w:cs="Times New Roman"/>
                <w:sz w:val="18"/>
                <w:vertAlign w:val="superscript"/>
              </w:rPr>
              <w:footnoteReference w:id="1"/>
            </w:r>
            <w:r>
              <w:rPr>
                <w:rFonts w:ascii="华文中宋" w:eastAsia="华文中宋" w:hAnsi="华文中宋" w:cs="华文中宋"/>
                <w:sz w:val="18"/>
              </w:rPr>
              <w:t>产</w:t>
            </w:r>
            <w:r>
              <w:rPr>
                <w:rFonts w:ascii="华文中宋" w:eastAsia="华文中宋" w:hAnsi="华文中宋" w:cs="华文中宋"/>
                <w:sz w:val="18"/>
              </w:rPr>
              <w:t xml:space="preserve"> </w:t>
            </w:r>
            <w:r>
              <w:rPr>
                <w:rFonts w:ascii="华文中宋" w:eastAsia="华文中宋" w:hAnsi="华文中宋" w:cs="华文中宋"/>
                <w:sz w:val="18"/>
              </w:rPr>
              <w:t>品</w:t>
            </w:r>
            <w:r>
              <w:rPr>
                <w:rFonts w:ascii="华文中宋" w:eastAsia="华文中宋" w:hAnsi="华文中宋" w:cs="华文中宋"/>
                <w:sz w:val="18"/>
              </w:rPr>
              <w:t xml:space="preserve"> </w:t>
            </w:r>
            <w:r>
              <w:rPr>
                <w:rFonts w:ascii="华文中宋" w:eastAsia="华文中宋" w:hAnsi="华文中宋" w:cs="华文中宋"/>
                <w:sz w:val="18"/>
              </w:rPr>
              <w:t>研</w:t>
            </w:r>
            <w:r>
              <w:rPr>
                <w:rFonts w:ascii="华文中宋" w:eastAsia="华文中宋" w:hAnsi="华文中宋" w:cs="华文中宋"/>
                <w:sz w:val="18"/>
              </w:rPr>
              <w:t xml:space="preserve"> </w:t>
            </w:r>
            <w:r>
              <w:rPr>
                <w:rFonts w:ascii="华文中宋" w:eastAsia="华文中宋" w:hAnsi="华文中宋" w:cs="华文中宋"/>
                <w:sz w:val="18"/>
              </w:rPr>
              <w:t>发</w:t>
            </w:r>
            <w:r>
              <w:rPr>
                <w:rFonts w:ascii="华文中宋" w:eastAsia="华文中宋" w:hAnsi="华文中宋" w:cs="华文中宋"/>
                <w:sz w:val="18"/>
              </w:rPr>
              <w:t xml:space="preserve"> </w:t>
            </w:r>
            <w:r>
              <w:rPr>
                <w:rFonts w:ascii="华文中宋" w:eastAsia="华文中宋" w:hAnsi="华文中宋" w:cs="华文中宋"/>
                <w:sz w:val="18"/>
              </w:rPr>
              <w:t>投入、经营方式及商业化情况基础上，各方协商定价</w:t>
            </w:r>
            <w:r>
              <w:rPr>
                <w:rFonts w:ascii="Times New Roman" w:eastAsia="Times New Roman" w:hAnsi="Times New Roman" w:cs="Times New Roman"/>
                <w:sz w:val="18"/>
              </w:rPr>
              <w:t xml:space="preserve"> </w:t>
            </w:r>
          </w:p>
        </w:tc>
        <w:tc>
          <w:tcPr>
            <w:tcW w:w="56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85"/>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9"/>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tc>
        <w:tc>
          <w:tcPr>
            <w:tcW w:w="851"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93"/>
              <w:jc w:val="center"/>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c>
          <w:tcPr>
            <w:tcW w:w="851"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84"/>
              <w:jc w:val="center"/>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c>
          <w:tcPr>
            <w:tcW w:w="1135"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92"/>
              <w:jc w:val="center"/>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c>
          <w:tcPr>
            <w:tcW w:w="709"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7"/>
              <w:ind w:left="1"/>
            </w:pPr>
            <w:r>
              <w:rPr>
                <w:rFonts w:ascii="Times New Roman" w:eastAsia="Times New Roman" w:hAnsi="Times New Roman" w:cs="Times New Roman"/>
                <w:sz w:val="18"/>
              </w:rPr>
              <w:t>2022</w:t>
            </w:r>
          </w:p>
          <w:p w:rsidR="00693B88" w:rsidRDefault="009C759B">
            <w:pPr>
              <w:spacing w:after="0" w:line="247" w:lineRule="auto"/>
              <w:jc w:val="center"/>
            </w:pP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03</w:t>
            </w:r>
          </w:p>
          <w:p w:rsidR="00693B88" w:rsidRDefault="009C759B">
            <w:pPr>
              <w:spacing w:after="0"/>
              <w:ind w:left="1"/>
            </w:pP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41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巨</w:t>
            </w:r>
            <w:r>
              <w:rPr>
                <w:rFonts w:ascii="华文中宋" w:eastAsia="华文中宋" w:hAnsi="华文中宋" w:cs="华文中宋"/>
                <w:sz w:val="18"/>
              </w:rPr>
              <w:t xml:space="preserve"> </w:t>
            </w:r>
            <w:r>
              <w:rPr>
                <w:rFonts w:ascii="华文中宋" w:eastAsia="华文中宋" w:hAnsi="华文中宋" w:cs="华文中宋"/>
                <w:sz w:val="18"/>
              </w:rPr>
              <w:t>潮</w:t>
            </w:r>
            <w:r>
              <w:rPr>
                <w:rFonts w:ascii="华文中宋" w:eastAsia="华文中宋" w:hAnsi="华文中宋" w:cs="华文中宋"/>
                <w:sz w:val="18"/>
              </w:rPr>
              <w:t xml:space="preserve"> </w:t>
            </w:r>
            <w:r>
              <w:rPr>
                <w:rFonts w:ascii="华文中宋" w:eastAsia="华文中宋" w:hAnsi="华文中宋" w:cs="华文中宋"/>
                <w:sz w:val="18"/>
              </w:rPr>
              <w:t>资</w:t>
            </w:r>
            <w:r>
              <w:rPr>
                <w:rFonts w:ascii="华文中宋" w:eastAsia="华文中宋" w:hAnsi="华文中宋" w:cs="华文中宋"/>
                <w:sz w:val="18"/>
              </w:rPr>
              <w:t xml:space="preserve"> </w:t>
            </w:r>
            <w:r>
              <w:rPr>
                <w:rFonts w:ascii="华文中宋" w:eastAsia="华文中宋" w:hAnsi="华文中宋" w:cs="华文中宋"/>
                <w:sz w:val="18"/>
              </w:rPr>
              <w:t>讯</w:t>
            </w:r>
            <w:r>
              <w:rPr>
                <w:rFonts w:ascii="华文中宋" w:eastAsia="华文中宋" w:hAnsi="华文中宋" w:cs="华文中宋"/>
                <w:sz w:val="18"/>
              </w:rPr>
              <w:t xml:space="preserve"> </w:t>
            </w:r>
            <w:r>
              <w:rPr>
                <w:rFonts w:ascii="华文中宋" w:eastAsia="华文中宋" w:hAnsi="华文中宋" w:cs="华文中宋"/>
                <w:sz w:val="18"/>
              </w:rPr>
              <w:t>网</w:t>
            </w:r>
          </w:p>
          <w:p w:rsidR="00693B88" w:rsidRDefault="009C759B">
            <w:pPr>
              <w:spacing w:after="1" w:line="243" w:lineRule="auto"/>
              <w:ind w:left="1"/>
              <w:jc w:val="both"/>
            </w:pPr>
            <w:r>
              <w:rPr>
                <w:rFonts w:ascii="华文中宋" w:eastAsia="华文中宋" w:hAnsi="华文中宋" w:cs="华文中宋"/>
                <w:sz w:val="18"/>
              </w:rPr>
              <w:t>《</w:t>
            </w:r>
            <w:r>
              <w:rPr>
                <w:rFonts w:ascii="华文中宋" w:eastAsia="华文中宋" w:hAnsi="华文中宋" w:cs="华文中宋"/>
                <w:sz w:val="18"/>
              </w:rPr>
              <w:t xml:space="preserve"> </w:t>
            </w:r>
            <w:r>
              <w:rPr>
                <w:rFonts w:ascii="华文中宋" w:eastAsia="华文中宋" w:hAnsi="华文中宋" w:cs="华文中宋"/>
                <w:sz w:val="18"/>
              </w:rPr>
              <w:t>关</w:t>
            </w:r>
            <w:r>
              <w:rPr>
                <w:rFonts w:ascii="华文中宋" w:eastAsia="华文中宋" w:hAnsi="华文中宋" w:cs="华文中宋"/>
                <w:sz w:val="18"/>
              </w:rPr>
              <w:t xml:space="preserve"> </w:t>
            </w:r>
            <w:r>
              <w:rPr>
                <w:rFonts w:ascii="华文中宋" w:eastAsia="华文中宋" w:hAnsi="华文中宋" w:cs="华文中宋"/>
                <w:sz w:val="18"/>
              </w:rPr>
              <w:t>于</w:t>
            </w:r>
            <w:r>
              <w:rPr>
                <w:rFonts w:ascii="华文中宋" w:eastAsia="华文中宋" w:hAnsi="华文中宋" w:cs="华文中宋"/>
                <w:sz w:val="18"/>
              </w:rPr>
              <w:t xml:space="preserve"> </w:t>
            </w:r>
            <w:r>
              <w:rPr>
                <w:rFonts w:ascii="华文中宋" w:eastAsia="华文中宋" w:hAnsi="华文中宋" w:cs="华文中宋"/>
                <w:sz w:val="18"/>
              </w:rPr>
              <w:t>转</w:t>
            </w:r>
            <w:r>
              <w:rPr>
                <w:rFonts w:ascii="华文中宋" w:eastAsia="华文中宋" w:hAnsi="华文中宋" w:cs="华文中宋"/>
                <w:sz w:val="18"/>
              </w:rPr>
              <w:t xml:space="preserve"> </w:t>
            </w:r>
            <w:r>
              <w:rPr>
                <w:rFonts w:ascii="华文中宋" w:eastAsia="华文中宋" w:hAnsi="华文中宋" w:cs="华文中宋"/>
                <w:sz w:val="18"/>
              </w:rPr>
              <w:t>让</w:t>
            </w:r>
            <w:r>
              <w:rPr>
                <w:rFonts w:ascii="华文中宋" w:eastAsia="华文中宋" w:hAnsi="华文中宋" w:cs="华文中宋"/>
                <w:sz w:val="18"/>
              </w:rPr>
              <w:t xml:space="preserve"> </w:t>
            </w:r>
            <w:r>
              <w:rPr>
                <w:rFonts w:ascii="Times New Roman" w:eastAsia="Times New Roman" w:hAnsi="Times New Roman" w:cs="Times New Roman"/>
                <w:sz w:val="18"/>
              </w:rPr>
              <w:t xml:space="preserve">SDC2 </w:t>
            </w:r>
            <w:r>
              <w:rPr>
                <w:rFonts w:ascii="华文中宋" w:eastAsia="华文中宋" w:hAnsi="华文中宋" w:cs="华文中宋"/>
                <w:sz w:val="18"/>
              </w:rPr>
              <w:t>产品权益及子公司艾之维股权的公告》</w:t>
            </w:r>
          </w:p>
          <w:p w:rsidR="00693B88" w:rsidRDefault="009C759B">
            <w:pPr>
              <w:spacing w:after="0"/>
              <w:ind w:left="1"/>
            </w:pPr>
            <w:r>
              <w:rPr>
                <w:rFonts w:ascii="华文中宋" w:eastAsia="华文中宋" w:hAnsi="华文中宋" w:cs="华文中宋"/>
                <w:sz w:val="18"/>
              </w:rPr>
              <w:t>（</w:t>
            </w:r>
            <w:r>
              <w:rPr>
                <w:rFonts w:ascii="Times New Roman" w:eastAsia="Times New Roman" w:hAnsi="Times New Roman" w:cs="Times New Roman"/>
                <w:sz w:val="18"/>
              </w:rPr>
              <w:t>2022-045</w:t>
            </w:r>
            <w:r>
              <w:rPr>
                <w:rFonts w:ascii="华文中宋" w:eastAsia="华文中宋" w:hAnsi="华文中宋" w:cs="华文中宋"/>
                <w:sz w:val="18"/>
              </w:rPr>
              <w:t>）</w:t>
            </w:r>
            <w:r>
              <w:rPr>
                <w:rFonts w:ascii="Times New Roman" w:eastAsia="Times New Roman" w:hAnsi="Times New Roman" w:cs="Times New Roman"/>
                <w:sz w:val="18"/>
              </w:rPr>
              <w:t xml:space="preserve"> </w:t>
            </w:r>
          </w:p>
        </w:tc>
      </w:tr>
      <w:tr w:rsidR="00693B88">
        <w:trPr>
          <w:trHeight w:val="1763"/>
        </w:trPr>
        <w:tc>
          <w:tcPr>
            <w:tcW w:w="84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6"/>
              <w:jc w:val="center"/>
            </w:pPr>
            <w:r>
              <w:rPr>
                <w:rFonts w:ascii="华文中宋" w:eastAsia="华文中宋" w:hAnsi="华文中宋" w:cs="华文中宋"/>
                <w:sz w:val="18"/>
              </w:rPr>
              <w:lastRenderedPageBreak/>
              <w:t>交易对方</w:t>
            </w:r>
            <w:r>
              <w:rPr>
                <w:rFonts w:ascii="Times New Roman" w:eastAsia="Times New Roman" w:hAnsi="Times New Roman" w:cs="Times New Roman"/>
                <w:sz w:val="18"/>
              </w:rPr>
              <w:t xml:space="preserve"> </w:t>
            </w:r>
          </w:p>
        </w:tc>
        <w:tc>
          <w:tcPr>
            <w:tcW w:w="8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被出售股权</w:t>
            </w:r>
            <w:r>
              <w:rPr>
                <w:rFonts w:ascii="Times New Roman" w:eastAsia="Times New Roman" w:hAnsi="Times New Roman" w:cs="Times New Roman"/>
                <w:sz w:val="18"/>
              </w:rPr>
              <w:t xml:space="preserve"> </w:t>
            </w:r>
          </w:p>
        </w:tc>
        <w:tc>
          <w:tcPr>
            <w:tcW w:w="68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8"/>
              <w:jc w:val="center"/>
            </w:pPr>
            <w:r>
              <w:rPr>
                <w:rFonts w:ascii="华文中宋" w:eastAsia="华文中宋" w:hAnsi="华文中宋" w:cs="华文中宋"/>
                <w:sz w:val="18"/>
              </w:rPr>
              <w:t>出售日</w:t>
            </w:r>
            <w:r>
              <w:rPr>
                <w:rFonts w:ascii="Times New Roman" w:eastAsia="Times New Roman" w:hAnsi="Times New Roman" w:cs="Times New Roman"/>
                <w:sz w:val="18"/>
              </w:rPr>
              <w:t xml:space="preserve"> </w:t>
            </w:r>
          </w:p>
        </w:tc>
        <w:tc>
          <w:tcPr>
            <w:tcW w:w="62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交易价格（万元）</w:t>
            </w:r>
            <w:r>
              <w:rPr>
                <w:rFonts w:ascii="Times New Roman" w:eastAsia="Times New Roman" w:hAnsi="Times New Roman" w:cs="Times New Roman"/>
                <w:sz w:val="18"/>
              </w:rPr>
              <w:t xml:space="preserve"> </w:t>
            </w:r>
          </w:p>
        </w:tc>
        <w:tc>
          <w:tcPr>
            <w:tcW w:w="99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本期初起至出售日该股权为上市公司贡献的净利润（万元）</w:t>
            </w:r>
            <w:r>
              <w:rPr>
                <w:rFonts w:ascii="Times New Roman" w:eastAsia="Times New Roman" w:hAnsi="Times New Roman" w:cs="Times New Roman"/>
                <w:sz w:val="18"/>
              </w:rPr>
              <w:t xml:space="preserve"> </w:t>
            </w:r>
          </w:p>
        </w:tc>
        <w:tc>
          <w:tcPr>
            <w:tcW w:w="2126"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89"/>
              <w:jc w:val="center"/>
            </w:pPr>
            <w:r>
              <w:rPr>
                <w:rFonts w:ascii="华文中宋" w:eastAsia="华文中宋" w:hAnsi="华文中宋" w:cs="华文中宋"/>
                <w:sz w:val="18"/>
              </w:rPr>
              <w:t>出售对公司的影响</w:t>
            </w:r>
            <w:r>
              <w:rPr>
                <w:rFonts w:ascii="Times New Roman" w:eastAsia="Times New Roman" w:hAnsi="Times New Roman" w:cs="Times New Roman"/>
                <w:sz w:val="18"/>
              </w:rPr>
              <w:t xml:space="preserve"> </w:t>
            </w:r>
          </w:p>
        </w:tc>
        <w:tc>
          <w:tcPr>
            <w:tcW w:w="991"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股权出售为上市公司贡献的净利润占净利润总额的比例</w:t>
            </w:r>
            <w:r>
              <w:rPr>
                <w:rFonts w:ascii="Times New Roman" w:eastAsia="Times New Roman" w:hAnsi="Times New Roman" w:cs="Times New Roman"/>
                <w:sz w:val="18"/>
              </w:rPr>
              <w:t xml:space="preserve"> </w:t>
            </w:r>
          </w:p>
        </w:tc>
        <w:tc>
          <w:tcPr>
            <w:tcW w:w="170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3"/>
              <w:jc w:val="both"/>
            </w:pPr>
            <w:r>
              <w:rPr>
                <w:rFonts w:ascii="华文中宋" w:eastAsia="华文中宋" w:hAnsi="华文中宋" w:cs="华文中宋"/>
                <w:sz w:val="18"/>
              </w:rPr>
              <w:t>股权出售定价原则</w:t>
            </w: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87"/>
              <w:jc w:val="center"/>
            </w:pPr>
            <w:r>
              <w:rPr>
                <w:rFonts w:ascii="华文中宋" w:eastAsia="华文中宋" w:hAnsi="华文中宋" w:cs="华文中宋"/>
                <w:sz w:val="18"/>
              </w:rPr>
              <w:t>是否为关联交易</w:t>
            </w:r>
            <w:r>
              <w:rPr>
                <w:rFonts w:ascii="Times New Roman" w:eastAsia="Times New Roman" w:hAnsi="Times New Roman" w:cs="Times New Roman"/>
                <w:sz w:val="18"/>
              </w:rPr>
              <w:t xml:space="preserve"> </w:t>
            </w:r>
          </w:p>
        </w:tc>
        <w:tc>
          <w:tcPr>
            <w:tcW w:w="70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与交易对方的关联关系</w:t>
            </w:r>
            <w:r>
              <w:rPr>
                <w:rFonts w:ascii="Times New Roman" w:eastAsia="Times New Roman" w:hAnsi="Times New Roman" w:cs="Times New Roman"/>
                <w:sz w:val="18"/>
              </w:rPr>
              <w:t xml:space="preserve"> </w:t>
            </w:r>
          </w:p>
        </w:tc>
        <w:tc>
          <w:tcPr>
            <w:tcW w:w="85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华文中宋" w:eastAsia="华文中宋" w:hAnsi="华文中宋" w:cs="华文中宋"/>
                <w:sz w:val="18"/>
              </w:rPr>
              <w:t>所涉及的股权是否已全部过户</w:t>
            </w:r>
            <w:r>
              <w:rPr>
                <w:rFonts w:ascii="Times New Roman" w:eastAsia="Times New Roman" w:hAnsi="Times New Roman" w:cs="Times New Roman"/>
                <w:sz w:val="18"/>
              </w:rPr>
              <w:t xml:space="preserve"> </w:t>
            </w:r>
          </w:p>
        </w:tc>
        <w:tc>
          <w:tcPr>
            <w:tcW w:w="113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是否按计划如期实施，如未按计划实施，应当说明原因及公司已采取的措施</w:t>
            </w:r>
            <w:r>
              <w:rPr>
                <w:rFonts w:ascii="Times New Roman" w:eastAsia="Times New Roman" w:hAnsi="Times New Roman" w:cs="Times New Roman"/>
                <w:sz w:val="18"/>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8"/>
              <w:jc w:val="center"/>
            </w:pPr>
            <w:r>
              <w:rPr>
                <w:rFonts w:ascii="华文中宋" w:eastAsia="华文中宋" w:hAnsi="华文中宋" w:cs="华文中宋"/>
                <w:sz w:val="18"/>
              </w:rPr>
              <w:t>披露日期</w:t>
            </w:r>
            <w:r>
              <w:rPr>
                <w:rFonts w:ascii="Times New Roman" w:eastAsia="Times New Roman" w:hAnsi="Times New Roman" w:cs="Times New Roman"/>
                <w:sz w:val="18"/>
              </w:rPr>
              <w:t xml:space="preserve"> </w:t>
            </w:r>
          </w:p>
        </w:tc>
        <w:tc>
          <w:tcPr>
            <w:tcW w:w="170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90"/>
              <w:jc w:val="center"/>
            </w:pPr>
            <w:r>
              <w:rPr>
                <w:rFonts w:ascii="华文中宋" w:eastAsia="华文中宋" w:hAnsi="华文中宋" w:cs="华文中宋"/>
                <w:sz w:val="18"/>
              </w:rPr>
              <w:t>披露索引</w:t>
            </w:r>
            <w:r>
              <w:rPr>
                <w:rFonts w:ascii="Times New Roman" w:eastAsia="Times New Roman" w:hAnsi="Times New Roman" w:cs="Times New Roman"/>
                <w:sz w:val="18"/>
              </w:rPr>
              <w:t xml:space="preserve"> </w:t>
            </w:r>
          </w:p>
        </w:tc>
      </w:tr>
      <w:tr w:rsidR="00693B88">
        <w:trPr>
          <w:trHeight w:val="1206"/>
        </w:trPr>
        <w:tc>
          <w:tcPr>
            <w:tcW w:w="8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杭</w:t>
            </w:r>
            <w:r>
              <w:rPr>
                <w:rFonts w:ascii="华文中宋" w:eastAsia="华文中宋" w:hAnsi="华文中宋" w:cs="华文中宋"/>
                <w:sz w:val="18"/>
              </w:rPr>
              <w:t xml:space="preserve"> </w:t>
            </w:r>
            <w:r>
              <w:rPr>
                <w:rFonts w:ascii="华文中宋" w:eastAsia="华文中宋" w:hAnsi="华文中宋" w:cs="华文中宋"/>
                <w:sz w:val="18"/>
              </w:rPr>
              <w:t>州</w:t>
            </w:r>
            <w:r>
              <w:rPr>
                <w:rFonts w:ascii="华文中宋" w:eastAsia="华文中宋" w:hAnsi="华文中宋" w:cs="华文中宋"/>
                <w:sz w:val="18"/>
              </w:rPr>
              <w:t xml:space="preserve"> </w:t>
            </w:r>
            <w:r>
              <w:rPr>
                <w:rFonts w:ascii="华文中宋" w:eastAsia="华文中宋" w:hAnsi="华文中宋" w:cs="华文中宋"/>
                <w:sz w:val="18"/>
              </w:rPr>
              <w:t>艾维</w:t>
            </w:r>
            <w:r>
              <w:rPr>
                <w:rFonts w:ascii="华文中宋" w:eastAsia="华文中宋" w:hAnsi="华文中宋" w:cs="华文中宋"/>
                <w:sz w:val="18"/>
              </w:rPr>
              <w:t xml:space="preserve"> </w:t>
            </w:r>
            <w:r>
              <w:rPr>
                <w:rFonts w:ascii="华文中宋" w:eastAsia="华文中宋" w:hAnsi="华文中宋" w:cs="华文中宋"/>
                <w:sz w:val="18"/>
              </w:rPr>
              <w:t>克</w:t>
            </w:r>
            <w:r>
              <w:rPr>
                <w:rFonts w:ascii="华文中宋" w:eastAsia="华文中宋" w:hAnsi="华文中宋" w:cs="华文中宋"/>
                <w:sz w:val="18"/>
              </w:rPr>
              <w:t xml:space="preserve"> </w:t>
            </w:r>
            <w:r>
              <w:rPr>
                <w:rFonts w:ascii="华文中宋" w:eastAsia="华文中宋" w:hAnsi="华文中宋" w:cs="华文中宋"/>
                <w:sz w:val="18"/>
              </w:rPr>
              <w:t>生物</w:t>
            </w:r>
            <w:r>
              <w:rPr>
                <w:rFonts w:ascii="华文中宋" w:eastAsia="华文中宋" w:hAnsi="华文中宋" w:cs="华文中宋"/>
                <w:sz w:val="18"/>
              </w:rPr>
              <w:t xml:space="preserve"> </w:t>
            </w:r>
            <w:r>
              <w:rPr>
                <w:rFonts w:ascii="华文中宋" w:eastAsia="华文中宋" w:hAnsi="华文中宋" w:cs="华文中宋"/>
                <w:sz w:val="18"/>
              </w:rPr>
              <w:t>科</w:t>
            </w:r>
            <w:r>
              <w:rPr>
                <w:rFonts w:ascii="华文中宋" w:eastAsia="华文中宋" w:hAnsi="华文中宋" w:cs="华文中宋"/>
                <w:sz w:val="18"/>
              </w:rPr>
              <w:t xml:space="preserve"> </w:t>
            </w:r>
            <w:r>
              <w:rPr>
                <w:rFonts w:ascii="华文中宋" w:eastAsia="华文中宋" w:hAnsi="华文中宋" w:cs="华文中宋"/>
                <w:sz w:val="18"/>
              </w:rPr>
              <w:t>技有</w:t>
            </w:r>
            <w:r>
              <w:rPr>
                <w:rFonts w:ascii="华文中宋" w:eastAsia="华文中宋" w:hAnsi="华文中宋" w:cs="华文中宋"/>
                <w:sz w:val="18"/>
              </w:rPr>
              <w:t xml:space="preserve"> </w:t>
            </w:r>
            <w:r>
              <w:rPr>
                <w:rFonts w:ascii="华文中宋" w:eastAsia="华文中宋" w:hAnsi="华文中宋" w:cs="华文中宋"/>
                <w:sz w:val="18"/>
              </w:rPr>
              <w:t>限</w:t>
            </w:r>
            <w:r>
              <w:rPr>
                <w:rFonts w:ascii="华文中宋" w:eastAsia="华文中宋" w:hAnsi="华文中宋" w:cs="华文中宋"/>
                <w:sz w:val="18"/>
              </w:rPr>
              <w:t xml:space="preserve"> </w:t>
            </w:r>
            <w:r>
              <w:rPr>
                <w:rFonts w:ascii="华文中宋" w:eastAsia="华文中宋" w:hAnsi="华文中宋" w:cs="华文中宋"/>
                <w:sz w:val="18"/>
              </w:rPr>
              <w:t>公司</w:t>
            </w:r>
            <w:r>
              <w:rPr>
                <w:rFonts w:ascii="Times New Roman" w:eastAsia="Times New Roman" w:hAnsi="Times New Roman" w:cs="Times New Roman"/>
                <w:sz w:val="18"/>
              </w:rPr>
              <w:t xml:space="preserve"> </w:t>
            </w:r>
          </w:p>
        </w:tc>
        <w:tc>
          <w:tcPr>
            <w:tcW w:w="8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上海艾之维健康科技有限公司</w:t>
            </w:r>
            <w:r>
              <w:rPr>
                <w:rFonts w:ascii="Times New Roman" w:eastAsia="Times New Roman" w:hAnsi="Times New Roman" w:cs="Times New Roman"/>
                <w:sz w:val="18"/>
              </w:rPr>
              <w:t xml:space="preserve"> </w:t>
            </w:r>
          </w:p>
        </w:tc>
        <w:tc>
          <w:tcPr>
            <w:tcW w:w="689"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7"/>
              <w:ind w:left="1"/>
            </w:pPr>
            <w:r>
              <w:rPr>
                <w:rFonts w:ascii="Times New Roman" w:eastAsia="Times New Roman" w:hAnsi="Times New Roman" w:cs="Times New Roman"/>
                <w:sz w:val="18"/>
              </w:rPr>
              <w:t>2022</w:t>
            </w:r>
          </w:p>
          <w:p w:rsidR="00693B88" w:rsidRDefault="009C759B">
            <w:pPr>
              <w:spacing w:after="0" w:line="247" w:lineRule="auto"/>
              <w:jc w:val="center"/>
            </w:pP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20</w:t>
            </w:r>
          </w:p>
          <w:p w:rsidR="00693B88" w:rsidRDefault="009C759B">
            <w:pPr>
              <w:spacing w:after="0"/>
              <w:ind w:left="1"/>
            </w:pP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62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95"/>
              <w:jc w:val="center"/>
            </w:pPr>
            <w:r>
              <w:rPr>
                <w:rFonts w:ascii="Times New Roman" w:eastAsia="Times New Roman" w:hAnsi="Times New Roman" w:cs="Times New Roman"/>
                <w:sz w:val="18"/>
              </w:rPr>
              <w:t xml:space="preserve">0 </w:t>
            </w:r>
          </w:p>
        </w:tc>
        <w:tc>
          <w:tcPr>
            <w:tcW w:w="992"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89"/>
              <w:jc w:val="center"/>
            </w:pPr>
            <w:r>
              <w:rPr>
                <w:rFonts w:ascii="Times New Roman" w:eastAsia="Times New Roman" w:hAnsi="Times New Roman" w:cs="Times New Roman"/>
                <w:sz w:val="18"/>
              </w:rPr>
              <w:t xml:space="preserve">-188.57 </w:t>
            </w:r>
          </w:p>
        </w:tc>
        <w:tc>
          <w:tcPr>
            <w:tcW w:w="2126"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本次交易不会对公司的持续经营能力及盈利能力产生较大影响，不存在损害公司及股东利益的情况</w:t>
            </w:r>
            <w:r>
              <w:rPr>
                <w:rFonts w:ascii="Times New Roman" w:eastAsia="Times New Roman" w:hAnsi="Times New Roman" w:cs="Times New Roman"/>
                <w:sz w:val="18"/>
              </w:rPr>
              <w:t xml:space="preserve"> </w:t>
            </w:r>
          </w:p>
        </w:tc>
        <w:tc>
          <w:tcPr>
            <w:tcW w:w="991"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c>
          <w:tcPr>
            <w:tcW w:w="1702"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在遵循市场定价原则下结合公司实缴出资额及目标公司经营情况各方协商确定</w:t>
            </w: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85"/>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709"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8"/>
              <w:jc w:val="center"/>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tc>
        <w:tc>
          <w:tcPr>
            <w:tcW w:w="852"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91"/>
              <w:jc w:val="center"/>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c>
          <w:tcPr>
            <w:tcW w:w="1135"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94"/>
              <w:jc w:val="center"/>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c>
          <w:tcPr>
            <w:tcW w:w="850"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right="88"/>
              <w:jc w:val="both"/>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03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700"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1" w:line="243" w:lineRule="auto"/>
              <w:ind w:left="1"/>
              <w:jc w:val="both"/>
            </w:pPr>
            <w:r>
              <w:rPr>
                <w:rFonts w:ascii="华文中宋" w:eastAsia="华文中宋" w:hAnsi="华文中宋" w:cs="华文中宋"/>
                <w:sz w:val="18"/>
              </w:rPr>
              <w:t>巨潮资讯网《关于转让</w:t>
            </w:r>
            <w:r>
              <w:rPr>
                <w:rFonts w:ascii="华文中宋" w:eastAsia="华文中宋" w:hAnsi="华文中宋" w:cs="华文中宋"/>
                <w:sz w:val="18"/>
              </w:rPr>
              <w:t xml:space="preserve"> </w:t>
            </w:r>
            <w:r>
              <w:rPr>
                <w:rFonts w:ascii="Times New Roman" w:eastAsia="Times New Roman" w:hAnsi="Times New Roman" w:cs="Times New Roman"/>
                <w:sz w:val="18"/>
              </w:rPr>
              <w:t xml:space="preserve">SDC2 </w:t>
            </w:r>
            <w:r>
              <w:rPr>
                <w:rFonts w:ascii="华文中宋" w:eastAsia="华文中宋" w:hAnsi="华文中宋" w:cs="华文中宋"/>
                <w:sz w:val="18"/>
              </w:rPr>
              <w:t>产品权益及子公司艾之维股</w:t>
            </w:r>
            <w:r>
              <w:rPr>
                <w:rFonts w:ascii="华文中宋" w:eastAsia="华文中宋" w:hAnsi="华文中宋" w:cs="华文中宋"/>
                <w:sz w:val="18"/>
              </w:rPr>
              <w:t xml:space="preserve"> </w:t>
            </w:r>
            <w:r>
              <w:rPr>
                <w:rFonts w:ascii="华文中宋" w:eastAsia="华文中宋" w:hAnsi="华文中宋" w:cs="华文中宋"/>
                <w:sz w:val="18"/>
              </w:rPr>
              <w:t>权</w:t>
            </w:r>
            <w:r>
              <w:rPr>
                <w:rFonts w:ascii="华文中宋" w:eastAsia="华文中宋" w:hAnsi="华文中宋" w:cs="华文中宋"/>
                <w:sz w:val="18"/>
              </w:rPr>
              <w:t xml:space="preserve"> </w:t>
            </w:r>
            <w:r>
              <w:rPr>
                <w:rFonts w:ascii="华文中宋" w:eastAsia="华文中宋" w:hAnsi="华文中宋" w:cs="华文中宋"/>
                <w:sz w:val="18"/>
              </w:rPr>
              <w:t>的</w:t>
            </w:r>
            <w:r>
              <w:rPr>
                <w:rFonts w:ascii="华文中宋" w:eastAsia="华文中宋" w:hAnsi="华文中宋" w:cs="华文中宋"/>
                <w:sz w:val="18"/>
              </w:rPr>
              <w:t xml:space="preserve"> </w:t>
            </w:r>
            <w:r>
              <w:rPr>
                <w:rFonts w:ascii="华文中宋" w:eastAsia="华文中宋" w:hAnsi="华文中宋" w:cs="华文中宋"/>
                <w:sz w:val="18"/>
              </w:rPr>
              <w:t>公</w:t>
            </w:r>
            <w:r>
              <w:rPr>
                <w:rFonts w:ascii="华文中宋" w:eastAsia="华文中宋" w:hAnsi="华文中宋" w:cs="华文中宋"/>
                <w:sz w:val="18"/>
              </w:rPr>
              <w:t xml:space="preserve"> </w:t>
            </w:r>
            <w:r>
              <w:rPr>
                <w:rFonts w:ascii="华文中宋" w:eastAsia="华文中宋" w:hAnsi="华文中宋" w:cs="华文中宋"/>
                <w:sz w:val="18"/>
              </w:rPr>
              <w:t>告</w:t>
            </w:r>
            <w:r>
              <w:rPr>
                <w:rFonts w:ascii="华文中宋" w:eastAsia="华文中宋" w:hAnsi="华文中宋" w:cs="华文中宋"/>
                <w:sz w:val="18"/>
              </w:rPr>
              <w:t xml:space="preserve"> </w:t>
            </w:r>
            <w:r>
              <w:rPr>
                <w:rFonts w:ascii="华文中宋" w:eastAsia="华文中宋" w:hAnsi="华文中宋" w:cs="华文中宋"/>
                <w:sz w:val="18"/>
              </w:rPr>
              <w:t>》</w:t>
            </w:r>
          </w:p>
          <w:p w:rsidR="00693B88" w:rsidRDefault="009C759B">
            <w:pPr>
              <w:spacing w:after="0"/>
              <w:ind w:left="1"/>
            </w:pPr>
            <w:r>
              <w:rPr>
                <w:rFonts w:ascii="华文中宋" w:eastAsia="华文中宋" w:hAnsi="华文中宋" w:cs="华文中宋"/>
                <w:sz w:val="18"/>
              </w:rPr>
              <w:t>（</w:t>
            </w:r>
            <w:r>
              <w:rPr>
                <w:rFonts w:ascii="Times New Roman" w:eastAsia="Times New Roman" w:hAnsi="Times New Roman" w:cs="Times New Roman"/>
                <w:sz w:val="18"/>
              </w:rPr>
              <w:t>2022-045</w:t>
            </w:r>
            <w:r>
              <w:rPr>
                <w:rFonts w:ascii="华文中宋" w:eastAsia="华文中宋" w:hAnsi="华文中宋" w:cs="华文中宋"/>
                <w:sz w:val="18"/>
              </w:rPr>
              <w:t>）</w:t>
            </w:r>
            <w:r>
              <w:rPr>
                <w:rFonts w:ascii="Times New Roman" w:eastAsia="Times New Roman" w:hAnsi="Times New Roman" w:cs="Times New Roman"/>
                <w:sz w:val="18"/>
              </w:rPr>
              <w:t xml:space="preserve"> </w:t>
            </w:r>
          </w:p>
        </w:tc>
      </w:tr>
    </w:tbl>
    <w:p w:rsidR="00693B88" w:rsidRDefault="009C759B">
      <w:pPr>
        <w:spacing w:after="121"/>
        <w:ind w:left="10" w:right="-15" w:hanging="10"/>
        <w:jc w:val="right"/>
      </w:pPr>
      <w:r>
        <w:rPr>
          <w:rFonts w:ascii="宋体" w:eastAsia="宋体" w:hAnsi="宋体" w:cs="宋体"/>
          <w:sz w:val="18"/>
        </w:rPr>
        <w:t xml:space="preserve">30 </w:t>
      </w:r>
    </w:p>
    <w:p w:rsidR="00693B88" w:rsidRDefault="00693B88">
      <w:pPr>
        <w:sectPr w:rsidR="00693B88">
          <w:headerReference w:type="even" r:id="rId91"/>
          <w:headerReference w:type="default" r:id="rId92"/>
          <w:footerReference w:type="even" r:id="rId93"/>
          <w:footerReference w:type="default" r:id="rId94"/>
          <w:headerReference w:type="first" r:id="rId95"/>
          <w:footerReference w:type="first" r:id="rId96"/>
          <w:footnotePr>
            <w:numRestart w:val="eachPage"/>
          </w:footnotePr>
          <w:pgSz w:w="16841" w:h="11904" w:orient="landscape"/>
          <w:pgMar w:top="1440" w:right="1436" w:bottom="1424" w:left="1440" w:header="720" w:footer="720" w:gutter="0"/>
          <w:cols w:space="720"/>
        </w:sectPr>
      </w:pPr>
    </w:p>
    <w:p w:rsidR="00693B88" w:rsidRDefault="009C759B">
      <w:pPr>
        <w:numPr>
          <w:ilvl w:val="0"/>
          <w:numId w:val="17"/>
        </w:numPr>
        <w:spacing w:after="218" w:line="254" w:lineRule="auto"/>
        <w:ind w:hanging="720"/>
      </w:pPr>
      <w:r>
        <w:rPr>
          <w:rFonts w:ascii="华文中宋" w:eastAsia="华文中宋" w:hAnsi="华文中宋" w:cs="华文中宋"/>
          <w:sz w:val="24"/>
        </w:rPr>
        <w:lastRenderedPageBreak/>
        <w:t>主要控股参股公司分析</w:t>
      </w:r>
      <w:r>
        <w:rPr>
          <w:rFonts w:ascii="Times New Roman" w:eastAsia="Times New Roman" w:hAnsi="Times New Roman" w:cs="Times New Roman"/>
          <w:b/>
          <w:sz w:val="24"/>
        </w:rPr>
        <w:t xml:space="preserve"> </w:t>
      </w:r>
    </w:p>
    <w:p w:rsidR="00693B88" w:rsidRDefault="009C759B">
      <w:pPr>
        <w:spacing w:after="86"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110" w:line="257" w:lineRule="auto"/>
        <w:ind w:left="-5" w:hanging="10"/>
      </w:pPr>
      <w:r>
        <w:rPr>
          <w:rFonts w:ascii="华文中宋" w:eastAsia="华文中宋" w:hAnsi="华文中宋" w:cs="华文中宋"/>
          <w:sz w:val="18"/>
        </w:rPr>
        <w:t>主要子公司及对公司净利润影响达</w:t>
      </w:r>
      <w:r>
        <w:rPr>
          <w:rFonts w:ascii="华文中宋" w:eastAsia="华文中宋" w:hAnsi="华文中宋" w:cs="华文中宋"/>
          <w:sz w:val="18"/>
        </w:rPr>
        <w:t xml:space="preserve"> </w:t>
      </w:r>
      <w:r>
        <w:rPr>
          <w:rFonts w:ascii="Times New Roman" w:eastAsia="Times New Roman" w:hAnsi="Times New Roman" w:cs="Times New Roman"/>
          <w:sz w:val="18"/>
        </w:rPr>
        <w:t>10%</w:t>
      </w:r>
      <w:r>
        <w:rPr>
          <w:rFonts w:ascii="华文中宋" w:eastAsia="华文中宋" w:hAnsi="华文中宋" w:cs="华文中宋"/>
          <w:sz w:val="18"/>
        </w:rPr>
        <w:t>以上的参股公司情况</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3" w:type="dxa"/>
          <w:left w:w="108" w:type="dxa"/>
          <w:bottom w:w="0" w:type="dxa"/>
          <w:right w:w="61"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693B88">
        <w:trPr>
          <w:trHeight w:val="323"/>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9"/>
            </w:pPr>
            <w:r>
              <w:rPr>
                <w:rFonts w:ascii="华文中宋" w:eastAsia="华文中宋" w:hAnsi="华文中宋" w:cs="华文中宋"/>
                <w:sz w:val="18"/>
              </w:rPr>
              <w:t>公司名称</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8"/>
            </w:pPr>
            <w:r>
              <w:rPr>
                <w:rFonts w:ascii="华文中宋" w:eastAsia="华文中宋" w:hAnsi="华文中宋" w:cs="华文中宋"/>
                <w:sz w:val="18"/>
              </w:rPr>
              <w:t>公司类型</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7"/>
            </w:pPr>
            <w:r>
              <w:rPr>
                <w:rFonts w:ascii="华文中宋" w:eastAsia="华文中宋" w:hAnsi="华文中宋" w:cs="华文中宋"/>
                <w:sz w:val="18"/>
              </w:rPr>
              <w:t>主要业务</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7"/>
            </w:pPr>
            <w:r>
              <w:rPr>
                <w:rFonts w:ascii="华文中宋" w:eastAsia="华文中宋" w:hAnsi="华文中宋" w:cs="华文中宋"/>
                <w:sz w:val="18"/>
              </w:rPr>
              <w:t>注册资本</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58"/>
            </w:pPr>
            <w:r>
              <w:rPr>
                <w:rFonts w:ascii="华文中宋" w:eastAsia="华文中宋" w:hAnsi="华文中宋" w:cs="华文中宋"/>
                <w:sz w:val="18"/>
              </w:rPr>
              <w:t>总资产</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57"/>
            </w:pPr>
            <w:r>
              <w:rPr>
                <w:rFonts w:ascii="华文中宋" w:eastAsia="华文中宋" w:hAnsi="华文中宋" w:cs="华文中宋"/>
                <w:sz w:val="18"/>
              </w:rPr>
              <w:t>净资产</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7"/>
            </w:pPr>
            <w:r>
              <w:rPr>
                <w:rFonts w:ascii="华文中宋" w:eastAsia="华文中宋" w:hAnsi="华文中宋" w:cs="华文中宋"/>
                <w:sz w:val="18"/>
              </w:rPr>
              <w:t>营业收入</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7"/>
            </w:pPr>
            <w:r>
              <w:rPr>
                <w:rFonts w:ascii="华文中宋" w:eastAsia="华文中宋" w:hAnsi="华文中宋" w:cs="华文中宋"/>
                <w:sz w:val="18"/>
              </w:rPr>
              <w:t>营业利润</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58"/>
            </w:pPr>
            <w:r>
              <w:rPr>
                <w:rFonts w:ascii="华文中宋" w:eastAsia="华文中宋" w:hAnsi="华文中宋" w:cs="华文中宋"/>
                <w:sz w:val="18"/>
              </w:rPr>
              <w:t>净利润</w:t>
            </w:r>
            <w:r>
              <w:rPr>
                <w:rFonts w:ascii="Times New Roman" w:eastAsia="Times New Roman" w:hAnsi="Times New Roman" w:cs="Times New Roman"/>
                <w:sz w:val="18"/>
              </w:rPr>
              <w:t xml:space="preserve"> </w:t>
            </w:r>
          </w:p>
        </w:tc>
      </w:tr>
      <w:tr w:rsidR="00693B88">
        <w:trPr>
          <w:trHeight w:val="968"/>
        </w:trPr>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厦门艾德生物技术研究中心有限公司</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57"/>
            </w:pPr>
            <w:r>
              <w:rPr>
                <w:rFonts w:ascii="华文中宋" w:eastAsia="华文中宋" w:hAnsi="华文中宋" w:cs="华文中宋"/>
                <w:sz w:val="18"/>
              </w:rPr>
              <w:t>子公司</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从事生物技术研发及相关技术服务</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pPr>
            <w:r>
              <w:rPr>
                <w:rFonts w:ascii="Times New Roman" w:eastAsia="Times New Roman" w:hAnsi="Times New Roman" w:cs="Times New Roman"/>
                <w:sz w:val="18"/>
              </w:rPr>
              <w:t>10,000,000.</w:t>
            </w:r>
          </w:p>
          <w:p w:rsidR="00693B88" w:rsidRDefault="009C759B">
            <w:pPr>
              <w:spacing w:after="0"/>
              <w:ind w:right="47"/>
              <w:jc w:val="right"/>
            </w:pPr>
            <w:r>
              <w:rPr>
                <w:rFonts w:ascii="Times New Roman" w:eastAsia="Times New Roman" w:hAnsi="Times New Roman" w:cs="Times New Roman"/>
                <w:sz w:val="18"/>
              </w:rPr>
              <w:t xml:space="preserve">00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152,585,80 3.89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139,317,46 7.38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107,083,21 8.14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pPr>
            <w:r>
              <w:rPr>
                <w:rFonts w:ascii="Times New Roman" w:eastAsia="Times New Roman" w:hAnsi="Times New Roman" w:cs="Times New Roman"/>
                <w:sz w:val="18"/>
              </w:rPr>
              <w:t>42,812,868.</w:t>
            </w:r>
          </w:p>
          <w:p w:rsidR="00693B88" w:rsidRDefault="009C759B">
            <w:pPr>
              <w:spacing w:after="0"/>
              <w:ind w:right="47"/>
              <w:jc w:val="right"/>
            </w:pPr>
            <w:r>
              <w:rPr>
                <w:rFonts w:ascii="Times New Roman" w:eastAsia="Times New Roman" w:hAnsi="Times New Roman" w:cs="Times New Roman"/>
                <w:sz w:val="18"/>
              </w:rPr>
              <w:t xml:space="preserve">49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
            </w:pPr>
            <w:r>
              <w:rPr>
                <w:rFonts w:ascii="Times New Roman" w:eastAsia="Times New Roman" w:hAnsi="Times New Roman" w:cs="Times New Roman"/>
                <w:sz w:val="18"/>
              </w:rPr>
              <w:t>38,323,479.</w:t>
            </w:r>
          </w:p>
          <w:p w:rsidR="00693B88" w:rsidRDefault="009C759B">
            <w:pPr>
              <w:spacing w:after="0"/>
              <w:ind w:right="44"/>
              <w:jc w:val="right"/>
            </w:pPr>
            <w:r>
              <w:rPr>
                <w:rFonts w:ascii="Times New Roman" w:eastAsia="Times New Roman" w:hAnsi="Times New Roman" w:cs="Times New Roman"/>
                <w:sz w:val="18"/>
              </w:rPr>
              <w:t xml:space="preserve">56 </w:t>
            </w:r>
          </w:p>
        </w:tc>
      </w:tr>
    </w:tbl>
    <w:p w:rsidR="00693B88" w:rsidRDefault="009C759B">
      <w:pPr>
        <w:spacing w:after="30" w:line="257" w:lineRule="auto"/>
        <w:ind w:left="-5" w:hanging="10"/>
      </w:pPr>
      <w:r>
        <w:rPr>
          <w:rFonts w:ascii="华文中宋" w:eastAsia="华文中宋" w:hAnsi="华文中宋" w:cs="华文中宋"/>
          <w:sz w:val="18"/>
        </w:rPr>
        <w:t>报告期内取得和处置子公司的情况</w:t>
      </w:r>
      <w:r>
        <w:rPr>
          <w:rFonts w:ascii="Times New Roman" w:eastAsia="Times New Roman" w:hAnsi="Times New Roman" w:cs="Times New Roman"/>
          <w:sz w:val="18"/>
        </w:rPr>
        <w:t xml:space="preserve"> </w:t>
      </w:r>
    </w:p>
    <w:p w:rsidR="00693B88" w:rsidRDefault="009C759B">
      <w:pPr>
        <w:spacing w:after="2"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tbl>
      <w:tblPr>
        <w:tblStyle w:val="TableGrid"/>
        <w:tblW w:w="9640" w:type="dxa"/>
        <w:tblInd w:w="1" w:type="dxa"/>
        <w:tblCellMar>
          <w:top w:w="31" w:type="dxa"/>
          <w:left w:w="257" w:type="dxa"/>
          <w:bottom w:w="0" w:type="dxa"/>
          <w:right w:w="115"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40"/>
              <w:jc w:val="center"/>
            </w:pPr>
            <w:r>
              <w:rPr>
                <w:rFonts w:ascii="华文中宋" w:eastAsia="华文中宋" w:hAnsi="华文中宋" w:cs="华文中宋"/>
                <w:sz w:val="18"/>
              </w:rPr>
              <w:t>公司名称</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44"/>
              <w:jc w:val="center"/>
            </w:pPr>
            <w:r>
              <w:rPr>
                <w:rFonts w:ascii="华文中宋" w:eastAsia="华文中宋" w:hAnsi="华文中宋" w:cs="华文中宋"/>
                <w:sz w:val="18"/>
              </w:rPr>
              <w:t>报告期内取得和处置子公司方式</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40"/>
              <w:jc w:val="center"/>
            </w:pPr>
            <w:r>
              <w:rPr>
                <w:rFonts w:ascii="华文中宋" w:eastAsia="华文中宋" w:hAnsi="华文中宋" w:cs="华文中宋"/>
                <w:sz w:val="18"/>
              </w:rPr>
              <w:t>对整体生产经营和业绩的影响</w:t>
            </w: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37"/>
              <w:jc w:val="center"/>
            </w:pPr>
            <w:r>
              <w:rPr>
                <w:rFonts w:ascii="华文中宋" w:eastAsia="华文中宋" w:hAnsi="华文中宋" w:cs="华文中宋"/>
                <w:sz w:val="18"/>
              </w:rPr>
              <w:t>上海艾之维健康科技有限公司</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44"/>
              <w:jc w:val="center"/>
            </w:pPr>
            <w:r>
              <w:rPr>
                <w:rFonts w:ascii="华文中宋" w:eastAsia="华文中宋" w:hAnsi="华文中宋" w:cs="华文中宋"/>
                <w:sz w:val="18"/>
              </w:rPr>
              <w:t>股权转让</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对公司生产和业绩不存在重大影响</w:t>
            </w:r>
            <w:r>
              <w:rPr>
                <w:rFonts w:ascii="Times New Roman" w:eastAsia="Times New Roman" w:hAnsi="Times New Roman" w:cs="Times New Roman"/>
                <w:sz w:val="18"/>
              </w:rPr>
              <w:t xml:space="preserve"> </w:t>
            </w:r>
          </w:p>
        </w:tc>
      </w:tr>
    </w:tbl>
    <w:p w:rsidR="00693B88" w:rsidRDefault="009C759B">
      <w:pPr>
        <w:spacing w:after="352" w:line="257" w:lineRule="auto"/>
        <w:ind w:left="-5" w:hanging="10"/>
      </w:pPr>
      <w:r>
        <w:rPr>
          <w:rFonts w:ascii="华文中宋" w:eastAsia="华文中宋" w:hAnsi="华文中宋" w:cs="华文中宋"/>
          <w:sz w:val="18"/>
        </w:rPr>
        <w:t>主要控股参股公司情况说明</w:t>
      </w:r>
      <w:r>
        <w:rPr>
          <w:rFonts w:ascii="Times New Roman" w:eastAsia="Times New Roman" w:hAnsi="Times New Roman" w:cs="Times New Roman"/>
          <w:sz w:val="18"/>
        </w:rPr>
        <w:t xml:space="preserve"> </w:t>
      </w:r>
    </w:p>
    <w:p w:rsidR="00693B88" w:rsidRDefault="009C759B">
      <w:pPr>
        <w:numPr>
          <w:ilvl w:val="0"/>
          <w:numId w:val="17"/>
        </w:numPr>
        <w:spacing w:after="218" w:line="254" w:lineRule="auto"/>
        <w:ind w:hanging="720"/>
      </w:pPr>
      <w:r>
        <w:rPr>
          <w:rFonts w:ascii="华文中宋" w:eastAsia="华文中宋" w:hAnsi="华文中宋" w:cs="华文中宋"/>
          <w:sz w:val="24"/>
        </w:rPr>
        <w:t>公司控制的结构化主体情况</w:t>
      </w:r>
      <w:r>
        <w:rPr>
          <w:rFonts w:ascii="Times New Roman" w:eastAsia="Times New Roman" w:hAnsi="Times New Roman" w:cs="Times New Roman"/>
          <w:b/>
          <w:sz w:val="24"/>
        </w:rPr>
        <w:t xml:space="preserve"> </w:t>
      </w:r>
    </w:p>
    <w:p w:rsidR="00693B88" w:rsidRDefault="009C759B">
      <w:pPr>
        <w:spacing w:after="352"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7"/>
        </w:numPr>
        <w:spacing w:after="414" w:line="254" w:lineRule="auto"/>
        <w:ind w:hanging="720"/>
      </w:pPr>
      <w:r>
        <w:rPr>
          <w:rFonts w:ascii="华文中宋" w:eastAsia="华文中宋" w:hAnsi="华文中宋" w:cs="华文中宋"/>
          <w:sz w:val="24"/>
        </w:rPr>
        <w:t>公司未来发展的展望</w:t>
      </w:r>
      <w:r>
        <w:rPr>
          <w:rFonts w:ascii="Times New Roman" w:eastAsia="Times New Roman" w:hAnsi="Times New Roman" w:cs="Times New Roman"/>
          <w:b/>
          <w:sz w:val="24"/>
        </w:rPr>
        <w:t xml:space="preserve"> </w:t>
      </w:r>
    </w:p>
    <w:p w:rsidR="00693B88" w:rsidRDefault="009C759B">
      <w:pPr>
        <w:numPr>
          <w:ilvl w:val="1"/>
          <w:numId w:val="17"/>
        </w:numPr>
        <w:spacing w:after="331" w:line="261" w:lineRule="auto"/>
        <w:ind w:left="1142" w:hanging="662"/>
      </w:pPr>
      <w:r>
        <w:rPr>
          <w:rFonts w:ascii="华文中宋" w:eastAsia="华文中宋" w:hAnsi="华文中宋" w:cs="华文中宋"/>
        </w:rPr>
        <w:t>公司发展战略</w:t>
      </w:r>
      <w:r>
        <w:rPr>
          <w:rFonts w:ascii="Times New Roman" w:eastAsia="Times New Roman" w:hAnsi="Times New Roman" w:cs="Times New Roman"/>
          <w:sz w:val="18"/>
        </w:rPr>
        <w:t xml:space="preserve"> </w:t>
      </w:r>
    </w:p>
    <w:p w:rsidR="00693B88" w:rsidRDefault="009C759B">
      <w:pPr>
        <w:spacing w:after="94" w:line="361" w:lineRule="auto"/>
        <w:ind w:left="-15" w:firstLine="483"/>
      </w:pPr>
      <w:r>
        <w:rPr>
          <w:rFonts w:ascii="华文中宋" w:eastAsia="华文中宋" w:hAnsi="华文中宋" w:cs="华文中宋"/>
        </w:rPr>
        <w:t>公司始终专注肿瘤基因检测、聚焦药物伴随诊断，以临床和患者需求为导向，遵守法规、拥抱监管，持续探索前沿技术和创新产品转化，保持企业创新领先优势，推动我国肿瘤精准诊疗行业健康发展，打造专业化、可持续发展的肿瘤精准诊断国际品牌。</w:t>
      </w:r>
      <w:r>
        <w:rPr>
          <w:rFonts w:ascii="Times New Roman" w:eastAsia="Times New Roman" w:hAnsi="Times New Roman" w:cs="Times New Roman"/>
          <w:sz w:val="18"/>
        </w:rPr>
        <w:t xml:space="preserve"> </w:t>
      </w:r>
    </w:p>
    <w:p w:rsidR="00693B88" w:rsidRDefault="009C759B">
      <w:pPr>
        <w:numPr>
          <w:ilvl w:val="1"/>
          <w:numId w:val="17"/>
        </w:numPr>
        <w:spacing w:after="338" w:line="261" w:lineRule="auto"/>
        <w:ind w:left="1142" w:hanging="662"/>
      </w:pPr>
      <w:r>
        <w:rPr>
          <w:rFonts w:ascii="华文中宋" w:eastAsia="华文中宋" w:hAnsi="华文中宋" w:cs="华文中宋"/>
        </w:rPr>
        <w:t>公司</w:t>
      </w:r>
      <w:r>
        <w:rPr>
          <w:rFonts w:ascii="华文中宋" w:eastAsia="华文中宋" w:hAnsi="华文中宋" w:cs="华文中宋"/>
        </w:rPr>
        <w:t xml:space="preserve"> </w:t>
      </w:r>
      <w:r>
        <w:rPr>
          <w:rFonts w:ascii="Times New Roman" w:eastAsia="Times New Roman" w:hAnsi="Times New Roman" w:cs="Times New Roman"/>
          <w:b/>
        </w:rPr>
        <w:t xml:space="preserve">2023 </w:t>
      </w:r>
      <w:r>
        <w:rPr>
          <w:rFonts w:ascii="华文中宋" w:eastAsia="华文中宋" w:hAnsi="华文中宋" w:cs="华文中宋"/>
        </w:rPr>
        <w:t>年主要工作规划</w:t>
      </w:r>
      <w:r>
        <w:rPr>
          <w:rFonts w:ascii="Times New Roman" w:eastAsia="Times New Roman" w:hAnsi="Times New Roman" w:cs="Times New Roman"/>
          <w:sz w:val="18"/>
        </w:rPr>
        <w:t xml:space="preserve"> </w:t>
      </w:r>
    </w:p>
    <w:p w:rsidR="00693B88" w:rsidRDefault="009C759B">
      <w:pPr>
        <w:spacing w:after="91" w:line="363" w:lineRule="auto"/>
        <w:ind w:left="-15" w:firstLine="483"/>
      </w:pPr>
      <w:r>
        <w:rPr>
          <w:rFonts w:ascii="Times New Roman" w:eastAsia="Times New Roman" w:hAnsi="Times New Roman" w:cs="Times New Roman"/>
        </w:rPr>
        <w:t xml:space="preserve">2023 </w:t>
      </w:r>
      <w:r>
        <w:rPr>
          <w:rFonts w:ascii="华文中宋" w:eastAsia="华文中宋" w:hAnsi="华文中宋" w:cs="华文中宋"/>
        </w:rPr>
        <w:t>年，公司将继续聚焦肿瘤精准医疗行业，抓住创新源头，拓宽公司创新技术及产品储备；拓展并深耕院内市场，有序推进国际化战略，携手国内外药企持续开发伴随诊断；同时进一步提升运营管理水平，努力实现降本增效。</w:t>
      </w:r>
      <w:r>
        <w:rPr>
          <w:rFonts w:ascii="Times New Roman" w:eastAsia="Times New Roman" w:hAnsi="Times New Roman" w:cs="Times New Roman"/>
        </w:rPr>
        <w:t xml:space="preserve"> </w:t>
      </w:r>
    </w:p>
    <w:p w:rsidR="00693B88" w:rsidRDefault="009C759B">
      <w:pPr>
        <w:numPr>
          <w:ilvl w:val="1"/>
          <w:numId w:val="17"/>
        </w:numPr>
        <w:spacing w:after="319" w:line="261" w:lineRule="auto"/>
        <w:ind w:left="1142" w:hanging="662"/>
      </w:pPr>
      <w:r>
        <w:rPr>
          <w:rFonts w:ascii="华文中宋" w:eastAsia="华文中宋" w:hAnsi="华文中宋" w:cs="华文中宋"/>
        </w:rPr>
        <w:t>公司面临的风险和应对措施</w:t>
      </w:r>
      <w:r>
        <w:rPr>
          <w:rFonts w:ascii="Times New Roman" w:eastAsia="Times New Roman" w:hAnsi="Times New Roman" w:cs="Times New Roman"/>
          <w:sz w:val="18"/>
        </w:rPr>
        <w:t xml:space="preserve"> </w:t>
      </w:r>
    </w:p>
    <w:p w:rsidR="00693B88" w:rsidRDefault="009C759B">
      <w:pPr>
        <w:numPr>
          <w:ilvl w:val="1"/>
          <w:numId w:val="18"/>
        </w:numPr>
        <w:spacing w:after="335" w:line="261" w:lineRule="auto"/>
        <w:ind w:left="811" w:hanging="331"/>
      </w:pPr>
      <w:r>
        <w:rPr>
          <w:rFonts w:ascii="华文中宋" w:eastAsia="华文中宋" w:hAnsi="华文中宋" w:cs="华文中宋"/>
        </w:rPr>
        <w:t>行业政策变动风</w:t>
      </w:r>
      <w:r>
        <w:rPr>
          <w:rFonts w:ascii="华文中宋" w:eastAsia="华文中宋" w:hAnsi="华文中宋" w:cs="华文中宋"/>
        </w:rPr>
        <w:t>险及对策</w:t>
      </w:r>
      <w:r>
        <w:rPr>
          <w:rFonts w:ascii="Times New Roman" w:eastAsia="Times New Roman" w:hAnsi="Times New Roman" w:cs="Times New Roman"/>
          <w:sz w:val="24"/>
        </w:rPr>
        <w:t xml:space="preserve"> </w:t>
      </w:r>
    </w:p>
    <w:p w:rsidR="00693B88" w:rsidRDefault="009C759B">
      <w:pPr>
        <w:spacing w:after="105" w:line="361" w:lineRule="auto"/>
        <w:ind w:left="-15" w:firstLine="483"/>
      </w:pPr>
      <w:r>
        <w:rPr>
          <w:rFonts w:ascii="华文中宋" w:eastAsia="华文中宋" w:hAnsi="华文中宋" w:cs="华文中宋"/>
        </w:rPr>
        <w:lastRenderedPageBreak/>
        <w:t>随着我国医疗卫生体制改革的不断深入和社会医疗保障体制的逐步完善，我国医疗卫生市场的政策环境可能面临重大变化。体外诊断行业是国家重点支持发展的行业，但是行业相关的监管政策仍在不断完善、调整，如果未来国家产业政策、行业准入政策以及相关标准发生对公司不利的改变，可能会给公司的生产经营带来不利的影响。</w:t>
      </w:r>
      <w:r>
        <w:rPr>
          <w:rFonts w:ascii="华文中宋" w:eastAsia="华文中宋" w:hAnsi="华文中宋" w:cs="华文中宋"/>
        </w:rPr>
        <w:t>针对这一风险，公司高度重视市场环境分析与监测，有效捕捉政策动态，主动积极的应对可能发生的政策风险。同时，公司也在不断提高经营管理水平，积极利用信息化手段推进精细化管理，持续优化采购、生产、研发和销售等业务内部控制、管理流程、运营机制，持续加大国际市场开发力度，促进公司主营业务持续稳定健康发展，降低因行业政策变化引起的经营风险。</w:t>
      </w:r>
      <w:r>
        <w:rPr>
          <w:rFonts w:ascii="Times New Roman" w:eastAsia="Times New Roman" w:hAnsi="Times New Roman" w:cs="Times New Roman"/>
        </w:rPr>
        <w:t xml:space="preserve"> </w:t>
      </w:r>
    </w:p>
    <w:p w:rsidR="00693B88" w:rsidRDefault="009C759B">
      <w:pPr>
        <w:numPr>
          <w:ilvl w:val="1"/>
          <w:numId w:val="18"/>
        </w:numPr>
        <w:spacing w:after="335" w:line="261" w:lineRule="auto"/>
        <w:ind w:left="811" w:hanging="331"/>
      </w:pPr>
      <w:r>
        <w:rPr>
          <w:rFonts w:ascii="华文中宋" w:eastAsia="华文中宋" w:hAnsi="华文中宋" w:cs="华文中宋"/>
        </w:rPr>
        <w:t>新产品研发注册风险及对策</w:t>
      </w:r>
      <w:r>
        <w:rPr>
          <w:rFonts w:ascii="Times New Roman" w:eastAsia="Times New Roman" w:hAnsi="Times New Roman" w:cs="Times New Roman"/>
          <w:sz w:val="24"/>
        </w:rPr>
        <w:t xml:space="preserve"> </w:t>
      </w:r>
    </w:p>
    <w:p w:rsidR="00693B88" w:rsidRDefault="009C759B">
      <w:pPr>
        <w:spacing w:after="62" w:line="361" w:lineRule="auto"/>
        <w:ind w:left="-15" w:firstLine="483"/>
      </w:pPr>
      <w:r>
        <w:rPr>
          <w:rFonts w:ascii="华文中宋" w:eastAsia="华文中宋" w:hAnsi="华文中宋" w:cs="华文中宋"/>
        </w:rPr>
        <w:t>体外诊断是技术密集型行业，技术革新演进较快。能否不断研发出满足市场需求和技术发展方向的新产品是公司能否在市场竞争中持续保持领先并不断扩大优势的关键因素。</w:t>
      </w:r>
      <w:r>
        <w:rPr>
          <w:rFonts w:ascii="华文中宋" w:eastAsia="华文中宋" w:hAnsi="华文中宋" w:cs="华文中宋"/>
        </w:rPr>
        <w:t>体外诊断试剂须经过产品性能评估、注册检验、临床试验、行政审批等程序方能获得医疗器械注册证书，伴随诊断产品还要进行患者临床用药的疗效验证，周期长、投入大、门槛高、监管严。如果公司不能及时开发出新产品并完成注册报批，将会影响公司前期研发投入的回收和未来收益的实现。</w:t>
      </w:r>
      <w:r>
        <w:rPr>
          <w:rFonts w:ascii="Times New Roman" w:eastAsia="Times New Roman" w:hAnsi="Times New Roman" w:cs="Times New Roman"/>
        </w:rPr>
        <w:t xml:space="preserve"> </w:t>
      </w:r>
    </w:p>
    <w:p w:rsidR="00693B88" w:rsidRDefault="009C759B">
      <w:pPr>
        <w:spacing w:after="103" w:line="363" w:lineRule="auto"/>
        <w:ind w:left="-15" w:right="215" w:firstLine="473"/>
        <w:jc w:val="both"/>
      </w:pPr>
      <w:r>
        <w:rPr>
          <w:rFonts w:ascii="华文中宋" w:eastAsia="华文中宋" w:hAnsi="华文中宋" w:cs="华文中宋"/>
        </w:rPr>
        <w:t>公司自成立以来，坚持以符合市场需求作为技术创新的导向，研发人员直接参与市场研究，公司研发管线能够满足目前及未来市场对体外诊断产品的需求。强大的研发实力和持续的技术积累为公司新产品的推出提供有力保障；同时公司将不断完善薪酬体系和激励机制来吸引优秀人才</w:t>
      </w:r>
      <w:r>
        <w:rPr>
          <w:rFonts w:ascii="华文中宋" w:eastAsia="华文中宋" w:hAnsi="华文中宋" w:cs="华文中宋"/>
        </w:rPr>
        <w:t>的加入。</w:t>
      </w:r>
      <w:r>
        <w:rPr>
          <w:rFonts w:ascii="Times New Roman" w:eastAsia="Times New Roman" w:hAnsi="Times New Roman" w:cs="Times New Roman"/>
        </w:rPr>
        <w:t xml:space="preserve"> </w:t>
      </w:r>
    </w:p>
    <w:p w:rsidR="00693B88" w:rsidRDefault="009C759B">
      <w:pPr>
        <w:numPr>
          <w:ilvl w:val="1"/>
          <w:numId w:val="18"/>
        </w:numPr>
        <w:spacing w:after="335" w:line="261" w:lineRule="auto"/>
        <w:ind w:left="811" w:hanging="331"/>
      </w:pPr>
      <w:r>
        <w:rPr>
          <w:rFonts w:ascii="华文中宋" w:eastAsia="华文中宋" w:hAnsi="华文中宋" w:cs="华文中宋"/>
        </w:rPr>
        <w:t>毛利率下滑风险及对策</w:t>
      </w:r>
      <w:r>
        <w:rPr>
          <w:rFonts w:ascii="Times New Roman" w:eastAsia="Times New Roman" w:hAnsi="Times New Roman" w:cs="Times New Roman"/>
          <w:sz w:val="24"/>
        </w:rPr>
        <w:t xml:space="preserve"> </w:t>
      </w:r>
    </w:p>
    <w:p w:rsidR="00693B88" w:rsidRDefault="009C759B">
      <w:pPr>
        <w:spacing w:after="62" w:line="361" w:lineRule="auto"/>
        <w:ind w:left="-15" w:firstLine="483"/>
      </w:pPr>
      <w:r>
        <w:rPr>
          <w:rFonts w:ascii="华文中宋" w:eastAsia="华文中宋" w:hAnsi="华文中宋" w:cs="华文中宋"/>
        </w:rPr>
        <w:t>近几年，公司毛利率保持在较高水平，一方面体现公司处于前沿热点的临床应用领域，一方面也反映公司产品具备明显的竞争优势。但是，在未来的经营过程中，市场竞争加剧、政策环境变化等因素都有可能影响到公司的产品销售价格，此外，人力成本上升、新产品组成变化等因素可能影响到产品成本，进而影响公司的毛利率。如果公司的毛利率出现下滑，将会对公司的盈利能力产生不利影响。</w:t>
      </w:r>
      <w:r>
        <w:rPr>
          <w:rFonts w:ascii="Times New Roman" w:eastAsia="Times New Roman" w:hAnsi="Times New Roman" w:cs="Times New Roman"/>
        </w:rPr>
        <w:t xml:space="preserve"> </w:t>
      </w:r>
    </w:p>
    <w:p w:rsidR="00693B88" w:rsidRDefault="009C759B">
      <w:pPr>
        <w:spacing w:after="104" w:line="362" w:lineRule="auto"/>
        <w:ind w:left="-15" w:firstLine="483"/>
      </w:pPr>
      <w:r>
        <w:rPr>
          <w:rFonts w:ascii="华文中宋" w:eastAsia="华文中宋" w:hAnsi="华文中宋" w:cs="华文中宋"/>
        </w:rPr>
        <w:lastRenderedPageBreak/>
        <w:t>公司严格执行</w:t>
      </w:r>
      <w:r>
        <w:rPr>
          <w:rFonts w:ascii="华文中宋" w:eastAsia="华文中宋" w:hAnsi="华文中宋" w:cs="华文中宋"/>
        </w:rPr>
        <w:t>“</w:t>
      </w:r>
      <w:r>
        <w:rPr>
          <w:rFonts w:ascii="华文中宋" w:eastAsia="华文中宋" w:hAnsi="华文中宋" w:cs="华文中宋"/>
        </w:rPr>
        <w:t>控成本、抓质量、提效益</w:t>
      </w:r>
      <w:r>
        <w:rPr>
          <w:rFonts w:ascii="华文中宋" w:eastAsia="华文中宋" w:hAnsi="华文中宋" w:cs="华文中宋"/>
        </w:rPr>
        <w:t>”</w:t>
      </w:r>
      <w:r>
        <w:rPr>
          <w:rFonts w:ascii="华文中宋" w:eastAsia="华文中宋" w:hAnsi="华文中宋" w:cs="华文中宋"/>
        </w:rPr>
        <w:t>的管理理念，一方面通过加强全面预算管理、成本分析与管控、提高产能利用率等内控手段使得</w:t>
      </w:r>
      <w:r>
        <w:rPr>
          <w:rFonts w:ascii="华文中宋" w:eastAsia="华文中宋" w:hAnsi="华文中宋" w:cs="华文中宋"/>
        </w:rPr>
        <w:t>公司盈利能力得到保障与提升；另一方面努力提高国内市场占有率、积极拓展海外市场，以实现公司收入稳定增长。</w:t>
      </w:r>
      <w:r>
        <w:rPr>
          <w:rFonts w:ascii="Times New Roman" w:eastAsia="Times New Roman" w:hAnsi="Times New Roman" w:cs="Times New Roman"/>
        </w:rPr>
        <w:t xml:space="preserve"> </w:t>
      </w:r>
    </w:p>
    <w:p w:rsidR="00693B88" w:rsidRDefault="009C759B">
      <w:pPr>
        <w:numPr>
          <w:ilvl w:val="1"/>
          <w:numId w:val="18"/>
        </w:numPr>
        <w:spacing w:after="335" w:line="261" w:lineRule="auto"/>
        <w:ind w:left="811" w:hanging="331"/>
      </w:pPr>
      <w:r>
        <w:rPr>
          <w:rFonts w:ascii="华文中宋" w:eastAsia="华文中宋" w:hAnsi="华文中宋" w:cs="华文中宋"/>
        </w:rPr>
        <w:t>行业竞争加剧风险及对策</w:t>
      </w:r>
      <w:r>
        <w:rPr>
          <w:rFonts w:ascii="Times New Roman" w:eastAsia="Times New Roman" w:hAnsi="Times New Roman" w:cs="Times New Roman"/>
          <w:sz w:val="24"/>
        </w:rPr>
        <w:t xml:space="preserve"> </w:t>
      </w:r>
    </w:p>
    <w:p w:rsidR="00693B88" w:rsidRDefault="009C759B">
      <w:pPr>
        <w:spacing w:after="206" w:line="361" w:lineRule="auto"/>
        <w:ind w:left="-15" w:firstLine="483"/>
      </w:pPr>
      <w:r>
        <w:rPr>
          <w:rFonts w:ascii="华文中宋" w:eastAsia="华文中宋" w:hAnsi="华文中宋" w:cs="华文中宋"/>
        </w:rPr>
        <w:t>我国体外诊断行业正处于快速发展的阶段，同时由于整体市场规模和人均消费距离成熟市场仍有较大差距，未来在经济发展、医疗体制改革、人口老龄化及居民可支配收入增加等因素的影响下，国内体外诊断市场拥有广阔的市场空间，并将保持较快的增长速度。良好的市场预期吸引众多国内外体外诊断企业加入竞争，市场竞争可能从技术、需求导向转变为价格、资源导向，市场竞争程度愈发激烈。公司将继续聚焦主营业务发展，</w:t>
      </w:r>
      <w:r>
        <w:rPr>
          <w:rFonts w:ascii="华文中宋" w:eastAsia="华文中宋" w:hAnsi="华文中宋" w:cs="华文中宋"/>
        </w:rPr>
        <w:t>努力提升产品品质、加强客户粘性；持续关注市场和竞争对手动向，加强对自主知识产权、核心技术的保护；积极探索中高端人才中长期有效的薪酬和激励机制，从各方面提升公司的整体竞争优势。同时公司坚持</w:t>
      </w:r>
      <w:r>
        <w:rPr>
          <w:rFonts w:ascii="华文中宋" w:eastAsia="华文中宋" w:hAnsi="华文中宋" w:cs="华文中宋"/>
        </w:rPr>
        <w:t>“</w:t>
      </w:r>
      <w:r>
        <w:rPr>
          <w:rFonts w:ascii="华文中宋" w:eastAsia="华文中宋" w:hAnsi="华文中宋" w:cs="华文中宋"/>
        </w:rPr>
        <w:t>直销与经销相结合，直销为主、经销为辅</w:t>
      </w:r>
      <w:r>
        <w:rPr>
          <w:rFonts w:ascii="华文中宋" w:eastAsia="华文中宋" w:hAnsi="华文中宋" w:cs="华文中宋"/>
        </w:rPr>
        <w:t>”</w:t>
      </w:r>
      <w:r>
        <w:rPr>
          <w:rFonts w:ascii="华文中宋" w:eastAsia="华文中宋" w:hAnsi="华文中宋" w:cs="华文中宋"/>
        </w:rPr>
        <w:t>的销售模式，将学术推广与产品应用紧密结合，促使更多的医生、患者认可公司的技术和产品，提高市场占有率。</w:t>
      </w:r>
      <w:r>
        <w:rPr>
          <w:rFonts w:ascii="Times New Roman" w:eastAsia="Times New Roman" w:hAnsi="Times New Roman" w:cs="Times New Roman"/>
        </w:rPr>
        <w:t xml:space="preserve"> </w:t>
      </w:r>
    </w:p>
    <w:p w:rsidR="00693B88" w:rsidRDefault="009C759B">
      <w:pPr>
        <w:numPr>
          <w:ilvl w:val="0"/>
          <w:numId w:val="17"/>
        </w:numPr>
        <w:spacing w:after="218" w:line="254" w:lineRule="auto"/>
        <w:ind w:hanging="720"/>
      </w:pPr>
      <w:r>
        <w:rPr>
          <w:rFonts w:ascii="华文中宋" w:eastAsia="华文中宋" w:hAnsi="华文中宋" w:cs="华文中宋"/>
          <w:sz w:val="24"/>
        </w:rPr>
        <w:t>报告期内接待调研、沟通、采访等活动登记表</w:t>
      </w:r>
      <w:r>
        <w:rPr>
          <w:rFonts w:ascii="Times New Roman" w:eastAsia="Times New Roman" w:hAnsi="Times New Roman" w:cs="Times New Roman"/>
          <w:b/>
          <w:sz w:val="24"/>
        </w:rPr>
        <w:t xml:space="preserve"> </w:t>
      </w:r>
    </w:p>
    <w:p w:rsidR="00693B88" w:rsidRDefault="009C759B">
      <w:pPr>
        <w:spacing w:after="2"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tbl>
      <w:tblPr>
        <w:tblStyle w:val="TableGrid"/>
        <w:tblW w:w="9640" w:type="dxa"/>
        <w:tblInd w:w="1" w:type="dxa"/>
        <w:tblCellMar>
          <w:top w:w="30" w:type="dxa"/>
          <w:left w:w="109" w:type="dxa"/>
          <w:bottom w:w="0" w:type="dxa"/>
          <w:right w:w="89" w:type="dxa"/>
        </w:tblCellMar>
        <w:tblLook w:val="04A0" w:firstRow="1" w:lastRow="0" w:firstColumn="1" w:lastColumn="0" w:noHBand="0" w:noVBand="1"/>
      </w:tblPr>
      <w:tblGrid>
        <w:gridCol w:w="993"/>
        <w:gridCol w:w="992"/>
        <w:gridCol w:w="710"/>
        <w:gridCol w:w="850"/>
        <w:gridCol w:w="1276"/>
        <w:gridCol w:w="1844"/>
        <w:gridCol w:w="2975"/>
      </w:tblGrid>
      <w:tr w:rsidR="00693B88">
        <w:trPr>
          <w:trHeight w:val="563"/>
        </w:trPr>
        <w:tc>
          <w:tcPr>
            <w:tcW w:w="99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0"/>
              <w:jc w:val="both"/>
            </w:pPr>
            <w:r>
              <w:rPr>
                <w:rFonts w:ascii="华文中宋" w:eastAsia="华文中宋" w:hAnsi="华文中宋" w:cs="华文中宋"/>
                <w:sz w:val="18"/>
              </w:rPr>
              <w:t>接待时间</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6"/>
              <w:jc w:val="both"/>
            </w:pPr>
            <w:r>
              <w:rPr>
                <w:rFonts w:ascii="华文中宋" w:eastAsia="华文中宋" w:hAnsi="华文中宋" w:cs="华文中宋"/>
                <w:sz w:val="18"/>
              </w:rPr>
              <w:t>接待地点</w:t>
            </w:r>
            <w:r>
              <w:rPr>
                <w:rFonts w:ascii="Times New Roman" w:eastAsia="Times New Roman" w:hAnsi="Times New Roman" w:cs="Times New Roman"/>
                <w:sz w:val="18"/>
              </w:rPr>
              <w:t xml:space="preserve"> </w:t>
            </w:r>
          </w:p>
        </w:tc>
        <w:tc>
          <w:tcPr>
            <w:tcW w:w="7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接待方式</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接待对象类型</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0"/>
            </w:pPr>
            <w:r>
              <w:rPr>
                <w:rFonts w:ascii="华文中宋" w:eastAsia="华文中宋" w:hAnsi="华文中宋" w:cs="华文中宋"/>
                <w:sz w:val="18"/>
              </w:rPr>
              <w:t>接待对象</w:t>
            </w:r>
            <w:r>
              <w:rPr>
                <w:rFonts w:ascii="Times New Roman" w:eastAsia="Times New Roman" w:hAnsi="Times New Roman" w:cs="Times New Roman"/>
                <w:sz w:val="18"/>
              </w:rP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谈论的主要内容及提供的资料</w:t>
            </w:r>
            <w:r>
              <w:rPr>
                <w:rFonts w:ascii="Times New Roman" w:eastAsia="Times New Roman" w:hAnsi="Times New Roman" w:cs="Times New Roman"/>
                <w:sz w:val="18"/>
              </w:rPr>
              <w:t xml:space="preserve"> </w:t>
            </w:r>
          </w:p>
        </w:tc>
        <w:tc>
          <w:tcPr>
            <w:tcW w:w="29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9"/>
              <w:jc w:val="center"/>
            </w:pPr>
            <w:r>
              <w:rPr>
                <w:rFonts w:ascii="华文中宋" w:eastAsia="华文中宋" w:hAnsi="华文中宋" w:cs="华文中宋"/>
                <w:sz w:val="18"/>
              </w:rPr>
              <w:t>调研的基本情况索引</w:t>
            </w:r>
            <w:r>
              <w:rPr>
                <w:rFonts w:ascii="Times New Roman" w:eastAsia="Times New Roman" w:hAnsi="Times New Roman" w:cs="Times New Roman"/>
                <w:sz w:val="18"/>
              </w:rPr>
              <w:t xml:space="preserve"> </w:t>
            </w:r>
          </w:p>
        </w:tc>
      </w:tr>
      <w:tr w:rsidR="00693B88">
        <w:trPr>
          <w:trHeight w:val="965"/>
        </w:trPr>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right="171"/>
              <w:jc w:val="both"/>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04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6"/>
              <w:jc w:val="both"/>
            </w:pPr>
            <w:r>
              <w:rPr>
                <w:rFonts w:ascii="华文中宋" w:eastAsia="华文中宋" w:hAnsi="华文中宋" w:cs="华文中宋"/>
                <w:sz w:val="18"/>
              </w:rPr>
              <w:t>线上会议</w:t>
            </w:r>
            <w:r>
              <w:rPr>
                <w:rFonts w:ascii="Times New Roman" w:eastAsia="Times New Roman" w:hAnsi="Times New Roman" w:cs="Times New Roman"/>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华文中宋" w:eastAsia="华文中宋" w:hAnsi="华文中宋" w:cs="华文中宋"/>
                <w:sz w:val="18"/>
              </w:rPr>
              <w:t>电话沟通</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37"/>
            </w:pPr>
            <w:r>
              <w:rPr>
                <w:rFonts w:ascii="华文中宋" w:eastAsia="华文中宋" w:hAnsi="华文中宋" w:cs="华文中宋"/>
                <w:sz w:val="18"/>
              </w:rPr>
              <w:t>机构</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79"/>
            </w:pPr>
            <w:r>
              <w:rPr>
                <w:rFonts w:ascii="华文中宋" w:eastAsia="华文中宋" w:hAnsi="华文中宋" w:cs="华文中宋"/>
                <w:sz w:val="18"/>
              </w:rPr>
              <w:t>机构投资者</w:t>
            </w:r>
            <w:r>
              <w:rPr>
                <w:rFonts w:ascii="Times New Roman" w:eastAsia="Times New Roman" w:hAnsi="Times New Roman" w:cs="Times New Roman"/>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74"/>
            </w:pPr>
            <w:r>
              <w:rPr>
                <w:rFonts w:ascii="Times New Roman" w:eastAsia="Times New Roman" w:hAnsi="Times New Roman" w:cs="Times New Roman"/>
                <w:sz w:val="18"/>
              </w:rPr>
              <w:t xml:space="preserve">2021 </w:t>
            </w:r>
            <w:r>
              <w:rPr>
                <w:rFonts w:ascii="华文中宋" w:eastAsia="华文中宋" w:hAnsi="华文中宋" w:cs="华文中宋"/>
                <w:sz w:val="18"/>
              </w:rPr>
              <w:t>年度经营情况</w:t>
            </w:r>
            <w:r>
              <w:rPr>
                <w:rFonts w:ascii="Times New Roman" w:eastAsia="Times New Roman" w:hAnsi="Times New Roman" w:cs="Times New Roman"/>
                <w:sz w:val="18"/>
              </w:rPr>
              <w:t xml:space="preserve"> </w:t>
            </w:r>
          </w:p>
        </w:tc>
        <w:tc>
          <w:tcPr>
            <w:tcW w:w="2975" w:type="dxa"/>
            <w:tcBorders>
              <w:top w:val="single" w:sz="2" w:space="0" w:color="000000"/>
              <w:left w:val="single" w:sz="2" w:space="0" w:color="000000"/>
              <w:bottom w:val="single" w:sz="2" w:space="0" w:color="000000"/>
              <w:right w:val="single" w:sz="2" w:space="0" w:color="000000"/>
            </w:tcBorders>
          </w:tcPr>
          <w:p w:rsidR="00693B88" w:rsidRDefault="009C759B">
            <w:pPr>
              <w:tabs>
                <w:tab w:val="center" w:pos="735"/>
                <w:tab w:val="center" w:pos="1381"/>
                <w:tab w:val="center" w:pos="2024"/>
                <w:tab w:val="right" w:pos="2777"/>
              </w:tabs>
              <w:spacing w:after="0"/>
            </w:pPr>
            <w:r>
              <w:rPr>
                <w:rFonts w:ascii="华文中宋" w:eastAsia="华文中宋" w:hAnsi="华文中宋" w:cs="华文中宋"/>
                <w:sz w:val="18"/>
              </w:rPr>
              <w:t>巨</w:t>
            </w:r>
            <w:r>
              <w:rPr>
                <w:rFonts w:ascii="华文中宋" w:eastAsia="华文中宋" w:hAnsi="华文中宋" w:cs="华文中宋"/>
                <w:sz w:val="18"/>
              </w:rPr>
              <w:tab/>
            </w:r>
            <w:r>
              <w:rPr>
                <w:rFonts w:ascii="华文中宋" w:eastAsia="华文中宋" w:hAnsi="华文中宋" w:cs="华文中宋"/>
                <w:sz w:val="18"/>
              </w:rPr>
              <w:t>潮</w:t>
            </w:r>
            <w:r>
              <w:rPr>
                <w:rFonts w:ascii="华文中宋" w:eastAsia="华文中宋" w:hAnsi="华文中宋" w:cs="华文中宋"/>
                <w:sz w:val="18"/>
              </w:rPr>
              <w:tab/>
            </w:r>
            <w:r>
              <w:rPr>
                <w:rFonts w:ascii="华文中宋" w:eastAsia="华文中宋" w:hAnsi="华文中宋" w:cs="华文中宋"/>
                <w:sz w:val="18"/>
              </w:rPr>
              <w:t>资</w:t>
            </w:r>
            <w:r>
              <w:rPr>
                <w:rFonts w:ascii="华文中宋" w:eastAsia="华文中宋" w:hAnsi="华文中宋" w:cs="华文中宋"/>
                <w:sz w:val="18"/>
              </w:rPr>
              <w:tab/>
            </w:r>
            <w:r>
              <w:rPr>
                <w:rFonts w:ascii="华文中宋" w:eastAsia="华文中宋" w:hAnsi="华文中宋" w:cs="华文中宋"/>
                <w:sz w:val="18"/>
              </w:rPr>
              <w:t>讯</w:t>
            </w:r>
            <w:r>
              <w:rPr>
                <w:rFonts w:ascii="华文中宋" w:eastAsia="华文中宋" w:hAnsi="华文中宋" w:cs="华文中宋"/>
                <w:sz w:val="18"/>
              </w:rPr>
              <w:tab/>
            </w:r>
            <w:r>
              <w:rPr>
                <w:rFonts w:ascii="华文中宋" w:eastAsia="华文中宋" w:hAnsi="华文中宋" w:cs="华文中宋"/>
                <w:sz w:val="18"/>
              </w:rPr>
              <w:t>网</w:t>
            </w:r>
          </w:p>
          <w:p w:rsidR="00693B88" w:rsidRDefault="009C759B">
            <w:pPr>
              <w:spacing w:after="0" w:line="247" w:lineRule="auto"/>
              <w:jc w:val="both"/>
            </w:pPr>
            <w:r>
              <w:rPr>
                <w:rFonts w:ascii="华文中宋" w:eastAsia="华文中宋" w:hAnsi="华文中宋" w:cs="华文中宋"/>
                <w:sz w:val="18"/>
              </w:rPr>
              <w:t>（</w:t>
            </w:r>
            <w:r>
              <w:rPr>
                <w:rFonts w:ascii="华文中宋" w:eastAsia="华文中宋" w:hAnsi="华文中宋" w:cs="华文中宋"/>
                <w:sz w:val="18"/>
              </w:rPr>
              <w:t xml:space="preserve"> </w:t>
            </w:r>
            <w:r>
              <w:rPr>
                <w:rFonts w:ascii="Times New Roman" w:eastAsia="Times New Roman" w:hAnsi="Times New Roman" w:cs="Times New Roman"/>
                <w:sz w:val="18"/>
              </w:rPr>
              <w:t xml:space="preserve">http://www.cninfo.com.cn </w:t>
            </w:r>
            <w:r>
              <w:rPr>
                <w:rFonts w:ascii="华文中宋" w:eastAsia="华文中宋" w:hAnsi="华文中宋" w:cs="华文中宋"/>
                <w:sz w:val="18"/>
              </w:rPr>
              <w:t>）</w:t>
            </w:r>
            <w:r>
              <w:rPr>
                <w:rFonts w:ascii="华文中宋" w:eastAsia="华文中宋" w:hAnsi="华文中宋" w:cs="华文中宋"/>
                <w:sz w:val="18"/>
              </w:rPr>
              <w:t xml:space="preserve"> </w:t>
            </w:r>
            <w:r>
              <w:rPr>
                <w:rFonts w:ascii="华文中宋" w:eastAsia="华文中宋" w:hAnsi="华文中宋" w:cs="华文中宋"/>
                <w:sz w:val="18"/>
              </w:rPr>
              <w:t>披露的《</w:t>
            </w:r>
            <w:r>
              <w:rPr>
                <w:rFonts w:ascii="Times New Roman" w:eastAsia="Times New Roman" w:hAnsi="Times New Roman" w:cs="Times New Roman"/>
                <w:sz w:val="18"/>
              </w:rPr>
              <w:t xml:space="preserve">300685 </w:t>
            </w:r>
            <w:r>
              <w:rPr>
                <w:rFonts w:ascii="华文中宋" w:eastAsia="华文中宋" w:hAnsi="华文中宋" w:cs="华文中宋"/>
                <w:sz w:val="18"/>
              </w:rPr>
              <w:t>艾德生物投资者关系管</w:t>
            </w:r>
          </w:p>
          <w:p w:rsidR="00693B88" w:rsidRDefault="009C759B">
            <w:pPr>
              <w:spacing w:after="0"/>
            </w:pPr>
            <w:r>
              <w:rPr>
                <w:rFonts w:ascii="华文中宋" w:eastAsia="华文中宋" w:hAnsi="华文中宋" w:cs="华文中宋"/>
                <w:sz w:val="18"/>
              </w:rPr>
              <w:t>理档案</w:t>
            </w:r>
            <w:r>
              <w:rPr>
                <w:rFonts w:ascii="华文中宋" w:eastAsia="华文中宋" w:hAnsi="华文中宋" w:cs="华文中宋"/>
                <w:sz w:val="18"/>
              </w:rPr>
              <w:t xml:space="preserve"> </w:t>
            </w:r>
            <w:r>
              <w:rPr>
                <w:rFonts w:ascii="Times New Roman" w:eastAsia="Times New Roman" w:hAnsi="Times New Roman" w:cs="Times New Roman"/>
                <w:sz w:val="18"/>
              </w:rPr>
              <w:t>20220413</w:t>
            </w:r>
            <w:r>
              <w:rPr>
                <w:rFonts w:ascii="华文中宋" w:eastAsia="华文中宋" w:hAnsi="华文中宋" w:cs="华文中宋"/>
                <w:sz w:val="18"/>
              </w:rPr>
              <w:t>》</w:t>
            </w:r>
            <w:r>
              <w:rPr>
                <w:rFonts w:ascii="Times New Roman" w:eastAsia="Times New Roman" w:hAnsi="Times New Roman" w:cs="Times New Roman"/>
                <w:sz w:val="18"/>
              </w:rPr>
              <w:t xml:space="preserve"> </w:t>
            </w:r>
          </w:p>
        </w:tc>
      </w:tr>
      <w:tr w:rsidR="00693B88">
        <w:trPr>
          <w:trHeight w:val="965"/>
        </w:trPr>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right="171"/>
              <w:jc w:val="both"/>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05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6"/>
              <w:jc w:val="both"/>
            </w:pPr>
            <w:r>
              <w:rPr>
                <w:rFonts w:ascii="华文中宋" w:eastAsia="华文中宋" w:hAnsi="华文中宋" w:cs="华文中宋"/>
                <w:sz w:val="18"/>
              </w:rPr>
              <w:t>线上会议</w:t>
            </w:r>
            <w:r>
              <w:rPr>
                <w:rFonts w:ascii="Times New Roman" w:eastAsia="Times New Roman" w:hAnsi="Times New Roman" w:cs="Times New Roman"/>
                <w:sz w:val="18"/>
              </w:rPr>
              <w:t xml:space="preserve"> </w:t>
            </w:r>
          </w:p>
        </w:tc>
        <w:tc>
          <w:tcPr>
            <w:tcW w:w="7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6"/>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37"/>
            </w:pPr>
            <w:r>
              <w:rPr>
                <w:rFonts w:ascii="华文中宋" w:eastAsia="华文中宋" w:hAnsi="华文中宋" w:cs="华文中宋"/>
                <w:sz w:val="18"/>
              </w:rPr>
              <w:t>个人</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华文中宋" w:eastAsia="华文中宋" w:hAnsi="华文中宋" w:cs="华文中宋"/>
                <w:sz w:val="18"/>
              </w:rPr>
              <w:t>社会公众投资者</w:t>
            </w:r>
            <w:r>
              <w:rPr>
                <w:rFonts w:ascii="Times New Roman" w:eastAsia="Times New Roman" w:hAnsi="Times New Roman" w:cs="Times New Roman"/>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年及</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年一季度经营情况</w:t>
            </w:r>
            <w:r>
              <w:rPr>
                <w:rFonts w:ascii="Times New Roman" w:eastAsia="Times New Roman" w:hAnsi="Times New Roman" w:cs="Times New Roman"/>
                <w:sz w:val="18"/>
              </w:rPr>
              <w:t xml:space="preserve"> </w:t>
            </w:r>
          </w:p>
        </w:tc>
        <w:tc>
          <w:tcPr>
            <w:tcW w:w="2975" w:type="dxa"/>
            <w:tcBorders>
              <w:top w:val="single" w:sz="2" w:space="0" w:color="000000"/>
              <w:left w:val="single" w:sz="2" w:space="0" w:color="000000"/>
              <w:bottom w:val="single" w:sz="2" w:space="0" w:color="000000"/>
              <w:right w:val="single" w:sz="2" w:space="0" w:color="000000"/>
            </w:tcBorders>
          </w:tcPr>
          <w:p w:rsidR="00693B88" w:rsidRDefault="009C759B">
            <w:pPr>
              <w:tabs>
                <w:tab w:val="center" w:pos="735"/>
                <w:tab w:val="center" w:pos="1381"/>
                <w:tab w:val="center" w:pos="2024"/>
                <w:tab w:val="right" w:pos="2777"/>
              </w:tabs>
              <w:spacing w:after="0"/>
            </w:pPr>
            <w:r>
              <w:rPr>
                <w:rFonts w:ascii="华文中宋" w:eastAsia="华文中宋" w:hAnsi="华文中宋" w:cs="华文中宋"/>
                <w:sz w:val="18"/>
              </w:rPr>
              <w:t>巨</w:t>
            </w:r>
            <w:r>
              <w:rPr>
                <w:rFonts w:ascii="华文中宋" w:eastAsia="华文中宋" w:hAnsi="华文中宋" w:cs="华文中宋"/>
                <w:sz w:val="18"/>
              </w:rPr>
              <w:tab/>
            </w:r>
            <w:r>
              <w:rPr>
                <w:rFonts w:ascii="华文中宋" w:eastAsia="华文中宋" w:hAnsi="华文中宋" w:cs="华文中宋"/>
                <w:sz w:val="18"/>
              </w:rPr>
              <w:t>潮</w:t>
            </w:r>
            <w:r>
              <w:rPr>
                <w:rFonts w:ascii="华文中宋" w:eastAsia="华文中宋" w:hAnsi="华文中宋" w:cs="华文中宋"/>
                <w:sz w:val="18"/>
              </w:rPr>
              <w:tab/>
            </w:r>
            <w:r>
              <w:rPr>
                <w:rFonts w:ascii="华文中宋" w:eastAsia="华文中宋" w:hAnsi="华文中宋" w:cs="华文中宋"/>
                <w:sz w:val="18"/>
              </w:rPr>
              <w:t>资</w:t>
            </w:r>
            <w:r>
              <w:rPr>
                <w:rFonts w:ascii="华文中宋" w:eastAsia="华文中宋" w:hAnsi="华文中宋" w:cs="华文中宋"/>
                <w:sz w:val="18"/>
              </w:rPr>
              <w:tab/>
            </w:r>
            <w:r>
              <w:rPr>
                <w:rFonts w:ascii="华文中宋" w:eastAsia="华文中宋" w:hAnsi="华文中宋" w:cs="华文中宋"/>
                <w:sz w:val="18"/>
              </w:rPr>
              <w:t>讯</w:t>
            </w:r>
            <w:r>
              <w:rPr>
                <w:rFonts w:ascii="华文中宋" w:eastAsia="华文中宋" w:hAnsi="华文中宋" w:cs="华文中宋"/>
                <w:sz w:val="18"/>
              </w:rPr>
              <w:tab/>
            </w:r>
            <w:r>
              <w:rPr>
                <w:rFonts w:ascii="华文中宋" w:eastAsia="华文中宋" w:hAnsi="华文中宋" w:cs="华文中宋"/>
                <w:sz w:val="18"/>
              </w:rPr>
              <w:t>网</w:t>
            </w:r>
          </w:p>
          <w:p w:rsidR="00693B88" w:rsidRDefault="009C759B">
            <w:pPr>
              <w:spacing w:after="1" w:line="247" w:lineRule="auto"/>
              <w:jc w:val="both"/>
            </w:pPr>
            <w:r>
              <w:rPr>
                <w:rFonts w:ascii="华文中宋" w:eastAsia="华文中宋" w:hAnsi="华文中宋" w:cs="华文中宋"/>
                <w:sz w:val="18"/>
              </w:rPr>
              <w:t>（</w:t>
            </w:r>
            <w:r>
              <w:rPr>
                <w:rFonts w:ascii="华文中宋" w:eastAsia="华文中宋" w:hAnsi="华文中宋" w:cs="华文中宋"/>
                <w:sz w:val="18"/>
              </w:rPr>
              <w:t xml:space="preserve"> </w:t>
            </w:r>
            <w:r>
              <w:rPr>
                <w:rFonts w:ascii="Times New Roman" w:eastAsia="Times New Roman" w:hAnsi="Times New Roman" w:cs="Times New Roman"/>
                <w:sz w:val="18"/>
              </w:rPr>
              <w:t xml:space="preserve">http://www.cninfo.com.cn </w:t>
            </w:r>
            <w:r>
              <w:rPr>
                <w:rFonts w:ascii="华文中宋" w:eastAsia="华文中宋" w:hAnsi="华文中宋" w:cs="华文中宋"/>
                <w:sz w:val="18"/>
              </w:rPr>
              <w:t>）</w:t>
            </w:r>
            <w:r>
              <w:rPr>
                <w:rFonts w:ascii="华文中宋" w:eastAsia="华文中宋" w:hAnsi="华文中宋" w:cs="华文中宋"/>
                <w:sz w:val="18"/>
              </w:rPr>
              <w:t xml:space="preserve"> </w:t>
            </w:r>
            <w:r>
              <w:rPr>
                <w:rFonts w:ascii="华文中宋" w:eastAsia="华文中宋" w:hAnsi="华文中宋" w:cs="华文中宋"/>
                <w:sz w:val="18"/>
              </w:rPr>
              <w:t>披露的《</w:t>
            </w:r>
            <w:r>
              <w:rPr>
                <w:rFonts w:ascii="Times New Roman" w:eastAsia="Times New Roman" w:hAnsi="Times New Roman" w:cs="Times New Roman"/>
                <w:sz w:val="18"/>
              </w:rPr>
              <w:t xml:space="preserve">300685 </w:t>
            </w:r>
            <w:r>
              <w:rPr>
                <w:rFonts w:ascii="华文中宋" w:eastAsia="华文中宋" w:hAnsi="华文中宋" w:cs="华文中宋"/>
                <w:sz w:val="18"/>
              </w:rPr>
              <w:t>艾德生物业绩说明会</w:t>
            </w:r>
          </w:p>
          <w:p w:rsidR="00693B88" w:rsidRDefault="009C759B">
            <w:pPr>
              <w:spacing w:after="0"/>
            </w:pPr>
            <w:r>
              <w:rPr>
                <w:rFonts w:ascii="Times New Roman" w:eastAsia="Times New Roman" w:hAnsi="Times New Roman" w:cs="Times New Roman"/>
                <w:sz w:val="18"/>
              </w:rPr>
              <w:t>20220510</w:t>
            </w:r>
            <w:r>
              <w:rPr>
                <w:rFonts w:ascii="华文中宋" w:eastAsia="华文中宋" w:hAnsi="华文中宋" w:cs="华文中宋"/>
                <w:sz w:val="18"/>
              </w:rPr>
              <w:t>》</w:t>
            </w:r>
            <w:r>
              <w:rPr>
                <w:rFonts w:ascii="Times New Roman" w:eastAsia="Times New Roman" w:hAnsi="Times New Roman" w:cs="Times New Roman"/>
                <w:sz w:val="18"/>
              </w:rPr>
              <w:t xml:space="preserve"> </w:t>
            </w:r>
          </w:p>
        </w:tc>
      </w:tr>
    </w:tbl>
    <w:p w:rsidR="00693B88" w:rsidRDefault="009C759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693B88" w:rsidRDefault="009C759B">
      <w:pPr>
        <w:pStyle w:val="1"/>
        <w:ind w:left="1985" w:right="2193"/>
      </w:pPr>
      <w:bookmarkStart w:id="4" w:name="_Toc762156"/>
      <w:r>
        <w:lastRenderedPageBreak/>
        <w:t>第四节</w:t>
      </w:r>
      <w:r>
        <w:rPr>
          <w:rFonts w:ascii="Times New Roman" w:eastAsia="Times New Roman" w:hAnsi="Times New Roman" w:cs="Times New Roman"/>
          <w:b/>
        </w:rPr>
        <w:t xml:space="preserve"> </w:t>
      </w:r>
      <w:r>
        <w:t>公司治理</w:t>
      </w:r>
      <w:r>
        <w:rPr>
          <w:rFonts w:ascii="Times New Roman" w:eastAsia="Times New Roman" w:hAnsi="Times New Roman" w:cs="Times New Roman"/>
          <w:b/>
        </w:rPr>
        <w:t xml:space="preserve"> </w:t>
      </w:r>
      <w:bookmarkEnd w:id="4"/>
    </w:p>
    <w:p w:rsidR="00693B88" w:rsidRDefault="009C759B">
      <w:pPr>
        <w:numPr>
          <w:ilvl w:val="0"/>
          <w:numId w:val="19"/>
        </w:numPr>
        <w:spacing w:after="377" w:line="254" w:lineRule="auto"/>
        <w:ind w:hanging="480"/>
      </w:pPr>
      <w:r>
        <w:rPr>
          <w:rFonts w:ascii="华文中宋" w:eastAsia="华文中宋" w:hAnsi="华文中宋" w:cs="华文中宋"/>
          <w:sz w:val="24"/>
        </w:rPr>
        <w:t>公司治理的基本状况</w:t>
      </w:r>
      <w:r>
        <w:rPr>
          <w:rFonts w:ascii="Times New Roman" w:eastAsia="Times New Roman" w:hAnsi="Times New Roman" w:cs="Times New Roman"/>
          <w:b/>
          <w:sz w:val="24"/>
        </w:rPr>
        <w:t xml:space="preserve"> </w:t>
      </w:r>
    </w:p>
    <w:p w:rsidR="00693B88" w:rsidRDefault="009C759B">
      <w:pPr>
        <w:spacing w:after="62" w:line="361" w:lineRule="auto"/>
        <w:ind w:left="-15" w:firstLine="483"/>
      </w:pPr>
      <w:r>
        <w:rPr>
          <w:rFonts w:ascii="华文中宋" w:eastAsia="华文中宋" w:hAnsi="华文中宋" w:cs="华文中宋"/>
        </w:rPr>
        <w:t>报告期内，公司严格按照《公司法》《证券法》《上市公司治理准则》《深圳证券交易所创业板股票上市规则》和其他有关法律、法规和规范性文件的要求，不断完善公司的法人治理结构，建立健全公司内部管理和控制制度，持续深入开展公司治理活动，促进公司规范运作，提高公司治理水平。截至报告期末，公司治理的实际状况符合《上市公司治理准则》和《深圳证券交易所上市公司自律监管指引第</w:t>
      </w:r>
      <w:r>
        <w:rPr>
          <w:rFonts w:ascii="华文中宋" w:eastAsia="华文中宋" w:hAnsi="华文中宋" w:cs="华文中宋"/>
        </w:rPr>
        <w:t xml:space="preserve"> </w:t>
      </w:r>
      <w:r>
        <w:rPr>
          <w:rFonts w:ascii="Times New Roman" w:eastAsia="Times New Roman" w:hAnsi="Times New Roman" w:cs="Times New Roman"/>
        </w:rPr>
        <w:t xml:space="preserve">2 </w:t>
      </w:r>
      <w:r>
        <w:rPr>
          <w:rFonts w:ascii="华文中宋" w:eastAsia="华文中宋" w:hAnsi="华文中宋" w:cs="华文中宋"/>
        </w:rPr>
        <w:t>号</w:t>
      </w:r>
      <w:r>
        <w:rPr>
          <w:rFonts w:ascii="华文中宋" w:eastAsia="华文中宋" w:hAnsi="华文中宋" w:cs="华文中宋"/>
        </w:rPr>
        <w:t>——</w:t>
      </w:r>
      <w:r>
        <w:rPr>
          <w:rFonts w:ascii="华文中宋" w:eastAsia="华文中宋" w:hAnsi="华文中宋" w:cs="华文中宋"/>
        </w:rPr>
        <w:t>创业板上市公司规范运作》等要求。</w:t>
      </w:r>
      <w:r>
        <w:rPr>
          <w:rFonts w:ascii="Times New Roman" w:eastAsia="Times New Roman" w:hAnsi="Times New Roman" w:cs="Times New Roman"/>
          <w:sz w:val="18"/>
        </w:rPr>
        <w:t xml:space="preserve"> </w:t>
      </w:r>
    </w:p>
    <w:p w:rsidR="00693B88" w:rsidRDefault="009C759B">
      <w:pPr>
        <w:numPr>
          <w:ilvl w:val="1"/>
          <w:numId w:val="19"/>
        </w:numPr>
        <w:spacing w:after="182" w:line="261" w:lineRule="auto"/>
        <w:ind w:hanging="662"/>
      </w:pPr>
      <w:r>
        <w:rPr>
          <w:rFonts w:ascii="华文中宋" w:eastAsia="华文中宋" w:hAnsi="华文中宋" w:cs="华文中宋"/>
        </w:rPr>
        <w:t>关于股东与股东大会</w:t>
      </w:r>
      <w:r>
        <w:rPr>
          <w:rFonts w:ascii="Times New Roman" w:eastAsia="Times New Roman" w:hAnsi="Times New Roman" w:cs="Times New Roman"/>
          <w:sz w:val="18"/>
        </w:rPr>
        <w:t xml:space="preserve"> </w:t>
      </w:r>
    </w:p>
    <w:p w:rsidR="00693B88" w:rsidRDefault="009C759B">
      <w:pPr>
        <w:spacing w:after="62" w:line="361" w:lineRule="auto"/>
        <w:ind w:left="-15" w:firstLine="483"/>
      </w:pPr>
      <w:r>
        <w:rPr>
          <w:rFonts w:ascii="华文中宋" w:eastAsia="华文中宋" w:hAnsi="华文中宋" w:cs="华文中宋"/>
        </w:rPr>
        <w:t>公司严格按照《上市公司股东大会规则》《公司章程》《股东大会议事规则》等规定和要求，规范地召集、召开股东大会，平等对待所有股东，并尽可能为股东参加股东大会提供便利，使其充分行使股东权利。公司股东大会召集、召开和表决程序合法、合规，保证了股东对公司重大事项的知情权、参与权、表决权。</w:t>
      </w:r>
      <w:r>
        <w:rPr>
          <w:rFonts w:ascii="Times New Roman" w:eastAsia="Times New Roman" w:hAnsi="Times New Roman" w:cs="Times New Roman"/>
          <w:sz w:val="18"/>
        </w:rPr>
        <w:t xml:space="preserve"> </w:t>
      </w:r>
    </w:p>
    <w:p w:rsidR="00693B88" w:rsidRDefault="009C759B">
      <w:pPr>
        <w:numPr>
          <w:ilvl w:val="1"/>
          <w:numId w:val="19"/>
        </w:numPr>
        <w:spacing w:after="185" w:line="261" w:lineRule="auto"/>
        <w:ind w:hanging="662"/>
      </w:pPr>
      <w:r>
        <w:rPr>
          <w:rFonts w:ascii="华文中宋" w:eastAsia="华文中宋" w:hAnsi="华文中宋" w:cs="华文中宋"/>
        </w:rPr>
        <w:t>关于公司与控股股东</w:t>
      </w:r>
      <w:r>
        <w:rPr>
          <w:rFonts w:ascii="Times New Roman" w:eastAsia="Times New Roman" w:hAnsi="Times New Roman" w:cs="Times New Roman"/>
          <w:sz w:val="18"/>
        </w:rPr>
        <w:t xml:space="preserve"> </w:t>
      </w:r>
    </w:p>
    <w:p w:rsidR="00693B88" w:rsidRDefault="009C759B">
      <w:pPr>
        <w:spacing w:after="62" w:line="361" w:lineRule="auto"/>
        <w:ind w:left="-15" w:firstLine="483"/>
      </w:pPr>
      <w:r>
        <w:rPr>
          <w:rFonts w:ascii="华文中宋" w:eastAsia="华文中宋" w:hAnsi="华文中宋" w:cs="华文中宋"/>
        </w:rPr>
        <w:t>公司控股股东严格按照相关法规及规定的要求，规范自己的行为，不存在超越公司股东大会直接或间接干预公司的决策和经营活动的行为，未损害公司及其他股东的利益，不存在控股股东占用公司资金的现象，公司亦无为控股股东提供担</w:t>
      </w:r>
      <w:r>
        <w:rPr>
          <w:rFonts w:ascii="华文中宋" w:eastAsia="华文中宋" w:hAnsi="华文中宋" w:cs="华文中宋"/>
        </w:rPr>
        <w:t>保的情形。公司拥有独立完整的业务和自主经营能力，在业务、资产、人员、机构、财务上独立于控股股东，公司董事会、监事会和内部机构独立运作。</w:t>
      </w:r>
      <w:r>
        <w:rPr>
          <w:rFonts w:ascii="Times New Roman" w:eastAsia="Times New Roman" w:hAnsi="Times New Roman" w:cs="Times New Roman"/>
          <w:sz w:val="18"/>
        </w:rPr>
        <w:t xml:space="preserve"> </w:t>
      </w:r>
    </w:p>
    <w:p w:rsidR="00693B88" w:rsidRDefault="009C759B">
      <w:pPr>
        <w:numPr>
          <w:ilvl w:val="1"/>
          <w:numId w:val="19"/>
        </w:numPr>
        <w:spacing w:after="184" w:line="261" w:lineRule="auto"/>
        <w:ind w:hanging="662"/>
      </w:pPr>
      <w:r>
        <w:rPr>
          <w:rFonts w:ascii="华文中宋" w:eastAsia="华文中宋" w:hAnsi="华文中宋" w:cs="华文中宋"/>
        </w:rPr>
        <w:t>关于董事和董事会</w:t>
      </w:r>
      <w:r>
        <w:rPr>
          <w:rFonts w:ascii="Times New Roman" w:eastAsia="Times New Roman" w:hAnsi="Times New Roman" w:cs="Times New Roman"/>
          <w:sz w:val="18"/>
        </w:rPr>
        <w:t xml:space="preserve"> </w:t>
      </w:r>
    </w:p>
    <w:p w:rsidR="00693B88" w:rsidRDefault="009C759B">
      <w:pPr>
        <w:spacing w:after="62" w:line="362" w:lineRule="auto"/>
        <w:ind w:left="-15" w:firstLine="483"/>
      </w:pPr>
      <w:r>
        <w:rPr>
          <w:rFonts w:ascii="华文中宋" w:eastAsia="华文中宋" w:hAnsi="华文中宋" w:cs="华文中宋"/>
        </w:rPr>
        <w:t>公司董事会由</w:t>
      </w:r>
      <w:r>
        <w:rPr>
          <w:rFonts w:ascii="华文中宋" w:eastAsia="华文中宋" w:hAnsi="华文中宋" w:cs="华文中宋"/>
        </w:rPr>
        <w:t xml:space="preserve"> </w:t>
      </w:r>
      <w:r>
        <w:rPr>
          <w:rFonts w:ascii="Times New Roman" w:eastAsia="Times New Roman" w:hAnsi="Times New Roman" w:cs="Times New Roman"/>
        </w:rPr>
        <w:t xml:space="preserve">9 </w:t>
      </w:r>
      <w:r>
        <w:rPr>
          <w:rFonts w:ascii="华文中宋" w:eastAsia="华文中宋" w:hAnsi="华文中宋" w:cs="华文中宋"/>
        </w:rPr>
        <w:t>名董事组成，其中独立董事</w:t>
      </w:r>
      <w:r>
        <w:rPr>
          <w:rFonts w:ascii="华文中宋" w:eastAsia="华文中宋" w:hAnsi="华文中宋" w:cs="华文中宋"/>
        </w:rPr>
        <w:t xml:space="preserve"> </w:t>
      </w:r>
      <w:r>
        <w:rPr>
          <w:rFonts w:ascii="Times New Roman" w:eastAsia="Times New Roman" w:hAnsi="Times New Roman" w:cs="Times New Roman"/>
        </w:rPr>
        <w:t xml:space="preserve">3 </w:t>
      </w:r>
      <w:r>
        <w:rPr>
          <w:rFonts w:ascii="华文中宋" w:eastAsia="华文中宋" w:hAnsi="华文中宋" w:cs="华文中宋"/>
        </w:rPr>
        <w:t>名，董事会的人数及人员构成符合法律、法规和《公司章程》的要求，董事会成员包含财务、行业内专家等方面的专业人士，具有履行职务所必需的知识、技能和素质。各位董事均能按照《公司法》《证券法》等法律法规及规范性文件的要求，认真勤勉的履行职责和义务，独立董事能够独立地作出判断并发表意见。</w:t>
      </w:r>
      <w:r>
        <w:rPr>
          <w:rFonts w:ascii="Times New Roman" w:eastAsia="Times New Roman" w:hAnsi="Times New Roman" w:cs="Times New Roman"/>
          <w:sz w:val="18"/>
        </w:rPr>
        <w:t xml:space="preserve"> </w:t>
      </w:r>
    </w:p>
    <w:p w:rsidR="00693B88" w:rsidRDefault="009C759B">
      <w:pPr>
        <w:spacing w:after="62" w:line="362" w:lineRule="auto"/>
        <w:ind w:left="-15" w:firstLine="483"/>
      </w:pPr>
      <w:r>
        <w:rPr>
          <w:rFonts w:ascii="华文中宋" w:eastAsia="华文中宋" w:hAnsi="华文中宋" w:cs="华文中宋"/>
        </w:rPr>
        <w:t>公司董事会下设有战略发展</w:t>
      </w:r>
      <w:r>
        <w:rPr>
          <w:rFonts w:ascii="华文中宋" w:eastAsia="华文中宋" w:hAnsi="华文中宋" w:cs="华文中宋"/>
        </w:rPr>
        <w:t>委员会、审计委员会、提名委员会、薪酬与考核委员会，各专门委员会严格按照有关法律法规及《公司章程》、董事会各专门委员会工作细则等制度履行各自职责，运行情况良好。</w:t>
      </w:r>
      <w:r>
        <w:rPr>
          <w:rFonts w:ascii="Times New Roman" w:eastAsia="Times New Roman" w:hAnsi="Times New Roman" w:cs="Times New Roman"/>
          <w:sz w:val="18"/>
        </w:rPr>
        <w:t xml:space="preserve"> </w:t>
      </w:r>
    </w:p>
    <w:p w:rsidR="00693B88" w:rsidRDefault="009C759B">
      <w:pPr>
        <w:numPr>
          <w:ilvl w:val="1"/>
          <w:numId w:val="19"/>
        </w:numPr>
        <w:spacing w:after="62" w:line="261" w:lineRule="auto"/>
        <w:ind w:hanging="662"/>
      </w:pPr>
      <w:r>
        <w:rPr>
          <w:rFonts w:ascii="华文中宋" w:eastAsia="华文中宋" w:hAnsi="华文中宋" w:cs="华文中宋"/>
        </w:rPr>
        <w:t>关于监事和监事会</w:t>
      </w:r>
      <w:r>
        <w:rPr>
          <w:rFonts w:ascii="Times New Roman" w:eastAsia="Times New Roman" w:hAnsi="Times New Roman" w:cs="Times New Roman"/>
          <w:sz w:val="18"/>
        </w:rPr>
        <w:t xml:space="preserve"> </w:t>
      </w:r>
    </w:p>
    <w:p w:rsidR="00693B88" w:rsidRDefault="009C759B">
      <w:pPr>
        <w:spacing w:after="62" w:line="362" w:lineRule="auto"/>
        <w:ind w:left="-15" w:firstLine="483"/>
      </w:pPr>
      <w:r>
        <w:rPr>
          <w:rFonts w:ascii="华文中宋" w:eastAsia="华文中宋" w:hAnsi="华文中宋" w:cs="华文中宋"/>
        </w:rPr>
        <w:lastRenderedPageBreak/>
        <w:t>公司监事会设监事</w:t>
      </w:r>
      <w:r>
        <w:rPr>
          <w:rFonts w:ascii="华文中宋" w:eastAsia="华文中宋" w:hAnsi="华文中宋" w:cs="华文中宋"/>
        </w:rPr>
        <w:t xml:space="preserve"> </w:t>
      </w:r>
      <w:r>
        <w:rPr>
          <w:rFonts w:ascii="Times New Roman" w:eastAsia="Times New Roman" w:hAnsi="Times New Roman" w:cs="Times New Roman"/>
        </w:rPr>
        <w:t xml:space="preserve">3 </w:t>
      </w:r>
      <w:r>
        <w:rPr>
          <w:rFonts w:ascii="华文中宋" w:eastAsia="华文中宋" w:hAnsi="华文中宋" w:cs="华文中宋"/>
        </w:rPr>
        <w:t>名，其中职工代表监事</w:t>
      </w:r>
      <w:r>
        <w:rPr>
          <w:rFonts w:ascii="华文中宋" w:eastAsia="华文中宋" w:hAnsi="华文中宋" w:cs="华文中宋"/>
        </w:rPr>
        <w:t xml:space="preserve"> </w:t>
      </w:r>
      <w:r>
        <w:rPr>
          <w:rFonts w:ascii="Times New Roman" w:eastAsia="Times New Roman" w:hAnsi="Times New Roman" w:cs="Times New Roman"/>
        </w:rPr>
        <w:t xml:space="preserve">1 </w:t>
      </w:r>
      <w:r>
        <w:rPr>
          <w:rFonts w:ascii="华文中宋" w:eastAsia="华文中宋" w:hAnsi="华文中宋" w:cs="华文中宋"/>
        </w:rPr>
        <w:t>名，监事会的人数和构成符合法律、法规的有关规定和要求。各位监事能够按照《监事会议事规则》的要求，认真履行自己的职责，对公司的重大事项、关联交易、财务状况以及董事、高级管理人员履行职责的合法合规性进行监督和检查，维护公司及股东的合法权益。</w:t>
      </w:r>
      <w:r>
        <w:rPr>
          <w:rFonts w:ascii="Times New Roman" w:eastAsia="Times New Roman" w:hAnsi="Times New Roman" w:cs="Times New Roman"/>
          <w:sz w:val="18"/>
        </w:rPr>
        <w:t xml:space="preserve"> </w:t>
      </w:r>
    </w:p>
    <w:p w:rsidR="00693B88" w:rsidRDefault="009C759B">
      <w:pPr>
        <w:numPr>
          <w:ilvl w:val="1"/>
          <w:numId w:val="19"/>
        </w:numPr>
        <w:spacing w:after="184" w:line="261" w:lineRule="auto"/>
        <w:ind w:hanging="662"/>
      </w:pPr>
      <w:r>
        <w:rPr>
          <w:rFonts w:ascii="华文中宋" w:eastAsia="华文中宋" w:hAnsi="华文中宋" w:cs="华文中宋"/>
        </w:rPr>
        <w:t>关于绩效评价与激励约束机制</w:t>
      </w:r>
      <w:r>
        <w:rPr>
          <w:rFonts w:ascii="Times New Roman" w:eastAsia="Times New Roman" w:hAnsi="Times New Roman" w:cs="Times New Roman"/>
          <w:sz w:val="18"/>
        </w:rPr>
        <w:t xml:space="preserve"> </w:t>
      </w:r>
    </w:p>
    <w:p w:rsidR="00693B88" w:rsidRDefault="009C759B">
      <w:pPr>
        <w:spacing w:after="62" w:line="361" w:lineRule="auto"/>
        <w:ind w:left="-15" w:firstLine="483"/>
      </w:pPr>
      <w:r>
        <w:rPr>
          <w:rFonts w:ascii="华文中宋" w:eastAsia="华文中宋" w:hAnsi="华文中宋" w:cs="华文中宋"/>
        </w:rPr>
        <w:t>公司已建立企</w:t>
      </w:r>
      <w:r>
        <w:rPr>
          <w:rFonts w:ascii="华文中宋" w:eastAsia="华文中宋" w:hAnsi="华文中宋" w:cs="华文中宋"/>
        </w:rPr>
        <w:t>业绩效评价激励体系，高级管理人员的聘任和考核公开、透明，符合法律、法规的规定，公司现有的考核及激励约束机制符合公司的发展现状。</w:t>
      </w:r>
      <w:r>
        <w:rPr>
          <w:rFonts w:ascii="Times New Roman" w:eastAsia="Times New Roman" w:hAnsi="Times New Roman" w:cs="Times New Roman"/>
          <w:sz w:val="18"/>
        </w:rPr>
        <w:t xml:space="preserve"> </w:t>
      </w:r>
    </w:p>
    <w:p w:rsidR="00693B88" w:rsidRDefault="009C759B">
      <w:pPr>
        <w:numPr>
          <w:ilvl w:val="1"/>
          <w:numId w:val="19"/>
        </w:numPr>
        <w:spacing w:after="184" w:line="261" w:lineRule="auto"/>
        <w:ind w:hanging="662"/>
      </w:pPr>
      <w:r>
        <w:rPr>
          <w:rFonts w:ascii="华文中宋" w:eastAsia="华文中宋" w:hAnsi="华文中宋" w:cs="华文中宋"/>
        </w:rPr>
        <w:t>关于信息披露与透明度</w:t>
      </w:r>
      <w:r>
        <w:rPr>
          <w:rFonts w:ascii="Times New Roman" w:eastAsia="Times New Roman" w:hAnsi="Times New Roman" w:cs="Times New Roman"/>
          <w:sz w:val="18"/>
        </w:rPr>
        <w:t xml:space="preserve"> </w:t>
      </w:r>
    </w:p>
    <w:p w:rsidR="00693B88" w:rsidRDefault="009C759B">
      <w:pPr>
        <w:spacing w:after="62" w:line="361" w:lineRule="auto"/>
        <w:ind w:left="-15" w:firstLine="483"/>
      </w:pPr>
      <w:r>
        <w:rPr>
          <w:rFonts w:ascii="华文中宋" w:eastAsia="华文中宋" w:hAnsi="华文中宋" w:cs="华文中宋"/>
        </w:rPr>
        <w:t>公司严格按照有关法律法规以及《公司章程》等的要求，真实、准确、及时、公平、完整地披露有关信息，指定公司董事会秘书负责信息披露工作，协调公司与投资者的关系，接待股东来访，回答投资者咨询，向投资者提供公司已披露的资料，并指定《证券时报》和巨潮资讯网（</w:t>
      </w:r>
      <w:r>
        <w:rPr>
          <w:rFonts w:ascii="Times New Roman" w:eastAsia="Times New Roman" w:hAnsi="Times New Roman" w:cs="Times New Roman"/>
        </w:rPr>
        <w:t>www.cninfo.com.cn</w:t>
      </w:r>
      <w:r>
        <w:rPr>
          <w:rFonts w:ascii="华文中宋" w:eastAsia="华文中宋" w:hAnsi="华文中宋" w:cs="华文中宋"/>
        </w:rPr>
        <w:t>）为公司信息披露的指定报纸和网站，确保公司所有股东能够以平等的机会获得信息。同时，公司高度重视投资者关系管理，积极维护公司与投资者之间的良好关系，通过投资者热线电话、投资者邮箱、互动平台、说明会、交流会等多种渠道和方式，加强与投资者的互动沟通，提高公司信息透明度，保障全体股东特别是中小股东的合法权益。</w:t>
      </w:r>
      <w:r>
        <w:rPr>
          <w:rFonts w:ascii="Times New Roman" w:eastAsia="Times New Roman" w:hAnsi="Times New Roman" w:cs="Times New Roman"/>
          <w:sz w:val="18"/>
        </w:rPr>
        <w:t xml:space="preserve"> </w:t>
      </w:r>
    </w:p>
    <w:p w:rsidR="00693B88" w:rsidRDefault="009C759B">
      <w:pPr>
        <w:numPr>
          <w:ilvl w:val="1"/>
          <w:numId w:val="19"/>
        </w:numPr>
        <w:spacing w:after="182" w:line="261" w:lineRule="auto"/>
        <w:ind w:hanging="662"/>
      </w:pPr>
      <w:r>
        <w:rPr>
          <w:rFonts w:ascii="华文中宋" w:eastAsia="华文中宋" w:hAnsi="华文中宋" w:cs="华文中宋"/>
        </w:rPr>
        <w:t>关于相关利益者</w:t>
      </w:r>
      <w:r>
        <w:rPr>
          <w:rFonts w:ascii="Times New Roman" w:eastAsia="Times New Roman" w:hAnsi="Times New Roman" w:cs="Times New Roman"/>
          <w:sz w:val="18"/>
        </w:rPr>
        <w:t xml:space="preserve"> </w:t>
      </w:r>
    </w:p>
    <w:p w:rsidR="00693B88" w:rsidRDefault="009C759B">
      <w:pPr>
        <w:spacing w:after="1" w:line="363" w:lineRule="auto"/>
        <w:ind w:left="-15" w:right="8" w:firstLine="473"/>
        <w:jc w:val="both"/>
      </w:pPr>
      <w:r>
        <w:rPr>
          <w:rFonts w:ascii="华文中宋" w:eastAsia="华文中宋" w:hAnsi="华文中宋" w:cs="华文中宋"/>
        </w:rPr>
        <w:t>公司充分尊重和维护相关利益者的合法权益，重视公司的社会责任，积极与相关利益者合作，加强与各方的沟通和交流，实现股东、员工、社会等各方利益的协调平衡，共同推动公司持续、健康的发展。</w:t>
      </w:r>
      <w:r>
        <w:rPr>
          <w:rFonts w:ascii="Times New Roman" w:eastAsia="Times New Roman" w:hAnsi="Times New Roman" w:cs="Times New Roman"/>
          <w:sz w:val="18"/>
        </w:rPr>
        <w:t xml:space="preserve"> </w:t>
      </w:r>
    </w:p>
    <w:p w:rsidR="00693B88" w:rsidRDefault="009C759B">
      <w:pPr>
        <w:spacing w:after="97" w:line="257" w:lineRule="auto"/>
        <w:ind w:left="-5" w:hanging="10"/>
      </w:pPr>
      <w:r>
        <w:rPr>
          <w:rFonts w:ascii="华文中宋" w:eastAsia="华文中宋" w:hAnsi="华文中宋" w:cs="华文中宋"/>
          <w:sz w:val="18"/>
        </w:rPr>
        <w:t>公司治理的实际状况与法律、行政法规和中国证监会发布的关于上市公司治理的规定是否存在重大差异</w:t>
      </w:r>
      <w:r>
        <w:rPr>
          <w:rFonts w:ascii="Times New Roman" w:eastAsia="Times New Roman" w:hAnsi="Times New Roman" w:cs="Times New Roman"/>
          <w:sz w:val="18"/>
        </w:rPr>
        <w:t xml:space="preserve"> </w:t>
      </w:r>
    </w:p>
    <w:p w:rsidR="00693B88" w:rsidRDefault="009C759B">
      <w:pPr>
        <w:spacing w:after="84"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352" w:line="257" w:lineRule="auto"/>
        <w:ind w:left="-5" w:hanging="10"/>
      </w:pPr>
      <w:r>
        <w:rPr>
          <w:rFonts w:ascii="华文中宋" w:eastAsia="华文中宋" w:hAnsi="华文中宋" w:cs="华文中宋"/>
          <w:sz w:val="18"/>
        </w:rPr>
        <w:t>公司治理的实际状况与法律、行政法规和中国证监会发布的关于上市公司治理的规定不存在重大差异。</w:t>
      </w:r>
      <w:r>
        <w:rPr>
          <w:rFonts w:ascii="Times New Roman" w:eastAsia="Times New Roman" w:hAnsi="Times New Roman" w:cs="Times New Roman"/>
          <w:sz w:val="18"/>
        </w:rPr>
        <w:t xml:space="preserve"> </w:t>
      </w:r>
    </w:p>
    <w:p w:rsidR="00693B88" w:rsidRDefault="009C759B">
      <w:pPr>
        <w:numPr>
          <w:ilvl w:val="0"/>
          <w:numId w:val="19"/>
        </w:numPr>
        <w:spacing w:after="382" w:line="254" w:lineRule="auto"/>
        <w:ind w:hanging="480"/>
      </w:pPr>
      <w:r>
        <w:rPr>
          <w:rFonts w:ascii="华文中宋" w:eastAsia="华文中宋" w:hAnsi="华文中宋" w:cs="华文中宋"/>
          <w:sz w:val="24"/>
        </w:rPr>
        <w:t>公司相对于控股股东、实际控制人在保证公司资产、人员、财务、机构、业务等方面的独立情况</w:t>
      </w:r>
      <w:r>
        <w:rPr>
          <w:rFonts w:ascii="Times New Roman" w:eastAsia="Times New Roman" w:hAnsi="Times New Roman" w:cs="Times New Roman"/>
          <w:b/>
          <w:sz w:val="24"/>
        </w:rPr>
        <w:t xml:space="preserve"> </w:t>
      </w:r>
    </w:p>
    <w:p w:rsidR="00693B88" w:rsidRDefault="009C759B">
      <w:pPr>
        <w:spacing w:after="203" w:line="361" w:lineRule="auto"/>
        <w:ind w:left="-15" w:firstLine="483"/>
      </w:pPr>
      <w:r>
        <w:rPr>
          <w:rFonts w:ascii="华文中宋" w:eastAsia="华文中宋" w:hAnsi="华文中宋" w:cs="华文中宋"/>
        </w:rPr>
        <w:t>公司控股股东严格规范自己的行为，没有超越股东大会直接或间接干预公司的决策和经营活动。公司拥有独立完整的业务和自主经营能力，在业务、人员、资产、机构、财务上独立于控股股东，公司董事会、监事会和内部机构独立运作。</w:t>
      </w:r>
      <w:r>
        <w:rPr>
          <w:rFonts w:ascii="Times New Roman" w:eastAsia="Times New Roman" w:hAnsi="Times New Roman" w:cs="Times New Roman"/>
        </w:rPr>
        <w:t xml:space="preserve"> </w:t>
      </w:r>
    </w:p>
    <w:p w:rsidR="00693B88" w:rsidRDefault="009C759B">
      <w:pPr>
        <w:numPr>
          <w:ilvl w:val="0"/>
          <w:numId w:val="19"/>
        </w:numPr>
        <w:spacing w:after="218" w:line="254" w:lineRule="auto"/>
        <w:ind w:hanging="480"/>
      </w:pPr>
      <w:r>
        <w:rPr>
          <w:rFonts w:ascii="华文中宋" w:eastAsia="华文中宋" w:hAnsi="华文中宋" w:cs="华文中宋"/>
          <w:sz w:val="24"/>
        </w:rPr>
        <w:lastRenderedPageBreak/>
        <w:t>同业竞争情</w:t>
      </w:r>
      <w:r>
        <w:rPr>
          <w:rFonts w:ascii="华文中宋" w:eastAsia="华文中宋" w:hAnsi="华文中宋" w:cs="华文中宋"/>
          <w:sz w:val="24"/>
        </w:rPr>
        <w:t>况</w:t>
      </w:r>
      <w:r>
        <w:rPr>
          <w:rFonts w:ascii="Times New Roman" w:eastAsia="Times New Roman" w:hAnsi="Times New Roman" w:cs="Times New Roman"/>
          <w:b/>
          <w:sz w:val="24"/>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9"/>
        </w:numPr>
        <w:spacing w:after="247" w:line="254" w:lineRule="auto"/>
        <w:ind w:hanging="480"/>
      </w:pPr>
      <w:r>
        <w:rPr>
          <w:rFonts w:ascii="华文中宋" w:eastAsia="华文中宋" w:hAnsi="华文中宋" w:cs="华文中宋"/>
          <w:sz w:val="24"/>
        </w:rPr>
        <w:t>报告期内召开的年度股东大会和临时股东大会的有关情况</w:t>
      </w:r>
      <w:r>
        <w:rPr>
          <w:rFonts w:ascii="Times New Roman" w:eastAsia="Times New Roman" w:hAnsi="Times New Roman" w:cs="Times New Roman"/>
          <w:b/>
          <w:sz w:val="24"/>
        </w:rPr>
        <w:t xml:space="preserve"> </w:t>
      </w:r>
    </w:p>
    <w:p w:rsidR="00693B88" w:rsidRDefault="009C759B">
      <w:pPr>
        <w:numPr>
          <w:ilvl w:val="0"/>
          <w:numId w:val="20"/>
        </w:numPr>
        <w:spacing w:after="6" w:line="265" w:lineRule="auto"/>
        <w:ind w:hanging="314"/>
        <w:jc w:val="both"/>
      </w:pPr>
      <w:r>
        <w:rPr>
          <w:rFonts w:ascii="华文中宋" w:eastAsia="华文中宋" w:hAnsi="华文中宋" w:cs="华文中宋"/>
          <w:sz w:val="21"/>
        </w:rPr>
        <w:t>本报告期股东大会情况</w:t>
      </w:r>
      <w:r>
        <w:rPr>
          <w:rFonts w:ascii="Times New Roman" w:eastAsia="Times New Roman" w:hAnsi="Times New Roman" w:cs="Times New Roman"/>
          <w:b/>
          <w:sz w:val="21"/>
        </w:rPr>
        <w:t xml:space="preserve"> </w:t>
      </w:r>
    </w:p>
    <w:tbl>
      <w:tblPr>
        <w:tblStyle w:val="TableGrid"/>
        <w:tblW w:w="9640" w:type="dxa"/>
        <w:tblInd w:w="1" w:type="dxa"/>
        <w:tblCellMar>
          <w:top w:w="31" w:type="dxa"/>
          <w:left w:w="108" w:type="dxa"/>
          <w:bottom w:w="0" w:type="dxa"/>
          <w:right w:w="15" w:type="dxa"/>
        </w:tblCellMar>
        <w:tblLook w:val="04A0" w:firstRow="1" w:lastRow="0" w:firstColumn="1" w:lastColumn="0" w:noHBand="0" w:noVBand="1"/>
      </w:tblPr>
      <w:tblGrid>
        <w:gridCol w:w="1608"/>
        <w:gridCol w:w="946"/>
        <w:gridCol w:w="992"/>
        <w:gridCol w:w="1559"/>
        <w:gridCol w:w="1560"/>
        <w:gridCol w:w="2975"/>
      </w:tblGrid>
      <w:tr w:rsidR="00693B88">
        <w:trPr>
          <w:trHeight w:val="563"/>
        </w:trPr>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93"/>
              <w:jc w:val="center"/>
            </w:pPr>
            <w:r>
              <w:rPr>
                <w:rFonts w:ascii="华文中宋" w:eastAsia="华文中宋" w:hAnsi="华文中宋" w:cs="华文中宋"/>
                <w:sz w:val="18"/>
              </w:rPr>
              <w:t>会议届次</w:t>
            </w:r>
            <w:r>
              <w:rPr>
                <w:rFonts w:ascii="Times New Roman" w:eastAsia="Times New Roman" w:hAnsi="Times New Roman" w:cs="Times New Roman"/>
                <w:sz w:val="18"/>
              </w:rPr>
              <w:t xml:space="preserve"> </w:t>
            </w:r>
          </w:p>
        </w:tc>
        <w:tc>
          <w:tcPr>
            <w:tcW w:w="94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5"/>
              <w:jc w:val="both"/>
            </w:pPr>
            <w:r>
              <w:rPr>
                <w:rFonts w:ascii="华文中宋" w:eastAsia="华文中宋" w:hAnsi="华文中宋" w:cs="华文中宋"/>
                <w:sz w:val="18"/>
              </w:rPr>
              <w:t>会议类型</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投资者参与比例</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92"/>
              <w:jc w:val="center"/>
            </w:pPr>
            <w:r>
              <w:rPr>
                <w:rFonts w:ascii="华文中宋" w:eastAsia="华文中宋" w:hAnsi="华文中宋" w:cs="华文中宋"/>
                <w:sz w:val="18"/>
              </w:rPr>
              <w:t>召开日期</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92"/>
              <w:jc w:val="center"/>
            </w:pPr>
            <w:r>
              <w:rPr>
                <w:rFonts w:ascii="华文中宋" w:eastAsia="华文中宋" w:hAnsi="华文中宋" w:cs="华文中宋"/>
                <w:sz w:val="18"/>
              </w:rPr>
              <w:t>披露日期</w:t>
            </w:r>
            <w:r>
              <w:rPr>
                <w:rFonts w:ascii="Times New Roman" w:eastAsia="Times New Roman" w:hAnsi="Times New Roman" w:cs="Times New Roman"/>
                <w:sz w:val="18"/>
              </w:rPr>
              <w:t xml:space="preserve"> </w:t>
            </w:r>
          </w:p>
        </w:tc>
        <w:tc>
          <w:tcPr>
            <w:tcW w:w="29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91"/>
              <w:jc w:val="center"/>
            </w:pPr>
            <w:r>
              <w:rPr>
                <w:rFonts w:ascii="华文中宋" w:eastAsia="华文中宋" w:hAnsi="华文中宋" w:cs="华文中宋"/>
                <w:sz w:val="18"/>
              </w:rPr>
              <w:t>会议决议</w:t>
            </w:r>
            <w:r>
              <w:rPr>
                <w:rFonts w:ascii="Times New Roman" w:eastAsia="Times New Roman" w:hAnsi="Times New Roman" w:cs="Times New Roman"/>
                <w:sz w:val="18"/>
              </w:rPr>
              <w:t xml:space="preserve"> </w:t>
            </w:r>
          </w:p>
        </w:tc>
      </w:tr>
      <w:tr w:rsidR="00693B88">
        <w:trPr>
          <w:trHeight w:val="728"/>
        </w:trPr>
        <w:tc>
          <w:tcPr>
            <w:tcW w:w="160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right="4"/>
            </w:pPr>
            <w:r>
              <w:rPr>
                <w:rFonts w:ascii="Times New Roman" w:eastAsia="Times New Roman" w:hAnsi="Times New Roman" w:cs="Times New Roman"/>
                <w:sz w:val="18"/>
              </w:rPr>
              <w:t xml:space="preserve">2021 </w:t>
            </w:r>
            <w:r>
              <w:rPr>
                <w:rFonts w:ascii="华文中宋" w:eastAsia="华文中宋" w:hAnsi="华文中宋" w:cs="华文中宋"/>
                <w:sz w:val="18"/>
              </w:rPr>
              <w:t>年度股东大会</w:t>
            </w:r>
            <w:r>
              <w:rPr>
                <w:rFonts w:ascii="Times New Roman" w:eastAsia="Times New Roman" w:hAnsi="Times New Roman" w:cs="Times New Roman"/>
                <w:sz w:val="18"/>
              </w:rPr>
              <w:t xml:space="preserve"> </w:t>
            </w:r>
          </w:p>
        </w:tc>
        <w:tc>
          <w:tcPr>
            <w:tcW w:w="9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年度股东大会</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90"/>
              <w:jc w:val="right"/>
            </w:pPr>
            <w:r>
              <w:rPr>
                <w:rFonts w:ascii="Times New Roman" w:eastAsia="Times New Roman" w:hAnsi="Times New Roman" w:cs="Times New Roman"/>
                <w:sz w:val="18"/>
              </w:rPr>
              <w:t xml:space="preserve">50.55%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9"/>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05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11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right="19"/>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05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11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9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jc w:val="both"/>
            </w:pPr>
            <w:r>
              <w:rPr>
                <w:rFonts w:ascii="华文中宋" w:eastAsia="华文中宋" w:hAnsi="华文中宋" w:cs="华文中宋"/>
                <w:sz w:val="18"/>
              </w:rPr>
              <w:t>《</w:t>
            </w:r>
            <w:r>
              <w:rPr>
                <w:rFonts w:ascii="Times New Roman" w:eastAsia="Times New Roman" w:hAnsi="Times New Roman" w:cs="Times New Roman"/>
                <w:sz w:val="18"/>
              </w:rPr>
              <w:t xml:space="preserve">2021 </w:t>
            </w:r>
            <w:r>
              <w:rPr>
                <w:rFonts w:ascii="华文中宋" w:eastAsia="华文中宋" w:hAnsi="华文中宋" w:cs="华文中宋"/>
                <w:sz w:val="18"/>
              </w:rPr>
              <w:t>年度股东大会决议公告》</w:t>
            </w:r>
          </w:p>
          <w:p w:rsidR="00693B88" w:rsidRDefault="009C759B">
            <w:pPr>
              <w:spacing w:after="0"/>
              <w:ind w:left="1"/>
              <w:jc w:val="both"/>
            </w:pPr>
            <w:r>
              <w:rPr>
                <w:rFonts w:ascii="华文中宋" w:eastAsia="华文中宋" w:hAnsi="华文中宋" w:cs="华文中宋"/>
                <w:sz w:val="18"/>
              </w:rPr>
              <w:t>（公告编号：</w:t>
            </w:r>
            <w:r>
              <w:rPr>
                <w:rFonts w:ascii="Times New Roman" w:eastAsia="Times New Roman" w:hAnsi="Times New Roman" w:cs="Times New Roman"/>
                <w:sz w:val="18"/>
              </w:rPr>
              <w:t>2022-038</w:t>
            </w:r>
            <w:r>
              <w:rPr>
                <w:rFonts w:ascii="华文中宋" w:eastAsia="华文中宋" w:hAnsi="华文中宋" w:cs="华文中宋"/>
                <w:sz w:val="18"/>
              </w:rPr>
              <w:t>）刊登在巨</w:t>
            </w:r>
          </w:p>
          <w:p w:rsidR="00693B88" w:rsidRDefault="009C759B">
            <w:pPr>
              <w:spacing w:after="0"/>
              <w:ind w:left="1"/>
            </w:pPr>
            <w:r>
              <w:rPr>
                <w:rFonts w:ascii="华文中宋" w:eastAsia="华文中宋" w:hAnsi="华文中宋" w:cs="华文中宋"/>
                <w:sz w:val="18"/>
              </w:rPr>
              <w:t>潮资讯网（</w:t>
            </w:r>
            <w:r>
              <w:rPr>
                <w:rFonts w:ascii="Times New Roman" w:eastAsia="Times New Roman" w:hAnsi="Times New Roman" w:cs="Times New Roman"/>
                <w:sz w:val="18"/>
              </w:rPr>
              <w:t>www.cninfo.com.cn</w:t>
            </w:r>
            <w:r>
              <w:rPr>
                <w:rFonts w:ascii="华文中宋" w:eastAsia="华文中宋" w:hAnsi="华文中宋" w:cs="华文中宋"/>
                <w:sz w:val="18"/>
              </w:rPr>
              <w:t>）</w:t>
            </w:r>
            <w:r>
              <w:rPr>
                <w:rFonts w:ascii="Times New Roman" w:eastAsia="Times New Roman" w:hAnsi="Times New Roman" w:cs="Times New Roman"/>
                <w:sz w:val="18"/>
              </w:rPr>
              <w:t xml:space="preserve"> </w:t>
            </w:r>
          </w:p>
        </w:tc>
      </w:tr>
      <w:tr w:rsidR="00693B88">
        <w:trPr>
          <w:trHeight w:val="965"/>
        </w:trPr>
        <w:tc>
          <w:tcPr>
            <w:tcW w:w="160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 xml:space="preserve">2022 </w:t>
            </w:r>
            <w:r>
              <w:rPr>
                <w:rFonts w:ascii="华文中宋" w:eastAsia="华文中宋" w:hAnsi="华文中宋" w:cs="华文中宋"/>
                <w:sz w:val="18"/>
              </w:rPr>
              <w:t>年第一次临时股东大会</w:t>
            </w:r>
            <w:r>
              <w:rPr>
                <w:rFonts w:ascii="Times New Roman" w:eastAsia="Times New Roman" w:hAnsi="Times New Roman" w:cs="Times New Roman"/>
                <w:sz w:val="18"/>
              </w:rPr>
              <w:t xml:space="preserve"> </w:t>
            </w:r>
          </w:p>
        </w:tc>
        <w:tc>
          <w:tcPr>
            <w:tcW w:w="9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临时股东大会</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90"/>
              <w:jc w:val="right"/>
            </w:pPr>
            <w:r>
              <w:rPr>
                <w:rFonts w:ascii="Times New Roman" w:eastAsia="Times New Roman" w:hAnsi="Times New Roman" w:cs="Times New Roman"/>
                <w:sz w:val="18"/>
              </w:rPr>
              <w:t xml:space="preserve">51.09%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2"/>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right="12"/>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975" w:type="dxa"/>
            <w:tcBorders>
              <w:top w:val="single" w:sz="2" w:space="0" w:color="000000"/>
              <w:left w:val="single" w:sz="2" w:space="0" w:color="000000"/>
              <w:bottom w:val="single" w:sz="2" w:space="0" w:color="000000"/>
              <w:right w:val="single" w:sz="2" w:space="0" w:color="000000"/>
            </w:tcBorders>
          </w:tcPr>
          <w:p w:rsidR="00693B88" w:rsidRDefault="009C759B">
            <w:pPr>
              <w:spacing w:after="4" w:line="244" w:lineRule="auto"/>
              <w:ind w:left="1" w:right="91"/>
              <w:jc w:val="both"/>
            </w:pPr>
            <w:r>
              <w:rPr>
                <w:rFonts w:ascii="华文中宋" w:eastAsia="华文中宋" w:hAnsi="华文中宋" w:cs="华文中宋"/>
                <w:sz w:val="18"/>
              </w:rPr>
              <w:t>《</w:t>
            </w:r>
            <w:r>
              <w:rPr>
                <w:rFonts w:ascii="Times New Roman" w:eastAsia="Times New Roman" w:hAnsi="Times New Roman" w:cs="Times New Roman"/>
                <w:sz w:val="18"/>
              </w:rPr>
              <w:t xml:space="preserve">2022 </w:t>
            </w:r>
            <w:r>
              <w:rPr>
                <w:rFonts w:ascii="华文中宋" w:eastAsia="华文中宋" w:hAnsi="华文中宋" w:cs="华文中宋"/>
                <w:sz w:val="18"/>
              </w:rPr>
              <w:t>年第一次临时股东大会决议公告》（公告编号：</w:t>
            </w:r>
            <w:r>
              <w:rPr>
                <w:rFonts w:ascii="Times New Roman" w:eastAsia="Times New Roman" w:hAnsi="Times New Roman" w:cs="Times New Roman"/>
                <w:sz w:val="18"/>
              </w:rPr>
              <w:t>2022-048</w:t>
            </w:r>
            <w:r>
              <w:rPr>
                <w:rFonts w:ascii="华文中宋" w:eastAsia="华文中宋" w:hAnsi="华文中宋" w:cs="华文中宋"/>
                <w:sz w:val="18"/>
              </w:rPr>
              <w:t>）刊登在</w:t>
            </w:r>
            <w:r>
              <w:rPr>
                <w:rFonts w:ascii="华文中宋" w:eastAsia="华文中宋" w:hAnsi="华文中宋" w:cs="华文中宋"/>
                <w:sz w:val="18"/>
              </w:rPr>
              <w:t xml:space="preserve"> </w:t>
            </w:r>
            <w:r>
              <w:rPr>
                <w:rFonts w:ascii="华文中宋" w:eastAsia="华文中宋" w:hAnsi="华文中宋" w:cs="华文中宋"/>
                <w:sz w:val="18"/>
              </w:rPr>
              <w:t>巨</w:t>
            </w:r>
            <w:r>
              <w:rPr>
                <w:rFonts w:ascii="华文中宋" w:eastAsia="华文中宋" w:hAnsi="华文中宋" w:cs="华文中宋"/>
                <w:sz w:val="18"/>
              </w:rPr>
              <w:t xml:space="preserve"> </w:t>
            </w:r>
            <w:r>
              <w:rPr>
                <w:rFonts w:ascii="华文中宋" w:eastAsia="华文中宋" w:hAnsi="华文中宋" w:cs="华文中宋"/>
                <w:sz w:val="18"/>
              </w:rPr>
              <w:t>潮</w:t>
            </w:r>
            <w:r>
              <w:rPr>
                <w:rFonts w:ascii="华文中宋" w:eastAsia="华文中宋" w:hAnsi="华文中宋" w:cs="华文中宋"/>
                <w:sz w:val="18"/>
              </w:rPr>
              <w:t xml:space="preserve"> </w:t>
            </w:r>
            <w:r>
              <w:rPr>
                <w:rFonts w:ascii="华文中宋" w:eastAsia="华文中宋" w:hAnsi="华文中宋" w:cs="华文中宋"/>
                <w:sz w:val="18"/>
              </w:rPr>
              <w:t>资</w:t>
            </w:r>
            <w:r>
              <w:rPr>
                <w:rFonts w:ascii="华文中宋" w:eastAsia="华文中宋" w:hAnsi="华文中宋" w:cs="华文中宋"/>
                <w:sz w:val="18"/>
              </w:rPr>
              <w:t xml:space="preserve"> </w:t>
            </w:r>
            <w:r>
              <w:rPr>
                <w:rFonts w:ascii="华文中宋" w:eastAsia="华文中宋" w:hAnsi="华文中宋" w:cs="华文中宋"/>
                <w:sz w:val="18"/>
              </w:rPr>
              <w:t>讯</w:t>
            </w:r>
            <w:r>
              <w:rPr>
                <w:rFonts w:ascii="华文中宋" w:eastAsia="华文中宋" w:hAnsi="华文中宋" w:cs="华文中宋"/>
                <w:sz w:val="18"/>
              </w:rPr>
              <w:t xml:space="preserve"> </w:t>
            </w:r>
            <w:r>
              <w:rPr>
                <w:rFonts w:ascii="华文中宋" w:eastAsia="华文中宋" w:hAnsi="华文中宋" w:cs="华文中宋"/>
                <w:sz w:val="18"/>
              </w:rPr>
              <w:t>网</w:t>
            </w:r>
          </w:p>
          <w:p w:rsidR="00693B88" w:rsidRDefault="009C759B">
            <w:pPr>
              <w:spacing w:after="0"/>
              <w:ind w:left="1"/>
            </w:pPr>
            <w:r>
              <w:rPr>
                <w:rFonts w:ascii="华文中宋" w:eastAsia="华文中宋" w:hAnsi="华文中宋" w:cs="华文中宋"/>
                <w:sz w:val="18"/>
              </w:rPr>
              <w:t>（</w:t>
            </w:r>
            <w:r>
              <w:rPr>
                <w:rFonts w:ascii="Times New Roman" w:eastAsia="Times New Roman" w:hAnsi="Times New Roman" w:cs="Times New Roman"/>
                <w:sz w:val="18"/>
              </w:rPr>
              <w:t>www.cninfo.com.cn</w:t>
            </w:r>
            <w:r>
              <w:rPr>
                <w:rFonts w:ascii="华文中宋" w:eastAsia="华文中宋" w:hAnsi="华文中宋" w:cs="华文中宋"/>
                <w:sz w:val="18"/>
              </w:rPr>
              <w:t>）</w:t>
            </w:r>
            <w:r>
              <w:rPr>
                <w:rFonts w:ascii="Times New Roman" w:eastAsia="Times New Roman" w:hAnsi="Times New Roman" w:cs="Times New Roman"/>
                <w:sz w:val="18"/>
              </w:rPr>
              <w:t xml:space="preserve"> </w:t>
            </w:r>
          </w:p>
        </w:tc>
      </w:tr>
    </w:tbl>
    <w:p w:rsidR="00693B88" w:rsidRDefault="009C759B">
      <w:pPr>
        <w:numPr>
          <w:ilvl w:val="0"/>
          <w:numId w:val="20"/>
        </w:numPr>
        <w:spacing w:after="242" w:line="265" w:lineRule="auto"/>
        <w:ind w:hanging="314"/>
        <w:jc w:val="both"/>
      </w:pPr>
      <w:r>
        <w:rPr>
          <w:rFonts w:ascii="华文中宋" w:eastAsia="华文中宋" w:hAnsi="华文中宋" w:cs="华文中宋"/>
          <w:sz w:val="21"/>
        </w:rPr>
        <w:t>表决权恢复的优先股股东请求召开临时股东大会</w:t>
      </w:r>
      <w:r>
        <w:rPr>
          <w:rFonts w:ascii="Times New Roman" w:eastAsia="Times New Roman" w:hAnsi="Times New Roman" w:cs="Times New Roman"/>
          <w:b/>
          <w:sz w:val="21"/>
        </w:rPr>
        <w:t xml:space="preserve"> </w:t>
      </w:r>
    </w:p>
    <w:p w:rsidR="00693B88" w:rsidRDefault="009C759B">
      <w:pPr>
        <w:spacing w:after="352"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21"/>
        </w:numPr>
        <w:spacing w:after="218" w:line="254" w:lineRule="auto"/>
        <w:ind w:hanging="480"/>
      </w:pPr>
      <w:r>
        <w:rPr>
          <w:rFonts w:ascii="华文中宋" w:eastAsia="华文中宋" w:hAnsi="华文中宋" w:cs="华文中宋"/>
          <w:sz w:val="24"/>
        </w:rPr>
        <w:t>公司具有表决权差异安排</w:t>
      </w:r>
      <w:r>
        <w:rPr>
          <w:rFonts w:ascii="Times New Roman" w:eastAsia="Times New Roman" w:hAnsi="Times New Roman" w:cs="Times New Roman"/>
          <w:b/>
          <w:sz w:val="24"/>
        </w:rPr>
        <w:t xml:space="preserve"> </w:t>
      </w:r>
    </w:p>
    <w:p w:rsidR="00693B88" w:rsidRDefault="009C759B">
      <w:pPr>
        <w:spacing w:after="350"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21"/>
        </w:numPr>
        <w:spacing w:after="218" w:line="254" w:lineRule="auto"/>
        <w:ind w:hanging="480"/>
      </w:pPr>
      <w:r>
        <w:rPr>
          <w:rFonts w:ascii="华文中宋" w:eastAsia="华文中宋" w:hAnsi="华文中宋" w:cs="华文中宋"/>
          <w:sz w:val="24"/>
        </w:rPr>
        <w:t>红筹架构公司治理情况</w:t>
      </w:r>
      <w:r>
        <w:rPr>
          <w:rFonts w:ascii="Times New Roman" w:eastAsia="Times New Roman" w:hAnsi="Times New Roman" w:cs="Times New Roman"/>
          <w:b/>
          <w:sz w:val="24"/>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p>
    <w:p w:rsidR="00693B88" w:rsidRDefault="00693B88">
      <w:pPr>
        <w:sectPr w:rsidR="00693B88">
          <w:headerReference w:type="even" r:id="rId97"/>
          <w:headerReference w:type="default" r:id="rId98"/>
          <w:footerReference w:type="even" r:id="rId99"/>
          <w:footerReference w:type="default" r:id="rId100"/>
          <w:headerReference w:type="first" r:id="rId101"/>
          <w:footerReference w:type="first" r:id="rId102"/>
          <w:footnotePr>
            <w:numRestart w:val="eachPage"/>
          </w:footnotePr>
          <w:pgSz w:w="11904" w:h="16841"/>
          <w:pgMar w:top="1478" w:right="1100" w:bottom="1645" w:left="1133" w:header="880" w:footer="1019" w:gutter="0"/>
          <w:cols w:space="720"/>
        </w:sectPr>
      </w:pPr>
    </w:p>
    <w:p w:rsidR="00693B88" w:rsidRDefault="009C759B">
      <w:pPr>
        <w:spacing w:after="45" w:line="270" w:lineRule="auto"/>
        <w:ind w:left="10" w:right="2" w:hanging="10"/>
        <w:jc w:val="right"/>
      </w:pPr>
      <w:r>
        <w:rPr>
          <w:rFonts w:ascii="华文中宋" w:eastAsia="华文中宋" w:hAnsi="华文中宋" w:cs="华文中宋"/>
          <w:sz w:val="18"/>
        </w:rPr>
        <w:lastRenderedPageBreak/>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p w:rsidR="00693B88" w:rsidRDefault="009C759B">
      <w:pPr>
        <w:numPr>
          <w:ilvl w:val="0"/>
          <w:numId w:val="21"/>
        </w:numPr>
        <w:spacing w:before="238" w:after="248" w:line="254" w:lineRule="auto"/>
        <w:ind w:hanging="480"/>
      </w:pPr>
      <w:r>
        <w:rPr>
          <w:rFonts w:ascii="华文中宋" w:eastAsia="华文中宋" w:hAnsi="华文中宋" w:cs="华文中宋"/>
          <w:sz w:val="24"/>
        </w:rPr>
        <w:t>董事、监事和高级管理人员情况</w:t>
      </w:r>
      <w:r>
        <w:rPr>
          <w:rFonts w:ascii="Times New Roman" w:eastAsia="Times New Roman" w:hAnsi="Times New Roman" w:cs="Times New Roman"/>
          <w:b/>
          <w:sz w:val="24"/>
        </w:rPr>
        <w:t xml:space="preserve"> </w:t>
      </w:r>
    </w:p>
    <w:p w:rsidR="00693B88" w:rsidRDefault="009C759B">
      <w:pPr>
        <w:numPr>
          <w:ilvl w:val="0"/>
          <w:numId w:val="22"/>
        </w:numPr>
        <w:spacing w:after="0" w:line="265" w:lineRule="auto"/>
        <w:ind w:left="700" w:hanging="314"/>
      </w:pPr>
      <w:r>
        <w:rPr>
          <w:noProof/>
        </w:rPr>
        <mc:AlternateContent>
          <mc:Choice Requires="wpg">
            <w:drawing>
              <wp:anchor distT="0" distB="0" distL="114300" distR="114300" simplePos="0" relativeHeight="251659264" behindDoc="0" locked="0" layoutInCell="1" allowOverlap="1">
                <wp:simplePos x="0" y="0"/>
                <wp:positionH relativeFrom="page">
                  <wp:posOffset>896112</wp:posOffset>
                </wp:positionH>
                <wp:positionV relativeFrom="page">
                  <wp:posOffset>722377</wp:posOffset>
                </wp:positionV>
                <wp:extent cx="8903208" cy="9144"/>
                <wp:effectExtent l="0" t="0" r="0" b="0"/>
                <wp:wrapTopAndBottom/>
                <wp:docPr id="595110" name="Group 595110"/>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770542" name="Shape 770542"/>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10" style="width:701.04pt;height:0.719971pt;position:absolute;mso-position-horizontal-relative:page;mso-position-horizontal:absolute;margin-left:70.56pt;mso-position-vertical-relative:page;margin-top:56.8801pt;" coordsize="89032,91">
                <v:shape id="Shape 770543" style="position:absolute;width:89032;height:91;left:0;top:0;" coordsize="8903208,9144" path="m0,0l8903208,0l8903208,9144l0,9144l0,0">
                  <v:stroke weight="0pt" endcap="flat" joinstyle="miter" miterlimit="10" on="false" color="#000000" opacity="0"/>
                  <v:fill on="true" color="#000000"/>
                </v:shape>
                <w10:wrap type="topAndBottom"/>
              </v:group>
            </w:pict>
          </mc:Fallback>
        </mc:AlternateContent>
      </w:r>
      <w:r>
        <w:rPr>
          <w:rFonts w:ascii="华文中宋" w:eastAsia="华文中宋" w:hAnsi="华文中宋" w:cs="华文中宋"/>
          <w:sz w:val="21"/>
        </w:rPr>
        <w:t>基本情况</w:t>
      </w:r>
      <w:r>
        <w:rPr>
          <w:rFonts w:ascii="Times New Roman" w:eastAsia="Times New Roman" w:hAnsi="Times New Roman" w:cs="Times New Roman"/>
          <w:b/>
          <w:sz w:val="21"/>
        </w:rPr>
        <w:t xml:space="preserve"> </w:t>
      </w:r>
    </w:p>
    <w:tbl>
      <w:tblPr>
        <w:tblStyle w:val="TableGrid"/>
        <w:tblW w:w="14176" w:type="dxa"/>
        <w:tblInd w:w="1" w:type="dxa"/>
        <w:tblCellMar>
          <w:top w:w="30" w:type="dxa"/>
          <w:left w:w="107" w:type="dxa"/>
          <w:bottom w:w="0" w:type="dxa"/>
          <w:right w:w="61" w:type="dxa"/>
        </w:tblCellMar>
        <w:tblLook w:val="04A0" w:firstRow="1" w:lastRow="0" w:firstColumn="1" w:lastColumn="0" w:noHBand="0" w:noVBand="1"/>
      </w:tblPr>
      <w:tblGrid>
        <w:gridCol w:w="1702"/>
        <w:gridCol w:w="1701"/>
        <w:gridCol w:w="709"/>
        <w:gridCol w:w="709"/>
        <w:gridCol w:w="851"/>
        <w:gridCol w:w="1275"/>
        <w:gridCol w:w="1277"/>
        <w:gridCol w:w="991"/>
        <w:gridCol w:w="993"/>
        <w:gridCol w:w="992"/>
        <w:gridCol w:w="993"/>
        <w:gridCol w:w="992"/>
        <w:gridCol w:w="991"/>
      </w:tblGrid>
      <w:tr w:rsidR="00693B88">
        <w:trPr>
          <w:trHeight w:val="803"/>
        </w:trPr>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0"/>
              <w:jc w:val="center"/>
            </w:pPr>
            <w:r>
              <w:rPr>
                <w:rFonts w:ascii="华文中宋" w:eastAsia="华文中宋" w:hAnsi="华文中宋" w:cs="华文中宋"/>
                <w:sz w:val="18"/>
              </w:rPr>
              <w:t>姓名</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华文中宋" w:eastAsia="华文中宋" w:hAnsi="华文中宋" w:cs="华文中宋"/>
                <w:sz w:val="18"/>
              </w:rPr>
              <w:t>职务</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任职状态</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5"/>
            </w:pPr>
            <w:r>
              <w:rPr>
                <w:rFonts w:ascii="华文中宋" w:eastAsia="华文中宋" w:hAnsi="华文中宋" w:cs="华文中宋"/>
                <w:sz w:val="18"/>
              </w:rPr>
              <w:t>性别</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7"/>
            </w:pPr>
            <w:r>
              <w:rPr>
                <w:rFonts w:ascii="华文中宋" w:eastAsia="华文中宋" w:hAnsi="华文中宋" w:cs="华文中宋"/>
                <w:sz w:val="18"/>
              </w:rPr>
              <w:t>年龄</w:t>
            </w:r>
            <w:r>
              <w:rPr>
                <w:rFonts w:ascii="Times New Roman" w:eastAsia="Times New Roman" w:hAnsi="Times New Roman" w:cs="Times New Roman"/>
                <w:sz w:val="18"/>
              </w:rPr>
              <w:t xml:space="preserve"> </w:t>
            </w:r>
          </w:p>
        </w:tc>
        <w:tc>
          <w:tcPr>
            <w:tcW w:w="12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7"/>
              <w:jc w:val="center"/>
            </w:pPr>
            <w:r>
              <w:rPr>
                <w:rFonts w:ascii="华文中宋" w:eastAsia="华文中宋" w:hAnsi="华文中宋" w:cs="华文中宋"/>
                <w:sz w:val="18"/>
              </w:rPr>
              <w:t>任期起始日期</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9"/>
              <w:jc w:val="center"/>
            </w:pPr>
            <w:r>
              <w:rPr>
                <w:rFonts w:ascii="华文中宋" w:eastAsia="华文中宋" w:hAnsi="华文中宋" w:cs="华文中宋"/>
                <w:sz w:val="18"/>
              </w:rPr>
              <w:t>任期终止日期</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期初持股数（股）</w:t>
            </w: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4" w:lineRule="auto"/>
              <w:jc w:val="center"/>
            </w:pPr>
            <w:r>
              <w:rPr>
                <w:rFonts w:ascii="华文中宋" w:eastAsia="华文中宋" w:hAnsi="华文中宋" w:cs="华文中宋"/>
                <w:sz w:val="18"/>
              </w:rPr>
              <w:t>本期增持股份数量</w:t>
            </w:r>
          </w:p>
          <w:p w:rsidR="00693B88" w:rsidRDefault="009C759B">
            <w:pPr>
              <w:spacing w:after="0"/>
              <w:ind w:left="118"/>
            </w:pPr>
            <w:r>
              <w:rPr>
                <w:rFonts w:ascii="华文中宋" w:eastAsia="华文中宋" w:hAnsi="华文中宋" w:cs="华文中宋"/>
                <w:sz w:val="18"/>
              </w:rPr>
              <w:t>（股）</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4" w:lineRule="auto"/>
              <w:jc w:val="center"/>
            </w:pPr>
            <w:r>
              <w:rPr>
                <w:rFonts w:ascii="华文中宋" w:eastAsia="华文中宋" w:hAnsi="华文中宋" w:cs="华文中宋"/>
                <w:sz w:val="18"/>
              </w:rPr>
              <w:t>本期减持股份数量</w:t>
            </w:r>
          </w:p>
          <w:p w:rsidR="00693B88" w:rsidRDefault="009C759B">
            <w:pPr>
              <w:spacing w:after="0"/>
              <w:ind w:left="119"/>
            </w:pPr>
            <w:r>
              <w:rPr>
                <w:rFonts w:ascii="华文中宋" w:eastAsia="华文中宋" w:hAnsi="华文中宋" w:cs="华文中宋"/>
                <w:sz w:val="18"/>
              </w:rPr>
              <w:t>（股）</w:t>
            </w: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4" w:lineRule="auto"/>
              <w:jc w:val="center"/>
            </w:pPr>
            <w:r>
              <w:rPr>
                <w:rFonts w:ascii="华文中宋" w:eastAsia="华文中宋" w:hAnsi="华文中宋" w:cs="华文中宋"/>
                <w:sz w:val="18"/>
              </w:rPr>
              <w:t>其他增减变动</w:t>
            </w:r>
          </w:p>
          <w:p w:rsidR="00693B88" w:rsidRDefault="009C759B">
            <w:pPr>
              <w:spacing w:after="0"/>
              <w:ind w:left="118"/>
            </w:pPr>
            <w:r>
              <w:rPr>
                <w:rFonts w:ascii="华文中宋" w:eastAsia="华文中宋" w:hAnsi="华文中宋" w:cs="华文中宋"/>
                <w:sz w:val="18"/>
              </w:rPr>
              <w:t>（股）</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期末持股数（股）</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股份增减变动的原因</w:t>
            </w:r>
            <w:r>
              <w:rPr>
                <w:rFonts w:ascii="Times New Roman" w:eastAsia="Times New Roman" w:hAnsi="Times New Roman" w:cs="Times New Roman"/>
                <w:sz w:val="18"/>
              </w:rPr>
              <w:t xml:space="preserve"> </w:t>
            </w:r>
          </w:p>
        </w:tc>
      </w:tr>
      <w:tr w:rsidR="00693B88">
        <w:trPr>
          <w:trHeight w:val="488"/>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89"/>
            </w:pPr>
            <w:r>
              <w:rPr>
                <w:rFonts w:ascii="Times New Roman" w:eastAsia="Times New Roman" w:hAnsi="Times New Roman" w:cs="Times New Roman"/>
                <w:sz w:val="18"/>
              </w:rPr>
              <w:t xml:space="preserve">LI-MOU ZHENG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center"/>
            </w:pPr>
            <w:r>
              <w:rPr>
                <w:rFonts w:ascii="华文中宋" w:eastAsia="华文中宋" w:hAnsi="华文中宋" w:cs="华文中宋"/>
                <w:sz w:val="18"/>
              </w:rPr>
              <w:t>董事长</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69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2015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18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罗捷敏</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2"/>
              <w:jc w:val="both"/>
            </w:pPr>
            <w:r>
              <w:rPr>
                <w:rFonts w:ascii="华文中宋" w:eastAsia="华文中宋" w:hAnsi="华文中宋" w:cs="华文中宋"/>
                <w:sz w:val="18"/>
              </w:rPr>
              <w:t>董事、轮值总经理</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39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2015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18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84,375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67,500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151,875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资本公积转增股本</w:t>
            </w: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华文中宋" w:eastAsia="华文中宋" w:hAnsi="华文中宋" w:cs="华文中宋"/>
                <w:sz w:val="18"/>
              </w:rPr>
              <w:t>罗菲</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13"/>
            </w:pPr>
            <w:r>
              <w:rPr>
                <w:rFonts w:ascii="华文中宋" w:eastAsia="华文中宋" w:hAnsi="华文中宋" w:cs="华文中宋"/>
                <w:sz w:val="18"/>
              </w:rPr>
              <w:t>董事、副总经理</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女</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44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2015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18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center"/>
            </w:pP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Times New Roman" w:eastAsia="Times New Roman" w:hAnsi="Times New Roman" w:cs="Times New Roman"/>
                <w:sz w:val="18"/>
              </w:rPr>
              <w:t xml:space="preserve">FRANK RON ZHENG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13"/>
            </w:pPr>
            <w:r>
              <w:rPr>
                <w:rFonts w:ascii="华文中宋" w:eastAsia="华文中宋" w:hAnsi="华文中宋" w:cs="华文中宋"/>
                <w:sz w:val="18"/>
              </w:rPr>
              <w:t>董事、副总经理</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32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01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center"/>
            </w:pP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华文中宋" w:eastAsia="华文中宋" w:hAnsi="华文中宋" w:cs="华文中宋"/>
                <w:sz w:val="18"/>
              </w:rPr>
              <w:t>黄欣</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center"/>
            </w:pPr>
            <w:r>
              <w:rPr>
                <w:rFonts w:ascii="华文中宋" w:eastAsia="华文中宋" w:hAnsi="华文中宋" w:cs="华文中宋"/>
                <w:sz w:val="18"/>
              </w:rPr>
              <w:t>董事</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74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13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center"/>
            </w:pP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华文中宋" w:eastAsia="华文中宋" w:hAnsi="华文中宋" w:cs="华文中宋"/>
                <w:sz w:val="18"/>
              </w:rPr>
              <w:t>蔡宁</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center"/>
            </w:pPr>
            <w:r>
              <w:rPr>
                <w:rFonts w:ascii="华文中宋" w:eastAsia="华文中宋" w:hAnsi="华文中宋" w:cs="华文中宋"/>
                <w:sz w:val="18"/>
              </w:rPr>
              <w:t>独立董事</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女</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45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2017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04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06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center"/>
            </w:pP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王恩华</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center"/>
            </w:pPr>
            <w:r>
              <w:rPr>
                <w:rFonts w:ascii="华文中宋" w:eastAsia="华文中宋" w:hAnsi="华文中宋" w:cs="华文中宋"/>
                <w:sz w:val="18"/>
              </w:rPr>
              <w:t>独立董事</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67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13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center"/>
            </w:pP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苏文金</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center"/>
            </w:pPr>
            <w:r>
              <w:rPr>
                <w:rFonts w:ascii="华文中宋" w:eastAsia="华文中宋" w:hAnsi="华文中宋" w:cs="华文中宋"/>
                <w:sz w:val="18"/>
              </w:rPr>
              <w:t>独立董事</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66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13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center"/>
            </w:pP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朱冠山</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13"/>
            </w:pPr>
            <w:r>
              <w:rPr>
                <w:rFonts w:ascii="华文中宋" w:eastAsia="华文中宋" w:hAnsi="华文中宋" w:cs="华文中宋"/>
                <w:sz w:val="18"/>
              </w:rPr>
              <w:t>董事、副总经理</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离任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58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2015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18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30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84,375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67,500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151,875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资本公积转增股本</w:t>
            </w: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王弘宇</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center"/>
            </w:pPr>
            <w:r>
              <w:rPr>
                <w:rFonts w:ascii="华文中宋" w:eastAsia="华文中宋" w:hAnsi="华文中宋" w:cs="华文中宋"/>
                <w:sz w:val="18"/>
              </w:rPr>
              <w:t>监事会主席</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38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2015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18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center"/>
            </w:pP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华文中宋" w:eastAsia="华文中宋" w:hAnsi="华文中宋" w:cs="华文中宋"/>
                <w:sz w:val="18"/>
              </w:rPr>
              <w:t>杜琦</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center"/>
            </w:pPr>
            <w:r>
              <w:rPr>
                <w:rFonts w:ascii="华文中宋" w:eastAsia="华文中宋" w:hAnsi="华文中宋" w:cs="华文中宋"/>
                <w:sz w:val="18"/>
              </w:rPr>
              <w:t>监事</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77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13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center"/>
            </w:pP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华文中宋" w:eastAsia="华文中宋" w:hAnsi="华文中宋" w:cs="华文中宋"/>
                <w:sz w:val="18"/>
              </w:rPr>
              <w:lastRenderedPageBreak/>
              <w:t>黄婕</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center"/>
            </w:pPr>
            <w:r>
              <w:rPr>
                <w:rFonts w:ascii="华文中宋" w:eastAsia="华文中宋" w:hAnsi="华文中宋" w:cs="华文中宋"/>
                <w:sz w:val="18"/>
              </w:rPr>
              <w:t>监事</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女</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40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13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center"/>
            </w:pPr>
            <w:r>
              <w:rPr>
                <w:rFonts w:ascii="Times New Roman" w:eastAsia="Times New Roman" w:hAnsi="Times New Roman" w:cs="Times New Roman"/>
                <w:sz w:val="18"/>
              </w:rPr>
              <w:t xml:space="preserve"> </w:t>
            </w:r>
          </w:p>
        </w:tc>
      </w:tr>
      <w:tr w:rsidR="00693B88">
        <w:trPr>
          <w:trHeight w:val="488"/>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郑惠彬</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center"/>
            </w:pPr>
            <w:r>
              <w:rPr>
                <w:rFonts w:ascii="华文中宋" w:eastAsia="华文中宋" w:hAnsi="华文中宋" w:cs="华文中宋"/>
                <w:sz w:val="18"/>
              </w:rPr>
              <w:t>副总经理</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60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2015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18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84,375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67,500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151,875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资本公积转增股本</w:t>
            </w: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华文中宋" w:eastAsia="华文中宋" w:hAnsi="华文中宋" w:cs="华文中宋"/>
                <w:sz w:val="18"/>
              </w:rPr>
              <w:t>阮力</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13"/>
            </w:pPr>
            <w:r>
              <w:rPr>
                <w:rFonts w:ascii="华文中宋" w:eastAsia="华文中宋" w:hAnsi="华文中宋" w:cs="华文中宋"/>
                <w:sz w:val="18"/>
              </w:rPr>
              <w:t>董事、副总经理</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43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2015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18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84,375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67,500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151,875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资本公积转增股本</w:t>
            </w: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华文中宋" w:eastAsia="华文中宋" w:hAnsi="华文中宋" w:cs="华文中宋"/>
                <w:sz w:val="18"/>
              </w:rPr>
              <w:t>陈英</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财务总监、董事会秘书</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7"/>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center"/>
            </w:pPr>
            <w:r>
              <w:rPr>
                <w:rFonts w:ascii="华文中宋" w:eastAsia="华文中宋" w:hAnsi="华文中宋" w:cs="华文中宋"/>
                <w:sz w:val="18"/>
              </w:rPr>
              <w:t>女</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0"/>
              <w:jc w:val="center"/>
            </w:pPr>
            <w:r>
              <w:rPr>
                <w:rFonts w:ascii="Times New Roman" w:eastAsia="Times New Roman" w:hAnsi="Times New Roman" w:cs="Times New Roman"/>
                <w:sz w:val="18"/>
              </w:rPr>
              <w:t xml:space="preserve">52 </w:t>
            </w:r>
          </w:p>
        </w:tc>
        <w:tc>
          <w:tcPr>
            <w:tcW w:w="12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2015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18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2024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p>
          <w:p w:rsidR="00693B88" w:rsidRDefault="009C759B">
            <w:pPr>
              <w:spacing w:after="0"/>
              <w:ind w:left="1"/>
            </w:pP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84,375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67,500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151,875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资本公积转增股本</w:t>
            </w:r>
            <w:r>
              <w:rPr>
                <w:rFonts w:ascii="Times New Roman" w:eastAsia="Times New Roman" w:hAnsi="Times New Roman" w:cs="Times New Roman"/>
                <w:sz w:val="18"/>
              </w:rPr>
              <w:t xml:space="preserve"> </w:t>
            </w:r>
          </w:p>
        </w:tc>
      </w:tr>
      <w:tr w:rsidR="00693B88">
        <w:trPr>
          <w:trHeight w:val="323"/>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Times New Roman" w:eastAsia="Times New Roman" w:hAnsi="Times New Roman" w:cs="Times New Roman"/>
                <w:sz w:val="18"/>
              </w:rPr>
              <w:t xml:space="preserve">-- </w:t>
            </w:r>
          </w:p>
        </w:tc>
        <w:tc>
          <w:tcPr>
            <w:tcW w:w="12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Times New Roman" w:eastAsia="Times New Roman" w:hAnsi="Times New Roman" w:cs="Times New Roman"/>
                <w:sz w:val="18"/>
              </w:rPr>
              <w:t xml:space="preserve">-- </w:t>
            </w:r>
          </w:p>
        </w:tc>
        <w:tc>
          <w:tcPr>
            <w:tcW w:w="12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421,875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0"/>
              <w:jc w:val="right"/>
            </w:pPr>
            <w:r>
              <w:rPr>
                <w:rFonts w:ascii="Times New Roman" w:eastAsia="Times New Roman" w:hAnsi="Times New Roman" w:cs="Times New Roman"/>
                <w:sz w:val="18"/>
              </w:rPr>
              <w:t xml:space="preserve">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337,500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759,375 </w:t>
            </w:r>
          </w:p>
        </w:tc>
        <w:tc>
          <w:tcPr>
            <w:tcW w:w="99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Times New Roman" w:eastAsia="Times New Roman" w:hAnsi="Times New Roman" w:cs="Times New Roman"/>
                <w:sz w:val="18"/>
              </w:rPr>
              <w:t xml:space="preserve">-- </w:t>
            </w:r>
          </w:p>
        </w:tc>
      </w:tr>
    </w:tbl>
    <w:p w:rsidR="00693B88" w:rsidRDefault="009C759B">
      <w:pPr>
        <w:spacing w:after="121"/>
        <w:ind w:left="10" w:right="-15" w:hanging="10"/>
        <w:jc w:val="right"/>
      </w:pPr>
      <w:r>
        <w:rPr>
          <w:rFonts w:ascii="宋体" w:eastAsia="宋体" w:hAnsi="宋体" w:cs="宋体"/>
          <w:sz w:val="18"/>
        </w:rPr>
        <w:t xml:space="preserve">37 </w:t>
      </w:r>
    </w:p>
    <w:p w:rsidR="00693B88" w:rsidRDefault="00693B88">
      <w:pPr>
        <w:sectPr w:rsidR="00693B88">
          <w:headerReference w:type="even" r:id="rId103"/>
          <w:headerReference w:type="default" r:id="rId104"/>
          <w:footerReference w:type="even" r:id="rId105"/>
          <w:footerReference w:type="default" r:id="rId106"/>
          <w:headerReference w:type="first" r:id="rId107"/>
          <w:footerReference w:type="first" r:id="rId108"/>
          <w:footnotePr>
            <w:numRestart w:val="eachPage"/>
          </w:footnotePr>
          <w:pgSz w:w="16841" w:h="11904" w:orient="landscape"/>
          <w:pgMar w:top="1440" w:right="1436" w:bottom="1244" w:left="1440" w:header="720" w:footer="720" w:gutter="0"/>
          <w:cols w:space="720"/>
        </w:sectPr>
      </w:pPr>
    </w:p>
    <w:p w:rsidR="00693B88" w:rsidRDefault="009C759B">
      <w:pPr>
        <w:spacing w:after="97" w:line="257" w:lineRule="auto"/>
        <w:ind w:left="-5" w:hanging="10"/>
      </w:pPr>
      <w:r>
        <w:rPr>
          <w:rFonts w:ascii="华文中宋" w:eastAsia="华文中宋" w:hAnsi="华文中宋" w:cs="华文中宋"/>
          <w:sz w:val="18"/>
        </w:rPr>
        <w:lastRenderedPageBreak/>
        <w:t>报告期是否存在任期内董事、监事离任和高级管理人员解聘的情况</w:t>
      </w:r>
      <w:r>
        <w:rPr>
          <w:rFonts w:ascii="Times New Roman" w:eastAsia="Times New Roman" w:hAnsi="Times New Roman" w:cs="Times New Roman"/>
          <w:sz w:val="18"/>
        </w:rPr>
        <w:t xml:space="preserve"> </w:t>
      </w:r>
    </w:p>
    <w:p w:rsidR="00693B88" w:rsidRDefault="009C759B">
      <w:pPr>
        <w:spacing w:after="117" w:line="257" w:lineRule="auto"/>
        <w:ind w:left="-5" w:hanging="10"/>
      </w:pPr>
      <w:r>
        <w:rPr>
          <w:rFonts w:ascii="Wingdings 2" w:eastAsia="Wingdings 2" w:hAnsi="Wingdings 2" w:cs="Wingdings 2"/>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65" w:line="286" w:lineRule="auto"/>
        <w:ind w:left="-15" w:right="241" w:firstLine="391"/>
        <w:jc w:val="both"/>
      </w:pPr>
      <w:r>
        <w:rPr>
          <w:rFonts w:ascii="华文中宋" w:eastAsia="华文中宋" w:hAnsi="华文中宋" w:cs="华文中宋"/>
          <w:sz w:val="20"/>
        </w:rPr>
        <w:t>报告期内，因个人原因，朱冠山先生辞去公司董事、副总经理及董事会战略发展委员会委员职务，辞职后仍将在公司任职并继续为公司的经营发展做出贡献，具体内容详见公司于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30 </w:t>
      </w:r>
      <w:r>
        <w:rPr>
          <w:rFonts w:ascii="华文中宋" w:eastAsia="华文中宋" w:hAnsi="华文中宋" w:cs="华文中宋"/>
          <w:sz w:val="20"/>
        </w:rPr>
        <w:t>日披露在巨潮资讯网的相关公告。</w:t>
      </w:r>
      <w:r>
        <w:rPr>
          <w:rFonts w:ascii="Times New Roman" w:eastAsia="Times New Roman" w:hAnsi="Times New Roman" w:cs="Times New Roman"/>
          <w:sz w:val="18"/>
        </w:rPr>
        <w:t xml:space="preserve"> </w:t>
      </w:r>
    </w:p>
    <w:p w:rsidR="00693B88" w:rsidRDefault="009C759B">
      <w:pPr>
        <w:spacing w:after="92" w:line="257" w:lineRule="auto"/>
        <w:ind w:left="-5" w:hanging="10"/>
      </w:pPr>
      <w:r>
        <w:rPr>
          <w:rFonts w:ascii="华文中宋" w:eastAsia="华文中宋" w:hAnsi="华文中宋" w:cs="华文中宋"/>
          <w:sz w:val="18"/>
        </w:rPr>
        <w:t>公司董事、监事、高级管理人员变动情况</w:t>
      </w:r>
      <w:r>
        <w:rPr>
          <w:rFonts w:ascii="Times New Roman" w:eastAsia="Times New Roman" w:hAnsi="Times New Roman" w:cs="Times New Roman"/>
          <w:sz w:val="18"/>
        </w:rPr>
        <w:t xml:space="preserve"> </w:t>
      </w:r>
    </w:p>
    <w:p w:rsidR="00693B88" w:rsidRDefault="009C759B">
      <w:pPr>
        <w:spacing w:after="2"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tbl>
      <w:tblPr>
        <w:tblStyle w:val="TableGrid"/>
        <w:tblW w:w="9640" w:type="dxa"/>
        <w:tblInd w:w="1" w:type="dxa"/>
        <w:tblCellMar>
          <w:top w:w="31" w:type="dxa"/>
          <w:left w:w="107" w:type="dxa"/>
          <w:bottom w:w="0" w:type="dxa"/>
          <w:right w:w="115" w:type="dxa"/>
        </w:tblCellMar>
        <w:tblLook w:val="04A0" w:firstRow="1" w:lastRow="0" w:firstColumn="1" w:lastColumn="0" w:noHBand="0" w:noVBand="1"/>
      </w:tblPr>
      <w:tblGrid>
        <w:gridCol w:w="1928"/>
        <w:gridCol w:w="1929"/>
        <w:gridCol w:w="1928"/>
        <w:gridCol w:w="1928"/>
        <w:gridCol w:w="1927"/>
      </w:tblGrid>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
              <w:jc w:val="center"/>
            </w:pPr>
            <w:r>
              <w:rPr>
                <w:rFonts w:ascii="华文中宋" w:eastAsia="华文中宋" w:hAnsi="华文中宋" w:cs="华文中宋"/>
                <w:sz w:val="18"/>
              </w:rPr>
              <w:t>姓名</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
              <w:jc w:val="center"/>
            </w:pPr>
            <w:r>
              <w:rPr>
                <w:rFonts w:ascii="华文中宋" w:eastAsia="华文中宋" w:hAnsi="华文中宋" w:cs="华文中宋"/>
                <w:sz w:val="18"/>
              </w:rPr>
              <w:t>担任的职务</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
              <w:jc w:val="center"/>
            </w:pPr>
            <w:r>
              <w:rPr>
                <w:rFonts w:ascii="华文中宋" w:eastAsia="华文中宋" w:hAnsi="华文中宋" w:cs="华文中宋"/>
                <w:sz w:val="18"/>
              </w:rPr>
              <w:t>类型</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
              <w:jc w:val="center"/>
            </w:pPr>
            <w:r>
              <w:rPr>
                <w:rFonts w:ascii="华文中宋" w:eastAsia="华文中宋" w:hAnsi="华文中宋" w:cs="华文中宋"/>
                <w:sz w:val="18"/>
              </w:rPr>
              <w:t>日期</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
              <w:jc w:val="center"/>
            </w:pPr>
            <w:r>
              <w:rPr>
                <w:rFonts w:ascii="华文中宋" w:eastAsia="华文中宋" w:hAnsi="华文中宋" w:cs="华文中宋"/>
                <w:sz w:val="18"/>
              </w:rPr>
              <w:t>原因</w:t>
            </w:r>
            <w:r>
              <w:rPr>
                <w:rFonts w:ascii="Times New Roman" w:eastAsia="Times New Roman" w:hAnsi="Times New Roman" w:cs="Times New Roman"/>
                <w:sz w:val="18"/>
              </w:rPr>
              <w:t xml:space="preserve"> </w:t>
            </w:r>
          </w:p>
        </w:tc>
      </w:tr>
      <w:tr w:rsidR="00693B88">
        <w:trPr>
          <w:trHeight w:val="245"/>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2"/>
              <w:jc w:val="center"/>
            </w:pPr>
            <w:r>
              <w:rPr>
                <w:rFonts w:ascii="华文中宋" w:eastAsia="华文中宋" w:hAnsi="华文中宋" w:cs="华文中宋"/>
                <w:sz w:val="18"/>
              </w:rPr>
              <w:t>朱冠山</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5"/>
              <w:jc w:val="center"/>
            </w:pPr>
            <w:r>
              <w:rPr>
                <w:rFonts w:ascii="华文中宋" w:eastAsia="华文中宋" w:hAnsi="华文中宋" w:cs="华文中宋"/>
                <w:sz w:val="18"/>
              </w:rPr>
              <w:t>董事、副总经理</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6"/>
              <w:jc w:val="center"/>
            </w:pPr>
            <w:r>
              <w:rPr>
                <w:rFonts w:ascii="华文中宋" w:eastAsia="华文中宋" w:hAnsi="华文中宋" w:cs="华文中宋"/>
                <w:sz w:val="18"/>
              </w:rPr>
              <w:t>离任</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30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个人原因</w:t>
            </w:r>
            <w:r>
              <w:rPr>
                <w:rFonts w:ascii="Times New Roman" w:eastAsia="Times New Roman" w:hAnsi="Times New Roman" w:cs="Times New Roman"/>
                <w:sz w:val="18"/>
              </w:rPr>
              <w:t xml:space="preserve"> </w:t>
            </w:r>
          </w:p>
        </w:tc>
      </w:tr>
      <w:tr w:rsidR="00693B88">
        <w:trPr>
          <w:trHeight w:val="245"/>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0"/>
              <w:jc w:val="center"/>
            </w:pPr>
            <w:r>
              <w:rPr>
                <w:rFonts w:ascii="华文中宋" w:eastAsia="华文中宋" w:hAnsi="华文中宋" w:cs="华文中宋"/>
                <w:sz w:val="18"/>
              </w:rPr>
              <w:t>阮力</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jc w:val="center"/>
            </w:pPr>
            <w:r>
              <w:rPr>
                <w:rFonts w:ascii="华文中宋" w:eastAsia="华文中宋" w:hAnsi="华文中宋" w:cs="华文中宋"/>
                <w:sz w:val="18"/>
              </w:rPr>
              <w:t>董事</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8"/>
              <w:jc w:val="center"/>
            </w:pPr>
            <w:r>
              <w:rPr>
                <w:rFonts w:ascii="华文中宋" w:eastAsia="华文中宋" w:hAnsi="华文中宋" w:cs="华文中宋"/>
                <w:sz w:val="18"/>
              </w:rPr>
              <w:t>被选举</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2023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28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bl>
    <w:p w:rsidR="00693B88" w:rsidRDefault="009C759B">
      <w:pPr>
        <w:numPr>
          <w:ilvl w:val="0"/>
          <w:numId w:val="22"/>
        </w:numPr>
        <w:spacing w:after="242" w:line="265" w:lineRule="auto"/>
        <w:ind w:left="700" w:hanging="314"/>
      </w:pPr>
      <w:r>
        <w:rPr>
          <w:rFonts w:ascii="华文中宋" w:eastAsia="华文中宋" w:hAnsi="华文中宋" w:cs="华文中宋"/>
          <w:sz w:val="21"/>
        </w:rPr>
        <w:t>任职情况</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公司现任董事、监事、高级管理人员专业背景、主要工作经历以及目前在公司的主要职责</w:t>
      </w:r>
      <w:r>
        <w:rPr>
          <w:rFonts w:ascii="Times New Roman" w:eastAsia="Times New Roman" w:hAnsi="Times New Roman" w:cs="Times New Roman"/>
          <w:sz w:val="18"/>
        </w:rPr>
        <w:t xml:space="preserve"> </w:t>
      </w:r>
    </w:p>
    <w:p w:rsidR="00693B88" w:rsidRDefault="009C759B">
      <w:pPr>
        <w:spacing w:after="363" w:line="261" w:lineRule="auto"/>
        <w:ind w:left="450" w:hanging="10"/>
      </w:pPr>
      <w:r>
        <w:rPr>
          <w:rFonts w:ascii="华文中宋" w:eastAsia="华文中宋" w:hAnsi="华文中宋" w:cs="华文中宋"/>
        </w:rPr>
        <w:t>（一）董事会成员</w:t>
      </w:r>
      <w:r>
        <w:rPr>
          <w:rFonts w:ascii="Times New Roman" w:eastAsia="Times New Roman" w:hAnsi="Times New Roman" w:cs="Times New Roman"/>
          <w:sz w:val="18"/>
        </w:rPr>
        <w:t xml:space="preserve"> </w:t>
      </w:r>
    </w:p>
    <w:p w:rsidR="00693B88" w:rsidRDefault="009C759B">
      <w:pPr>
        <w:spacing w:after="120"/>
        <w:ind w:left="396" w:hanging="10"/>
      </w:pPr>
      <w:r>
        <w:rPr>
          <w:rFonts w:ascii="Times New Roman" w:eastAsia="Times New Roman" w:hAnsi="Times New Roman" w:cs="Times New Roman"/>
          <w:b/>
          <w:sz w:val="20"/>
        </w:rPr>
        <w:t>1</w:t>
      </w:r>
      <w:r>
        <w:rPr>
          <w:rFonts w:ascii="华文中宋" w:eastAsia="华文中宋" w:hAnsi="华文中宋" w:cs="华文中宋"/>
          <w:sz w:val="20"/>
        </w:rPr>
        <w:t>、</w:t>
      </w:r>
      <w:r>
        <w:rPr>
          <w:rFonts w:ascii="Times New Roman" w:eastAsia="Times New Roman" w:hAnsi="Times New Roman" w:cs="Times New Roman"/>
          <w:b/>
          <w:sz w:val="20"/>
        </w:rPr>
        <w:t xml:space="preserve">LI-MOU ZHENG </w:t>
      </w:r>
      <w:r>
        <w:rPr>
          <w:rFonts w:ascii="华文中宋" w:eastAsia="华文中宋" w:hAnsi="华文中宋" w:cs="华文中宋"/>
          <w:sz w:val="20"/>
        </w:rPr>
        <w:t>先生</w:t>
      </w:r>
      <w:r>
        <w:rPr>
          <w:rFonts w:ascii="Times New Roman" w:eastAsia="Times New Roman" w:hAnsi="Times New Roman" w:cs="Times New Roman"/>
          <w:sz w:val="18"/>
        </w:rPr>
        <w:t xml:space="preserve"> </w:t>
      </w:r>
    </w:p>
    <w:p w:rsidR="00693B88" w:rsidRDefault="009C759B">
      <w:pPr>
        <w:spacing w:after="3" w:line="402" w:lineRule="auto"/>
        <w:ind w:left="-15" w:right="241" w:firstLine="391"/>
        <w:jc w:val="both"/>
      </w:pPr>
      <w:r>
        <w:rPr>
          <w:rFonts w:ascii="Times New Roman" w:eastAsia="Times New Roman" w:hAnsi="Times New Roman" w:cs="Times New Roman"/>
          <w:sz w:val="20"/>
        </w:rPr>
        <w:t xml:space="preserve">1953 </w:t>
      </w:r>
      <w:r>
        <w:rPr>
          <w:rFonts w:ascii="华文中宋" w:eastAsia="华文中宋" w:hAnsi="华文中宋" w:cs="华文中宋"/>
          <w:sz w:val="20"/>
        </w:rPr>
        <w:t>年出生，美国国籍，中国永久居留权，博士学历，国家特聘专家，现任公司董事长。曾任美国纽约洛克菲勒大学博士后研究员、美国先灵葆雅制药研究所首席研究员、美国康涅狄格</w:t>
      </w:r>
      <w:r>
        <w:rPr>
          <w:rFonts w:ascii="华文中宋" w:eastAsia="华文中宋" w:hAnsi="华文中宋" w:cs="华文中宋"/>
          <w:sz w:val="20"/>
        </w:rPr>
        <w:t xml:space="preserve"> </w:t>
      </w:r>
      <w:r>
        <w:rPr>
          <w:rFonts w:ascii="Times New Roman" w:eastAsia="Times New Roman" w:hAnsi="Times New Roman" w:cs="Times New Roman"/>
          <w:sz w:val="20"/>
        </w:rPr>
        <w:t xml:space="preserve">Vion </w:t>
      </w:r>
      <w:r>
        <w:rPr>
          <w:rFonts w:ascii="华文中宋" w:eastAsia="华文中宋" w:hAnsi="华文中宋" w:cs="华文中宋"/>
          <w:sz w:val="20"/>
        </w:rPr>
        <w:t>生技公司生物部主任、研发部门主管。</w:t>
      </w:r>
      <w:r>
        <w:rPr>
          <w:rFonts w:ascii="Times New Roman" w:eastAsia="Times New Roman" w:hAnsi="Times New Roman" w:cs="Times New Roman"/>
          <w:sz w:val="20"/>
        </w:rPr>
        <w:t xml:space="preserve">1993 </w:t>
      </w:r>
      <w:r>
        <w:rPr>
          <w:rFonts w:ascii="华文中宋" w:eastAsia="华文中宋" w:hAnsi="华文中宋" w:cs="华文中宋"/>
          <w:sz w:val="20"/>
        </w:rPr>
        <w:t>年起，被厦门大学聘为兼职教授；</w:t>
      </w:r>
      <w:r>
        <w:rPr>
          <w:rFonts w:ascii="Times New Roman" w:eastAsia="Times New Roman" w:hAnsi="Times New Roman" w:cs="Times New Roman"/>
          <w:sz w:val="20"/>
        </w:rPr>
        <w:t xml:space="preserve">2011 </w:t>
      </w:r>
      <w:r>
        <w:rPr>
          <w:rFonts w:ascii="华文中宋" w:eastAsia="华文中宋" w:hAnsi="华文中宋" w:cs="华文中宋"/>
          <w:sz w:val="20"/>
        </w:rPr>
        <w:t>年至今，兼任厦门大学药学院讲座教授、博导；</w:t>
      </w:r>
      <w:r>
        <w:rPr>
          <w:rFonts w:ascii="Times New Roman" w:eastAsia="Times New Roman" w:hAnsi="Times New Roman" w:cs="Times New Roman"/>
          <w:sz w:val="20"/>
        </w:rPr>
        <w:t xml:space="preserve">2008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 </w:t>
      </w:r>
      <w:r>
        <w:rPr>
          <w:rFonts w:ascii="华文中宋" w:eastAsia="华文中宋" w:hAnsi="华文中宋" w:cs="华文中宋"/>
          <w:sz w:val="20"/>
        </w:rPr>
        <w:t>月至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 </w:t>
      </w:r>
      <w:r>
        <w:rPr>
          <w:rFonts w:ascii="华文中宋" w:eastAsia="华文中宋" w:hAnsi="华文中宋" w:cs="华文中宋"/>
          <w:sz w:val="20"/>
        </w:rPr>
        <w:t>月，任公司总经理。</w:t>
      </w:r>
      <w:r>
        <w:rPr>
          <w:rFonts w:ascii="Times New Roman" w:eastAsia="Times New Roman" w:hAnsi="Times New Roman" w:cs="Times New Roman"/>
          <w:sz w:val="18"/>
        </w:rPr>
        <w:t xml:space="preserve"> </w:t>
      </w:r>
    </w:p>
    <w:p w:rsidR="00693B88" w:rsidRDefault="009C759B">
      <w:pPr>
        <w:spacing w:after="111" w:line="265" w:lineRule="auto"/>
        <w:ind w:left="403" w:hanging="10"/>
      </w:pPr>
      <w:r>
        <w:rPr>
          <w:rFonts w:ascii="Times New Roman" w:eastAsia="Times New Roman" w:hAnsi="Times New Roman" w:cs="Times New Roman"/>
          <w:b/>
          <w:sz w:val="20"/>
        </w:rPr>
        <w:t>2</w:t>
      </w:r>
      <w:r>
        <w:rPr>
          <w:rFonts w:ascii="华文中宋" w:eastAsia="华文中宋" w:hAnsi="华文中宋" w:cs="华文中宋"/>
          <w:sz w:val="20"/>
        </w:rPr>
        <w:t>、罗捷敏先生</w:t>
      </w:r>
      <w:r>
        <w:rPr>
          <w:rFonts w:ascii="Times New Roman" w:eastAsia="Times New Roman" w:hAnsi="Times New Roman" w:cs="Times New Roman"/>
          <w:sz w:val="18"/>
        </w:rPr>
        <w:t xml:space="preserve"> </w:t>
      </w:r>
    </w:p>
    <w:p w:rsidR="00693B88" w:rsidRDefault="009C759B">
      <w:pPr>
        <w:spacing w:after="3" w:line="402" w:lineRule="auto"/>
        <w:ind w:left="-15" w:right="241" w:firstLine="391"/>
        <w:jc w:val="both"/>
      </w:pPr>
      <w:r>
        <w:rPr>
          <w:rFonts w:ascii="Times New Roman" w:eastAsia="Times New Roman" w:hAnsi="Times New Roman" w:cs="Times New Roman"/>
          <w:sz w:val="20"/>
        </w:rPr>
        <w:t xml:space="preserve">1983 </w:t>
      </w:r>
      <w:r>
        <w:rPr>
          <w:rFonts w:ascii="华文中宋" w:eastAsia="华文中宋" w:hAnsi="华文中宋" w:cs="华文中宋"/>
          <w:sz w:val="20"/>
        </w:rPr>
        <w:t>年出生，中国国籍，无境外永久居留权，理学博士、工商管理硕士、高级工程师，入选福建省</w:t>
      </w:r>
      <w:r>
        <w:rPr>
          <w:rFonts w:ascii="华文中宋" w:eastAsia="华文中宋" w:hAnsi="华文中宋" w:cs="华文中宋"/>
          <w:sz w:val="20"/>
        </w:rPr>
        <w:t>“</w:t>
      </w:r>
      <w:r>
        <w:rPr>
          <w:rFonts w:ascii="华文中宋" w:eastAsia="华文中宋" w:hAnsi="华文中宋" w:cs="华文中宋"/>
          <w:sz w:val="20"/>
        </w:rPr>
        <w:t>百人计划</w:t>
      </w:r>
      <w:r>
        <w:rPr>
          <w:rFonts w:ascii="华文中宋" w:eastAsia="华文中宋" w:hAnsi="华文中宋" w:cs="华文中宋"/>
          <w:sz w:val="20"/>
        </w:rPr>
        <w:t>”</w:t>
      </w:r>
      <w:r>
        <w:rPr>
          <w:rFonts w:ascii="华文中宋" w:eastAsia="华文中宋" w:hAnsi="华文中宋" w:cs="华文中宋"/>
          <w:sz w:val="20"/>
        </w:rPr>
        <w:t>创新团队，厦门市青年创新人才，厦门市重点产业紧缺人才，现任公司董事、轮值总经理。</w:t>
      </w:r>
      <w:r>
        <w:rPr>
          <w:rFonts w:ascii="Times New Roman" w:eastAsia="Times New Roman" w:hAnsi="Times New Roman" w:cs="Times New Roman"/>
          <w:sz w:val="20"/>
        </w:rPr>
        <w:t xml:space="preserve">2012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 </w:t>
      </w:r>
      <w:r>
        <w:rPr>
          <w:rFonts w:ascii="华文中宋" w:eastAsia="华文中宋" w:hAnsi="华文中宋" w:cs="华文中宋"/>
          <w:sz w:val="20"/>
        </w:rPr>
        <w:t>月至今，罗捷敏先生先后参与公司战略规划、</w:t>
      </w:r>
      <w:r>
        <w:rPr>
          <w:rFonts w:ascii="Times New Roman" w:eastAsia="Times New Roman" w:hAnsi="Times New Roman" w:cs="Times New Roman"/>
          <w:sz w:val="20"/>
        </w:rPr>
        <w:t xml:space="preserve">IPO </w:t>
      </w:r>
      <w:r>
        <w:rPr>
          <w:rFonts w:ascii="华文中宋" w:eastAsia="华文中宋" w:hAnsi="华文中宋" w:cs="华文中宋"/>
          <w:sz w:val="20"/>
        </w:rPr>
        <w:t>及日常运营管理等工作，历任公司科学事务部经理、总</w:t>
      </w:r>
    </w:p>
    <w:p w:rsidR="00693B88" w:rsidRDefault="009C759B">
      <w:pPr>
        <w:spacing w:after="110" w:line="265" w:lineRule="auto"/>
        <w:ind w:left="10" w:hanging="10"/>
      </w:pPr>
      <w:r>
        <w:rPr>
          <w:rFonts w:ascii="华文中宋" w:eastAsia="华文中宋" w:hAnsi="华文中宋" w:cs="华文中宋"/>
          <w:sz w:val="20"/>
        </w:rPr>
        <w:t>经理助理、副总经理、董事会秘书等职务，熟悉行业发展趋势，拥有丰富的团队管理和资本市场运作经验。</w:t>
      </w:r>
      <w:r>
        <w:rPr>
          <w:rFonts w:ascii="Times New Roman" w:eastAsia="Times New Roman" w:hAnsi="Times New Roman" w:cs="Times New Roman"/>
          <w:b/>
          <w:sz w:val="20"/>
        </w:rPr>
        <w:t xml:space="preserve"> </w:t>
      </w:r>
    </w:p>
    <w:p w:rsidR="00693B88" w:rsidRDefault="009C759B">
      <w:pPr>
        <w:numPr>
          <w:ilvl w:val="0"/>
          <w:numId w:val="22"/>
        </w:numPr>
        <w:spacing w:after="111" w:line="265" w:lineRule="auto"/>
        <w:ind w:left="700" w:hanging="314"/>
      </w:pPr>
      <w:r>
        <w:rPr>
          <w:rFonts w:ascii="华文中宋" w:eastAsia="华文中宋" w:hAnsi="华文中宋" w:cs="华文中宋"/>
          <w:sz w:val="20"/>
        </w:rPr>
        <w:t>罗菲女士</w:t>
      </w:r>
      <w:r>
        <w:rPr>
          <w:rFonts w:ascii="Times New Roman" w:eastAsia="Times New Roman" w:hAnsi="Times New Roman" w:cs="Times New Roman"/>
          <w:sz w:val="18"/>
        </w:rPr>
        <w:t xml:space="preserve"> </w:t>
      </w:r>
    </w:p>
    <w:p w:rsidR="00693B88" w:rsidRDefault="009C759B">
      <w:pPr>
        <w:spacing w:after="3" w:line="402" w:lineRule="auto"/>
        <w:ind w:left="-15" w:right="241" w:firstLine="391"/>
        <w:jc w:val="both"/>
      </w:pPr>
      <w:r>
        <w:rPr>
          <w:rFonts w:ascii="Times New Roman" w:eastAsia="Times New Roman" w:hAnsi="Times New Roman" w:cs="Times New Roman"/>
          <w:sz w:val="20"/>
        </w:rPr>
        <w:t xml:space="preserve">1978 </w:t>
      </w:r>
      <w:r>
        <w:rPr>
          <w:rFonts w:ascii="华文中宋" w:eastAsia="华文中宋" w:hAnsi="华文中宋" w:cs="华文中宋"/>
          <w:sz w:val="20"/>
        </w:rPr>
        <w:t>年出生，中国国籍，无境外永久居留权，大学专科学历，现任公司董事、副总经理。曾就职于厦门新景祥置业顾问有</w:t>
      </w:r>
      <w:r>
        <w:rPr>
          <w:rFonts w:ascii="华文中宋" w:eastAsia="华文中宋" w:hAnsi="华文中宋" w:cs="华文中宋"/>
          <w:sz w:val="20"/>
        </w:rPr>
        <w:t>限公司、厦门金都置业有限公司；</w:t>
      </w:r>
      <w:r>
        <w:rPr>
          <w:rFonts w:ascii="Times New Roman" w:eastAsia="Times New Roman" w:hAnsi="Times New Roman" w:cs="Times New Roman"/>
          <w:sz w:val="20"/>
        </w:rPr>
        <w:t xml:space="preserve">2009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月至今，历任公司销售总监、副总经理、董事等职。</w:t>
      </w:r>
      <w:r>
        <w:rPr>
          <w:rFonts w:ascii="Times New Roman" w:eastAsia="Times New Roman" w:hAnsi="Times New Roman" w:cs="Times New Roman"/>
          <w:sz w:val="18"/>
        </w:rPr>
        <w:t xml:space="preserve"> </w:t>
      </w:r>
    </w:p>
    <w:p w:rsidR="00693B88" w:rsidRDefault="009C759B">
      <w:pPr>
        <w:numPr>
          <w:ilvl w:val="0"/>
          <w:numId w:val="22"/>
        </w:numPr>
        <w:spacing w:after="120"/>
        <w:ind w:left="700" w:hanging="314"/>
      </w:pPr>
      <w:r>
        <w:rPr>
          <w:rFonts w:ascii="Times New Roman" w:eastAsia="Times New Roman" w:hAnsi="Times New Roman" w:cs="Times New Roman"/>
          <w:b/>
          <w:sz w:val="20"/>
        </w:rPr>
        <w:t xml:space="preserve">FRANK RON ZHENG </w:t>
      </w:r>
      <w:r>
        <w:rPr>
          <w:rFonts w:ascii="华文中宋" w:eastAsia="华文中宋" w:hAnsi="华文中宋" w:cs="华文中宋"/>
          <w:sz w:val="20"/>
        </w:rPr>
        <w:t>先生</w:t>
      </w:r>
      <w:r>
        <w:rPr>
          <w:rFonts w:ascii="Times New Roman" w:eastAsia="Times New Roman" w:hAnsi="Times New Roman" w:cs="Times New Roman"/>
          <w:sz w:val="18"/>
        </w:rPr>
        <w:t xml:space="preserve"> </w:t>
      </w:r>
    </w:p>
    <w:p w:rsidR="00693B88" w:rsidRDefault="009C759B">
      <w:pPr>
        <w:spacing w:after="3" w:line="402" w:lineRule="auto"/>
        <w:ind w:left="-15" w:right="241" w:firstLine="391"/>
        <w:jc w:val="both"/>
      </w:pPr>
      <w:r>
        <w:rPr>
          <w:rFonts w:ascii="Times New Roman" w:eastAsia="Times New Roman" w:hAnsi="Times New Roman" w:cs="Times New Roman"/>
          <w:sz w:val="20"/>
        </w:rPr>
        <w:lastRenderedPageBreak/>
        <w:t xml:space="preserve">1990 </w:t>
      </w:r>
      <w:r>
        <w:rPr>
          <w:rFonts w:ascii="华文中宋" w:eastAsia="华文中宋" w:hAnsi="华文中宋" w:cs="华文中宋"/>
          <w:sz w:val="20"/>
        </w:rPr>
        <w:t>年出生，美国国籍，工商管理硕士，现任公司董事、副总经理。</w:t>
      </w:r>
      <w:r>
        <w:rPr>
          <w:rFonts w:ascii="Times New Roman" w:eastAsia="Times New Roman" w:hAnsi="Times New Roman" w:cs="Times New Roman"/>
          <w:sz w:val="20"/>
        </w:rPr>
        <w:t xml:space="preserve">2013 </w:t>
      </w:r>
      <w:r>
        <w:rPr>
          <w:rFonts w:ascii="华文中宋" w:eastAsia="华文中宋" w:hAnsi="华文中宋" w:cs="华文中宋"/>
          <w:sz w:val="20"/>
        </w:rPr>
        <w:t>年从美国哥伦比亚大学毕业后进入剑桥基金投资有限公司担任投资顾问，期间获得中欧国际工商学院工商管理硕士。</w:t>
      </w:r>
      <w:r>
        <w:rPr>
          <w:rFonts w:ascii="Times New Roman" w:eastAsia="Times New Roman" w:hAnsi="Times New Roman" w:cs="Times New Roman"/>
          <w:sz w:val="20"/>
        </w:rPr>
        <w:t xml:space="preserve">2017 </w:t>
      </w:r>
      <w:r>
        <w:rPr>
          <w:rFonts w:ascii="华文中宋" w:eastAsia="华文中宋" w:hAnsi="华文中宋" w:cs="华文中宋"/>
          <w:sz w:val="20"/>
        </w:rPr>
        <w:t>年加入公司，主要负责公司国际业务及药企合作项目。</w:t>
      </w:r>
      <w:r>
        <w:rPr>
          <w:rFonts w:ascii="Times New Roman" w:eastAsia="Times New Roman" w:hAnsi="Times New Roman" w:cs="Times New Roman"/>
          <w:sz w:val="18"/>
        </w:rPr>
        <w:t xml:space="preserve"> </w:t>
      </w:r>
    </w:p>
    <w:p w:rsidR="00693B88" w:rsidRDefault="009C759B">
      <w:pPr>
        <w:numPr>
          <w:ilvl w:val="0"/>
          <w:numId w:val="22"/>
        </w:numPr>
        <w:spacing w:after="110" w:line="265" w:lineRule="auto"/>
        <w:ind w:left="700" w:hanging="314"/>
      </w:pPr>
      <w:r>
        <w:rPr>
          <w:rFonts w:ascii="华文中宋" w:eastAsia="华文中宋" w:hAnsi="华文中宋" w:cs="华文中宋"/>
          <w:sz w:val="20"/>
        </w:rPr>
        <w:t>阮力先生</w:t>
      </w:r>
      <w:r>
        <w:rPr>
          <w:rFonts w:ascii="Times New Roman" w:eastAsia="Times New Roman" w:hAnsi="Times New Roman" w:cs="Times New Roman"/>
          <w:sz w:val="18"/>
        </w:rPr>
        <w:t xml:space="preserve"> </w:t>
      </w:r>
    </w:p>
    <w:p w:rsidR="00693B88" w:rsidRDefault="009C759B">
      <w:pPr>
        <w:spacing w:after="88" w:line="402" w:lineRule="auto"/>
        <w:ind w:left="-15" w:firstLine="391"/>
        <w:jc w:val="both"/>
      </w:pPr>
      <w:r>
        <w:rPr>
          <w:rFonts w:ascii="Times New Roman" w:eastAsia="Times New Roman" w:hAnsi="Times New Roman" w:cs="Times New Roman"/>
          <w:sz w:val="20"/>
        </w:rPr>
        <w:t xml:space="preserve">1978 </w:t>
      </w:r>
      <w:r>
        <w:rPr>
          <w:rFonts w:ascii="华文中宋" w:eastAsia="华文中宋" w:hAnsi="华文中宋" w:cs="华文中宋"/>
          <w:sz w:val="20"/>
        </w:rPr>
        <w:t>年出生，中国国籍，无境外永久居留权，理学博士、高级工程师，入选福建省</w:t>
      </w:r>
      <w:r>
        <w:rPr>
          <w:rFonts w:ascii="Times New Roman" w:eastAsia="Times New Roman" w:hAnsi="Times New Roman" w:cs="Times New Roman"/>
          <w:sz w:val="20"/>
        </w:rPr>
        <w:t>“</w:t>
      </w:r>
      <w:r>
        <w:rPr>
          <w:rFonts w:ascii="华文中宋" w:eastAsia="华文中宋" w:hAnsi="华文中宋" w:cs="华文中宋"/>
          <w:sz w:val="20"/>
        </w:rPr>
        <w:t>百人计划</w:t>
      </w:r>
      <w:r>
        <w:rPr>
          <w:rFonts w:ascii="Times New Roman" w:eastAsia="Times New Roman" w:hAnsi="Times New Roman" w:cs="Times New Roman"/>
          <w:sz w:val="20"/>
        </w:rPr>
        <w:t>”</w:t>
      </w:r>
      <w:r>
        <w:rPr>
          <w:rFonts w:ascii="华文中宋" w:eastAsia="华文中宋" w:hAnsi="华文中宋" w:cs="华文中宋"/>
          <w:sz w:val="20"/>
        </w:rPr>
        <w:t>创新团队，现任公司董事、副总经理。</w:t>
      </w:r>
      <w:r>
        <w:rPr>
          <w:rFonts w:ascii="Times New Roman" w:eastAsia="Times New Roman" w:hAnsi="Times New Roman" w:cs="Times New Roman"/>
          <w:sz w:val="20"/>
        </w:rPr>
        <w:t xml:space="preserve">2008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月至今历任公司研发部经理、技术总监、总经理助理、副总经理等职。</w:t>
      </w:r>
      <w:r>
        <w:rPr>
          <w:rFonts w:ascii="Times New Roman" w:eastAsia="Times New Roman" w:hAnsi="Times New Roman" w:cs="Times New Roman"/>
          <w:sz w:val="18"/>
        </w:rPr>
        <w:t xml:space="preserve"> </w:t>
      </w:r>
      <w:r>
        <w:rPr>
          <w:rFonts w:ascii="Times New Roman" w:eastAsia="Times New Roman" w:hAnsi="Times New Roman" w:cs="Times New Roman"/>
          <w:b/>
          <w:sz w:val="20"/>
        </w:rPr>
        <w:t>6</w:t>
      </w:r>
      <w:r>
        <w:rPr>
          <w:rFonts w:ascii="华文中宋" w:eastAsia="华文中宋" w:hAnsi="华文中宋" w:cs="华文中宋"/>
          <w:sz w:val="20"/>
        </w:rPr>
        <w:t>、黄欣先生</w:t>
      </w:r>
      <w:r>
        <w:rPr>
          <w:rFonts w:ascii="Times New Roman" w:eastAsia="Times New Roman" w:hAnsi="Times New Roman" w:cs="Times New Roman"/>
          <w:sz w:val="18"/>
        </w:rPr>
        <w:t xml:space="preserve"> </w:t>
      </w:r>
    </w:p>
    <w:p w:rsidR="00693B88" w:rsidRDefault="009C759B">
      <w:pPr>
        <w:spacing w:after="3" w:line="402" w:lineRule="auto"/>
        <w:ind w:left="-15" w:right="241" w:firstLine="391"/>
        <w:jc w:val="both"/>
      </w:pPr>
      <w:r>
        <w:rPr>
          <w:rFonts w:ascii="Times New Roman" w:eastAsia="Times New Roman" w:hAnsi="Times New Roman" w:cs="Times New Roman"/>
          <w:sz w:val="20"/>
        </w:rPr>
        <w:t xml:space="preserve">1948 </w:t>
      </w:r>
      <w:r>
        <w:rPr>
          <w:rFonts w:ascii="华文中宋" w:eastAsia="华文中宋" w:hAnsi="华文中宋" w:cs="华文中宋"/>
          <w:sz w:val="20"/>
        </w:rPr>
        <w:t>年出生，中国国籍，无境外永久居留权，大学本科学历，经济师，现任公司董事。曾任香港华闽集团有限公司经理、福建龙岩地区投资企业公司总经理、厦门华闽进出口有限公司总经理、厦门市发改委培训中心副主任、创冠环保中国有限公司总裁助理；</w:t>
      </w:r>
      <w:r>
        <w:rPr>
          <w:rFonts w:ascii="Times New Roman" w:eastAsia="Times New Roman" w:hAnsi="Times New Roman" w:cs="Times New Roman"/>
          <w:sz w:val="20"/>
        </w:rPr>
        <w:t xml:space="preserve">2013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月至今，任厦门大学校友会秘书长。</w:t>
      </w:r>
      <w:r>
        <w:rPr>
          <w:rFonts w:ascii="Times New Roman" w:eastAsia="Times New Roman" w:hAnsi="Times New Roman" w:cs="Times New Roman"/>
          <w:sz w:val="20"/>
        </w:rPr>
        <w:t xml:space="preserve">2015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6 </w:t>
      </w:r>
      <w:r>
        <w:rPr>
          <w:rFonts w:ascii="华文中宋" w:eastAsia="华文中宋" w:hAnsi="华文中宋" w:cs="华文中宋"/>
          <w:sz w:val="20"/>
        </w:rPr>
        <w:t>月至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月，任公司监事。</w:t>
      </w:r>
      <w:r>
        <w:rPr>
          <w:rFonts w:ascii="Times New Roman" w:eastAsia="Times New Roman" w:hAnsi="Times New Roman" w:cs="Times New Roman"/>
          <w:sz w:val="18"/>
        </w:rPr>
        <w:t xml:space="preserve"> </w:t>
      </w:r>
    </w:p>
    <w:p w:rsidR="00693B88" w:rsidRDefault="009C759B">
      <w:pPr>
        <w:spacing w:after="111" w:line="265" w:lineRule="auto"/>
        <w:ind w:left="403" w:hanging="10"/>
      </w:pPr>
      <w:r>
        <w:rPr>
          <w:rFonts w:ascii="Times New Roman" w:eastAsia="Times New Roman" w:hAnsi="Times New Roman" w:cs="Times New Roman"/>
          <w:b/>
          <w:sz w:val="20"/>
        </w:rPr>
        <w:t>7</w:t>
      </w:r>
      <w:r>
        <w:rPr>
          <w:rFonts w:ascii="华文中宋" w:eastAsia="华文中宋" w:hAnsi="华文中宋" w:cs="华文中宋"/>
          <w:sz w:val="20"/>
        </w:rPr>
        <w:t>、蔡宁女士</w:t>
      </w:r>
      <w:r>
        <w:rPr>
          <w:rFonts w:ascii="Times New Roman" w:eastAsia="Times New Roman" w:hAnsi="Times New Roman" w:cs="Times New Roman"/>
          <w:sz w:val="18"/>
        </w:rPr>
        <w:t xml:space="preserve"> </w:t>
      </w:r>
    </w:p>
    <w:p w:rsidR="00693B88" w:rsidRDefault="009C759B">
      <w:pPr>
        <w:spacing w:after="3" w:line="402" w:lineRule="auto"/>
        <w:ind w:left="-15" w:right="241" w:firstLine="391"/>
        <w:jc w:val="both"/>
      </w:pPr>
      <w:r>
        <w:rPr>
          <w:rFonts w:ascii="Times New Roman" w:eastAsia="Times New Roman" w:hAnsi="Times New Roman" w:cs="Times New Roman"/>
          <w:sz w:val="20"/>
        </w:rPr>
        <w:t xml:space="preserve">1977 </w:t>
      </w:r>
      <w:r>
        <w:rPr>
          <w:rFonts w:ascii="华文中宋" w:eastAsia="华文中宋" w:hAnsi="华文中宋" w:cs="华文中宋"/>
          <w:sz w:val="20"/>
        </w:rPr>
        <w:t>年出生，中</w:t>
      </w:r>
      <w:r>
        <w:rPr>
          <w:rFonts w:ascii="华文中宋" w:eastAsia="华文中宋" w:hAnsi="华文中宋" w:cs="华文中宋"/>
          <w:sz w:val="20"/>
        </w:rPr>
        <w:t>国国籍，无境外永久居留权，会计学博士学历，持有独立董事资格证书，现任厦门大学管理学院教授。曾任中山大学工商管理博士后流动站助理研究员。</w:t>
      </w:r>
      <w:r>
        <w:rPr>
          <w:rFonts w:ascii="Times New Roman" w:eastAsia="Times New Roman" w:hAnsi="Times New Roman" w:cs="Times New Roman"/>
          <w:sz w:val="20"/>
        </w:rPr>
        <w:t xml:space="preserve">2009 </w:t>
      </w:r>
      <w:r>
        <w:rPr>
          <w:rFonts w:ascii="华文中宋" w:eastAsia="华文中宋" w:hAnsi="华文中宋" w:cs="华文中宋"/>
          <w:sz w:val="20"/>
        </w:rPr>
        <w:t>年至今，在厦门大学任教。</w:t>
      </w:r>
      <w:r>
        <w:rPr>
          <w:rFonts w:ascii="Times New Roman" w:eastAsia="Times New Roman" w:hAnsi="Times New Roman" w:cs="Times New Roman"/>
          <w:sz w:val="20"/>
        </w:rPr>
        <w:t xml:space="preserve">2017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月起，任公司独立董事。现兼任上市公司宏发股份、中国武夷独立董事。</w:t>
      </w:r>
      <w:r>
        <w:rPr>
          <w:rFonts w:ascii="Times New Roman" w:eastAsia="Times New Roman" w:hAnsi="Times New Roman" w:cs="Times New Roman"/>
          <w:sz w:val="18"/>
        </w:rPr>
        <w:t xml:space="preserve"> </w:t>
      </w:r>
    </w:p>
    <w:p w:rsidR="00693B88" w:rsidRDefault="009C759B">
      <w:pPr>
        <w:spacing w:after="111" w:line="265" w:lineRule="auto"/>
        <w:ind w:left="403" w:hanging="10"/>
      </w:pPr>
      <w:r>
        <w:rPr>
          <w:rFonts w:ascii="Times New Roman" w:eastAsia="Times New Roman" w:hAnsi="Times New Roman" w:cs="Times New Roman"/>
          <w:b/>
          <w:sz w:val="20"/>
        </w:rPr>
        <w:t>8</w:t>
      </w:r>
      <w:r>
        <w:rPr>
          <w:rFonts w:ascii="华文中宋" w:eastAsia="华文中宋" w:hAnsi="华文中宋" w:cs="华文中宋"/>
          <w:sz w:val="20"/>
        </w:rPr>
        <w:t>、王恩华先生</w:t>
      </w:r>
      <w:r>
        <w:rPr>
          <w:rFonts w:ascii="Times New Roman" w:eastAsia="Times New Roman" w:hAnsi="Times New Roman" w:cs="Times New Roman"/>
          <w:sz w:val="18"/>
        </w:rPr>
        <w:t xml:space="preserve"> </w:t>
      </w:r>
    </w:p>
    <w:p w:rsidR="00693B88" w:rsidRDefault="009C759B">
      <w:pPr>
        <w:spacing w:after="112" w:line="265" w:lineRule="auto"/>
        <w:ind w:left="403" w:hanging="10"/>
      </w:pPr>
      <w:r>
        <w:rPr>
          <w:rFonts w:ascii="Times New Roman" w:eastAsia="Times New Roman" w:hAnsi="Times New Roman" w:cs="Times New Roman"/>
          <w:sz w:val="20"/>
        </w:rPr>
        <w:t xml:space="preserve">1955 </w:t>
      </w:r>
      <w:r>
        <w:rPr>
          <w:rFonts w:ascii="华文中宋" w:eastAsia="华文中宋" w:hAnsi="华文中宋" w:cs="华文中宋"/>
          <w:sz w:val="20"/>
        </w:rPr>
        <w:t>年出生，中国国籍，无境外永久居留权，博士学历，教授，获国务院政府特殊津贴。</w:t>
      </w:r>
      <w:r>
        <w:rPr>
          <w:rFonts w:ascii="Times New Roman" w:eastAsia="Times New Roman" w:hAnsi="Times New Roman" w:cs="Times New Roman"/>
          <w:sz w:val="20"/>
        </w:rPr>
        <w:t xml:space="preserve">1996 </w:t>
      </w:r>
      <w:r>
        <w:rPr>
          <w:rFonts w:ascii="华文中宋" w:eastAsia="华文中宋" w:hAnsi="华文中宋" w:cs="华文中宋"/>
          <w:sz w:val="20"/>
        </w:rPr>
        <w:t>年至今</w:t>
      </w:r>
    </w:p>
    <w:p w:rsidR="00693B88" w:rsidRDefault="009C759B">
      <w:pPr>
        <w:spacing w:after="115" w:line="265" w:lineRule="auto"/>
        <w:ind w:left="10" w:hanging="10"/>
      </w:pPr>
      <w:r>
        <w:rPr>
          <w:rFonts w:ascii="华文中宋" w:eastAsia="华文中宋" w:hAnsi="华文中宋" w:cs="华文中宋"/>
          <w:sz w:val="20"/>
        </w:rPr>
        <w:t>任中国医科大学病理学教授，中国医科大学附属第一院病理科主任医生，</w:t>
      </w:r>
      <w:r>
        <w:rPr>
          <w:rFonts w:ascii="Times New Roman" w:eastAsia="Times New Roman" w:hAnsi="Times New Roman" w:cs="Times New Roman"/>
          <w:sz w:val="20"/>
        </w:rPr>
        <w:t xml:space="preserve">2021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月起，任公司独立董事。</w:t>
      </w:r>
      <w:r>
        <w:rPr>
          <w:rFonts w:ascii="Times New Roman" w:eastAsia="Times New Roman" w:hAnsi="Times New Roman" w:cs="Times New Roman"/>
          <w:sz w:val="18"/>
        </w:rPr>
        <w:t xml:space="preserve"> </w:t>
      </w:r>
    </w:p>
    <w:p w:rsidR="00693B88" w:rsidRDefault="009C759B">
      <w:pPr>
        <w:spacing w:after="111" w:line="265" w:lineRule="auto"/>
        <w:ind w:left="403" w:hanging="10"/>
      </w:pPr>
      <w:r>
        <w:rPr>
          <w:rFonts w:ascii="Times New Roman" w:eastAsia="Times New Roman" w:hAnsi="Times New Roman" w:cs="Times New Roman"/>
          <w:b/>
          <w:sz w:val="20"/>
        </w:rPr>
        <w:t>9</w:t>
      </w:r>
      <w:r>
        <w:rPr>
          <w:rFonts w:ascii="华文中宋" w:eastAsia="华文中宋" w:hAnsi="华文中宋" w:cs="华文中宋"/>
          <w:sz w:val="20"/>
        </w:rPr>
        <w:t>、苏文金先生</w:t>
      </w:r>
      <w:r>
        <w:rPr>
          <w:rFonts w:ascii="Times New Roman" w:eastAsia="Times New Roman" w:hAnsi="Times New Roman" w:cs="Times New Roman"/>
          <w:sz w:val="18"/>
        </w:rPr>
        <w:t xml:space="preserve"> </w:t>
      </w:r>
    </w:p>
    <w:p w:rsidR="00693B88" w:rsidRDefault="009C759B">
      <w:pPr>
        <w:spacing w:after="3" w:line="366" w:lineRule="auto"/>
        <w:ind w:firstLine="401"/>
      </w:pPr>
      <w:r>
        <w:rPr>
          <w:rFonts w:ascii="Times New Roman" w:eastAsia="Times New Roman" w:hAnsi="Times New Roman" w:cs="Times New Roman"/>
          <w:sz w:val="20"/>
        </w:rPr>
        <w:t xml:space="preserve">1956 </w:t>
      </w:r>
      <w:r>
        <w:rPr>
          <w:rFonts w:ascii="华文中宋" w:eastAsia="华文中宋" w:hAnsi="华文中宋" w:cs="华文中宋"/>
          <w:sz w:val="20"/>
        </w:rPr>
        <w:t>年出生，中国国籍，无境外永久居留权，博士学历，教授，获国务院政府特殊津贴，长期从事生命科学的教学与科研工作。曾在厦门大学生物学系任教；</w:t>
      </w:r>
      <w:r>
        <w:rPr>
          <w:rFonts w:ascii="Times New Roman" w:eastAsia="Times New Roman" w:hAnsi="Times New Roman" w:cs="Times New Roman"/>
          <w:sz w:val="20"/>
        </w:rPr>
        <w:t xml:space="preserve">2009 </w:t>
      </w:r>
      <w:r>
        <w:rPr>
          <w:rFonts w:ascii="华文中宋" w:eastAsia="华文中宋" w:hAnsi="华文中宋" w:cs="华文中宋"/>
          <w:sz w:val="20"/>
        </w:rPr>
        <w:t>年</w:t>
      </w:r>
      <w:r>
        <w:rPr>
          <w:rFonts w:ascii="Times New Roman" w:eastAsia="Times New Roman" w:hAnsi="Times New Roman" w:cs="Times New Roman"/>
          <w:sz w:val="20"/>
        </w:rPr>
        <w:t xml:space="preserve">-2017 </w:t>
      </w:r>
      <w:r>
        <w:rPr>
          <w:rFonts w:ascii="华文中宋" w:eastAsia="华文中宋" w:hAnsi="华文中宋" w:cs="华文中宋"/>
          <w:sz w:val="20"/>
        </w:rPr>
        <w:t>年，任集美大学校长，</w:t>
      </w:r>
      <w:r>
        <w:rPr>
          <w:rFonts w:ascii="Times New Roman" w:eastAsia="Times New Roman" w:hAnsi="Times New Roman" w:cs="Times New Roman"/>
          <w:sz w:val="20"/>
        </w:rPr>
        <w:t xml:space="preserve">2017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 </w:t>
      </w:r>
      <w:r>
        <w:rPr>
          <w:rFonts w:ascii="华文中宋" w:eastAsia="华文中宋" w:hAnsi="华文中宋" w:cs="华文中宋"/>
          <w:sz w:val="20"/>
        </w:rPr>
        <w:t>月退休；</w:t>
      </w:r>
    </w:p>
    <w:p w:rsidR="00693B88" w:rsidRDefault="009C759B">
      <w:pPr>
        <w:spacing w:after="303" w:line="265" w:lineRule="auto"/>
        <w:ind w:left="10" w:hanging="10"/>
      </w:pPr>
      <w:r>
        <w:rPr>
          <w:rFonts w:ascii="Times New Roman" w:eastAsia="Times New Roman" w:hAnsi="Times New Roman" w:cs="Times New Roman"/>
          <w:sz w:val="20"/>
        </w:rPr>
        <w:t xml:space="preserve">2021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月起，任公司独立董事。</w:t>
      </w:r>
      <w:r>
        <w:rPr>
          <w:rFonts w:ascii="Times New Roman" w:eastAsia="Times New Roman" w:hAnsi="Times New Roman" w:cs="Times New Roman"/>
          <w:sz w:val="18"/>
        </w:rPr>
        <w:t xml:space="preserve"> </w:t>
      </w:r>
    </w:p>
    <w:p w:rsidR="00693B88" w:rsidRDefault="009C759B">
      <w:pPr>
        <w:spacing w:after="361" w:line="261" w:lineRule="auto"/>
        <w:ind w:left="450" w:hanging="10"/>
      </w:pPr>
      <w:r>
        <w:rPr>
          <w:rFonts w:ascii="华文中宋" w:eastAsia="华文中宋" w:hAnsi="华文中宋" w:cs="华文中宋"/>
        </w:rPr>
        <w:t>（二）监事会成员</w:t>
      </w:r>
      <w:r>
        <w:rPr>
          <w:rFonts w:ascii="Times New Roman" w:eastAsia="Times New Roman" w:hAnsi="Times New Roman" w:cs="Times New Roman"/>
          <w:sz w:val="18"/>
        </w:rPr>
        <w:t xml:space="preserve"> </w:t>
      </w:r>
    </w:p>
    <w:p w:rsidR="00693B88" w:rsidRDefault="009C759B">
      <w:pPr>
        <w:numPr>
          <w:ilvl w:val="0"/>
          <w:numId w:val="23"/>
        </w:numPr>
        <w:spacing w:after="109" w:line="265" w:lineRule="auto"/>
        <w:ind w:left="695" w:hanging="302"/>
      </w:pPr>
      <w:r>
        <w:rPr>
          <w:rFonts w:ascii="华文中宋" w:eastAsia="华文中宋" w:hAnsi="华文中宋" w:cs="华文中宋"/>
          <w:sz w:val="20"/>
        </w:rPr>
        <w:t>王弘宇先生</w:t>
      </w:r>
      <w:r>
        <w:rPr>
          <w:rFonts w:ascii="Times New Roman" w:eastAsia="Times New Roman" w:hAnsi="Times New Roman" w:cs="Times New Roman"/>
          <w:sz w:val="18"/>
        </w:rPr>
        <w:t xml:space="preserve"> </w:t>
      </w:r>
    </w:p>
    <w:p w:rsidR="00693B88" w:rsidRDefault="009C759B">
      <w:pPr>
        <w:spacing w:after="0" w:line="368" w:lineRule="auto"/>
        <w:ind w:firstLine="401"/>
      </w:pPr>
      <w:r>
        <w:rPr>
          <w:rFonts w:ascii="Times New Roman" w:eastAsia="Times New Roman" w:hAnsi="Times New Roman" w:cs="Times New Roman"/>
          <w:sz w:val="20"/>
        </w:rPr>
        <w:t xml:space="preserve">1984 </w:t>
      </w:r>
      <w:r>
        <w:rPr>
          <w:rFonts w:ascii="华文中宋" w:eastAsia="华文中宋" w:hAnsi="华文中宋" w:cs="华文中宋"/>
          <w:sz w:val="20"/>
        </w:rPr>
        <w:t>年出生，中国国籍，无境外永久居留权，工商管理硕士，现任公司职工代表监事、监事会主席、厦门艾德生物技术研究中心有限公司总经理。</w:t>
      </w:r>
      <w:r>
        <w:rPr>
          <w:rFonts w:ascii="Times New Roman" w:eastAsia="Times New Roman" w:hAnsi="Times New Roman" w:cs="Times New Roman"/>
          <w:sz w:val="18"/>
        </w:rPr>
        <w:t xml:space="preserve"> </w:t>
      </w:r>
    </w:p>
    <w:p w:rsidR="00693B88" w:rsidRDefault="009C759B">
      <w:pPr>
        <w:numPr>
          <w:ilvl w:val="0"/>
          <w:numId w:val="23"/>
        </w:numPr>
        <w:spacing w:after="109" w:line="265" w:lineRule="auto"/>
        <w:ind w:left="695" w:hanging="302"/>
      </w:pPr>
      <w:r>
        <w:rPr>
          <w:rFonts w:ascii="华文中宋" w:eastAsia="华文中宋" w:hAnsi="华文中宋" w:cs="华文中宋"/>
          <w:sz w:val="20"/>
        </w:rPr>
        <w:t>杜琦先生</w:t>
      </w:r>
      <w:r>
        <w:rPr>
          <w:rFonts w:ascii="Times New Roman" w:eastAsia="Times New Roman" w:hAnsi="Times New Roman" w:cs="Times New Roman"/>
          <w:sz w:val="18"/>
        </w:rPr>
        <w:t xml:space="preserve"> </w:t>
      </w:r>
    </w:p>
    <w:p w:rsidR="00693B88" w:rsidRDefault="009C759B">
      <w:pPr>
        <w:spacing w:after="0" w:line="368" w:lineRule="auto"/>
        <w:ind w:firstLine="401"/>
      </w:pPr>
      <w:r>
        <w:rPr>
          <w:rFonts w:ascii="Times New Roman" w:eastAsia="Times New Roman" w:hAnsi="Times New Roman" w:cs="Times New Roman"/>
          <w:sz w:val="20"/>
        </w:rPr>
        <w:lastRenderedPageBreak/>
        <w:t xml:space="preserve">1945 </w:t>
      </w:r>
      <w:r>
        <w:rPr>
          <w:rFonts w:ascii="华文中宋" w:eastAsia="华文中宋" w:hAnsi="华文中宋" w:cs="华文中宋"/>
          <w:sz w:val="20"/>
        </w:rPr>
        <w:t>年出生，中国国籍，硕士研究生学历，现任厦门市古田商会顾问，</w:t>
      </w:r>
      <w:r>
        <w:rPr>
          <w:rFonts w:ascii="Times New Roman" w:eastAsia="Times New Roman" w:hAnsi="Times New Roman" w:cs="Times New Roman"/>
          <w:sz w:val="20"/>
        </w:rPr>
        <w:t xml:space="preserve">2021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月起任公司监事。曾任福建省水产研究所副所长、二级研究员等职务。</w:t>
      </w:r>
      <w:r>
        <w:rPr>
          <w:rFonts w:ascii="Times New Roman" w:eastAsia="Times New Roman" w:hAnsi="Times New Roman" w:cs="Times New Roman"/>
          <w:sz w:val="18"/>
        </w:rPr>
        <w:t xml:space="preserve"> </w:t>
      </w:r>
    </w:p>
    <w:p w:rsidR="00693B88" w:rsidRDefault="009C759B">
      <w:pPr>
        <w:numPr>
          <w:ilvl w:val="0"/>
          <w:numId w:val="23"/>
        </w:numPr>
        <w:spacing w:after="110" w:line="265" w:lineRule="auto"/>
        <w:ind w:left="695" w:hanging="302"/>
      </w:pPr>
      <w:r>
        <w:rPr>
          <w:rFonts w:ascii="华文中宋" w:eastAsia="华文中宋" w:hAnsi="华文中宋" w:cs="华文中宋"/>
          <w:sz w:val="20"/>
        </w:rPr>
        <w:t>黄婕女士</w:t>
      </w:r>
      <w:r>
        <w:rPr>
          <w:rFonts w:ascii="Times New Roman" w:eastAsia="Times New Roman" w:hAnsi="Times New Roman" w:cs="Times New Roman"/>
          <w:sz w:val="18"/>
        </w:rPr>
        <w:t xml:space="preserve"> </w:t>
      </w:r>
    </w:p>
    <w:p w:rsidR="00693B88" w:rsidRDefault="009C759B">
      <w:pPr>
        <w:spacing w:after="183" w:line="369" w:lineRule="auto"/>
        <w:ind w:firstLine="401"/>
      </w:pPr>
      <w:r>
        <w:rPr>
          <w:rFonts w:ascii="Times New Roman" w:eastAsia="Times New Roman" w:hAnsi="Times New Roman" w:cs="Times New Roman"/>
          <w:sz w:val="20"/>
        </w:rPr>
        <w:t xml:space="preserve">1982 </w:t>
      </w:r>
      <w:r>
        <w:rPr>
          <w:rFonts w:ascii="华文中宋" w:eastAsia="华文中宋" w:hAnsi="华文中宋" w:cs="华文中宋"/>
          <w:sz w:val="20"/>
        </w:rPr>
        <w:t>年出生，中国国籍，本科学历，自</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2010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月起至今，在公司财务部任职，</w:t>
      </w:r>
      <w:r>
        <w:rPr>
          <w:rFonts w:ascii="Times New Roman" w:eastAsia="Times New Roman" w:hAnsi="Times New Roman" w:cs="Times New Roman"/>
          <w:sz w:val="20"/>
        </w:rPr>
        <w:t xml:space="preserve">2021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月起任公司监事。</w:t>
      </w:r>
      <w:r>
        <w:rPr>
          <w:rFonts w:ascii="Times New Roman" w:eastAsia="Times New Roman" w:hAnsi="Times New Roman" w:cs="Times New Roman"/>
          <w:sz w:val="18"/>
        </w:rPr>
        <w:t xml:space="preserve"> </w:t>
      </w:r>
    </w:p>
    <w:p w:rsidR="00693B88" w:rsidRDefault="009C759B">
      <w:pPr>
        <w:spacing w:after="361" w:line="261" w:lineRule="auto"/>
        <w:ind w:left="450" w:hanging="10"/>
      </w:pPr>
      <w:r>
        <w:rPr>
          <w:rFonts w:ascii="华文中宋" w:eastAsia="华文中宋" w:hAnsi="华文中宋" w:cs="华文中宋"/>
        </w:rPr>
        <w:t>（三）高级管理人员</w:t>
      </w:r>
      <w:r>
        <w:rPr>
          <w:rFonts w:ascii="Times New Roman" w:eastAsia="Times New Roman" w:hAnsi="Times New Roman" w:cs="Times New Roman"/>
          <w:sz w:val="18"/>
        </w:rPr>
        <w:t xml:space="preserve"> </w:t>
      </w:r>
    </w:p>
    <w:p w:rsidR="00693B88" w:rsidRDefault="009C759B">
      <w:pPr>
        <w:numPr>
          <w:ilvl w:val="0"/>
          <w:numId w:val="24"/>
        </w:numPr>
        <w:spacing w:after="109" w:line="265" w:lineRule="auto"/>
        <w:ind w:left="695" w:hanging="302"/>
      </w:pPr>
      <w:r>
        <w:rPr>
          <w:rFonts w:ascii="华文中宋" w:eastAsia="华文中宋" w:hAnsi="华文中宋" w:cs="华文中宋"/>
          <w:sz w:val="20"/>
        </w:rPr>
        <w:t>罗捷敏先生</w:t>
      </w:r>
      <w:r>
        <w:rPr>
          <w:rFonts w:ascii="Times New Roman" w:eastAsia="Times New Roman" w:hAnsi="Times New Roman" w:cs="Times New Roman"/>
          <w:sz w:val="18"/>
        </w:rPr>
        <w:t xml:space="preserve"> </w:t>
      </w:r>
    </w:p>
    <w:p w:rsidR="00693B88" w:rsidRDefault="009C759B">
      <w:pPr>
        <w:spacing w:after="112" w:line="265" w:lineRule="auto"/>
        <w:ind w:left="403" w:hanging="10"/>
      </w:pPr>
      <w:r>
        <w:rPr>
          <w:rFonts w:ascii="华文中宋" w:eastAsia="华文中宋" w:hAnsi="华文中宋" w:cs="华文中宋"/>
          <w:sz w:val="20"/>
        </w:rPr>
        <w:t>公司轮值总经理，简历详见本节董事部分简介。</w:t>
      </w:r>
      <w:r>
        <w:rPr>
          <w:rFonts w:ascii="Times New Roman" w:eastAsia="Times New Roman" w:hAnsi="Times New Roman" w:cs="Times New Roman"/>
          <w:sz w:val="18"/>
        </w:rPr>
        <w:t xml:space="preserve"> </w:t>
      </w:r>
    </w:p>
    <w:p w:rsidR="00693B88" w:rsidRDefault="009C759B">
      <w:pPr>
        <w:numPr>
          <w:ilvl w:val="0"/>
          <w:numId w:val="24"/>
        </w:numPr>
        <w:spacing w:after="111" w:line="265" w:lineRule="auto"/>
        <w:ind w:left="695" w:hanging="302"/>
      </w:pPr>
      <w:r>
        <w:rPr>
          <w:rFonts w:ascii="华文中宋" w:eastAsia="华文中宋" w:hAnsi="华文中宋" w:cs="华文中宋"/>
          <w:sz w:val="20"/>
        </w:rPr>
        <w:t>罗菲女士</w:t>
      </w:r>
      <w:r>
        <w:rPr>
          <w:rFonts w:ascii="Times New Roman" w:eastAsia="Times New Roman" w:hAnsi="Times New Roman" w:cs="Times New Roman"/>
          <w:sz w:val="18"/>
        </w:rPr>
        <w:t xml:space="preserve"> </w:t>
      </w:r>
    </w:p>
    <w:p w:rsidR="00693B88" w:rsidRDefault="009C759B">
      <w:pPr>
        <w:spacing w:after="110" w:line="265" w:lineRule="auto"/>
        <w:ind w:left="403" w:hanging="10"/>
      </w:pPr>
      <w:r>
        <w:rPr>
          <w:rFonts w:ascii="华文中宋" w:eastAsia="华文中宋" w:hAnsi="华文中宋" w:cs="华文中宋"/>
          <w:sz w:val="20"/>
        </w:rPr>
        <w:t>公司副总经理，简历详见本节董事部分简介。</w:t>
      </w:r>
      <w:r>
        <w:rPr>
          <w:rFonts w:ascii="Times New Roman" w:eastAsia="Times New Roman" w:hAnsi="Times New Roman" w:cs="Times New Roman"/>
          <w:sz w:val="18"/>
        </w:rPr>
        <w:t xml:space="preserve"> </w:t>
      </w:r>
    </w:p>
    <w:p w:rsidR="00693B88" w:rsidRDefault="009C759B">
      <w:pPr>
        <w:numPr>
          <w:ilvl w:val="0"/>
          <w:numId w:val="24"/>
        </w:numPr>
        <w:spacing w:after="152" w:line="265" w:lineRule="auto"/>
        <w:ind w:left="695" w:hanging="302"/>
      </w:pPr>
      <w:r>
        <w:rPr>
          <w:rFonts w:ascii="华文中宋" w:eastAsia="华文中宋" w:hAnsi="华文中宋" w:cs="华文中宋"/>
          <w:sz w:val="20"/>
        </w:rPr>
        <w:t>阮力先生</w:t>
      </w:r>
      <w:r>
        <w:rPr>
          <w:rFonts w:ascii="Times New Roman" w:eastAsia="Times New Roman" w:hAnsi="Times New Roman" w:cs="Times New Roman"/>
          <w:sz w:val="18"/>
        </w:rPr>
        <w:t xml:space="preserve"> </w:t>
      </w:r>
    </w:p>
    <w:p w:rsidR="00693B88" w:rsidRDefault="009C759B">
      <w:pPr>
        <w:spacing w:after="114" w:line="265" w:lineRule="auto"/>
        <w:ind w:left="403" w:hanging="10"/>
      </w:pPr>
      <w:r>
        <w:rPr>
          <w:rFonts w:ascii="华文中宋" w:eastAsia="华文中宋" w:hAnsi="华文中宋" w:cs="华文中宋"/>
          <w:sz w:val="20"/>
        </w:rPr>
        <w:t>公司副总经理，简历详见本节董事部分简介。</w:t>
      </w:r>
      <w:r>
        <w:rPr>
          <w:rFonts w:ascii="Times New Roman" w:eastAsia="Times New Roman" w:hAnsi="Times New Roman" w:cs="Times New Roman"/>
          <w:b/>
          <w:sz w:val="20"/>
        </w:rPr>
        <w:t xml:space="preserve"> </w:t>
      </w:r>
    </w:p>
    <w:p w:rsidR="00693B88" w:rsidRDefault="009C759B">
      <w:pPr>
        <w:numPr>
          <w:ilvl w:val="0"/>
          <w:numId w:val="24"/>
        </w:numPr>
        <w:spacing w:after="120"/>
        <w:ind w:left="695" w:hanging="302"/>
      </w:pPr>
      <w:r>
        <w:rPr>
          <w:rFonts w:ascii="Times New Roman" w:eastAsia="Times New Roman" w:hAnsi="Times New Roman" w:cs="Times New Roman"/>
          <w:b/>
          <w:sz w:val="20"/>
        </w:rPr>
        <w:t xml:space="preserve">FRANK RON ZHENG </w:t>
      </w:r>
      <w:r>
        <w:rPr>
          <w:rFonts w:ascii="华文中宋" w:eastAsia="华文中宋" w:hAnsi="华文中宋" w:cs="华文中宋"/>
          <w:sz w:val="20"/>
        </w:rPr>
        <w:t>先生</w:t>
      </w:r>
      <w:r>
        <w:rPr>
          <w:rFonts w:ascii="Times New Roman" w:eastAsia="Times New Roman" w:hAnsi="Times New Roman" w:cs="Times New Roman"/>
          <w:sz w:val="18"/>
        </w:rPr>
        <w:t xml:space="preserve"> </w:t>
      </w:r>
    </w:p>
    <w:p w:rsidR="00693B88" w:rsidRDefault="009C759B">
      <w:pPr>
        <w:spacing w:after="112" w:line="265" w:lineRule="auto"/>
        <w:ind w:left="403" w:hanging="10"/>
      </w:pPr>
      <w:r>
        <w:rPr>
          <w:rFonts w:ascii="华文中宋" w:eastAsia="华文中宋" w:hAnsi="华文中宋" w:cs="华文中宋"/>
          <w:sz w:val="20"/>
        </w:rPr>
        <w:t>公司副总经理，简历详见本节董事部分简介。</w:t>
      </w:r>
      <w:r>
        <w:rPr>
          <w:rFonts w:ascii="Times New Roman" w:eastAsia="Times New Roman" w:hAnsi="Times New Roman" w:cs="Times New Roman"/>
          <w:sz w:val="18"/>
        </w:rPr>
        <w:t xml:space="preserve"> </w:t>
      </w:r>
    </w:p>
    <w:p w:rsidR="00693B88" w:rsidRDefault="009C759B">
      <w:pPr>
        <w:numPr>
          <w:ilvl w:val="0"/>
          <w:numId w:val="24"/>
        </w:numPr>
        <w:spacing w:after="111" w:line="265" w:lineRule="auto"/>
        <w:ind w:left="695" w:hanging="302"/>
      </w:pPr>
      <w:r>
        <w:rPr>
          <w:rFonts w:ascii="华文中宋" w:eastAsia="华文中宋" w:hAnsi="华文中宋" w:cs="华文中宋"/>
          <w:sz w:val="20"/>
        </w:rPr>
        <w:t>郑惠彬先生</w:t>
      </w:r>
      <w:r>
        <w:rPr>
          <w:rFonts w:ascii="Times New Roman" w:eastAsia="Times New Roman" w:hAnsi="Times New Roman" w:cs="Times New Roman"/>
          <w:sz w:val="18"/>
        </w:rPr>
        <w:t xml:space="preserve"> </w:t>
      </w:r>
    </w:p>
    <w:p w:rsidR="00693B88" w:rsidRDefault="009C759B">
      <w:pPr>
        <w:spacing w:after="3" w:line="402" w:lineRule="auto"/>
        <w:ind w:left="-15" w:right="241" w:firstLine="391"/>
        <w:jc w:val="both"/>
      </w:pPr>
      <w:r>
        <w:rPr>
          <w:rFonts w:ascii="Times New Roman" w:eastAsia="Times New Roman" w:hAnsi="Times New Roman" w:cs="Times New Roman"/>
          <w:sz w:val="20"/>
        </w:rPr>
        <w:t xml:space="preserve">1962 </w:t>
      </w:r>
      <w:r>
        <w:rPr>
          <w:rFonts w:ascii="华文中宋" w:eastAsia="华文中宋" w:hAnsi="华文中宋" w:cs="华文中宋"/>
          <w:sz w:val="20"/>
        </w:rPr>
        <w:t>年出生，中国国籍，无境外永久居留权，硕士学历，现任公司副总经理。曾任集美财经学院行政科科员、厦门市财政局下属厦门经济特区拍卖行总经理、厦门特拍拍卖有限公司董事长兼总经理、厦门软件学院副院长；</w:t>
      </w:r>
      <w:r>
        <w:rPr>
          <w:rFonts w:ascii="Times New Roman" w:eastAsia="Times New Roman" w:hAnsi="Times New Roman" w:cs="Times New Roman"/>
          <w:sz w:val="20"/>
        </w:rPr>
        <w:t xml:space="preserve">2011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7 </w:t>
      </w:r>
      <w:r>
        <w:rPr>
          <w:rFonts w:ascii="华文中宋" w:eastAsia="华文中宋" w:hAnsi="华文中宋" w:cs="华文中宋"/>
          <w:sz w:val="20"/>
        </w:rPr>
        <w:t>月至今，历任公司副总经理、董事等职。</w:t>
      </w:r>
      <w:r>
        <w:rPr>
          <w:rFonts w:ascii="Times New Roman" w:eastAsia="Times New Roman" w:hAnsi="Times New Roman" w:cs="Times New Roman"/>
          <w:sz w:val="18"/>
        </w:rPr>
        <w:t xml:space="preserve"> </w:t>
      </w:r>
    </w:p>
    <w:p w:rsidR="00693B88" w:rsidRDefault="009C759B">
      <w:pPr>
        <w:spacing w:after="110" w:line="265" w:lineRule="auto"/>
        <w:ind w:left="403" w:hanging="10"/>
      </w:pPr>
      <w:r>
        <w:rPr>
          <w:rFonts w:ascii="Times New Roman" w:eastAsia="Times New Roman" w:hAnsi="Times New Roman" w:cs="Times New Roman"/>
          <w:b/>
          <w:sz w:val="20"/>
        </w:rPr>
        <w:t>6</w:t>
      </w:r>
      <w:r>
        <w:rPr>
          <w:rFonts w:ascii="华文中宋" w:eastAsia="华文中宋" w:hAnsi="华文中宋" w:cs="华文中宋"/>
          <w:sz w:val="20"/>
        </w:rPr>
        <w:t>、陈英女士</w:t>
      </w:r>
      <w:r>
        <w:rPr>
          <w:rFonts w:ascii="Times New Roman" w:eastAsia="Times New Roman" w:hAnsi="Times New Roman" w:cs="Times New Roman"/>
          <w:sz w:val="18"/>
        </w:rPr>
        <w:t xml:space="preserve"> </w:t>
      </w:r>
    </w:p>
    <w:p w:rsidR="00693B88" w:rsidRDefault="009C759B">
      <w:pPr>
        <w:spacing w:after="114" w:line="265" w:lineRule="auto"/>
        <w:ind w:left="403" w:hanging="10"/>
      </w:pPr>
      <w:r>
        <w:rPr>
          <w:rFonts w:ascii="Times New Roman" w:eastAsia="Times New Roman" w:hAnsi="Times New Roman" w:cs="Times New Roman"/>
          <w:sz w:val="20"/>
        </w:rPr>
        <w:t xml:space="preserve">1970 </w:t>
      </w:r>
      <w:r>
        <w:rPr>
          <w:rFonts w:ascii="华文中宋" w:eastAsia="华文中宋" w:hAnsi="华文中宋" w:cs="华文中宋"/>
          <w:sz w:val="20"/>
        </w:rPr>
        <w:t>年出生，中国国籍，无境外永久居留权，本科学历，高级会计师，现任公司财务总监、董事会秘书。</w:t>
      </w:r>
    </w:p>
    <w:p w:rsidR="00693B88" w:rsidRDefault="009C759B">
      <w:pPr>
        <w:spacing w:after="111" w:line="265" w:lineRule="auto"/>
        <w:ind w:left="10" w:hanging="10"/>
      </w:pPr>
      <w:r>
        <w:rPr>
          <w:rFonts w:ascii="华文中宋" w:eastAsia="华文中宋" w:hAnsi="华文中宋" w:cs="华文中宋"/>
          <w:sz w:val="20"/>
        </w:rPr>
        <w:t>曾任中国农业银行厦门市分行湖滨营业部主办会计、中国长城资产管理公司福州办事处高级副经理等职务；</w:t>
      </w:r>
    </w:p>
    <w:p w:rsidR="00693B88" w:rsidRDefault="009C759B">
      <w:pPr>
        <w:spacing w:after="84" w:line="265" w:lineRule="auto"/>
        <w:ind w:left="10" w:hanging="10"/>
      </w:pPr>
      <w:r>
        <w:rPr>
          <w:rFonts w:ascii="Times New Roman" w:eastAsia="Times New Roman" w:hAnsi="Times New Roman" w:cs="Times New Roman"/>
          <w:sz w:val="20"/>
        </w:rPr>
        <w:t xml:space="preserve">2015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月至今，任公司财务总监。</w:t>
      </w:r>
      <w:r>
        <w:rPr>
          <w:rFonts w:ascii="Times New Roman" w:eastAsia="Times New Roman" w:hAnsi="Times New Roman" w:cs="Times New Roman"/>
          <w:sz w:val="20"/>
        </w:rPr>
        <w:t xml:space="preserve">2021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月至今，任公司董事会秘书。</w:t>
      </w:r>
      <w:r>
        <w:rPr>
          <w:rFonts w:ascii="Times New Roman" w:eastAsia="Times New Roman" w:hAnsi="Times New Roman" w:cs="Times New Roman"/>
          <w:sz w:val="20"/>
        </w:rPr>
        <w:t xml:space="preserve"> </w:t>
      </w:r>
    </w:p>
    <w:p w:rsidR="00693B88" w:rsidRDefault="009C759B">
      <w:pPr>
        <w:spacing w:after="92" w:line="257" w:lineRule="auto"/>
        <w:ind w:left="-5" w:hanging="10"/>
      </w:pPr>
      <w:r>
        <w:rPr>
          <w:rFonts w:ascii="华文中宋" w:eastAsia="华文中宋" w:hAnsi="华文中宋" w:cs="华文中宋"/>
          <w:sz w:val="18"/>
        </w:rPr>
        <w:t>在股东单位任职情况</w:t>
      </w:r>
      <w:r>
        <w:rPr>
          <w:rFonts w:ascii="Times New Roman" w:eastAsia="Times New Roman" w:hAnsi="Times New Roman" w:cs="Times New Roman"/>
          <w:sz w:val="18"/>
        </w:rPr>
        <w:t xml:space="preserve"> </w:t>
      </w:r>
    </w:p>
    <w:p w:rsidR="00693B88" w:rsidRDefault="009C759B">
      <w:pPr>
        <w:spacing w:after="2"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tbl>
      <w:tblPr>
        <w:tblStyle w:val="TableGrid"/>
        <w:tblW w:w="9640" w:type="dxa"/>
        <w:tblInd w:w="1" w:type="dxa"/>
        <w:tblCellMar>
          <w:top w:w="31" w:type="dxa"/>
          <w:left w:w="111" w:type="dxa"/>
          <w:bottom w:w="0" w:type="dxa"/>
          <w:right w:w="113" w:type="dxa"/>
        </w:tblCellMar>
        <w:tblLook w:val="04A0" w:firstRow="1" w:lastRow="0" w:firstColumn="1" w:lastColumn="0" w:noHBand="0" w:noVBand="1"/>
      </w:tblPr>
      <w:tblGrid>
        <w:gridCol w:w="2128"/>
        <w:gridCol w:w="2551"/>
        <w:gridCol w:w="1419"/>
        <w:gridCol w:w="992"/>
        <w:gridCol w:w="944"/>
        <w:gridCol w:w="1606"/>
      </w:tblGrid>
      <w:tr w:rsidR="00693B88">
        <w:trPr>
          <w:trHeight w:val="565"/>
        </w:trPr>
        <w:tc>
          <w:tcPr>
            <w:tcW w:w="21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5"/>
              <w:jc w:val="center"/>
            </w:pPr>
            <w:r>
              <w:rPr>
                <w:rFonts w:ascii="华文中宋" w:eastAsia="华文中宋" w:hAnsi="华文中宋" w:cs="华文中宋"/>
                <w:sz w:val="18"/>
              </w:rPr>
              <w:t>任职人员姓名</w:t>
            </w:r>
            <w:r>
              <w:rPr>
                <w:rFonts w:ascii="Times New Roman" w:eastAsia="Times New Roman" w:hAnsi="Times New Roman" w:cs="Times New Roman"/>
                <w:sz w:val="18"/>
              </w:rPr>
              <w:t xml:space="preserve"> </w:t>
            </w:r>
          </w:p>
        </w:tc>
        <w:tc>
          <w:tcPr>
            <w:tcW w:w="25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jc w:val="center"/>
            </w:pPr>
            <w:r>
              <w:rPr>
                <w:rFonts w:ascii="华文中宋" w:eastAsia="华文中宋" w:hAnsi="华文中宋" w:cs="华文中宋"/>
                <w:sz w:val="18"/>
              </w:rPr>
              <w:t>股东单位名称</w:t>
            </w: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在股东单位担任的职务</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任期起始日期</w:t>
            </w:r>
            <w:r>
              <w:rPr>
                <w:rFonts w:ascii="Times New Roman" w:eastAsia="Times New Roman" w:hAnsi="Times New Roman" w:cs="Times New Roman"/>
                <w:sz w:val="18"/>
              </w:rPr>
              <w:t xml:space="preserve"> </w:t>
            </w:r>
          </w:p>
        </w:tc>
        <w:tc>
          <w:tcPr>
            <w:tcW w:w="94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任期终止日期</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在股东单位是否领取报酬津贴</w:t>
            </w:r>
            <w:r>
              <w:rPr>
                <w:rFonts w:ascii="Times New Roman" w:eastAsia="Times New Roman" w:hAnsi="Times New Roman" w:cs="Times New Roman"/>
                <w:sz w:val="18"/>
              </w:rPr>
              <w:t xml:space="preserve"> </w:t>
            </w:r>
          </w:p>
        </w:tc>
      </w:tr>
      <w:tr w:rsidR="00693B88">
        <w:trPr>
          <w:trHeight w:val="245"/>
        </w:trPr>
        <w:tc>
          <w:tcPr>
            <w:tcW w:w="21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4"/>
              <w:jc w:val="center"/>
            </w:pPr>
            <w:r>
              <w:rPr>
                <w:rFonts w:ascii="Times New Roman" w:eastAsia="Times New Roman" w:hAnsi="Times New Roman" w:cs="Times New Roman"/>
                <w:sz w:val="18"/>
              </w:rPr>
              <w:t xml:space="preserve">LI-MOU ZHENG </w:t>
            </w:r>
          </w:p>
        </w:tc>
        <w:tc>
          <w:tcPr>
            <w:tcW w:w="255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84"/>
            </w:pPr>
            <w:r>
              <w:rPr>
                <w:rFonts w:ascii="华文中宋" w:eastAsia="华文中宋" w:hAnsi="华文中宋" w:cs="华文中宋"/>
                <w:sz w:val="18"/>
              </w:rPr>
              <w:t>前瞻投资（香港）有限公司</w:t>
            </w: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3"/>
              <w:jc w:val="center"/>
            </w:pPr>
            <w:r>
              <w:rPr>
                <w:rFonts w:ascii="华文中宋" w:eastAsia="华文中宋" w:hAnsi="华文中宋" w:cs="华文中宋"/>
                <w:sz w:val="18"/>
              </w:rPr>
              <w:t>董事</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47"/>
              <w:jc w:val="center"/>
            </w:pPr>
            <w:r>
              <w:rPr>
                <w:rFonts w:ascii="Times New Roman" w:eastAsia="Times New Roman" w:hAnsi="Times New Roman" w:cs="Times New Roman"/>
                <w:sz w:val="18"/>
              </w:rPr>
              <w:t xml:space="preserve"> </w:t>
            </w:r>
          </w:p>
        </w:tc>
        <w:tc>
          <w:tcPr>
            <w:tcW w:w="9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45"/>
              <w:jc w:val="center"/>
            </w:pP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r>
    </w:tbl>
    <w:p w:rsidR="00693B88" w:rsidRDefault="009C759B">
      <w:pPr>
        <w:spacing w:after="90" w:line="257" w:lineRule="auto"/>
        <w:ind w:left="-5" w:hanging="10"/>
      </w:pPr>
      <w:r>
        <w:rPr>
          <w:rFonts w:ascii="华文中宋" w:eastAsia="华文中宋" w:hAnsi="华文中宋" w:cs="华文中宋"/>
          <w:sz w:val="18"/>
        </w:rPr>
        <w:t>在其他单位任职情况</w:t>
      </w:r>
      <w:r>
        <w:rPr>
          <w:rFonts w:ascii="Times New Roman" w:eastAsia="Times New Roman" w:hAnsi="Times New Roman" w:cs="Times New Roman"/>
          <w:sz w:val="18"/>
        </w:rPr>
        <w:t xml:space="preserve"> </w:t>
      </w:r>
    </w:p>
    <w:p w:rsidR="00693B88" w:rsidRDefault="009C759B">
      <w:pPr>
        <w:spacing w:after="2"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tbl>
      <w:tblPr>
        <w:tblStyle w:val="TableGrid"/>
        <w:tblW w:w="9640" w:type="dxa"/>
        <w:tblInd w:w="1" w:type="dxa"/>
        <w:tblCellMar>
          <w:top w:w="30" w:type="dxa"/>
          <w:left w:w="108" w:type="dxa"/>
          <w:bottom w:w="0" w:type="dxa"/>
          <w:right w:w="80" w:type="dxa"/>
        </w:tblCellMar>
        <w:tblLook w:val="04A0" w:firstRow="1" w:lastRow="0" w:firstColumn="1" w:lastColumn="0" w:noHBand="0" w:noVBand="1"/>
      </w:tblPr>
      <w:tblGrid>
        <w:gridCol w:w="1419"/>
        <w:gridCol w:w="2410"/>
        <w:gridCol w:w="1417"/>
        <w:gridCol w:w="1986"/>
        <w:gridCol w:w="802"/>
        <w:gridCol w:w="1606"/>
      </w:tblGrid>
      <w:tr w:rsidR="00693B88">
        <w:trPr>
          <w:trHeight w:val="563"/>
        </w:trPr>
        <w:tc>
          <w:tcPr>
            <w:tcW w:w="14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2"/>
            </w:pPr>
            <w:r>
              <w:rPr>
                <w:rFonts w:ascii="华文中宋" w:eastAsia="华文中宋" w:hAnsi="华文中宋" w:cs="华文中宋"/>
                <w:sz w:val="18"/>
              </w:rPr>
              <w:t>任职人员姓名</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29"/>
              <w:jc w:val="center"/>
            </w:pPr>
            <w:r>
              <w:rPr>
                <w:rFonts w:ascii="华文中宋" w:eastAsia="华文中宋" w:hAnsi="华文中宋" w:cs="华文中宋"/>
                <w:sz w:val="18"/>
              </w:rPr>
              <w:t>其他单位名称</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在其他单位担任的职务</w:t>
            </w:r>
            <w:r>
              <w:rPr>
                <w:rFonts w:ascii="Times New Roman" w:eastAsia="Times New Roman" w:hAnsi="Times New Roman" w:cs="Times New Roman"/>
                <w:sz w:val="18"/>
              </w:rPr>
              <w:t xml:space="preserve"> </w:t>
            </w:r>
          </w:p>
        </w:tc>
        <w:tc>
          <w:tcPr>
            <w:tcW w:w="19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29"/>
              <w:jc w:val="center"/>
            </w:pPr>
            <w:r>
              <w:rPr>
                <w:rFonts w:ascii="华文中宋" w:eastAsia="华文中宋" w:hAnsi="华文中宋" w:cs="华文中宋"/>
                <w:sz w:val="18"/>
              </w:rPr>
              <w:t>任期起始日期</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任期终止日期</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在其他单位是否领取报酬津贴</w:t>
            </w:r>
            <w:r>
              <w:rPr>
                <w:rFonts w:ascii="Times New Roman" w:eastAsia="Times New Roman" w:hAnsi="Times New Roman" w:cs="Times New Roman"/>
                <w:sz w:val="18"/>
              </w:rPr>
              <w:t xml:space="preserve"> </w:t>
            </w:r>
          </w:p>
        </w:tc>
      </w:tr>
      <w:tr w:rsidR="00693B88">
        <w:trPr>
          <w:trHeight w:val="245"/>
        </w:trPr>
        <w:tc>
          <w:tcPr>
            <w:tcW w:w="14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华文中宋" w:eastAsia="华文中宋" w:hAnsi="华文中宋" w:cs="华文中宋"/>
                <w:sz w:val="18"/>
              </w:rPr>
              <w:t>蔡宁</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96"/>
            </w:pPr>
            <w:r>
              <w:rPr>
                <w:rFonts w:ascii="华文中宋" w:eastAsia="华文中宋" w:hAnsi="华文中宋" w:cs="华文中宋"/>
                <w:sz w:val="18"/>
              </w:rPr>
              <w:t>宏发科技股份有限公司</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5"/>
              <w:jc w:val="center"/>
            </w:pPr>
            <w:r>
              <w:rPr>
                <w:rFonts w:ascii="华文中宋" w:eastAsia="华文中宋" w:hAnsi="华文中宋" w:cs="华文中宋"/>
                <w:sz w:val="18"/>
              </w:rPr>
              <w:t>独立董事</w:t>
            </w:r>
            <w:r>
              <w:rPr>
                <w:rFonts w:ascii="Times New Roman" w:eastAsia="Times New Roman" w:hAnsi="Times New Roman" w:cs="Times New Roman"/>
                <w:sz w:val="18"/>
              </w:rPr>
              <w:t xml:space="preserve"> </w:t>
            </w:r>
          </w:p>
        </w:tc>
        <w:tc>
          <w:tcPr>
            <w:tcW w:w="198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2018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21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7"/>
              <w:jc w:val="center"/>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r>
      <w:tr w:rsidR="00693B88">
        <w:trPr>
          <w:trHeight w:val="247"/>
        </w:trPr>
        <w:tc>
          <w:tcPr>
            <w:tcW w:w="14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华文中宋" w:eastAsia="华文中宋" w:hAnsi="华文中宋" w:cs="华文中宋"/>
                <w:sz w:val="18"/>
              </w:rPr>
              <w:t>蔡宁</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jc w:val="both"/>
            </w:pPr>
            <w:r>
              <w:rPr>
                <w:rFonts w:ascii="华文中宋" w:eastAsia="华文中宋" w:hAnsi="华文中宋" w:cs="华文中宋"/>
                <w:sz w:val="18"/>
              </w:rPr>
              <w:t>中国武夷实业股份有限公司</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5"/>
              <w:jc w:val="center"/>
            </w:pPr>
            <w:r>
              <w:rPr>
                <w:rFonts w:ascii="华文中宋" w:eastAsia="华文中宋" w:hAnsi="华文中宋" w:cs="华文中宋"/>
                <w:sz w:val="18"/>
              </w:rPr>
              <w:t>独立董事</w:t>
            </w:r>
            <w:r>
              <w:rPr>
                <w:rFonts w:ascii="Times New Roman" w:eastAsia="Times New Roman" w:hAnsi="Times New Roman" w:cs="Times New Roman"/>
                <w:sz w:val="18"/>
              </w:rPr>
              <w:t xml:space="preserve"> </w:t>
            </w:r>
          </w:p>
        </w:tc>
        <w:tc>
          <w:tcPr>
            <w:tcW w:w="198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25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7"/>
              <w:jc w:val="center"/>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r>
      <w:tr w:rsidR="00693B88">
        <w:trPr>
          <w:trHeight w:val="485"/>
        </w:trPr>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3"/>
              <w:jc w:val="center"/>
            </w:pPr>
            <w:r>
              <w:rPr>
                <w:rFonts w:ascii="华文中宋" w:eastAsia="华文中宋" w:hAnsi="华文中宋" w:cs="华文中宋"/>
                <w:sz w:val="18"/>
              </w:rPr>
              <w:lastRenderedPageBreak/>
              <w:t>罗捷敏</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厦门高能海银创业投资管理有限公司</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5"/>
              <w:jc w:val="center"/>
            </w:pPr>
            <w:r>
              <w:rPr>
                <w:rFonts w:ascii="华文中宋" w:eastAsia="华文中宋" w:hAnsi="华文中宋" w:cs="华文中宋"/>
                <w:sz w:val="18"/>
              </w:rPr>
              <w:t>董事</w:t>
            </w:r>
            <w:r>
              <w:rPr>
                <w:rFonts w:ascii="Times New Roman" w:eastAsia="Times New Roman" w:hAnsi="Times New Roman" w:cs="Times New Roman"/>
                <w:sz w:val="18"/>
              </w:rPr>
              <w:t xml:space="preserve"> </w:t>
            </w:r>
          </w:p>
        </w:tc>
        <w:tc>
          <w:tcPr>
            <w:tcW w:w="198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2018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07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7"/>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r>
      <w:tr w:rsidR="00693B88">
        <w:trPr>
          <w:trHeight w:val="485"/>
        </w:trPr>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3"/>
              <w:jc w:val="center"/>
            </w:pPr>
            <w:r>
              <w:rPr>
                <w:rFonts w:ascii="华文中宋" w:eastAsia="华文中宋" w:hAnsi="华文中宋" w:cs="华文中宋"/>
                <w:sz w:val="18"/>
              </w:rPr>
              <w:t>罗捷敏</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jc w:val="both"/>
            </w:pPr>
            <w:r>
              <w:rPr>
                <w:rFonts w:ascii="华文中宋" w:eastAsia="华文中宋" w:hAnsi="华文中宋" w:cs="华文中宋"/>
                <w:sz w:val="18"/>
              </w:rPr>
              <w:t>厦门探理创业投资合伙企业</w:t>
            </w:r>
          </w:p>
          <w:p w:rsidR="00693B88" w:rsidRDefault="009C759B">
            <w:pPr>
              <w:spacing w:after="0"/>
              <w:ind w:right="29"/>
              <w:jc w:val="center"/>
            </w:pPr>
            <w:r>
              <w:rPr>
                <w:rFonts w:ascii="华文中宋" w:eastAsia="华文中宋" w:hAnsi="华文中宋" w:cs="华文中宋"/>
                <w:sz w:val="18"/>
              </w:rPr>
              <w:t>（有限合伙）</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执行事务合伙人</w:t>
            </w:r>
            <w:r>
              <w:rPr>
                <w:rFonts w:ascii="Times New Roman" w:eastAsia="Times New Roman" w:hAnsi="Times New Roman" w:cs="Times New Roman"/>
                <w:sz w:val="18"/>
              </w:rPr>
              <w:t xml:space="preserve"> </w:t>
            </w:r>
          </w:p>
        </w:tc>
        <w:tc>
          <w:tcPr>
            <w:tcW w:w="198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2018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28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7"/>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r>
      <w:tr w:rsidR="00693B88">
        <w:trPr>
          <w:trHeight w:val="245"/>
        </w:trPr>
        <w:tc>
          <w:tcPr>
            <w:tcW w:w="14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3"/>
              <w:jc w:val="center"/>
            </w:pPr>
            <w:r>
              <w:rPr>
                <w:rFonts w:ascii="华文中宋" w:eastAsia="华文中宋" w:hAnsi="华文中宋" w:cs="华文中宋"/>
                <w:sz w:val="18"/>
              </w:rPr>
              <w:t>郑惠彬</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96"/>
            </w:pPr>
            <w:r>
              <w:rPr>
                <w:rFonts w:ascii="华文中宋" w:eastAsia="华文中宋" w:hAnsi="华文中宋" w:cs="华文中宋"/>
                <w:sz w:val="18"/>
              </w:rPr>
              <w:t>厦门亿舟商贸有限公司</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5"/>
              <w:jc w:val="center"/>
            </w:pPr>
            <w:r>
              <w:rPr>
                <w:rFonts w:ascii="华文中宋" w:eastAsia="华文中宋" w:hAnsi="华文中宋" w:cs="华文中宋"/>
                <w:sz w:val="18"/>
              </w:rPr>
              <w:t>执行董事</w:t>
            </w:r>
            <w:r>
              <w:rPr>
                <w:rFonts w:ascii="Times New Roman" w:eastAsia="Times New Roman" w:hAnsi="Times New Roman" w:cs="Times New Roman"/>
                <w:sz w:val="18"/>
              </w:rPr>
              <w:t xml:space="preserve"> </w:t>
            </w:r>
          </w:p>
        </w:tc>
        <w:tc>
          <w:tcPr>
            <w:tcW w:w="198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7"/>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r>
    </w:tbl>
    <w:p w:rsidR="00693B88" w:rsidRDefault="009C759B">
      <w:pPr>
        <w:spacing w:after="90" w:line="257" w:lineRule="auto"/>
        <w:ind w:left="-5" w:hanging="10"/>
      </w:pPr>
      <w:r>
        <w:rPr>
          <w:rFonts w:ascii="华文中宋" w:eastAsia="华文中宋" w:hAnsi="华文中宋" w:cs="华文中宋"/>
          <w:sz w:val="18"/>
        </w:rPr>
        <w:t>公司现任及报告期内离任董事、监事和高级管理人员近三年证券监管机构处罚的情况</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3</w:t>
      </w:r>
      <w:r>
        <w:rPr>
          <w:rFonts w:ascii="华文中宋" w:eastAsia="华文中宋" w:hAnsi="华文中宋" w:cs="华文中宋"/>
          <w:sz w:val="21"/>
        </w:rPr>
        <w:t>、董事、监事、高级管理人员报酬情况</w:t>
      </w:r>
      <w:r>
        <w:rPr>
          <w:rFonts w:ascii="Times New Roman" w:eastAsia="Times New Roman" w:hAnsi="Times New Roman" w:cs="Times New Roman"/>
          <w:b/>
          <w:sz w:val="21"/>
        </w:rPr>
        <w:t xml:space="preserve"> </w:t>
      </w:r>
    </w:p>
    <w:p w:rsidR="00693B88" w:rsidRDefault="009C759B">
      <w:pPr>
        <w:spacing w:after="2" w:line="257" w:lineRule="auto"/>
        <w:ind w:left="-5" w:hanging="10"/>
      </w:pPr>
      <w:r>
        <w:rPr>
          <w:rFonts w:ascii="华文中宋" w:eastAsia="华文中宋" w:hAnsi="华文中宋" w:cs="华文中宋"/>
          <w:sz w:val="18"/>
        </w:rPr>
        <w:t>董事、监事、高级管理人员报酬的决策程序、确定依据、实际支付情况</w:t>
      </w:r>
      <w:r>
        <w:rPr>
          <w:rFonts w:ascii="Times New Roman" w:eastAsia="Times New Roman" w:hAnsi="Times New Roman" w:cs="Times New Roman"/>
          <w:sz w:val="18"/>
        </w:rPr>
        <w:t xml:space="preserve"> </w:t>
      </w:r>
    </w:p>
    <w:tbl>
      <w:tblPr>
        <w:tblStyle w:val="TableGrid"/>
        <w:tblW w:w="9496" w:type="dxa"/>
        <w:tblInd w:w="-7" w:type="dxa"/>
        <w:tblCellMar>
          <w:top w:w="40" w:type="dxa"/>
          <w:left w:w="7" w:type="dxa"/>
          <w:bottom w:w="0" w:type="dxa"/>
          <w:right w:w="16" w:type="dxa"/>
        </w:tblCellMar>
        <w:tblLook w:val="04A0" w:firstRow="1" w:lastRow="0" w:firstColumn="1" w:lastColumn="0" w:noHBand="0" w:noVBand="1"/>
      </w:tblPr>
      <w:tblGrid>
        <w:gridCol w:w="3541"/>
        <w:gridCol w:w="5955"/>
      </w:tblGrid>
      <w:tr w:rsidR="00693B88">
        <w:trPr>
          <w:trHeight w:val="291"/>
        </w:trPr>
        <w:tc>
          <w:tcPr>
            <w:tcW w:w="3541" w:type="dxa"/>
            <w:tcBorders>
              <w:top w:val="single" w:sz="8" w:space="0" w:color="000000"/>
              <w:left w:val="single" w:sz="8" w:space="0" w:color="000000"/>
              <w:bottom w:val="single" w:sz="8" w:space="0" w:color="000000"/>
              <w:right w:val="single" w:sz="8" w:space="0" w:color="000000"/>
            </w:tcBorders>
            <w:shd w:val="clear" w:color="auto" w:fill="C0C0C0"/>
          </w:tcPr>
          <w:p w:rsidR="00693B88" w:rsidRDefault="009C759B">
            <w:pPr>
              <w:spacing w:after="0"/>
              <w:jc w:val="both"/>
            </w:pPr>
            <w:r>
              <w:rPr>
                <w:rFonts w:ascii="华文中宋" w:eastAsia="华文中宋" w:hAnsi="华文中宋" w:cs="华文中宋"/>
                <w:sz w:val="18"/>
              </w:rPr>
              <w:t>董事、监事、高级管理人员报酬的决策程序</w:t>
            </w:r>
            <w:r>
              <w:rPr>
                <w:rFonts w:ascii="Times New Roman" w:eastAsia="Times New Roman" w:hAnsi="Times New Roman" w:cs="Times New Roman"/>
                <w:sz w:val="18"/>
              </w:rPr>
              <w:t xml:space="preserve"> </w:t>
            </w:r>
          </w:p>
        </w:tc>
        <w:tc>
          <w:tcPr>
            <w:tcW w:w="5955"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left="5"/>
              <w:jc w:val="both"/>
            </w:pPr>
            <w:r>
              <w:rPr>
                <w:rFonts w:ascii="华文中宋" w:eastAsia="华文中宋" w:hAnsi="华文中宋" w:cs="华文中宋"/>
                <w:sz w:val="18"/>
              </w:rPr>
              <w:t>公司董事、监事报酬由股东大会决定，高级管理人员报酬由董事会决定。</w:t>
            </w:r>
            <w:r>
              <w:rPr>
                <w:rFonts w:ascii="Times New Roman" w:eastAsia="Times New Roman" w:hAnsi="Times New Roman" w:cs="Times New Roman"/>
                <w:sz w:val="18"/>
              </w:rPr>
              <w:t xml:space="preserve"> </w:t>
            </w:r>
          </w:p>
        </w:tc>
      </w:tr>
      <w:tr w:rsidR="00693B88">
        <w:trPr>
          <w:trHeight w:val="828"/>
        </w:trPr>
        <w:tc>
          <w:tcPr>
            <w:tcW w:w="3541" w:type="dxa"/>
            <w:tcBorders>
              <w:top w:val="single" w:sz="8" w:space="0" w:color="000000"/>
              <w:left w:val="single" w:sz="8" w:space="0" w:color="000000"/>
              <w:bottom w:val="single" w:sz="8" w:space="0" w:color="000000"/>
              <w:right w:val="single" w:sz="8" w:space="0" w:color="000000"/>
            </w:tcBorders>
            <w:shd w:val="clear" w:color="auto" w:fill="C0C0C0"/>
          </w:tcPr>
          <w:p w:rsidR="00693B88" w:rsidRDefault="009C759B">
            <w:pPr>
              <w:spacing w:after="0"/>
            </w:pPr>
            <w:r>
              <w:rPr>
                <w:rFonts w:ascii="华文中宋" w:eastAsia="华文中宋" w:hAnsi="华文中宋" w:cs="华文中宋"/>
                <w:sz w:val="18"/>
              </w:rPr>
              <w:t>董事、监事、高级管理人员报酬确定依据</w:t>
            </w:r>
            <w:r>
              <w:rPr>
                <w:rFonts w:ascii="Times New Roman" w:eastAsia="Times New Roman" w:hAnsi="Times New Roman" w:cs="Times New Roman"/>
                <w:sz w:val="18"/>
              </w:rPr>
              <w:t xml:space="preserve"> </w:t>
            </w:r>
          </w:p>
        </w:tc>
        <w:tc>
          <w:tcPr>
            <w:tcW w:w="5955"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left="5"/>
            </w:pPr>
            <w:r>
              <w:rPr>
                <w:rFonts w:ascii="华文中宋" w:eastAsia="华文中宋" w:hAnsi="华文中宋" w:cs="华文中宋"/>
                <w:sz w:val="18"/>
              </w:rPr>
              <w:t>董事、监事和高级管理人员的报酬按照公司董事会《薪酬与考核委员会议事规则》的规定，结合其经营绩效、工作能力、岗位职级等考核确定并发放。</w:t>
            </w:r>
            <w:r>
              <w:rPr>
                <w:rFonts w:ascii="Times New Roman" w:eastAsia="Times New Roman" w:hAnsi="Times New Roman" w:cs="Times New Roman"/>
                <w:sz w:val="18"/>
              </w:rPr>
              <w:t xml:space="preserve"> </w:t>
            </w:r>
          </w:p>
        </w:tc>
      </w:tr>
      <w:tr w:rsidR="00693B88">
        <w:trPr>
          <w:trHeight w:val="564"/>
        </w:trPr>
        <w:tc>
          <w:tcPr>
            <w:tcW w:w="3541" w:type="dxa"/>
            <w:tcBorders>
              <w:top w:val="single" w:sz="8" w:space="0" w:color="000000"/>
              <w:left w:val="single" w:sz="8" w:space="0" w:color="000000"/>
              <w:bottom w:val="single" w:sz="8" w:space="0" w:color="000000"/>
              <w:right w:val="single" w:sz="8" w:space="0" w:color="000000"/>
            </w:tcBorders>
            <w:shd w:val="clear" w:color="auto" w:fill="C0C0C0"/>
          </w:tcPr>
          <w:p w:rsidR="00693B88" w:rsidRDefault="009C759B">
            <w:pPr>
              <w:spacing w:after="0"/>
            </w:pPr>
            <w:r>
              <w:rPr>
                <w:rFonts w:ascii="华文中宋" w:eastAsia="华文中宋" w:hAnsi="华文中宋" w:cs="华文中宋"/>
                <w:sz w:val="18"/>
              </w:rPr>
              <w:t>董事、监事和高级管理人员报酬的实际支付情况</w:t>
            </w:r>
            <w:r>
              <w:rPr>
                <w:rFonts w:ascii="Times New Roman" w:eastAsia="Times New Roman" w:hAnsi="Times New Roman" w:cs="Times New Roman"/>
                <w:sz w:val="18"/>
              </w:rPr>
              <w:t xml:space="preserve"> </w:t>
            </w:r>
          </w:p>
        </w:tc>
        <w:tc>
          <w:tcPr>
            <w:tcW w:w="5955" w:type="dxa"/>
            <w:tcBorders>
              <w:top w:val="single" w:sz="8" w:space="0" w:color="000000"/>
              <w:left w:val="single" w:sz="8" w:space="0" w:color="000000"/>
              <w:bottom w:val="single" w:sz="8" w:space="0" w:color="000000"/>
              <w:right w:val="single" w:sz="8" w:space="0" w:color="000000"/>
            </w:tcBorders>
          </w:tcPr>
          <w:p w:rsidR="00693B88" w:rsidRDefault="009C759B">
            <w:pPr>
              <w:spacing w:after="0"/>
              <w:ind w:left="5"/>
            </w:pPr>
            <w:r>
              <w:rPr>
                <w:rFonts w:ascii="华文中宋" w:eastAsia="华文中宋" w:hAnsi="华文中宋" w:cs="华文中宋"/>
                <w:sz w:val="18"/>
              </w:rPr>
              <w:t>董事、监事和公司高级管理人员的薪酬已按规定发放，详见下表。</w:t>
            </w:r>
            <w:r>
              <w:rPr>
                <w:rFonts w:ascii="Times New Roman" w:eastAsia="Times New Roman" w:hAnsi="Times New Roman" w:cs="Times New Roman"/>
                <w:sz w:val="18"/>
              </w:rPr>
              <w:t xml:space="preserve"> </w:t>
            </w:r>
          </w:p>
        </w:tc>
      </w:tr>
    </w:tbl>
    <w:p w:rsidR="00693B88" w:rsidRDefault="009C759B">
      <w:pPr>
        <w:spacing w:after="3" w:line="270" w:lineRule="auto"/>
        <w:ind w:left="10" w:right="225" w:hanging="10"/>
        <w:jc w:val="right"/>
      </w:pPr>
      <w:r>
        <w:rPr>
          <w:rFonts w:ascii="华文中宋" w:eastAsia="华文中宋" w:hAnsi="华文中宋" w:cs="华文中宋"/>
          <w:sz w:val="18"/>
        </w:rPr>
        <w:t>公司报告期内董事、监事和高级管理人员报酬情况单位：万元</w:t>
      </w:r>
      <w:r>
        <w:rPr>
          <w:rFonts w:ascii="Times New Roman" w:eastAsia="Times New Roman" w:hAnsi="Times New Roman" w:cs="Times New Roman"/>
          <w:sz w:val="18"/>
        </w:rPr>
        <w:t xml:space="preserve"> </w:t>
      </w:r>
    </w:p>
    <w:tbl>
      <w:tblPr>
        <w:tblStyle w:val="TableGrid"/>
        <w:tblW w:w="9640" w:type="dxa"/>
        <w:tblInd w:w="1" w:type="dxa"/>
        <w:tblCellMar>
          <w:top w:w="28" w:type="dxa"/>
          <w:left w:w="108" w:type="dxa"/>
          <w:bottom w:w="0" w:type="dxa"/>
          <w:right w:w="63" w:type="dxa"/>
        </w:tblCellMar>
        <w:tblLook w:val="04A0" w:firstRow="1" w:lastRow="0" w:firstColumn="1" w:lastColumn="0" w:noHBand="0" w:noVBand="1"/>
      </w:tblPr>
      <w:tblGrid>
        <w:gridCol w:w="1844"/>
        <w:gridCol w:w="2553"/>
        <w:gridCol w:w="708"/>
        <w:gridCol w:w="709"/>
        <w:gridCol w:w="1073"/>
        <w:gridCol w:w="1378"/>
        <w:gridCol w:w="1375"/>
      </w:tblGrid>
      <w:tr w:rsidR="00693B88">
        <w:trPr>
          <w:trHeight w:val="323"/>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5"/>
              <w:jc w:val="center"/>
            </w:pPr>
            <w:r>
              <w:rPr>
                <w:rFonts w:ascii="华文中宋" w:eastAsia="华文中宋" w:hAnsi="华文中宋" w:cs="华文中宋"/>
                <w:sz w:val="18"/>
              </w:rPr>
              <w:t>姓名</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3"/>
              <w:jc w:val="center"/>
            </w:pPr>
            <w:r>
              <w:rPr>
                <w:rFonts w:ascii="华文中宋" w:eastAsia="华文中宋" w:hAnsi="华文中宋" w:cs="华文中宋"/>
                <w:sz w:val="18"/>
              </w:rPr>
              <w:t>职务</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5"/>
            </w:pPr>
            <w:r>
              <w:rPr>
                <w:rFonts w:ascii="华文中宋" w:eastAsia="华文中宋" w:hAnsi="华文中宋" w:cs="华文中宋"/>
                <w:sz w:val="18"/>
              </w:rPr>
              <w:t>性别</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5"/>
            </w:pPr>
            <w:r>
              <w:rPr>
                <w:rFonts w:ascii="华文中宋" w:eastAsia="华文中宋" w:hAnsi="华文中宋" w:cs="华文中宋"/>
                <w:sz w:val="18"/>
              </w:rPr>
              <w:t>年龄</w:t>
            </w:r>
            <w:r>
              <w:rPr>
                <w:rFonts w:ascii="Times New Roman" w:eastAsia="Times New Roman" w:hAnsi="Times New Roman" w:cs="Times New Roman"/>
                <w:sz w:val="18"/>
              </w:rPr>
              <w:t xml:space="preserve"> </w:t>
            </w:r>
          </w:p>
        </w:tc>
        <w:tc>
          <w:tcPr>
            <w:tcW w:w="107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6"/>
            </w:pPr>
            <w:r>
              <w:rPr>
                <w:rFonts w:ascii="华文中宋" w:eastAsia="华文中宋" w:hAnsi="华文中宋" w:cs="华文中宋"/>
                <w:sz w:val="18"/>
              </w:rPr>
              <w:t>任职状态</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从公司获得的</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是否在公司关</w:t>
            </w:r>
          </w:p>
        </w:tc>
      </w:tr>
      <w:tr w:rsidR="00693B88">
        <w:trPr>
          <w:trHeight w:val="285"/>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255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107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1"/>
              <w:jc w:val="both"/>
            </w:pPr>
            <w:r>
              <w:rPr>
                <w:rFonts w:ascii="华文中宋" w:eastAsia="华文中宋" w:hAnsi="华文中宋" w:cs="华文中宋"/>
                <w:sz w:val="18"/>
              </w:rPr>
              <w:t>税前报酬总额</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1"/>
              <w:jc w:val="both"/>
            </w:pPr>
            <w:r>
              <w:rPr>
                <w:rFonts w:ascii="华文中宋" w:eastAsia="华文中宋" w:hAnsi="华文中宋" w:cs="华文中宋"/>
                <w:sz w:val="18"/>
              </w:rPr>
              <w:t>联方获取报酬</w:t>
            </w:r>
            <w:r>
              <w:rPr>
                <w:rFonts w:ascii="Times New Roman" w:eastAsia="Times New Roman" w:hAnsi="Times New Roman" w:cs="Times New Roman"/>
                <w:sz w:val="18"/>
              </w:rPr>
              <w:t xml:space="preserve"> </w:t>
            </w:r>
          </w:p>
        </w:tc>
      </w:tr>
      <w:tr w:rsidR="00693B88">
        <w:trPr>
          <w:trHeight w:val="24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center"/>
            </w:pPr>
            <w:r>
              <w:rPr>
                <w:rFonts w:ascii="Times New Roman" w:eastAsia="Times New Roman" w:hAnsi="Times New Roman" w:cs="Times New Roman"/>
                <w:sz w:val="18"/>
              </w:rPr>
              <w:t xml:space="preserve">LI-MOU ZHENG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center"/>
            </w:pPr>
            <w:r>
              <w:rPr>
                <w:rFonts w:ascii="华文中宋" w:eastAsia="华文中宋" w:hAnsi="华文中宋" w:cs="华文中宋"/>
                <w:sz w:val="18"/>
              </w:rPr>
              <w:t>董事长</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69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66.57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24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center"/>
            </w:pPr>
            <w:r>
              <w:rPr>
                <w:rFonts w:ascii="华文中宋" w:eastAsia="华文中宋" w:hAnsi="华文中宋" w:cs="华文中宋"/>
                <w:sz w:val="18"/>
              </w:rPr>
              <w:t>罗捷敏</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1"/>
              <w:jc w:val="center"/>
            </w:pPr>
            <w:r>
              <w:rPr>
                <w:rFonts w:ascii="华文中宋" w:eastAsia="华文中宋" w:hAnsi="华文中宋" w:cs="华文中宋"/>
                <w:sz w:val="18"/>
              </w:rPr>
              <w:t>董事、轮值总经理</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39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67.65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24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center"/>
            </w:pPr>
            <w:r>
              <w:rPr>
                <w:rFonts w:ascii="华文中宋" w:eastAsia="华文中宋" w:hAnsi="华文中宋" w:cs="华文中宋"/>
                <w:sz w:val="18"/>
              </w:rPr>
              <w:t>罗菲</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董事、副总经理</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女</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44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75.58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48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Times New Roman" w:eastAsia="Times New Roman" w:hAnsi="Times New Roman" w:cs="Times New Roman"/>
                <w:sz w:val="18"/>
              </w:rPr>
              <w:t xml:space="preserve">FRANK RON ZHENG </w:t>
            </w:r>
          </w:p>
        </w:tc>
        <w:tc>
          <w:tcPr>
            <w:tcW w:w="255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center"/>
            </w:pPr>
            <w:r>
              <w:rPr>
                <w:rFonts w:ascii="华文中宋" w:eastAsia="华文中宋" w:hAnsi="华文中宋" w:cs="华文中宋"/>
                <w:sz w:val="18"/>
              </w:rPr>
              <w:t>董事、副总经理</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center"/>
            </w:pPr>
            <w:r>
              <w:rPr>
                <w:rFonts w:ascii="Times New Roman" w:eastAsia="Times New Roman" w:hAnsi="Times New Roman" w:cs="Times New Roman"/>
                <w:sz w:val="18"/>
              </w:rPr>
              <w:t xml:space="preserve">32 </w:t>
            </w:r>
          </w:p>
        </w:tc>
        <w:tc>
          <w:tcPr>
            <w:tcW w:w="107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58.57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24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center"/>
            </w:pPr>
            <w:r>
              <w:rPr>
                <w:rFonts w:ascii="华文中宋" w:eastAsia="华文中宋" w:hAnsi="华文中宋" w:cs="华文中宋"/>
                <w:sz w:val="18"/>
              </w:rPr>
              <w:t>黄欣</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center"/>
            </w:pPr>
            <w:r>
              <w:rPr>
                <w:rFonts w:ascii="华文中宋" w:eastAsia="华文中宋" w:hAnsi="华文中宋" w:cs="华文中宋"/>
                <w:sz w:val="18"/>
              </w:rPr>
              <w:t>董事</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74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24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center"/>
            </w:pPr>
            <w:r>
              <w:rPr>
                <w:rFonts w:ascii="华文中宋" w:eastAsia="华文中宋" w:hAnsi="华文中宋" w:cs="华文中宋"/>
                <w:sz w:val="18"/>
              </w:rPr>
              <w:t>王恩华</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1"/>
              <w:jc w:val="center"/>
            </w:pPr>
            <w:r>
              <w:rPr>
                <w:rFonts w:ascii="华文中宋" w:eastAsia="华文中宋" w:hAnsi="华文中宋" w:cs="华文中宋"/>
                <w:sz w:val="18"/>
              </w:rPr>
              <w:t>独立董事</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67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10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24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center"/>
            </w:pPr>
            <w:r>
              <w:rPr>
                <w:rFonts w:ascii="华文中宋" w:eastAsia="华文中宋" w:hAnsi="华文中宋" w:cs="华文中宋"/>
                <w:sz w:val="18"/>
              </w:rPr>
              <w:t>苏文金</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1"/>
              <w:jc w:val="center"/>
            </w:pPr>
            <w:r>
              <w:rPr>
                <w:rFonts w:ascii="华文中宋" w:eastAsia="华文中宋" w:hAnsi="华文中宋" w:cs="华文中宋"/>
                <w:sz w:val="18"/>
              </w:rPr>
              <w:t>独立董事</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66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24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center"/>
            </w:pPr>
            <w:r>
              <w:rPr>
                <w:rFonts w:ascii="华文中宋" w:eastAsia="华文中宋" w:hAnsi="华文中宋" w:cs="华文中宋"/>
                <w:sz w:val="18"/>
              </w:rPr>
              <w:t>蔡宁</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1"/>
              <w:jc w:val="center"/>
            </w:pPr>
            <w:r>
              <w:rPr>
                <w:rFonts w:ascii="华文中宋" w:eastAsia="华文中宋" w:hAnsi="华文中宋" w:cs="华文中宋"/>
                <w:sz w:val="18"/>
              </w:rPr>
              <w:t>独立董事</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女</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45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10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247"/>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center"/>
            </w:pPr>
            <w:r>
              <w:rPr>
                <w:rFonts w:ascii="华文中宋" w:eastAsia="华文中宋" w:hAnsi="华文中宋" w:cs="华文中宋"/>
                <w:sz w:val="18"/>
              </w:rPr>
              <w:t>朱冠山</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1"/>
              <w:jc w:val="center"/>
            </w:pPr>
            <w:r>
              <w:rPr>
                <w:rFonts w:ascii="华文中宋" w:eastAsia="华文中宋" w:hAnsi="华文中宋" w:cs="华文中宋"/>
                <w:sz w:val="18"/>
              </w:rPr>
              <w:t>原董事、副总经理</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58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离任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66.25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485"/>
        </w:trPr>
        <w:tc>
          <w:tcPr>
            <w:tcW w:w="184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3"/>
              <w:jc w:val="center"/>
            </w:pPr>
            <w:r>
              <w:rPr>
                <w:rFonts w:ascii="华文中宋" w:eastAsia="华文中宋" w:hAnsi="华文中宋" w:cs="华文中宋"/>
                <w:sz w:val="18"/>
              </w:rPr>
              <w:t>王弘宇</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监事会主席、艾德生物技术总经理</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center"/>
            </w:pPr>
            <w:r>
              <w:rPr>
                <w:rFonts w:ascii="Times New Roman" w:eastAsia="Times New Roman" w:hAnsi="Times New Roman" w:cs="Times New Roman"/>
                <w:sz w:val="18"/>
              </w:rPr>
              <w:t xml:space="preserve">38 </w:t>
            </w:r>
          </w:p>
        </w:tc>
        <w:tc>
          <w:tcPr>
            <w:tcW w:w="107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93.49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24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center"/>
            </w:pPr>
            <w:r>
              <w:rPr>
                <w:rFonts w:ascii="华文中宋" w:eastAsia="华文中宋" w:hAnsi="华文中宋" w:cs="华文中宋"/>
                <w:sz w:val="18"/>
              </w:rPr>
              <w:t>黄婕</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监事、会计</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女</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40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20.51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24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center"/>
            </w:pPr>
            <w:r>
              <w:rPr>
                <w:rFonts w:ascii="华文中宋" w:eastAsia="华文中宋" w:hAnsi="华文中宋" w:cs="华文中宋"/>
                <w:sz w:val="18"/>
              </w:rPr>
              <w:t>杜琦</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center"/>
            </w:pPr>
            <w:r>
              <w:rPr>
                <w:rFonts w:ascii="华文中宋" w:eastAsia="华文中宋" w:hAnsi="华文中宋" w:cs="华文中宋"/>
                <w:sz w:val="18"/>
              </w:rPr>
              <w:t>监事</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77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24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center"/>
            </w:pPr>
            <w:r>
              <w:rPr>
                <w:rFonts w:ascii="华文中宋" w:eastAsia="华文中宋" w:hAnsi="华文中宋" w:cs="华文中宋"/>
                <w:sz w:val="18"/>
              </w:rPr>
              <w:t>郑惠彬</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1"/>
              <w:jc w:val="center"/>
            </w:pPr>
            <w:r>
              <w:rPr>
                <w:rFonts w:ascii="华文中宋" w:eastAsia="华文中宋" w:hAnsi="华文中宋" w:cs="华文中宋"/>
                <w:sz w:val="18"/>
              </w:rPr>
              <w:t>副总经理</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60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42.43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24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center"/>
            </w:pPr>
            <w:r>
              <w:rPr>
                <w:rFonts w:ascii="华文中宋" w:eastAsia="华文中宋" w:hAnsi="华文中宋" w:cs="华文中宋"/>
                <w:sz w:val="18"/>
              </w:rPr>
              <w:t>阮力</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董事、副总经理</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男</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43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56.91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245"/>
        </w:trPr>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center"/>
            </w:pPr>
            <w:r>
              <w:rPr>
                <w:rFonts w:ascii="华文中宋" w:eastAsia="华文中宋" w:hAnsi="华文中宋" w:cs="华文中宋"/>
                <w:sz w:val="18"/>
              </w:rPr>
              <w:t>陈英</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1"/>
              <w:jc w:val="center"/>
            </w:pPr>
            <w:r>
              <w:rPr>
                <w:rFonts w:ascii="华文中宋" w:eastAsia="华文中宋" w:hAnsi="华文中宋" w:cs="华文中宋"/>
                <w:sz w:val="18"/>
              </w:rPr>
              <w:t>财务总监、董事会秘书</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女</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Times New Roman" w:eastAsia="Times New Roman" w:hAnsi="Times New Roman" w:cs="Times New Roman"/>
                <w:sz w:val="18"/>
              </w:rPr>
              <w:t xml:space="preserve">52 </w:t>
            </w:r>
          </w:p>
        </w:tc>
        <w:tc>
          <w:tcPr>
            <w:tcW w:w="10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center"/>
            </w:pPr>
            <w:r>
              <w:rPr>
                <w:rFonts w:ascii="华文中宋" w:eastAsia="华文中宋" w:hAnsi="华文中宋" w:cs="华文中宋"/>
                <w:sz w:val="18"/>
              </w:rPr>
              <w:t>现任</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57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4"/>
        </w:trPr>
        <w:tc>
          <w:tcPr>
            <w:tcW w:w="184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55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Times New Roman" w:eastAsia="Times New Roman" w:hAnsi="Times New Roman" w:cs="Times New Roman"/>
                <w:sz w:val="18"/>
              </w:rPr>
              <w:t xml:space="preserve">-- </w:t>
            </w:r>
          </w:p>
        </w:tc>
        <w:tc>
          <w:tcPr>
            <w:tcW w:w="107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625.96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Times New Roman" w:eastAsia="Times New Roman" w:hAnsi="Times New Roman" w:cs="Times New Roman"/>
                <w:sz w:val="18"/>
              </w:rPr>
              <w:t xml:space="preserve">-- </w:t>
            </w:r>
          </w:p>
        </w:tc>
      </w:tr>
    </w:tbl>
    <w:p w:rsidR="00693B88" w:rsidRDefault="009C759B">
      <w:pPr>
        <w:spacing w:after="247" w:line="254" w:lineRule="auto"/>
        <w:ind w:left="-5" w:hanging="10"/>
      </w:pPr>
      <w:r>
        <w:rPr>
          <w:rFonts w:ascii="华文中宋" w:eastAsia="华文中宋" w:hAnsi="华文中宋" w:cs="华文中宋"/>
          <w:sz w:val="24"/>
        </w:rPr>
        <w:t>八、报告期内董事履行职责的情况</w:t>
      </w:r>
      <w:r>
        <w:rPr>
          <w:rFonts w:ascii="Times New Roman" w:eastAsia="Times New Roman" w:hAnsi="Times New Roman" w:cs="Times New Roman"/>
          <w:b/>
          <w:sz w:val="24"/>
        </w:rPr>
        <w:t xml:space="preserve"> </w:t>
      </w:r>
    </w:p>
    <w:p w:rsidR="00693B88" w:rsidRDefault="009C759B">
      <w:pPr>
        <w:numPr>
          <w:ilvl w:val="0"/>
          <w:numId w:val="25"/>
        </w:numPr>
        <w:spacing w:after="6" w:line="265" w:lineRule="auto"/>
        <w:ind w:hanging="314"/>
        <w:jc w:val="both"/>
      </w:pPr>
      <w:r>
        <w:rPr>
          <w:rFonts w:ascii="华文中宋" w:eastAsia="华文中宋" w:hAnsi="华文中宋" w:cs="华文中宋"/>
          <w:sz w:val="21"/>
        </w:rPr>
        <w:t>本报告期董事会情况</w:t>
      </w:r>
      <w:r>
        <w:rPr>
          <w:rFonts w:ascii="Times New Roman" w:eastAsia="Times New Roman" w:hAnsi="Times New Roman" w:cs="Times New Roman"/>
          <w:b/>
          <w:sz w:val="21"/>
        </w:rPr>
        <w:t xml:space="preserve"> </w:t>
      </w:r>
    </w:p>
    <w:tbl>
      <w:tblPr>
        <w:tblStyle w:val="TableGrid"/>
        <w:tblW w:w="9640" w:type="dxa"/>
        <w:tblInd w:w="1" w:type="dxa"/>
        <w:tblCellMar>
          <w:top w:w="30" w:type="dxa"/>
          <w:left w:w="110" w:type="dxa"/>
          <w:bottom w:w="0" w:type="dxa"/>
          <w:right w:w="115" w:type="dxa"/>
        </w:tblCellMar>
        <w:tblLook w:val="04A0" w:firstRow="1" w:lastRow="0" w:firstColumn="1" w:lastColumn="0" w:noHBand="0" w:noVBand="1"/>
      </w:tblPr>
      <w:tblGrid>
        <w:gridCol w:w="2409"/>
        <w:gridCol w:w="2411"/>
        <w:gridCol w:w="2410"/>
        <w:gridCol w:w="2410"/>
      </w:tblGrid>
      <w:tr w:rsidR="00693B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
              <w:jc w:val="center"/>
            </w:pPr>
            <w:r>
              <w:rPr>
                <w:rFonts w:ascii="华文中宋" w:eastAsia="华文中宋" w:hAnsi="华文中宋" w:cs="华文中宋"/>
                <w:sz w:val="18"/>
              </w:rPr>
              <w:t>会议届次</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
              <w:jc w:val="center"/>
            </w:pPr>
            <w:r>
              <w:rPr>
                <w:rFonts w:ascii="华文中宋" w:eastAsia="华文中宋" w:hAnsi="华文中宋" w:cs="华文中宋"/>
                <w:sz w:val="18"/>
              </w:rPr>
              <w:t>召开日期</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
              <w:jc w:val="center"/>
            </w:pPr>
            <w:r>
              <w:rPr>
                <w:rFonts w:ascii="华文中宋" w:eastAsia="华文中宋" w:hAnsi="华文中宋" w:cs="华文中宋"/>
                <w:sz w:val="18"/>
              </w:rPr>
              <w:t>披露日期</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
              <w:jc w:val="center"/>
            </w:pPr>
            <w:r>
              <w:rPr>
                <w:rFonts w:ascii="华文中宋" w:eastAsia="华文中宋" w:hAnsi="华文中宋" w:cs="华文中宋"/>
                <w:sz w:val="18"/>
              </w:rPr>
              <w:t>会议决议</w:t>
            </w:r>
            <w:r>
              <w:rPr>
                <w:rFonts w:ascii="Times New Roman" w:eastAsia="Times New Roman" w:hAnsi="Times New Roman" w:cs="Times New Roman"/>
                <w:sz w:val="18"/>
              </w:rPr>
              <w:t xml:space="preserve"> </w:t>
            </w:r>
          </w:p>
        </w:tc>
      </w:tr>
      <w:tr w:rsidR="00693B88">
        <w:trPr>
          <w:trHeight w:val="486"/>
        </w:trPr>
        <w:tc>
          <w:tcPr>
            <w:tcW w:w="24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06"/>
            </w:pPr>
            <w:r>
              <w:rPr>
                <w:rFonts w:ascii="华文中宋" w:eastAsia="华文中宋" w:hAnsi="华文中宋" w:cs="华文中宋"/>
                <w:sz w:val="18"/>
              </w:rPr>
              <w:lastRenderedPageBreak/>
              <w:t>第三届董事会第三次会议</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8"/>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14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7"/>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14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巨潮资讯网：第三届董事会第三次会议决议公告</w:t>
            </w:r>
            <w:r>
              <w:rPr>
                <w:rFonts w:ascii="Times New Roman" w:eastAsia="Times New Roman" w:hAnsi="Times New Roman" w:cs="Times New Roman"/>
                <w:sz w:val="18"/>
              </w:rPr>
              <w:t xml:space="preserve"> </w:t>
            </w:r>
          </w:p>
        </w:tc>
      </w:tr>
      <w:tr w:rsidR="00693B88">
        <w:trPr>
          <w:trHeight w:val="485"/>
        </w:trPr>
        <w:tc>
          <w:tcPr>
            <w:tcW w:w="24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06"/>
            </w:pPr>
            <w:r>
              <w:rPr>
                <w:rFonts w:ascii="华文中宋" w:eastAsia="华文中宋" w:hAnsi="华文中宋" w:cs="华文中宋"/>
                <w:sz w:val="18"/>
              </w:rPr>
              <w:t>第三届董事会第四次会议</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8"/>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04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7"/>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04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巨潮资讯网：第三届董事会第四次会议决议公告</w:t>
            </w:r>
            <w:r>
              <w:rPr>
                <w:rFonts w:ascii="Times New Roman" w:eastAsia="Times New Roman" w:hAnsi="Times New Roman" w:cs="Times New Roman"/>
                <w:sz w:val="18"/>
              </w:rPr>
              <w:t xml:space="preserve"> </w:t>
            </w:r>
          </w:p>
        </w:tc>
      </w:tr>
      <w:tr w:rsidR="00693B88">
        <w:trPr>
          <w:trHeight w:val="485"/>
        </w:trPr>
        <w:tc>
          <w:tcPr>
            <w:tcW w:w="24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06"/>
            </w:pPr>
            <w:r>
              <w:rPr>
                <w:rFonts w:ascii="华文中宋" w:eastAsia="华文中宋" w:hAnsi="华文中宋" w:cs="华文中宋"/>
                <w:sz w:val="18"/>
              </w:rPr>
              <w:t>第三届董事会第五次会议</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8"/>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04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7"/>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04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21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巨潮资讯网：第三届董事会第五次会议决议公告</w:t>
            </w:r>
            <w:r>
              <w:rPr>
                <w:rFonts w:ascii="Times New Roman" w:eastAsia="Times New Roman" w:hAnsi="Times New Roman" w:cs="Times New Roman"/>
                <w:sz w:val="18"/>
              </w:rPr>
              <w:t xml:space="preserve"> </w:t>
            </w:r>
          </w:p>
        </w:tc>
      </w:tr>
      <w:tr w:rsidR="00693B88">
        <w:trPr>
          <w:trHeight w:val="485"/>
        </w:trPr>
        <w:tc>
          <w:tcPr>
            <w:tcW w:w="24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06"/>
            </w:pPr>
            <w:r>
              <w:rPr>
                <w:rFonts w:ascii="华文中宋" w:eastAsia="华文中宋" w:hAnsi="华文中宋" w:cs="华文中宋"/>
                <w:sz w:val="18"/>
              </w:rPr>
              <w:t>第三届董事会第六次会议</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8"/>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7"/>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03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巨潮资讯网：第三届董事会第六次会议决议公告</w:t>
            </w:r>
            <w:r>
              <w:rPr>
                <w:rFonts w:ascii="Times New Roman" w:eastAsia="Times New Roman" w:hAnsi="Times New Roman" w:cs="Times New Roman"/>
                <w:sz w:val="18"/>
              </w:rPr>
              <w:t xml:space="preserve"> </w:t>
            </w:r>
          </w:p>
        </w:tc>
      </w:tr>
      <w:tr w:rsidR="00693B88">
        <w:trPr>
          <w:trHeight w:val="485"/>
        </w:trPr>
        <w:tc>
          <w:tcPr>
            <w:tcW w:w="24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06"/>
            </w:pPr>
            <w:r>
              <w:rPr>
                <w:rFonts w:ascii="华文中宋" w:eastAsia="华文中宋" w:hAnsi="华文中宋" w:cs="华文中宋"/>
                <w:sz w:val="18"/>
              </w:rPr>
              <w:t>第三届董事会第七次会议</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8"/>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07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29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7"/>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07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30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巨潮资讯网：第三届董事会第七次会议决议公告</w:t>
            </w:r>
            <w:r>
              <w:rPr>
                <w:rFonts w:ascii="Times New Roman" w:eastAsia="Times New Roman" w:hAnsi="Times New Roman" w:cs="Times New Roman"/>
                <w:sz w:val="18"/>
              </w:rPr>
              <w:t xml:space="preserve"> </w:t>
            </w:r>
          </w:p>
        </w:tc>
      </w:tr>
      <w:tr w:rsidR="00693B88">
        <w:trPr>
          <w:trHeight w:val="487"/>
        </w:trPr>
        <w:tc>
          <w:tcPr>
            <w:tcW w:w="24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06"/>
            </w:pPr>
            <w:r>
              <w:rPr>
                <w:rFonts w:ascii="华文中宋" w:eastAsia="华文中宋" w:hAnsi="华文中宋" w:cs="华文中宋"/>
                <w:sz w:val="18"/>
              </w:rPr>
              <w:t>第三届董事会第八次会议</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8"/>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24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7"/>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25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巨潮资讯网：第三届董事会第八次会议决议公告</w:t>
            </w:r>
            <w:r>
              <w:rPr>
                <w:rFonts w:ascii="Times New Roman" w:eastAsia="Times New Roman" w:hAnsi="Times New Roman" w:cs="Times New Roman"/>
                <w:sz w:val="18"/>
              </w:rPr>
              <w:t xml:space="preserve"> </w:t>
            </w:r>
          </w:p>
        </w:tc>
      </w:tr>
    </w:tbl>
    <w:p w:rsidR="00693B88" w:rsidRDefault="009C759B">
      <w:pPr>
        <w:numPr>
          <w:ilvl w:val="0"/>
          <w:numId w:val="25"/>
        </w:numPr>
        <w:spacing w:after="4" w:line="265" w:lineRule="auto"/>
        <w:ind w:hanging="314"/>
        <w:jc w:val="both"/>
      </w:pPr>
      <w:r>
        <w:rPr>
          <w:rFonts w:ascii="华文中宋" w:eastAsia="华文中宋" w:hAnsi="华文中宋" w:cs="华文中宋"/>
          <w:sz w:val="21"/>
        </w:rPr>
        <w:t>董事出席董事会及股东大会的情况</w:t>
      </w:r>
      <w:r>
        <w:rPr>
          <w:rFonts w:ascii="Times New Roman" w:eastAsia="Times New Roman" w:hAnsi="Times New Roman" w:cs="Times New Roman"/>
          <w:b/>
          <w:sz w:val="21"/>
        </w:rPr>
        <w:t xml:space="preserve"> </w:t>
      </w:r>
    </w:p>
    <w:tbl>
      <w:tblPr>
        <w:tblStyle w:val="TableGrid"/>
        <w:tblW w:w="9640" w:type="dxa"/>
        <w:tblInd w:w="1" w:type="dxa"/>
        <w:tblCellMar>
          <w:top w:w="30" w:type="dxa"/>
          <w:left w:w="116" w:type="dxa"/>
          <w:bottom w:w="0" w:type="dxa"/>
          <w:right w:w="91" w:type="dxa"/>
        </w:tblCellMar>
        <w:tblLook w:val="04A0" w:firstRow="1" w:lastRow="0" w:firstColumn="1" w:lastColumn="0" w:noHBand="0" w:noVBand="1"/>
      </w:tblPr>
      <w:tblGrid>
        <w:gridCol w:w="1985"/>
        <w:gridCol w:w="993"/>
        <w:gridCol w:w="1134"/>
        <w:gridCol w:w="992"/>
        <w:gridCol w:w="1134"/>
        <w:gridCol w:w="994"/>
        <w:gridCol w:w="1417"/>
        <w:gridCol w:w="991"/>
      </w:tblGrid>
      <w:tr w:rsidR="00693B88">
        <w:trPr>
          <w:trHeight w:val="326"/>
        </w:trPr>
        <w:tc>
          <w:tcPr>
            <w:tcW w:w="7232" w:type="dxa"/>
            <w:gridSpan w:val="6"/>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3355"/>
            </w:pPr>
            <w:r>
              <w:rPr>
                <w:rFonts w:ascii="华文中宋" w:eastAsia="华文中宋" w:hAnsi="华文中宋" w:cs="华文中宋"/>
                <w:sz w:val="18"/>
              </w:rPr>
              <w:t>董事出席董事会及股东大会的情况</w:t>
            </w:r>
            <w:r>
              <w:rPr>
                <w:rFonts w:ascii="Times New Roman" w:eastAsia="Times New Roman" w:hAnsi="Times New Roman" w:cs="Times New Roman"/>
                <w:sz w:val="18"/>
              </w:rPr>
              <w:t xml:space="preserve"> </w:t>
            </w:r>
          </w:p>
        </w:tc>
        <w:tc>
          <w:tcPr>
            <w:tcW w:w="1417" w:type="dxa"/>
            <w:tcBorders>
              <w:top w:val="single" w:sz="2" w:space="0" w:color="000000"/>
              <w:left w:val="nil"/>
              <w:bottom w:val="single" w:sz="2" w:space="0" w:color="000000"/>
              <w:right w:val="nil"/>
            </w:tcBorders>
            <w:shd w:val="clear" w:color="auto" w:fill="D3D3D3"/>
          </w:tcPr>
          <w:p w:rsidR="00693B88" w:rsidRDefault="00693B88"/>
        </w:tc>
        <w:tc>
          <w:tcPr>
            <w:tcW w:w="991"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803"/>
        </w:trPr>
        <w:tc>
          <w:tcPr>
            <w:tcW w:w="19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23"/>
              <w:jc w:val="center"/>
            </w:pPr>
            <w:r>
              <w:rPr>
                <w:rFonts w:ascii="华文中宋" w:eastAsia="华文中宋" w:hAnsi="华文中宋" w:cs="华文中宋"/>
                <w:sz w:val="18"/>
              </w:rPr>
              <w:t>董事姓名</w:t>
            </w: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本报告期应参加董事会次数</w:t>
            </w:r>
            <w:r>
              <w:rPr>
                <w:rFonts w:ascii="Times New Roman" w:eastAsia="Times New Roman" w:hAnsi="Times New Roman" w:cs="Times New Roman"/>
                <w:sz w:val="18"/>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现场出席董事会次数</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以通讯方式参加董事会次数</w:t>
            </w:r>
            <w:r>
              <w:rPr>
                <w:rFonts w:ascii="Times New Roman" w:eastAsia="Times New Roman" w:hAnsi="Times New Roman" w:cs="Times New Roman"/>
                <w:sz w:val="18"/>
              </w:rPr>
              <w:t xml:space="preserve"> </w:t>
            </w:r>
          </w:p>
        </w:tc>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委托出席董事会次数</w:t>
            </w:r>
            <w:r>
              <w:rPr>
                <w:rFonts w:ascii="Times New Roman" w:eastAsia="Times New Roman" w:hAnsi="Times New Roman" w:cs="Times New Roman"/>
                <w:sz w:val="18"/>
              </w:rPr>
              <w:t xml:space="preserve"> </w:t>
            </w:r>
          </w:p>
        </w:tc>
        <w:tc>
          <w:tcPr>
            <w:tcW w:w="99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缺席董事会次数</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是否连续两次未亲自参加董事会会议</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出席股东大会次数</w:t>
            </w:r>
            <w:r>
              <w:rPr>
                <w:rFonts w:ascii="Times New Roman" w:eastAsia="Times New Roman" w:hAnsi="Times New Roman" w:cs="Times New Roman"/>
                <w:sz w:val="18"/>
              </w:rPr>
              <w:t xml:space="preserve"> </w:t>
            </w:r>
          </w:p>
        </w:tc>
      </w:tr>
      <w:tr w:rsidR="00693B88">
        <w:trPr>
          <w:trHeight w:val="245"/>
        </w:trPr>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3"/>
              <w:jc w:val="center"/>
            </w:pPr>
            <w:r>
              <w:rPr>
                <w:rFonts w:ascii="Times New Roman" w:eastAsia="Times New Roman" w:hAnsi="Times New Roman" w:cs="Times New Roman"/>
                <w:sz w:val="18"/>
              </w:rPr>
              <w:t xml:space="preserve">LI-MOU ZHENG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jc w:val="center"/>
            </w:pPr>
            <w:r>
              <w:rPr>
                <w:rFonts w:ascii="Times New Roman" w:eastAsia="Times New Roman" w:hAnsi="Times New Roman" w:cs="Times New Roman"/>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1"/>
              <w:jc w:val="center"/>
            </w:pPr>
            <w:r>
              <w:rPr>
                <w:rFonts w:ascii="Times New Roman" w:eastAsia="Times New Roman" w:hAnsi="Times New Roman" w:cs="Times New Roman"/>
                <w:sz w:val="18"/>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0"/>
              <w:jc w:val="center"/>
            </w:pP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8"/>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9"/>
              <w:jc w:val="center"/>
            </w:pPr>
            <w:r>
              <w:rPr>
                <w:rFonts w:ascii="Times New Roman" w:eastAsia="Times New Roman" w:hAnsi="Times New Roman" w:cs="Times New Roman"/>
                <w:sz w:val="18"/>
              </w:rPr>
              <w:t xml:space="preserve">1 </w:t>
            </w:r>
          </w:p>
        </w:tc>
      </w:tr>
      <w:tr w:rsidR="00693B88">
        <w:trPr>
          <w:trHeight w:val="245"/>
        </w:trPr>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0"/>
              <w:jc w:val="center"/>
            </w:pPr>
            <w:r>
              <w:rPr>
                <w:rFonts w:ascii="华文中宋" w:eastAsia="华文中宋" w:hAnsi="华文中宋" w:cs="华文中宋"/>
                <w:sz w:val="18"/>
              </w:rPr>
              <w:t>罗捷敏</w:t>
            </w: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jc w:val="center"/>
            </w:pPr>
            <w:r>
              <w:rPr>
                <w:rFonts w:ascii="Times New Roman" w:eastAsia="Times New Roman" w:hAnsi="Times New Roman" w:cs="Times New Roman"/>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1"/>
              <w:jc w:val="center"/>
            </w:pPr>
            <w:r>
              <w:rPr>
                <w:rFonts w:ascii="Times New Roman" w:eastAsia="Times New Roman" w:hAnsi="Times New Roman" w:cs="Times New Roman"/>
                <w:sz w:val="18"/>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0"/>
              <w:jc w:val="center"/>
            </w:pP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8"/>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9"/>
              <w:jc w:val="center"/>
            </w:pPr>
            <w:r>
              <w:rPr>
                <w:rFonts w:ascii="Times New Roman" w:eastAsia="Times New Roman" w:hAnsi="Times New Roman" w:cs="Times New Roman"/>
                <w:sz w:val="18"/>
              </w:rPr>
              <w:t xml:space="preserve">2 </w:t>
            </w:r>
          </w:p>
        </w:tc>
      </w:tr>
      <w:tr w:rsidR="00693B88">
        <w:trPr>
          <w:trHeight w:val="245"/>
        </w:trPr>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3"/>
              <w:jc w:val="center"/>
            </w:pPr>
            <w:r>
              <w:rPr>
                <w:rFonts w:ascii="华文中宋" w:eastAsia="华文中宋" w:hAnsi="华文中宋" w:cs="华文中宋"/>
                <w:sz w:val="18"/>
              </w:rPr>
              <w:t>罗菲</w:t>
            </w: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jc w:val="center"/>
            </w:pPr>
            <w:r>
              <w:rPr>
                <w:rFonts w:ascii="Times New Roman" w:eastAsia="Times New Roman" w:hAnsi="Times New Roman" w:cs="Times New Roman"/>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1"/>
              <w:jc w:val="center"/>
            </w:pPr>
            <w:r>
              <w:rPr>
                <w:rFonts w:ascii="Times New Roman" w:eastAsia="Times New Roman" w:hAnsi="Times New Roman" w:cs="Times New Roman"/>
                <w:sz w:val="18"/>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0"/>
              <w:jc w:val="center"/>
            </w:pP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8"/>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9"/>
              <w:jc w:val="center"/>
            </w:pPr>
            <w:r>
              <w:rPr>
                <w:rFonts w:ascii="Times New Roman" w:eastAsia="Times New Roman" w:hAnsi="Times New Roman" w:cs="Times New Roman"/>
                <w:sz w:val="18"/>
              </w:rPr>
              <w:t xml:space="preserve">2 </w:t>
            </w:r>
          </w:p>
        </w:tc>
      </w:tr>
      <w:tr w:rsidR="00693B88">
        <w:trPr>
          <w:trHeight w:val="245"/>
        </w:trPr>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33"/>
            </w:pPr>
            <w:r>
              <w:rPr>
                <w:rFonts w:ascii="Times New Roman" w:eastAsia="Times New Roman" w:hAnsi="Times New Roman" w:cs="Times New Roman"/>
                <w:sz w:val="18"/>
              </w:rPr>
              <w:t xml:space="preserve">FRANK RON ZHENG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jc w:val="center"/>
            </w:pPr>
            <w:r>
              <w:rPr>
                <w:rFonts w:ascii="Times New Roman" w:eastAsia="Times New Roman" w:hAnsi="Times New Roman" w:cs="Times New Roman"/>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1"/>
              <w:jc w:val="center"/>
            </w:pPr>
            <w:r>
              <w:rPr>
                <w:rFonts w:ascii="Times New Roman" w:eastAsia="Times New Roman" w:hAnsi="Times New Roman" w:cs="Times New Roman"/>
                <w:sz w:val="18"/>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0"/>
              <w:jc w:val="center"/>
            </w:pP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8"/>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9"/>
              <w:jc w:val="center"/>
            </w:pPr>
            <w:r>
              <w:rPr>
                <w:rFonts w:ascii="Times New Roman" w:eastAsia="Times New Roman" w:hAnsi="Times New Roman" w:cs="Times New Roman"/>
                <w:sz w:val="18"/>
              </w:rPr>
              <w:t xml:space="preserve">2 </w:t>
            </w:r>
          </w:p>
        </w:tc>
      </w:tr>
      <w:tr w:rsidR="00693B88">
        <w:trPr>
          <w:trHeight w:val="245"/>
        </w:trPr>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3"/>
              <w:jc w:val="center"/>
            </w:pPr>
            <w:r>
              <w:rPr>
                <w:rFonts w:ascii="华文中宋" w:eastAsia="华文中宋" w:hAnsi="华文中宋" w:cs="华文中宋"/>
                <w:sz w:val="18"/>
              </w:rPr>
              <w:t>黄欣</w:t>
            </w: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jc w:val="center"/>
            </w:pPr>
            <w:r>
              <w:rPr>
                <w:rFonts w:ascii="Times New Roman" w:eastAsia="Times New Roman" w:hAnsi="Times New Roman" w:cs="Times New Roman"/>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1"/>
              <w:jc w:val="center"/>
            </w:pPr>
            <w:r>
              <w:rPr>
                <w:rFonts w:ascii="Times New Roman" w:eastAsia="Times New Roman" w:hAnsi="Times New Roman" w:cs="Times New Roman"/>
                <w:sz w:val="18"/>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0"/>
              <w:jc w:val="center"/>
            </w:pP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8"/>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9"/>
              <w:jc w:val="center"/>
            </w:pPr>
            <w:r>
              <w:rPr>
                <w:rFonts w:ascii="Times New Roman" w:eastAsia="Times New Roman" w:hAnsi="Times New Roman" w:cs="Times New Roman"/>
                <w:sz w:val="18"/>
              </w:rPr>
              <w:t xml:space="preserve">2 </w:t>
            </w:r>
          </w:p>
        </w:tc>
      </w:tr>
      <w:tr w:rsidR="00693B88">
        <w:trPr>
          <w:trHeight w:val="247"/>
        </w:trPr>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0"/>
              <w:jc w:val="center"/>
            </w:pPr>
            <w:r>
              <w:rPr>
                <w:rFonts w:ascii="华文中宋" w:eastAsia="华文中宋" w:hAnsi="华文中宋" w:cs="华文中宋"/>
                <w:sz w:val="18"/>
              </w:rPr>
              <w:t>朱冠山</w:t>
            </w: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jc w:val="center"/>
            </w:pPr>
            <w:r>
              <w:rPr>
                <w:rFonts w:ascii="Times New Roman" w:eastAsia="Times New Roman" w:hAnsi="Times New Roman" w:cs="Times New Roman"/>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1"/>
              <w:jc w:val="center"/>
            </w:pPr>
            <w:r>
              <w:rPr>
                <w:rFonts w:ascii="Times New Roman" w:eastAsia="Times New Roman" w:hAnsi="Times New Roman" w:cs="Times New Roman"/>
                <w:sz w:val="18"/>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0"/>
              <w:jc w:val="center"/>
            </w:pP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8"/>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9"/>
              <w:jc w:val="center"/>
            </w:pPr>
            <w:r>
              <w:rPr>
                <w:rFonts w:ascii="Times New Roman" w:eastAsia="Times New Roman" w:hAnsi="Times New Roman" w:cs="Times New Roman"/>
                <w:sz w:val="18"/>
              </w:rPr>
              <w:t xml:space="preserve">2 </w:t>
            </w:r>
          </w:p>
        </w:tc>
      </w:tr>
      <w:tr w:rsidR="00693B88">
        <w:trPr>
          <w:trHeight w:val="245"/>
        </w:trPr>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3"/>
              <w:jc w:val="center"/>
            </w:pPr>
            <w:r>
              <w:rPr>
                <w:rFonts w:ascii="华文中宋" w:eastAsia="华文中宋" w:hAnsi="华文中宋" w:cs="华文中宋"/>
                <w:sz w:val="18"/>
              </w:rPr>
              <w:t>蔡宁</w:t>
            </w: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jc w:val="center"/>
            </w:pPr>
            <w:r>
              <w:rPr>
                <w:rFonts w:ascii="Times New Roman" w:eastAsia="Times New Roman" w:hAnsi="Times New Roman" w:cs="Times New Roman"/>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1"/>
              <w:jc w:val="center"/>
            </w:pPr>
            <w:r>
              <w:rPr>
                <w:rFonts w:ascii="Times New Roman" w:eastAsia="Times New Roman" w:hAnsi="Times New Roman" w:cs="Times New Roman"/>
                <w:sz w:val="18"/>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0"/>
              <w:jc w:val="center"/>
            </w:pP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8"/>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9"/>
              <w:jc w:val="center"/>
            </w:pPr>
            <w:r>
              <w:rPr>
                <w:rFonts w:ascii="Times New Roman" w:eastAsia="Times New Roman" w:hAnsi="Times New Roman" w:cs="Times New Roman"/>
                <w:sz w:val="18"/>
              </w:rPr>
              <w:t xml:space="preserve">2 </w:t>
            </w:r>
          </w:p>
        </w:tc>
      </w:tr>
      <w:tr w:rsidR="00693B88">
        <w:trPr>
          <w:trHeight w:val="245"/>
        </w:trPr>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0"/>
              <w:jc w:val="center"/>
            </w:pPr>
            <w:r>
              <w:rPr>
                <w:rFonts w:ascii="华文中宋" w:eastAsia="华文中宋" w:hAnsi="华文中宋" w:cs="华文中宋"/>
                <w:sz w:val="18"/>
              </w:rPr>
              <w:t>王恩华</w:t>
            </w: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jc w:val="center"/>
            </w:pPr>
            <w:r>
              <w:rPr>
                <w:rFonts w:ascii="Times New Roman" w:eastAsia="Times New Roman" w:hAnsi="Times New Roman" w:cs="Times New Roman"/>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1"/>
              <w:jc w:val="center"/>
            </w:pPr>
            <w:r>
              <w:rPr>
                <w:rFonts w:ascii="Times New Roman" w:eastAsia="Times New Roman" w:hAnsi="Times New Roman" w:cs="Times New Roman"/>
                <w:sz w:val="18"/>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0"/>
              <w:jc w:val="center"/>
            </w:pP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8"/>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9"/>
              <w:jc w:val="center"/>
            </w:pPr>
            <w:r>
              <w:rPr>
                <w:rFonts w:ascii="Times New Roman" w:eastAsia="Times New Roman" w:hAnsi="Times New Roman" w:cs="Times New Roman"/>
                <w:sz w:val="18"/>
              </w:rPr>
              <w:t xml:space="preserve">2 </w:t>
            </w:r>
          </w:p>
        </w:tc>
      </w:tr>
      <w:tr w:rsidR="00693B88">
        <w:trPr>
          <w:trHeight w:val="245"/>
        </w:trPr>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0"/>
              <w:jc w:val="center"/>
            </w:pPr>
            <w:r>
              <w:rPr>
                <w:rFonts w:ascii="华文中宋" w:eastAsia="华文中宋" w:hAnsi="华文中宋" w:cs="华文中宋"/>
                <w:sz w:val="18"/>
              </w:rPr>
              <w:t>苏文金</w:t>
            </w:r>
            <w:r>
              <w:rPr>
                <w:rFonts w:ascii="Times New Roman" w:eastAsia="Times New Roman" w:hAnsi="Times New Roman" w:cs="Times New Roman"/>
                <w:sz w:val="18"/>
              </w:rPr>
              <w:t xml:space="preserve"> </w:t>
            </w:r>
          </w:p>
        </w:tc>
        <w:tc>
          <w:tcPr>
            <w:tcW w:w="99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6"/>
              <w:jc w:val="center"/>
            </w:pPr>
            <w:r>
              <w:rPr>
                <w:rFonts w:ascii="Times New Roman" w:eastAsia="Times New Roman" w:hAnsi="Times New Roman" w:cs="Times New Roman"/>
                <w:sz w:val="18"/>
              </w:rPr>
              <w:t xml:space="preserve">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jc w:val="center"/>
            </w:pPr>
            <w:r>
              <w:rPr>
                <w:rFonts w:ascii="Times New Roman" w:eastAsia="Times New Roman" w:hAnsi="Times New Roman" w:cs="Times New Roman"/>
                <w:sz w:val="18"/>
              </w:rPr>
              <w:t xml:space="preserve"> </w:t>
            </w:r>
          </w:p>
        </w:tc>
        <w:tc>
          <w:tcPr>
            <w:tcW w:w="113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1"/>
              <w:jc w:val="center"/>
            </w:pPr>
            <w:r>
              <w:rPr>
                <w:rFonts w:ascii="Times New Roman" w:eastAsia="Times New Roman" w:hAnsi="Times New Roman" w:cs="Times New Roman"/>
                <w:sz w:val="18"/>
              </w:rPr>
              <w:t xml:space="preserve"> </w:t>
            </w:r>
          </w:p>
        </w:tc>
        <w:tc>
          <w:tcPr>
            <w:tcW w:w="9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0"/>
              <w:jc w:val="center"/>
            </w:pP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8"/>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9"/>
              <w:jc w:val="center"/>
            </w:pPr>
            <w:r>
              <w:rPr>
                <w:rFonts w:ascii="Times New Roman" w:eastAsia="Times New Roman" w:hAnsi="Times New Roman" w:cs="Times New Roman"/>
                <w:sz w:val="18"/>
              </w:rPr>
              <w:t xml:space="preserve">2 </w:t>
            </w:r>
          </w:p>
        </w:tc>
      </w:tr>
    </w:tbl>
    <w:p w:rsidR="00693B88" w:rsidRDefault="009C759B">
      <w:pPr>
        <w:spacing w:after="233" w:line="343" w:lineRule="auto"/>
        <w:ind w:left="-5" w:right="6367" w:hanging="10"/>
      </w:pPr>
      <w:r>
        <w:rPr>
          <w:rFonts w:ascii="华文中宋" w:eastAsia="华文中宋" w:hAnsi="华文中宋" w:cs="华文中宋"/>
          <w:sz w:val="18"/>
        </w:rPr>
        <w:t>连续两次未亲自出席董事会的说明不适用</w:t>
      </w:r>
      <w:r>
        <w:rPr>
          <w:rFonts w:ascii="Times New Roman" w:eastAsia="Times New Roman" w:hAnsi="Times New Roman" w:cs="Times New Roman"/>
          <w:sz w:val="18"/>
        </w:rPr>
        <w:t xml:space="preserve"> </w:t>
      </w:r>
    </w:p>
    <w:p w:rsidR="00693B88" w:rsidRDefault="009C759B">
      <w:pPr>
        <w:numPr>
          <w:ilvl w:val="0"/>
          <w:numId w:val="25"/>
        </w:numPr>
        <w:spacing w:after="242" w:line="265" w:lineRule="auto"/>
        <w:ind w:hanging="314"/>
        <w:jc w:val="both"/>
      </w:pPr>
      <w:r>
        <w:rPr>
          <w:rFonts w:ascii="华文中宋" w:eastAsia="华文中宋" w:hAnsi="华文中宋" w:cs="华文中宋"/>
          <w:sz w:val="21"/>
        </w:rPr>
        <w:t>董事对公司有关事项提出异议的情况</w:t>
      </w:r>
      <w:r>
        <w:rPr>
          <w:rFonts w:ascii="Times New Roman" w:eastAsia="Times New Roman" w:hAnsi="Times New Roman" w:cs="Times New Roman"/>
          <w:b/>
          <w:sz w:val="21"/>
        </w:rPr>
        <w:t xml:space="preserve"> </w:t>
      </w:r>
    </w:p>
    <w:p w:rsidR="00693B88" w:rsidRDefault="009C759B">
      <w:pPr>
        <w:spacing w:after="97" w:line="257" w:lineRule="auto"/>
        <w:ind w:left="-5" w:hanging="10"/>
      </w:pPr>
      <w:r>
        <w:rPr>
          <w:rFonts w:ascii="华文中宋" w:eastAsia="华文中宋" w:hAnsi="华文中宋" w:cs="华文中宋"/>
          <w:sz w:val="18"/>
        </w:rPr>
        <w:t>董事对公司有关事项是否提出异议</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报告期内董事对公司有关事项未提出异议。</w:t>
      </w:r>
      <w:r>
        <w:rPr>
          <w:rFonts w:ascii="Times New Roman" w:eastAsia="Times New Roman" w:hAnsi="Times New Roman" w:cs="Times New Roman"/>
          <w:sz w:val="18"/>
        </w:rPr>
        <w:t xml:space="preserve"> </w:t>
      </w:r>
    </w:p>
    <w:p w:rsidR="00693B88" w:rsidRDefault="009C759B">
      <w:pPr>
        <w:numPr>
          <w:ilvl w:val="0"/>
          <w:numId w:val="25"/>
        </w:numPr>
        <w:spacing w:after="242" w:line="265" w:lineRule="auto"/>
        <w:ind w:hanging="314"/>
        <w:jc w:val="both"/>
      </w:pPr>
      <w:r>
        <w:rPr>
          <w:rFonts w:ascii="华文中宋" w:eastAsia="华文中宋" w:hAnsi="华文中宋" w:cs="华文中宋"/>
          <w:sz w:val="21"/>
        </w:rPr>
        <w:t>董事履行职责的其他说明</w:t>
      </w:r>
      <w:r>
        <w:rPr>
          <w:rFonts w:ascii="Times New Roman" w:eastAsia="Times New Roman" w:hAnsi="Times New Roman" w:cs="Times New Roman"/>
          <w:b/>
          <w:sz w:val="21"/>
        </w:rPr>
        <w:t xml:space="preserve"> </w:t>
      </w:r>
    </w:p>
    <w:p w:rsidR="00693B88" w:rsidRDefault="009C759B">
      <w:pPr>
        <w:spacing w:after="98" w:line="257" w:lineRule="auto"/>
        <w:ind w:left="-5" w:hanging="10"/>
      </w:pPr>
      <w:r>
        <w:rPr>
          <w:rFonts w:ascii="华文中宋" w:eastAsia="华文中宋" w:hAnsi="华文中宋" w:cs="华文中宋"/>
          <w:sz w:val="18"/>
        </w:rPr>
        <w:t>董事对公司有关建议是否被采纳</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Wingdings 2" w:eastAsia="Wingdings 2" w:hAnsi="Wingdings 2" w:cs="Wingdings 2"/>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246" w:line="257" w:lineRule="auto"/>
        <w:ind w:left="-5" w:hanging="10"/>
      </w:pPr>
      <w:r>
        <w:rPr>
          <w:rFonts w:ascii="华文中宋" w:eastAsia="华文中宋" w:hAnsi="华文中宋" w:cs="华文中宋"/>
          <w:sz w:val="18"/>
        </w:rPr>
        <w:t>董事对公司有关建议被采纳或未被采纳的说明</w:t>
      </w:r>
      <w:r>
        <w:rPr>
          <w:rFonts w:ascii="Times New Roman" w:eastAsia="Times New Roman" w:hAnsi="Times New Roman" w:cs="Times New Roman"/>
          <w:sz w:val="18"/>
        </w:rPr>
        <w:t xml:space="preserve"> </w:t>
      </w:r>
    </w:p>
    <w:p w:rsidR="00693B88" w:rsidRDefault="009C759B">
      <w:pPr>
        <w:spacing w:after="152" w:line="265" w:lineRule="auto"/>
        <w:ind w:left="10" w:right="29" w:hanging="10"/>
        <w:jc w:val="right"/>
      </w:pPr>
      <w:r>
        <w:rPr>
          <w:rFonts w:ascii="华文中宋" w:eastAsia="华文中宋" w:hAnsi="华文中宋" w:cs="华文中宋"/>
          <w:sz w:val="20"/>
        </w:rPr>
        <w:t>报告期内，公司全体董事勤勉尽责，严格按照中国证监会和深圳证券交易所的相关规定以及《公司章程》</w:t>
      </w:r>
    </w:p>
    <w:p w:rsidR="00693B88" w:rsidRDefault="009C759B">
      <w:pPr>
        <w:spacing w:after="206" w:line="400" w:lineRule="auto"/>
        <w:ind w:left="10" w:hanging="10"/>
      </w:pPr>
      <w:r>
        <w:rPr>
          <w:rFonts w:ascii="华文中宋" w:eastAsia="华文中宋" w:hAnsi="华文中宋" w:cs="华文中宋"/>
          <w:sz w:val="20"/>
        </w:rPr>
        <w:lastRenderedPageBreak/>
        <w:t>《董事会议事规则》等制度开展工作，高度关注公司规范运作和经营情况，根据公司的实际情况，对公司的重大治理和经营决策提出了相关的意见，经过充分沟通讨论，形成一致意见，确保决策科学、及时、高效，维护公司和全体股东的合法权益。</w:t>
      </w:r>
      <w:r>
        <w:rPr>
          <w:rFonts w:ascii="Times New Roman" w:eastAsia="Times New Roman" w:hAnsi="Times New Roman" w:cs="Times New Roman"/>
          <w:sz w:val="18"/>
        </w:rPr>
        <w:t xml:space="preserve"> </w:t>
      </w:r>
    </w:p>
    <w:p w:rsidR="00693B88" w:rsidRDefault="009C759B">
      <w:pPr>
        <w:numPr>
          <w:ilvl w:val="0"/>
          <w:numId w:val="26"/>
        </w:numPr>
        <w:spacing w:after="5" w:line="254" w:lineRule="auto"/>
        <w:ind w:hanging="720"/>
      </w:pPr>
      <w:r>
        <w:rPr>
          <w:rFonts w:ascii="华文中宋" w:eastAsia="华文中宋" w:hAnsi="华文中宋" w:cs="华文中宋"/>
          <w:sz w:val="24"/>
        </w:rPr>
        <w:t>董事会下设专门委员会在报告期内的情况</w:t>
      </w:r>
      <w:r>
        <w:rPr>
          <w:rFonts w:ascii="Times New Roman" w:eastAsia="Times New Roman" w:hAnsi="Times New Roman" w:cs="Times New Roman"/>
          <w:b/>
          <w:sz w:val="24"/>
        </w:rPr>
        <w:t xml:space="preserve"> </w:t>
      </w:r>
    </w:p>
    <w:tbl>
      <w:tblPr>
        <w:tblStyle w:val="TableGrid"/>
        <w:tblW w:w="9640" w:type="dxa"/>
        <w:tblInd w:w="1" w:type="dxa"/>
        <w:tblCellMar>
          <w:top w:w="30" w:type="dxa"/>
          <w:left w:w="107" w:type="dxa"/>
          <w:bottom w:w="0" w:type="dxa"/>
          <w:right w:w="18" w:type="dxa"/>
        </w:tblCellMar>
        <w:tblLook w:val="04A0" w:firstRow="1" w:lastRow="0" w:firstColumn="1" w:lastColumn="0" w:noHBand="0" w:noVBand="1"/>
      </w:tblPr>
      <w:tblGrid>
        <w:gridCol w:w="852"/>
        <w:gridCol w:w="1559"/>
        <w:gridCol w:w="709"/>
        <w:gridCol w:w="850"/>
        <w:gridCol w:w="2055"/>
        <w:gridCol w:w="780"/>
        <w:gridCol w:w="1844"/>
        <w:gridCol w:w="991"/>
      </w:tblGrid>
      <w:tr w:rsidR="00693B88">
        <w:trPr>
          <w:trHeight w:val="1043"/>
        </w:trPr>
        <w:tc>
          <w:tcPr>
            <w:tcW w:w="85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委员会名称</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89"/>
              <w:jc w:val="center"/>
            </w:pPr>
            <w:r>
              <w:rPr>
                <w:rFonts w:ascii="华文中宋" w:eastAsia="华文中宋" w:hAnsi="华文中宋" w:cs="华文中宋"/>
                <w:sz w:val="18"/>
              </w:rPr>
              <w:t>成员情况</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召开会议次数</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8"/>
              <w:jc w:val="center"/>
            </w:pPr>
            <w:r>
              <w:rPr>
                <w:rFonts w:ascii="华文中宋" w:eastAsia="华文中宋" w:hAnsi="华文中宋" w:cs="华文中宋"/>
                <w:sz w:val="18"/>
              </w:rPr>
              <w:t>召开日期</w:t>
            </w:r>
            <w:r>
              <w:rPr>
                <w:rFonts w:ascii="Times New Roman" w:eastAsia="Times New Roman" w:hAnsi="Times New Roman" w:cs="Times New Roman"/>
                <w:sz w:val="18"/>
              </w:rPr>
              <w:t xml:space="preserve"> </w:t>
            </w:r>
          </w:p>
        </w:tc>
        <w:tc>
          <w:tcPr>
            <w:tcW w:w="205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91"/>
              <w:jc w:val="center"/>
            </w:pPr>
            <w:r>
              <w:rPr>
                <w:rFonts w:ascii="华文中宋" w:eastAsia="华文中宋" w:hAnsi="华文中宋" w:cs="华文中宋"/>
                <w:sz w:val="18"/>
              </w:rPr>
              <w:t>会议内容</w:t>
            </w:r>
            <w:r>
              <w:rPr>
                <w:rFonts w:ascii="Times New Roman" w:eastAsia="Times New Roman" w:hAnsi="Times New Roman" w:cs="Times New Roman"/>
                <w:sz w:val="18"/>
              </w:rPr>
              <w:t xml:space="preserve"> </w:t>
            </w:r>
          </w:p>
        </w:tc>
        <w:tc>
          <w:tcPr>
            <w:tcW w:w="78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0"/>
              <w:jc w:val="center"/>
            </w:pPr>
            <w:r>
              <w:rPr>
                <w:rFonts w:ascii="华文中宋" w:eastAsia="华文中宋" w:hAnsi="华文中宋" w:cs="华文中宋"/>
                <w:sz w:val="18"/>
              </w:rPr>
              <w:t>提出的重要意见和建议</w:t>
            </w:r>
            <w:r>
              <w:rPr>
                <w:rFonts w:ascii="Times New Roman" w:eastAsia="Times New Roman" w:hAnsi="Times New Roman" w:cs="Times New Roman"/>
                <w:sz w:val="18"/>
              </w:rPr>
              <w:t xml:space="preserve"> </w:t>
            </w:r>
          </w:p>
        </w:tc>
        <w:tc>
          <w:tcPr>
            <w:tcW w:w="18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5"/>
              <w:jc w:val="both"/>
            </w:pPr>
            <w:r>
              <w:rPr>
                <w:rFonts w:ascii="华文中宋" w:eastAsia="华文中宋" w:hAnsi="华文中宋" w:cs="华文中宋"/>
                <w:sz w:val="18"/>
              </w:rPr>
              <w:t>其他履行职责的情况</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line="244" w:lineRule="auto"/>
              <w:jc w:val="center"/>
            </w:pPr>
            <w:r>
              <w:rPr>
                <w:rFonts w:ascii="华文中宋" w:eastAsia="华文中宋" w:hAnsi="华文中宋" w:cs="华文中宋"/>
                <w:sz w:val="18"/>
              </w:rPr>
              <w:t>异议事项具体情况</w:t>
            </w:r>
          </w:p>
          <w:p w:rsidR="00693B88" w:rsidRDefault="009C759B">
            <w:pPr>
              <w:spacing w:after="0"/>
              <w:ind w:left="26"/>
              <w:jc w:val="both"/>
            </w:pPr>
            <w:r>
              <w:rPr>
                <w:rFonts w:ascii="华文中宋" w:eastAsia="华文中宋" w:hAnsi="华文中宋" w:cs="华文中宋"/>
                <w:sz w:val="18"/>
              </w:rPr>
              <w:t>（如有）</w:t>
            </w:r>
            <w:r>
              <w:rPr>
                <w:rFonts w:ascii="Times New Roman" w:eastAsia="Times New Roman" w:hAnsi="Times New Roman" w:cs="Times New Roman"/>
                <w:sz w:val="18"/>
              </w:rPr>
              <w:t xml:space="preserve"> </w:t>
            </w:r>
          </w:p>
        </w:tc>
      </w:tr>
      <w:tr w:rsidR="00693B88">
        <w:trPr>
          <w:trHeight w:val="3368"/>
        </w:trPr>
        <w:tc>
          <w:tcPr>
            <w:tcW w:w="852" w:type="dxa"/>
            <w:vMerge w:val="restart"/>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华文中宋" w:eastAsia="华文中宋" w:hAnsi="华文中宋" w:cs="华文中宋"/>
                <w:sz w:val="18"/>
              </w:rPr>
              <w:t>审计委员会</w:t>
            </w:r>
            <w:r>
              <w:rPr>
                <w:rFonts w:ascii="Times New Roman" w:eastAsia="Times New Roman" w:hAnsi="Times New Roman" w:cs="Times New Roman"/>
                <w:sz w:val="18"/>
              </w:rPr>
              <w:t xml:space="preserve"> </w:t>
            </w:r>
          </w:p>
        </w:tc>
        <w:tc>
          <w:tcPr>
            <w:tcW w:w="1559" w:type="dxa"/>
            <w:vMerge w:val="restart"/>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33"/>
            </w:pPr>
            <w:r>
              <w:rPr>
                <w:rFonts w:ascii="华文中宋" w:eastAsia="华文中宋" w:hAnsi="华文中宋" w:cs="华文中宋"/>
                <w:sz w:val="18"/>
              </w:rPr>
              <w:t>蔡宁（主任委</w:t>
            </w:r>
          </w:p>
          <w:p w:rsidR="00693B88" w:rsidRDefault="009C759B">
            <w:pPr>
              <w:spacing w:after="0"/>
              <w:jc w:val="center"/>
            </w:pPr>
            <w:r>
              <w:rPr>
                <w:rFonts w:ascii="华文中宋" w:eastAsia="华文中宋" w:hAnsi="华文中宋" w:cs="华文中宋"/>
                <w:sz w:val="18"/>
              </w:rPr>
              <w:t>员）、王恩华、罗捷敏</w:t>
            </w:r>
            <w:r>
              <w:rPr>
                <w:rFonts w:ascii="Times New Roman" w:eastAsia="Times New Roman" w:hAnsi="Times New Roman" w:cs="Times New Roman"/>
                <w:sz w:val="18"/>
              </w:rPr>
              <w:t xml:space="preserve"> </w:t>
            </w:r>
          </w:p>
        </w:tc>
        <w:tc>
          <w:tcPr>
            <w:tcW w:w="709" w:type="dxa"/>
            <w:vMerge w:val="restart"/>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93"/>
              <w:jc w:val="center"/>
            </w:pPr>
            <w:r>
              <w:rPr>
                <w:rFonts w:ascii="Times New Roman" w:eastAsia="Times New Roman" w:hAnsi="Times New Roman" w:cs="Times New Roman"/>
                <w:sz w:val="18"/>
              </w:rPr>
              <w:t xml:space="preserve">4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9"/>
            </w:pPr>
            <w:r>
              <w:rPr>
                <w:rFonts w:ascii="Times New Roman" w:eastAsia="Times New Roman" w:hAnsi="Times New Roman" w:cs="Times New Roman"/>
                <w:sz w:val="18"/>
              </w:rPr>
              <w:t xml:space="preserve">2022 </w:t>
            </w:r>
            <w:r>
              <w:rPr>
                <w:rFonts w:ascii="华文中宋" w:eastAsia="华文中宋" w:hAnsi="华文中宋" w:cs="华文中宋"/>
                <w:sz w:val="18"/>
              </w:rPr>
              <w:t>年</w:t>
            </w:r>
          </w:p>
          <w:p w:rsidR="00693B88" w:rsidRDefault="009C759B">
            <w:pPr>
              <w:spacing w:after="0"/>
              <w:ind w:left="5"/>
            </w:pPr>
            <w:r>
              <w:rPr>
                <w:rFonts w:ascii="Times New Roman" w:eastAsia="Times New Roman" w:hAnsi="Times New Roman" w:cs="Times New Roman"/>
                <w:sz w:val="18"/>
              </w:rPr>
              <w:t xml:space="preserve">03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31</w:t>
            </w:r>
          </w:p>
          <w:p w:rsidR="00693B88" w:rsidRDefault="009C759B">
            <w:pPr>
              <w:spacing w:after="0"/>
              <w:ind w:right="92"/>
              <w:jc w:val="center"/>
            </w:pP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05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44" w:lineRule="auto"/>
              <w:ind w:left="1"/>
            </w:pPr>
            <w:r>
              <w:rPr>
                <w:rFonts w:ascii="华文中宋" w:eastAsia="华文中宋" w:hAnsi="华文中宋" w:cs="华文中宋"/>
                <w:sz w:val="18"/>
              </w:rPr>
              <w:t>审议通过了《</w:t>
            </w:r>
            <w:r>
              <w:rPr>
                <w:rFonts w:ascii="Times New Roman" w:eastAsia="Times New Roman" w:hAnsi="Times New Roman" w:cs="Times New Roman"/>
                <w:sz w:val="18"/>
              </w:rPr>
              <w:t xml:space="preserve">2021 </w:t>
            </w:r>
            <w:r>
              <w:rPr>
                <w:rFonts w:ascii="华文中宋" w:eastAsia="华文中宋" w:hAnsi="华文中宋" w:cs="华文中宋"/>
                <w:sz w:val="18"/>
              </w:rPr>
              <w:t>年度财务决算报告》《</w:t>
            </w:r>
            <w:r>
              <w:rPr>
                <w:rFonts w:ascii="Times New Roman" w:eastAsia="Times New Roman" w:hAnsi="Times New Roman" w:cs="Times New Roman"/>
                <w:sz w:val="18"/>
              </w:rPr>
              <w:t xml:space="preserve">2021 </w:t>
            </w:r>
            <w:r>
              <w:rPr>
                <w:rFonts w:ascii="华文中宋" w:eastAsia="华文中宋" w:hAnsi="华文中宋" w:cs="华文中宋"/>
                <w:sz w:val="18"/>
              </w:rPr>
              <w:t>年年度报告及其摘要》</w:t>
            </w:r>
          </w:p>
          <w:p w:rsidR="00693B88" w:rsidRDefault="009C759B">
            <w:pPr>
              <w:spacing w:after="0"/>
              <w:ind w:left="1" w:right="88"/>
              <w:jc w:val="both"/>
            </w:pPr>
            <w:r>
              <w:rPr>
                <w:rFonts w:ascii="华文中宋" w:eastAsia="华文中宋" w:hAnsi="华文中宋" w:cs="华文中宋"/>
                <w:sz w:val="18"/>
              </w:rPr>
              <w:t>《</w:t>
            </w:r>
            <w:r>
              <w:rPr>
                <w:rFonts w:ascii="Times New Roman" w:eastAsia="Times New Roman" w:hAnsi="Times New Roman" w:cs="Times New Roman"/>
                <w:sz w:val="18"/>
              </w:rPr>
              <w:t xml:space="preserve">2021 </w:t>
            </w:r>
            <w:r>
              <w:rPr>
                <w:rFonts w:ascii="华文中宋" w:eastAsia="华文中宋" w:hAnsi="华文中宋" w:cs="华文中宋"/>
                <w:sz w:val="18"/>
              </w:rPr>
              <w:t>年度内审工作报告及</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年度内审工作计划》《关于</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2021 </w:t>
            </w:r>
            <w:r>
              <w:rPr>
                <w:rFonts w:ascii="华文中宋" w:eastAsia="华文中宋" w:hAnsi="华文中宋" w:cs="华文中宋"/>
                <w:sz w:val="18"/>
              </w:rPr>
              <w:t>年度内部控制自我评价报告的议案》《关于</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2021 </w:t>
            </w:r>
            <w:r>
              <w:rPr>
                <w:rFonts w:ascii="华文中宋" w:eastAsia="华文中宋" w:hAnsi="华文中宋" w:cs="华文中宋"/>
                <w:sz w:val="18"/>
              </w:rPr>
              <w:t>年度募集资金存放与使用情况专项报告的议案》《关于聘请</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年度审计机构的议案》等事项</w:t>
            </w:r>
            <w:r>
              <w:rPr>
                <w:rFonts w:ascii="Times New Roman" w:eastAsia="Times New Roman" w:hAnsi="Times New Roman" w:cs="Times New Roman"/>
                <w:sz w:val="18"/>
              </w:rPr>
              <w:t xml:space="preserve"> </w:t>
            </w:r>
          </w:p>
        </w:tc>
        <w:tc>
          <w:tcPr>
            <w:tcW w:w="78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right="86"/>
              <w:jc w:val="both"/>
            </w:pPr>
            <w:r>
              <w:rPr>
                <w:rFonts w:ascii="华文中宋" w:eastAsia="华文中宋" w:hAnsi="华文中宋" w:cs="华文中宋"/>
                <w:sz w:val="18"/>
              </w:rPr>
              <w:t>指导内部审计工作；查阅公司的财务报表及经营数据；向公司管理层了解</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2021 </w:t>
            </w:r>
            <w:r>
              <w:rPr>
                <w:rFonts w:ascii="华文中宋" w:eastAsia="华文中宋" w:hAnsi="华文中宋" w:cs="华文中宋"/>
                <w:sz w:val="18"/>
              </w:rPr>
              <w:t>年度的经营情况和重大事项的进展情况；在</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华文中宋" w:eastAsia="华文中宋" w:hAnsi="华文中宋" w:cs="华文中宋"/>
                <w:sz w:val="18"/>
              </w:rPr>
              <w:t>度</w:t>
            </w:r>
            <w:r>
              <w:rPr>
                <w:rFonts w:ascii="华文中宋" w:eastAsia="华文中宋" w:hAnsi="华文中宋" w:cs="华文中宋"/>
                <w:sz w:val="18"/>
              </w:rPr>
              <w:t xml:space="preserve"> </w:t>
            </w:r>
            <w:r>
              <w:rPr>
                <w:rFonts w:ascii="华文中宋" w:eastAsia="华文中宋" w:hAnsi="华文中宋" w:cs="华文中宋"/>
                <w:sz w:val="18"/>
              </w:rPr>
              <w:t>报</w:t>
            </w:r>
            <w:r>
              <w:rPr>
                <w:rFonts w:ascii="华文中宋" w:eastAsia="华文中宋" w:hAnsi="华文中宋" w:cs="华文中宋"/>
                <w:sz w:val="18"/>
              </w:rPr>
              <w:t xml:space="preserve"> </w:t>
            </w:r>
            <w:r>
              <w:rPr>
                <w:rFonts w:ascii="华文中宋" w:eastAsia="华文中宋" w:hAnsi="华文中宋" w:cs="华文中宋"/>
                <w:sz w:val="18"/>
              </w:rPr>
              <w:t>告</w:t>
            </w:r>
            <w:r>
              <w:rPr>
                <w:rFonts w:ascii="华文中宋" w:eastAsia="华文中宋" w:hAnsi="华文中宋" w:cs="华文中宋"/>
                <w:sz w:val="18"/>
              </w:rPr>
              <w:t xml:space="preserve"> </w:t>
            </w:r>
            <w:r>
              <w:rPr>
                <w:rFonts w:ascii="华文中宋" w:eastAsia="华文中宋" w:hAnsi="华文中宋" w:cs="华文中宋"/>
                <w:sz w:val="18"/>
              </w:rPr>
              <w:t>编制、审计过程中切实履行审计委员会的职责；与注册会计师沟通审计情况，督促会计师事务</w:t>
            </w:r>
            <w:r>
              <w:rPr>
                <w:rFonts w:ascii="华文中宋" w:eastAsia="华文中宋" w:hAnsi="华文中宋" w:cs="华文中宋"/>
                <w:sz w:val="18"/>
              </w:rPr>
              <w:t>所在认真审计的情况下及时提交审计报告等</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1445"/>
        </w:trPr>
        <w:tc>
          <w:tcPr>
            <w:tcW w:w="0" w:type="auto"/>
            <w:vMerge/>
            <w:tcBorders>
              <w:top w:val="nil"/>
              <w:left w:val="single" w:sz="2" w:space="0" w:color="000000"/>
              <w:bottom w:val="nil"/>
              <w:right w:val="single" w:sz="2" w:space="0" w:color="000000"/>
            </w:tcBorders>
          </w:tcPr>
          <w:p w:rsidR="00693B88" w:rsidRDefault="00693B88"/>
        </w:tc>
        <w:tc>
          <w:tcPr>
            <w:tcW w:w="0" w:type="auto"/>
            <w:vMerge/>
            <w:tcBorders>
              <w:top w:val="nil"/>
              <w:left w:val="single" w:sz="2" w:space="0" w:color="000000"/>
              <w:bottom w:val="nil"/>
              <w:right w:val="single" w:sz="2" w:space="0" w:color="000000"/>
            </w:tcBorders>
          </w:tcPr>
          <w:p w:rsidR="00693B88" w:rsidRDefault="00693B88"/>
        </w:tc>
        <w:tc>
          <w:tcPr>
            <w:tcW w:w="0" w:type="auto"/>
            <w:vMerge/>
            <w:tcBorders>
              <w:top w:val="nil"/>
              <w:left w:val="single" w:sz="2" w:space="0" w:color="000000"/>
              <w:bottom w:val="nil"/>
              <w:right w:val="single" w:sz="2" w:space="0" w:color="000000"/>
            </w:tcBorders>
          </w:tcPr>
          <w:p w:rsidR="00693B88" w:rsidRDefault="00693B88"/>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9"/>
            </w:pPr>
            <w:r>
              <w:rPr>
                <w:rFonts w:ascii="Times New Roman" w:eastAsia="Times New Roman" w:hAnsi="Times New Roman" w:cs="Times New Roman"/>
                <w:sz w:val="18"/>
              </w:rPr>
              <w:t xml:space="preserve">2022 </w:t>
            </w:r>
            <w:r>
              <w:rPr>
                <w:rFonts w:ascii="华文中宋" w:eastAsia="华文中宋" w:hAnsi="华文中宋" w:cs="华文中宋"/>
                <w:sz w:val="18"/>
              </w:rPr>
              <w:t>年</w:t>
            </w:r>
          </w:p>
          <w:p w:rsidR="00693B88" w:rsidRDefault="009C759B">
            <w:pPr>
              <w:spacing w:after="0"/>
              <w:ind w:left="5"/>
            </w:pPr>
            <w:r>
              <w:rPr>
                <w:rFonts w:ascii="Times New Roman" w:eastAsia="Times New Roman" w:hAnsi="Times New Roman" w:cs="Times New Roman"/>
                <w:sz w:val="18"/>
              </w:rPr>
              <w:t xml:space="preserve">04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17</w:t>
            </w:r>
          </w:p>
          <w:p w:rsidR="00693B88" w:rsidRDefault="009C759B">
            <w:pPr>
              <w:spacing w:after="0"/>
              <w:ind w:right="92"/>
              <w:jc w:val="center"/>
            </w:pP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05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right="88"/>
              <w:jc w:val="both"/>
            </w:pPr>
            <w:r>
              <w:rPr>
                <w:rFonts w:ascii="华文中宋" w:eastAsia="华文中宋" w:hAnsi="华文中宋" w:cs="华文中宋"/>
                <w:sz w:val="18"/>
              </w:rPr>
              <w:t>审议通过了《</w:t>
            </w:r>
            <w:r>
              <w:rPr>
                <w:rFonts w:ascii="Times New Roman" w:eastAsia="Times New Roman" w:hAnsi="Times New Roman" w:cs="Times New Roman"/>
                <w:sz w:val="18"/>
              </w:rPr>
              <w:t xml:space="preserve">2022 </w:t>
            </w:r>
            <w:r>
              <w:rPr>
                <w:rFonts w:ascii="华文中宋" w:eastAsia="华文中宋" w:hAnsi="华文中宋" w:cs="华文中宋"/>
                <w:sz w:val="18"/>
              </w:rPr>
              <w:t>年第一季度报告》《</w:t>
            </w:r>
            <w:r>
              <w:rPr>
                <w:rFonts w:ascii="Times New Roman" w:eastAsia="Times New Roman" w:hAnsi="Times New Roman" w:cs="Times New Roman"/>
                <w:sz w:val="18"/>
              </w:rPr>
              <w:t xml:space="preserve">2022 </w:t>
            </w:r>
            <w:r>
              <w:rPr>
                <w:rFonts w:ascii="华文中宋" w:eastAsia="华文中宋" w:hAnsi="华文中宋" w:cs="华文中宋"/>
                <w:sz w:val="18"/>
              </w:rPr>
              <w:t>年第一季度内审总结》等事项</w:t>
            </w:r>
            <w:r>
              <w:rPr>
                <w:rFonts w:ascii="Times New Roman" w:eastAsia="Times New Roman" w:hAnsi="Times New Roman" w:cs="Times New Roman"/>
                <w:sz w:val="18"/>
              </w:rPr>
              <w:t xml:space="preserve"> </w:t>
            </w:r>
          </w:p>
        </w:tc>
        <w:tc>
          <w:tcPr>
            <w:tcW w:w="78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查阅公司的财务报表及经营数据；向公司管理层了解</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年一季度的经营情况和重大事项的进展情况等</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965"/>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9"/>
            </w:pPr>
            <w:r>
              <w:rPr>
                <w:rFonts w:ascii="Times New Roman" w:eastAsia="Times New Roman" w:hAnsi="Times New Roman" w:cs="Times New Roman"/>
                <w:sz w:val="18"/>
              </w:rPr>
              <w:t xml:space="preserve">2022 </w:t>
            </w:r>
            <w:r>
              <w:rPr>
                <w:rFonts w:ascii="华文中宋" w:eastAsia="华文中宋" w:hAnsi="华文中宋" w:cs="华文中宋"/>
                <w:sz w:val="18"/>
              </w:rPr>
              <w:t>年</w:t>
            </w:r>
          </w:p>
          <w:p w:rsidR="00693B88" w:rsidRDefault="009C759B">
            <w:pPr>
              <w:spacing w:after="0"/>
              <w:ind w:left="5"/>
            </w:pPr>
            <w:r>
              <w:rPr>
                <w:rFonts w:ascii="Times New Roman" w:eastAsia="Times New Roman" w:hAnsi="Times New Roman" w:cs="Times New Roman"/>
                <w:sz w:val="18"/>
              </w:rPr>
              <w:t xml:space="preserve">07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19</w:t>
            </w:r>
          </w:p>
          <w:p w:rsidR="00693B88" w:rsidRDefault="009C759B">
            <w:pPr>
              <w:spacing w:after="0"/>
              <w:ind w:right="92"/>
              <w:jc w:val="center"/>
            </w:pP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055"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45" w:lineRule="auto"/>
              <w:ind w:left="1"/>
            </w:pPr>
            <w:r>
              <w:rPr>
                <w:rFonts w:ascii="华文中宋" w:eastAsia="华文中宋" w:hAnsi="华文中宋" w:cs="华文中宋"/>
                <w:sz w:val="18"/>
              </w:rPr>
              <w:t>审议通过了《</w:t>
            </w:r>
            <w:r>
              <w:rPr>
                <w:rFonts w:ascii="Times New Roman" w:eastAsia="Times New Roman" w:hAnsi="Times New Roman" w:cs="Times New Roman"/>
                <w:sz w:val="18"/>
              </w:rPr>
              <w:t xml:space="preserve">2022 </w:t>
            </w:r>
            <w:r>
              <w:rPr>
                <w:rFonts w:ascii="华文中宋" w:eastAsia="华文中宋" w:hAnsi="华文中宋" w:cs="华文中宋"/>
                <w:sz w:val="18"/>
              </w:rPr>
              <w:t>年半年度报告及其摘要》</w:t>
            </w:r>
          </w:p>
          <w:p w:rsidR="00693B88" w:rsidRDefault="009C759B">
            <w:pPr>
              <w:spacing w:after="0"/>
              <w:ind w:left="1"/>
            </w:pPr>
            <w:r>
              <w:rPr>
                <w:rFonts w:ascii="华文中宋" w:eastAsia="华文中宋" w:hAnsi="华文中宋" w:cs="华文中宋"/>
                <w:sz w:val="18"/>
              </w:rPr>
              <w:t>《</w:t>
            </w:r>
            <w:r>
              <w:rPr>
                <w:rFonts w:ascii="Times New Roman" w:eastAsia="Times New Roman" w:hAnsi="Times New Roman" w:cs="Times New Roman"/>
                <w:sz w:val="18"/>
              </w:rPr>
              <w:t xml:space="preserve">2022 </w:t>
            </w:r>
            <w:r>
              <w:rPr>
                <w:rFonts w:ascii="华文中宋" w:eastAsia="华文中宋" w:hAnsi="华文中宋" w:cs="华文中宋"/>
                <w:sz w:val="18"/>
              </w:rPr>
              <w:t>年半年度内审报告》等事项</w:t>
            </w:r>
            <w:r>
              <w:rPr>
                <w:rFonts w:ascii="Times New Roman" w:eastAsia="Times New Roman" w:hAnsi="Times New Roman" w:cs="Times New Roman"/>
                <w:sz w:val="18"/>
              </w:rPr>
              <w:t xml:space="preserve"> </w:t>
            </w:r>
          </w:p>
        </w:tc>
        <w:tc>
          <w:tcPr>
            <w:tcW w:w="78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查阅公司的财务报表及经营数据；向公司管理层了解</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年半年度的经营情况和</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485"/>
        </w:trPr>
        <w:tc>
          <w:tcPr>
            <w:tcW w:w="852" w:type="dxa"/>
            <w:vMerge w:val="restart"/>
            <w:tcBorders>
              <w:top w:val="single" w:sz="2" w:space="0" w:color="000000"/>
              <w:left w:val="single" w:sz="2" w:space="0" w:color="000000"/>
              <w:bottom w:val="single" w:sz="2" w:space="0" w:color="000000"/>
              <w:right w:val="single" w:sz="2" w:space="0" w:color="000000"/>
            </w:tcBorders>
          </w:tcPr>
          <w:p w:rsidR="00693B88" w:rsidRDefault="00693B88"/>
        </w:tc>
        <w:tc>
          <w:tcPr>
            <w:tcW w:w="1559" w:type="dxa"/>
            <w:vMerge w:val="restart"/>
            <w:tcBorders>
              <w:top w:val="single" w:sz="2" w:space="0" w:color="000000"/>
              <w:left w:val="single" w:sz="2" w:space="0" w:color="000000"/>
              <w:bottom w:val="single" w:sz="2" w:space="0" w:color="000000"/>
              <w:right w:val="single" w:sz="2" w:space="0" w:color="000000"/>
            </w:tcBorders>
            <w:vAlign w:val="bottom"/>
          </w:tcPr>
          <w:p w:rsidR="00693B88" w:rsidRDefault="00693B88"/>
        </w:tc>
        <w:tc>
          <w:tcPr>
            <w:tcW w:w="709" w:type="dxa"/>
            <w:vMerge w:val="restart"/>
            <w:tcBorders>
              <w:top w:val="single" w:sz="2" w:space="0" w:color="000000"/>
              <w:left w:val="single" w:sz="2" w:space="0" w:color="000000"/>
              <w:bottom w:val="single" w:sz="2" w:space="0" w:color="000000"/>
              <w:right w:val="single" w:sz="2" w:space="0" w:color="000000"/>
            </w:tcBorders>
          </w:tcPr>
          <w:p w:rsidR="00693B88" w:rsidRDefault="00693B88"/>
        </w:tc>
        <w:tc>
          <w:tcPr>
            <w:tcW w:w="850" w:type="dxa"/>
            <w:tcBorders>
              <w:top w:val="single" w:sz="2" w:space="0" w:color="000000"/>
              <w:left w:val="single" w:sz="2" w:space="0" w:color="000000"/>
              <w:bottom w:val="single" w:sz="2" w:space="0" w:color="000000"/>
              <w:right w:val="single" w:sz="2" w:space="0" w:color="000000"/>
            </w:tcBorders>
          </w:tcPr>
          <w:p w:rsidR="00693B88" w:rsidRDefault="00693B88"/>
        </w:tc>
        <w:tc>
          <w:tcPr>
            <w:tcW w:w="2055" w:type="dxa"/>
            <w:tcBorders>
              <w:top w:val="single" w:sz="2" w:space="0" w:color="000000"/>
              <w:left w:val="single" w:sz="2" w:space="0" w:color="000000"/>
              <w:bottom w:val="single" w:sz="2" w:space="0" w:color="000000"/>
              <w:right w:val="single" w:sz="2" w:space="0" w:color="000000"/>
            </w:tcBorders>
          </w:tcPr>
          <w:p w:rsidR="00693B88" w:rsidRDefault="00693B88"/>
        </w:tc>
        <w:tc>
          <w:tcPr>
            <w:tcW w:w="780" w:type="dxa"/>
            <w:tcBorders>
              <w:top w:val="single" w:sz="2" w:space="0" w:color="000000"/>
              <w:left w:val="single" w:sz="2" w:space="0" w:color="000000"/>
              <w:bottom w:val="single" w:sz="2" w:space="0" w:color="000000"/>
              <w:right w:val="single" w:sz="2" w:space="0" w:color="000000"/>
            </w:tcBorders>
          </w:tcPr>
          <w:p w:rsidR="00693B88" w:rsidRDefault="00693B88"/>
        </w:tc>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重大事项的进展情况等</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tcPr>
          <w:p w:rsidR="00693B88" w:rsidRDefault="00693B88"/>
        </w:tc>
      </w:tr>
      <w:tr w:rsidR="00693B88">
        <w:trPr>
          <w:trHeight w:val="1445"/>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9"/>
            </w:pPr>
            <w:r>
              <w:rPr>
                <w:rFonts w:ascii="Times New Roman" w:eastAsia="Times New Roman" w:hAnsi="Times New Roman" w:cs="Times New Roman"/>
                <w:sz w:val="18"/>
              </w:rPr>
              <w:t xml:space="preserve">2022 </w:t>
            </w:r>
            <w:r>
              <w:rPr>
                <w:rFonts w:ascii="华文中宋" w:eastAsia="华文中宋" w:hAnsi="华文中宋" w:cs="华文中宋"/>
                <w:sz w:val="18"/>
              </w:rPr>
              <w:t>年</w:t>
            </w:r>
          </w:p>
          <w:p w:rsidR="00693B88" w:rsidRDefault="009C759B">
            <w:pPr>
              <w:spacing w:after="0"/>
              <w:ind w:left="5"/>
            </w:pPr>
            <w:r>
              <w:rPr>
                <w:rFonts w:ascii="Times New Roman" w:eastAsia="Times New Roman" w:hAnsi="Times New Roman" w:cs="Times New Roman"/>
                <w:sz w:val="18"/>
              </w:rPr>
              <w:t xml:space="preserve">10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21</w:t>
            </w:r>
          </w:p>
          <w:p w:rsidR="00693B88" w:rsidRDefault="009C759B">
            <w:pPr>
              <w:spacing w:after="0"/>
              <w:ind w:right="7"/>
              <w:jc w:val="center"/>
            </w:pP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05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both"/>
            </w:pPr>
            <w:r>
              <w:rPr>
                <w:rFonts w:ascii="华文中宋" w:eastAsia="华文中宋" w:hAnsi="华文中宋" w:cs="华文中宋"/>
                <w:sz w:val="18"/>
              </w:rPr>
              <w:t>审议通过了《</w:t>
            </w:r>
            <w:r>
              <w:rPr>
                <w:rFonts w:ascii="Times New Roman" w:eastAsia="Times New Roman" w:hAnsi="Times New Roman" w:cs="Times New Roman"/>
                <w:sz w:val="18"/>
              </w:rPr>
              <w:t xml:space="preserve">2022 </w:t>
            </w:r>
            <w:r>
              <w:rPr>
                <w:rFonts w:ascii="华文中宋" w:eastAsia="华文中宋" w:hAnsi="华文中宋" w:cs="华文中宋"/>
                <w:sz w:val="18"/>
              </w:rPr>
              <w:t>年第三季度报告》《</w:t>
            </w:r>
            <w:r>
              <w:rPr>
                <w:rFonts w:ascii="Times New Roman" w:eastAsia="Times New Roman" w:hAnsi="Times New Roman" w:cs="Times New Roman"/>
                <w:sz w:val="18"/>
              </w:rPr>
              <w:t xml:space="preserve">2022 </w:t>
            </w:r>
            <w:r>
              <w:rPr>
                <w:rFonts w:ascii="华文中宋" w:eastAsia="华文中宋" w:hAnsi="华文中宋" w:cs="华文中宋"/>
                <w:sz w:val="18"/>
              </w:rPr>
              <w:t>年第三季度内审报告》等事项</w:t>
            </w:r>
            <w:r>
              <w:rPr>
                <w:rFonts w:ascii="Times New Roman" w:eastAsia="Times New Roman" w:hAnsi="Times New Roman" w:cs="Times New Roman"/>
                <w:sz w:val="18"/>
              </w:rPr>
              <w:t xml:space="preserve"> </w:t>
            </w:r>
          </w:p>
        </w:tc>
        <w:tc>
          <w:tcPr>
            <w:tcW w:w="78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 xml:space="preserve"> </w:t>
            </w:r>
          </w:p>
        </w:tc>
        <w:tc>
          <w:tcPr>
            <w:tcW w:w="184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查阅公司的财务报表及经营数据；向公司管理层了解</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年前三季度的经营情况和重大事项的进展情况等</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1205"/>
        </w:trPr>
        <w:tc>
          <w:tcPr>
            <w:tcW w:w="85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华文中宋" w:eastAsia="华文中宋" w:hAnsi="华文中宋" w:cs="华文中宋"/>
                <w:sz w:val="18"/>
              </w:rPr>
              <w:t>薪酬与考核委员会</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32"/>
            </w:pPr>
            <w:r>
              <w:rPr>
                <w:rFonts w:ascii="华文中宋" w:eastAsia="华文中宋" w:hAnsi="华文中宋" w:cs="华文中宋"/>
                <w:sz w:val="18"/>
              </w:rPr>
              <w:t>蔡宁（主任委</w:t>
            </w:r>
          </w:p>
          <w:p w:rsidR="00693B88" w:rsidRDefault="009C759B">
            <w:pPr>
              <w:spacing w:after="0"/>
              <w:jc w:val="center"/>
            </w:pPr>
            <w:r>
              <w:rPr>
                <w:rFonts w:ascii="华文中宋" w:eastAsia="华文中宋" w:hAnsi="华文中宋" w:cs="华文中宋"/>
                <w:sz w:val="18"/>
              </w:rPr>
              <w:t>员）、罗菲、王恩华</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7"/>
              <w:jc w:val="center"/>
            </w:pPr>
            <w:r>
              <w:rPr>
                <w:rFonts w:ascii="Times New Roman" w:eastAsia="Times New Roman" w:hAnsi="Times New Roman" w:cs="Times New Roman"/>
                <w:sz w:val="18"/>
              </w:rPr>
              <w:t xml:space="preserve">1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9"/>
            </w:pPr>
            <w:r>
              <w:rPr>
                <w:rFonts w:ascii="Times New Roman" w:eastAsia="Times New Roman" w:hAnsi="Times New Roman" w:cs="Times New Roman"/>
                <w:sz w:val="18"/>
              </w:rPr>
              <w:t xml:space="preserve">2022 </w:t>
            </w:r>
            <w:r>
              <w:rPr>
                <w:rFonts w:ascii="华文中宋" w:eastAsia="华文中宋" w:hAnsi="华文中宋" w:cs="华文中宋"/>
                <w:sz w:val="18"/>
              </w:rPr>
              <w:t>年</w:t>
            </w:r>
          </w:p>
          <w:p w:rsidR="00693B88" w:rsidRDefault="009C759B">
            <w:pPr>
              <w:spacing w:after="0"/>
              <w:ind w:left="5"/>
            </w:pPr>
            <w:r>
              <w:rPr>
                <w:rFonts w:ascii="Times New Roman" w:eastAsia="Times New Roman" w:hAnsi="Times New Roman" w:cs="Times New Roman"/>
                <w:sz w:val="18"/>
              </w:rPr>
              <w:t xml:space="preserve">03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31</w:t>
            </w:r>
          </w:p>
          <w:p w:rsidR="00693B88" w:rsidRDefault="009C759B">
            <w:pPr>
              <w:spacing w:after="0"/>
              <w:ind w:right="7"/>
              <w:jc w:val="center"/>
            </w:pP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05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审议通过了《关于</w:t>
            </w:r>
            <w:r>
              <w:rPr>
                <w:rFonts w:ascii="Times New Roman" w:eastAsia="Times New Roman" w:hAnsi="Times New Roman" w:cs="Times New Roman"/>
                <w:sz w:val="18"/>
              </w:rPr>
              <w:t>&lt;</w:t>
            </w:r>
            <w:r>
              <w:rPr>
                <w:rFonts w:ascii="华文中宋" w:eastAsia="华文中宋" w:hAnsi="华文中宋" w:cs="华文中宋"/>
                <w:sz w:val="18"/>
              </w:rPr>
              <w:t>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2021 </w:t>
            </w:r>
            <w:r>
              <w:rPr>
                <w:rFonts w:ascii="华文中宋" w:eastAsia="华文中宋" w:hAnsi="华文中宋" w:cs="华文中宋"/>
                <w:sz w:val="18"/>
              </w:rPr>
              <w:t>年度非独立董事、高级管理人员工作考核</w:t>
            </w:r>
            <w:r>
              <w:rPr>
                <w:rFonts w:ascii="华文中宋" w:eastAsia="华文中宋" w:hAnsi="华文中宋" w:cs="华文中宋"/>
                <w:sz w:val="18"/>
              </w:rPr>
              <w:lastRenderedPageBreak/>
              <w:t>及薪酬支付</w:t>
            </w:r>
            <w:r>
              <w:rPr>
                <w:rFonts w:ascii="Times New Roman" w:eastAsia="Times New Roman" w:hAnsi="Times New Roman" w:cs="Times New Roman"/>
                <w:sz w:val="18"/>
              </w:rPr>
              <w:t>&gt;</w:t>
            </w:r>
            <w:r>
              <w:rPr>
                <w:rFonts w:ascii="华文中宋" w:eastAsia="华文中宋" w:hAnsi="华文中宋" w:cs="华文中宋"/>
                <w:sz w:val="18"/>
              </w:rPr>
              <w:t>审核意见的议案》等事项</w:t>
            </w:r>
            <w:r>
              <w:rPr>
                <w:rFonts w:ascii="Times New Roman" w:eastAsia="Times New Roman" w:hAnsi="Times New Roman" w:cs="Times New Roman"/>
                <w:sz w:val="18"/>
              </w:rPr>
              <w:t xml:space="preserve"> </w:t>
            </w:r>
          </w:p>
        </w:tc>
        <w:tc>
          <w:tcPr>
            <w:tcW w:w="78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lastRenderedPageBreak/>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1445"/>
        </w:trPr>
        <w:tc>
          <w:tcPr>
            <w:tcW w:w="85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华文中宋" w:eastAsia="华文中宋" w:hAnsi="华文中宋" w:cs="华文中宋"/>
                <w:sz w:val="18"/>
              </w:rPr>
              <w:t>战略发展委员会</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19"/>
            </w:pPr>
            <w:r>
              <w:rPr>
                <w:rFonts w:ascii="Times New Roman" w:eastAsia="Times New Roman" w:hAnsi="Times New Roman" w:cs="Times New Roman"/>
                <w:sz w:val="18"/>
              </w:rPr>
              <w:t>LI-</w:t>
            </w:r>
            <w:r>
              <w:rPr>
                <w:rFonts w:ascii="Times New Roman" w:eastAsia="Times New Roman" w:hAnsi="Times New Roman" w:cs="Times New Roman"/>
                <w:sz w:val="18"/>
              </w:rPr>
              <w:t>MOU ZHENG</w:t>
            </w:r>
          </w:p>
          <w:p w:rsidR="00693B88" w:rsidRDefault="009C759B">
            <w:pPr>
              <w:spacing w:after="0" w:line="242" w:lineRule="auto"/>
              <w:ind w:left="4" w:hanging="4"/>
              <w:jc w:val="center"/>
            </w:pPr>
            <w:r>
              <w:rPr>
                <w:rFonts w:ascii="华文中宋" w:eastAsia="华文中宋" w:hAnsi="华文中宋" w:cs="华文中宋"/>
                <w:sz w:val="18"/>
              </w:rPr>
              <w:t>（主任委员）、王恩华、朱冠山、罗捷敏、</w:t>
            </w:r>
          </w:p>
          <w:p w:rsidR="00693B88" w:rsidRDefault="009C759B">
            <w:pPr>
              <w:spacing w:after="0"/>
              <w:jc w:val="center"/>
            </w:pPr>
            <w:r>
              <w:rPr>
                <w:rFonts w:ascii="Times New Roman" w:eastAsia="Times New Roman" w:hAnsi="Times New Roman" w:cs="Times New Roman"/>
                <w:sz w:val="18"/>
              </w:rPr>
              <w:t xml:space="preserve">FRANK RON ZHENG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7"/>
              <w:jc w:val="center"/>
            </w:pPr>
            <w:r>
              <w:rPr>
                <w:rFonts w:ascii="Times New Roman" w:eastAsia="Times New Roman" w:hAnsi="Times New Roman" w:cs="Times New Roman"/>
                <w:sz w:val="18"/>
              </w:rPr>
              <w:t xml:space="preserve">1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9"/>
            </w:pPr>
            <w:r>
              <w:rPr>
                <w:rFonts w:ascii="Times New Roman" w:eastAsia="Times New Roman" w:hAnsi="Times New Roman" w:cs="Times New Roman"/>
                <w:sz w:val="18"/>
              </w:rPr>
              <w:t xml:space="preserve">2022 </w:t>
            </w:r>
            <w:r>
              <w:rPr>
                <w:rFonts w:ascii="华文中宋" w:eastAsia="华文中宋" w:hAnsi="华文中宋" w:cs="华文中宋"/>
                <w:sz w:val="18"/>
              </w:rPr>
              <w:t>年</w:t>
            </w:r>
          </w:p>
          <w:p w:rsidR="00693B88" w:rsidRDefault="009C759B">
            <w:pPr>
              <w:spacing w:after="0"/>
              <w:ind w:left="5"/>
            </w:pPr>
            <w:r>
              <w:rPr>
                <w:rFonts w:ascii="Times New Roman" w:eastAsia="Times New Roman" w:hAnsi="Times New Roman" w:cs="Times New Roman"/>
                <w:sz w:val="18"/>
              </w:rPr>
              <w:t xml:space="preserve">03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31</w:t>
            </w:r>
          </w:p>
          <w:p w:rsidR="00693B88" w:rsidRDefault="009C759B">
            <w:pPr>
              <w:spacing w:after="0"/>
              <w:ind w:right="7"/>
              <w:jc w:val="center"/>
            </w:pP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05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both"/>
            </w:pPr>
            <w:r>
              <w:rPr>
                <w:rFonts w:ascii="华文中宋" w:eastAsia="华文中宋" w:hAnsi="华文中宋" w:cs="华文中宋"/>
                <w:sz w:val="18"/>
              </w:rPr>
              <w:t>审议通过了《关于公司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2021 </w:t>
            </w:r>
            <w:r>
              <w:rPr>
                <w:rFonts w:ascii="华文中宋" w:eastAsia="华文中宋" w:hAnsi="华文中宋" w:cs="华文中宋"/>
                <w:sz w:val="18"/>
              </w:rPr>
              <w:t>年度经营战略实施情况暨</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年度经营计划的议案》等事项</w:t>
            </w:r>
            <w:r>
              <w:rPr>
                <w:rFonts w:ascii="Times New Roman" w:eastAsia="Times New Roman" w:hAnsi="Times New Roman" w:cs="Times New Roman"/>
                <w:sz w:val="18"/>
              </w:rPr>
              <w:t xml:space="preserve"> </w:t>
            </w:r>
          </w:p>
        </w:tc>
        <w:tc>
          <w:tcPr>
            <w:tcW w:w="78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967"/>
        </w:trPr>
        <w:tc>
          <w:tcPr>
            <w:tcW w:w="85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华文中宋" w:eastAsia="华文中宋" w:hAnsi="华文中宋" w:cs="华文中宋"/>
                <w:sz w:val="18"/>
              </w:rPr>
              <w:t>提名委员会</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 w:hanging="4"/>
              <w:jc w:val="center"/>
            </w:pPr>
            <w:r>
              <w:rPr>
                <w:rFonts w:ascii="华文中宋" w:eastAsia="华文中宋" w:hAnsi="华文中宋" w:cs="华文中宋"/>
                <w:sz w:val="18"/>
              </w:rPr>
              <w:t>王恩华（主任委员）、</w:t>
            </w:r>
            <w:r>
              <w:rPr>
                <w:rFonts w:ascii="Times New Roman" w:eastAsia="Times New Roman" w:hAnsi="Times New Roman" w:cs="Times New Roman"/>
                <w:sz w:val="18"/>
              </w:rPr>
              <w:t>LI-MOU ZHENG</w:t>
            </w:r>
            <w:r>
              <w:rPr>
                <w:rFonts w:ascii="华文中宋" w:eastAsia="华文中宋" w:hAnsi="华文中宋" w:cs="华文中宋"/>
                <w:sz w:val="18"/>
              </w:rPr>
              <w:t>、蔡宁</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7"/>
              <w:jc w:val="center"/>
            </w:pPr>
            <w:r>
              <w:rPr>
                <w:rFonts w:ascii="Times New Roman" w:eastAsia="Times New Roman" w:hAnsi="Times New Roman" w:cs="Times New Roman"/>
                <w:sz w:val="18"/>
              </w:rPr>
              <w:t xml:space="preserve">1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9"/>
            </w:pPr>
            <w:r>
              <w:rPr>
                <w:rFonts w:ascii="Times New Roman" w:eastAsia="Times New Roman" w:hAnsi="Times New Roman" w:cs="Times New Roman"/>
                <w:sz w:val="18"/>
              </w:rPr>
              <w:t xml:space="preserve">2022 </w:t>
            </w:r>
            <w:r>
              <w:rPr>
                <w:rFonts w:ascii="华文中宋" w:eastAsia="华文中宋" w:hAnsi="华文中宋" w:cs="华文中宋"/>
                <w:sz w:val="18"/>
              </w:rPr>
              <w:t>年</w:t>
            </w:r>
          </w:p>
          <w:p w:rsidR="00693B88" w:rsidRDefault="009C759B">
            <w:pPr>
              <w:spacing w:after="0"/>
              <w:ind w:left="5"/>
            </w:pPr>
            <w:r>
              <w:rPr>
                <w:rFonts w:ascii="Times New Roman" w:eastAsia="Times New Roman" w:hAnsi="Times New Roman" w:cs="Times New Roman"/>
                <w:sz w:val="18"/>
              </w:rPr>
              <w:t xml:space="preserve">03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31</w:t>
            </w:r>
          </w:p>
          <w:p w:rsidR="00693B88" w:rsidRDefault="009C759B">
            <w:pPr>
              <w:spacing w:after="0"/>
              <w:ind w:right="7"/>
              <w:jc w:val="center"/>
            </w:pP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205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审议通过了《关于公司董事、高级管理人员</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2021 </w:t>
            </w:r>
            <w:r>
              <w:rPr>
                <w:rFonts w:ascii="华文中宋" w:eastAsia="华文中宋" w:hAnsi="华文中宋" w:cs="华文中宋"/>
                <w:sz w:val="18"/>
              </w:rPr>
              <w:t>年度工作表现及评价的议案》等事项</w:t>
            </w:r>
            <w:r>
              <w:rPr>
                <w:rFonts w:ascii="Times New Roman" w:eastAsia="Times New Roman" w:hAnsi="Times New Roman" w:cs="Times New Roman"/>
                <w:sz w:val="18"/>
              </w:rPr>
              <w:t xml:space="preserve"> </w:t>
            </w:r>
          </w:p>
        </w:tc>
        <w:tc>
          <w:tcPr>
            <w:tcW w:w="78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 xml:space="preserve"> </w:t>
            </w:r>
          </w:p>
        </w:tc>
        <w:tc>
          <w:tcPr>
            <w:tcW w:w="184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bl>
    <w:p w:rsidR="00693B88" w:rsidRDefault="009C759B">
      <w:pPr>
        <w:numPr>
          <w:ilvl w:val="0"/>
          <w:numId w:val="26"/>
        </w:numPr>
        <w:spacing w:after="218" w:line="254" w:lineRule="auto"/>
        <w:ind w:hanging="720"/>
      </w:pPr>
      <w:r>
        <w:rPr>
          <w:rFonts w:ascii="华文中宋" w:eastAsia="华文中宋" w:hAnsi="华文中宋" w:cs="华文中宋"/>
          <w:sz w:val="24"/>
        </w:rPr>
        <w:t>监事会工作情况</w:t>
      </w:r>
      <w:r>
        <w:rPr>
          <w:rFonts w:ascii="Times New Roman" w:eastAsia="Times New Roman" w:hAnsi="Times New Roman" w:cs="Times New Roman"/>
          <w:b/>
          <w:sz w:val="24"/>
        </w:rPr>
        <w:t xml:space="preserve"> </w:t>
      </w:r>
    </w:p>
    <w:p w:rsidR="00693B88" w:rsidRDefault="009C759B">
      <w:pPr>
        <w:spacing w:after="98" w:line="257" w:lineRule="auto"/>
        <w:ind w:left="-5" w:hanging="10"/>
      </w:pPr>
      <w:r>
        <w:rPr>
          <w:rFonts w:ascii="华文中宋" w:eastAsia="华文中宋" w:hAnsi="华文中宋" w:cs="华文中宋"/>
          <w:sz w:val="18"/>
        </w:rPr>
        <w:t>监事会在报告期内的监督活动中发现公司是否存在风险</w:t>
      </w:r>
      <w:r>
        <w:rPr>
          <w:rFonts w:ascii="Times New Roman" w:eastAsia="Times New Roman" w:hAnsi="Times New Roman" w:cs="Times New Roman"/>
          <w:sz w:val="18"/>
        </w:rPr>
        <w:t xml:space="preserve"> </w:t>
      </w:r>
    </w:p>
    <w:p w:rsidR="00693B88" w:rsidRDefault="009C759B">
      <w:pPr>
        <w:spacing w:after="84"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352" w:line="257" w:lineRule="auto"/>
        <w:ind w:left="-5" w:hanging="10"/>
      </w:pPr>
      <w:r>
        <w:rPr>
          <w:rFonts w:ascii="华文中宋" w:eastAsia="华文中宋" w:hAnsi="华文中宋" w:cs="华文中宋"/>
          <w:sz w:val="18"/>
        </w:rPr>
        <w:t>监事会对报告期内的监督事项无异议。</w:t>
      </w:r>
      <w:r>
        <w:rPr>
          <w:rFonts w:ascii="Times New Roman" w:eastAsia="Times New Roman" w:hAnsi="Times New Roman" w:cs="Times New Roman"/>
          <w:sz w:val="18"/>
        </w:rPr>
        <w:t xml:space="preserve"> </w:t>
      </w:r>
    </w:p>
    <w:p w:rsidR="00693B88" w:rsidRDefault="009C759B">
      <w:pPr>
        <w:numPr>
          <w:ilvl w:val="0"/>
          <w:numId w:val="26"/>
        </w:numPr>
        <w:spacing w:after="250" w:line="254" w:lineRule="auto"/>
        <w:ind w:hanging="720"/>
      </w:pPr>
      <w:r>
        <w:rPr>
          <w:rFonts w:ascii="华文中宋" w:eastAsia="华文中宋" w:hAnsi="华文中宋" w:cs="华文中宋"/>
          <w:sz w:val="24"/>
        </w:rPr>
        <w:t>公司员工情况</w:t>
      </w:r>
      <w:r>
        <w:rPr>
          <w:rFonts w:ascii="Times New Roman" w:eastAsia="Times New Roman" w:hAnsi="Times New Roman" w:cs="Times New Roman"/>
          <w:b/>
          <w:sz w:val="24"/>
        </w:rPr>
        <w:t xml:space="preserve"> </w:t>
      </w:r>
    </w:p>
    <w:p w:rsidR="00693B88" w:rsidRDefault="009C759B">
      <w:pPr>
        <w:numPr>
          <w:ilvl w:val="0"/>
          <w:numId w:val="27"/>
        </w:numPr>
        <w:spacing w:after="3" w:line="265" w:lineRule="auto"/>
        <w:ind w:hanging="314"/>
        <w:jc w:val="both"/>
      </w:pPr>
      <w:r>
        <w:rPr>
          <w:rFonts w:ascii="华文中宋" w:eastAsia="华文中宋" w:hAnsi="华文中宋" w:cs="华文中宋"/>
          <w:sz w:val="21"/>
        </w:rPr>
        <w:t>员工数量、专业构成及教育程度</w:t>
      </w:r>
      <w:r>
        <w:rPr>
          <w:rFonts w:ascii="Times New Roman" w:eastAsia="Times New Roman" w:hAnsi="Times New Roman" w:cs="Times New Roman"/>
          <w:b/>
          <w:sz w:val="21"/>
        </w:rPr>
        <w:t xml:space="preserve"> </w:t>
      </w:r>
    </w:p>
    <w:tbl>
      <w:tblPr>
        <w:tblStyle w:val="TableGrid"/>
        <w:tblW w:w="9640" w:type="dxa"/>
        <w:tblInd w:w="1" w:type="dxa"/>
        <w:tblCellMar>
          <w:top w:w="68" w:type="dxa"/>
          <w:left w:w="0" w:type="dxa"/>
          <w:bottom w:w="0" w:type="dxa"/>
          <w:right w:w="61" w:type="dxa"/>
        </w:tblCellMar>
        <w:tblLook w:val="04A0" w:firstRow="1" w:lastRow="0" w:firstColumn="1" w:lastColumn="0" w:noHBand="0" w:noVBand="1"/>
      </w:tblPr>
      <w:tblGrid>
        <w:gridCol w:w="4821"/>
        <w:gridCol w:w="1600"/>
        <w:gridCol w:w="2336"/>
        <w:gridCol w:w="883"/>
      </w:tblGrid>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报告期末母公司在职员工的数量（人）</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tcPr>
          <w:p w:rsidR="00693B88" w:rsidRDefault="00693B88"/>
        </w:tc>
        <w:tc>
          <w:tcPr>
            <w:tcW w:w="2336" w:type="dxa"/>
            <w:tcBorders>
              <w:top w:val="single" w:sz="2" w:space="0" w:color="000000"/>
              <w:left w:val="nil"/>
              <w:bottom w:val="single" w:sz="2" w:space="0" w:color="000000"/>
              <w:right w:val="nil"/>
            </w:tcBorders>
          </w:tcPr>
          <w:p w:rsidR="00693B88" w:rsidRDefault="00693B88"/>
        </w:tc>
        <w:tc>
          <w:tcPr>
            <w:tcW w:w="883" w:type="dxa"/>
            <w:tcBorders>
              <w:top w:val="single" w:sz="2" w:space="0" w:color="000000"/>
              <w:left w:val="nil"/>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770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报告期末主要子公司在职员工的数量（人）</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tcPr>
          <w:p w:rsidR="00693B88" w:rsidRDefault="00693B88"/>
        </w:tc>
        <w:tc>
          <w:tcPr>
            <w:tcW w:w="2336" w:type="dxa"/>
            <w:tcBorders>
              <w:top w:val="single" w:sz="2" w:space="0" w:color="000000"/>
              <w:left w:val="nil"/>
              <w:bottom w:val="single" w:sz="2" w:space="0" w:color="000000"/>
              <w:right w:val="nil"/>
            </w:tcBorders>
          </w:tcPr>
          <w:p w:rsidR="00693B88" w:rsidRDefault="00693B88"/>
        </w:tc>
        <w:tc>
          <w:tcPr>
            <w:tcW w:w="883" w:type="dxa"/>
            <w:tcBorders>
              <w:top w:val="single" w:sz="2" w:space="0" w:color="000000"/>
              <w:left w:val="nil"/>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331 </w:t>
            </w:r>
          </w:p>
        </w:tc>
      </w:tr>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报告期末在职员工的数量合计（人）</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tcPr>
          <w:p w:rsidR="00693B88" w:rsidRDefault="00693B88"/>
        </w:tc>
        <w:tc>
          <w:tcPr>
            <w:tcW w:w="2336" w:type="dxa"/>
            <w:tcBorders>
              <w:top w:val="single" w:sz="2" w:space="0" w:color="000000"/>
              <w:left w:val="nil"/>
              <w:bottom w:val="single" w:sz="2" w:space="0" w:color="000000"/>
              <w:right w:val="nil"/>
            </w:tcBorders>
          </w:tcPr>
          <w:p w:rsidR="00693B88" w:rsidRDefault="00693B88"/>
        </w:tc>
        <w:tc>
          <w:tcPr>
            <w:tcW w:w="883" w:type="dxa"/>
            <w:tcBorders>
              <w:top w:val="single" w:sz="2" w:space="0" w:color="000000"/>
              <w:left w:val="nil"/>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1,101 </w:t>
            </w:r>
          </w:p>
        </w:tc>
      </w:tr>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当期领取薪酬员工总人数（人）</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tcPr>
          <w:p w:rsidR="00693B88" w:rsidRDefault="00693B88"/>
        </w:tc>
        <w:tc>
          <w:tcPr>
            <w:tcW w:w="2336" w:type="dxa"/>
            <w:tcBorders>
              <w:top w:val="single" w:sz="2" w:space="0" w:color="000000"/>
              <w:left w:val="nil"/>
              <w:bottom w:val="single" w:sz="2" w:space="0" w:color="000000"/>
              <w:right w:val="nil"/>
            </w:tcBorders>
          </w:tcPr>
          <w:p w:rsidR="00693B88" w:rsidRDefault="00693B88"/>
        </w:tc>
        <w:tc>
          <w:tcPr>
            <w:tcW w:w="883" w:type="dxa"/>
            <w:tcBorders>
              <w:top w:val="single" w:sz="2" w:space="0" w:color="000000"/>
              <w:left w:val="nil"/>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1,101 </w:t>
            </w:r>
          </w:p>
        </w:tc>
      </w:tr>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jc w:val="both"/>
            </w:pPr>
            <w:r>
              <w:rPr>
                <w:rFonts w:ascii="华文中宋" w:eastAsia="华文中宋" w:hAnsi="华文中宋" w:cs="华文中宋"/>
                <w:sz w:val="18"/>
              </w:rPr>
              <w:t>母公司及主要子公司需承担费用的离退休职工人数（人）</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tcPr>
          <w:p w:rsidR="00693B88" w:rsidRDefault="00693B88"/>
        </w:tc>
        <w:tc>
          <w:tcPr>
            <w:tcW w:w="2336" w:type="dxa"/>
            <w:tcBorders>
              <w:top w:val="single" w:sz="2" w:space="0" w:color="000000"/>
              <w:left w:val="nil"/>
              <w:bottom w:val="single" w:sz="2" w:space="0" w:color="000000"/>
              <w:right w:val="nil"/>
            </w:tcBorders>
          </w:tcPr>
          <w:p w:rsidR="00693B88" w:rsidRDefault="00693B88"/>
        </w:tc>
        <w:tc>
          <w:tcPr>
            <w:tcW w:w="883" w:type="dxa"/>
            <w:tcBorders>
              <w:top w:val="single" w:sz="2" w:space="0" w:color="000000"/>
              <w:left w:val="nil"/>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326"/>
        </w:trPr>
        <w:tc>
          <w:tcPr>
            <w:tcW w:w="6421"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4462"/>
            </w:pPr>
            <w:r>
              <w:rPr>
                <w:rFonts w:ascii="华文中宋" w:eastAsia="华文中宋" w:hAnsi="华文中宋" w:cs="华文中宋"/>
                <w:sz w:val="18"/>
              </w:rPr>
              <w:t>专业构成</w:t>
            </w:r>
            <w:r>
              <w:rPr>
                <w:rFonts w:ascii="Times New Roman" w:eastAsia="Times New Roman" w:hAnsi="Times New Roman" w:cs="Times New Roman"/>
                <w:sz w:val="18"/>
              </w:rPr>
              <w:t xml:space="preserve"> </w:t>
            </w:r>
          </w:p>
        </w:tc>
        <w:tc>
          <w:tcPr>
            <w:tcW w:w="2336" w:type="dxa"/>
            <w:tcBorders>
              <w:top w:val="single" w:sz="2" w:space="0" w:color="000000"/>
              <w:left w:val="nil"/>
              <w:bottom w:val="single" w:sz="2" w:space="0" w:color="000000"/>
              <w:right w:val="nil"/>
            </w:tcBorders>
            <w:shd w:val="clear" w:color="auto" w:fill="D3D3D3"/>
          </w:tcPr>
          <w:p w:rsidR="00693B88" w:rsidRDefault="00693B88"/>
        </w:tc>
        <w:tc>
          <w:tcPr>
            <w:tcW w:w="883"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专业构成类别</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336" w:type="dxa"/>
            <w:tcBorders>
              <w:top w:val="single" w:sz="2" w:space="0" w:color="000000"/>
              <w:left w:val="nil"/>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专业构成人数（人）</w:t>
            </w:r>
            <w:r>
              <w:rPr>
                <w:rFonts w:ascii="Times New Roman" w:eastAsia="Times New Roman" w:hAnsi="Times New Roman" w:cs="Times New Roman"/>
                <w:sz w:val="18"/>
              </w:rPr>
              <w:t xml:space="preserve"> </w:t>
            </w:r>
          </w:p>
        </w:tc>
        <w:tc>
          <w:tcPr>
            <w:tcW w:w="883"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生产人员</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tcPr>
          <w:p w:rsidR="00693B88" w:rsidRDefault="00693B88"/>
        </w:tc>
        <w:tc>
          <w:tcPr>
            <w:tcW w:w="2336" w:type="dxa"/>
            <w:tcBorders>
              <w:top w:val="single" w:sz="2" w:space="0" w:color="000000"/>
              <w:left w:val="nil"/>
              <w:bottom w:val="single" w:sz="2" w:space="0" w:color="000000"/>
              <w:right w:val="nil"/>
            </w:tcBorders>
          </w:tcPr>
          <w:p w:rsidR="00693B88" w:rsidRDefault="00693B88"/>
        </w:tc>
        <w:tc>
          <w:tcPr>
            <w:tcW w:w="883" w:type="dxa"/>
            <w:tcBorders>
              <w:top w:val="single" w:sz="2" w:space="0" w:color="000000"/>
              <w:left w:val="nil"/>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100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销售人员</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tcPr>
          <w:p w:rsidR="00693B88" w:rsidRDefault="00693B88"/>
        </w:tc>
        <w:tc>
          <w:tcPr>
            <w:tcW w:w="2336" w:type="dxa"/>
            <w:tcBorders>
              <w:top w:val="single" w:sz="2" w:space="0" w:color="000000"/>
              <w:left w:val="nil"/>
              <w:bottom w:val="single" w:sz="2" w:space="0" w:color="000000"/>
              <w:right w:val="nil"/>
            </w:tcBorders>
          </w:tcPr>
          <w:p w:rsidR="00693B88" w:rsidRDefault="00693B88"/>
        </w:tc>
        <w:tc>
          <w:tcPr>
            <w:tcW w:w="883" w:type="dxa"/>
            <w:tcBorders>
              <w:top w:val="single" w:sz="2" w:space="0" w:color="000000"/>
              <w:left w:val="nil"/>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403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技术人员</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tcPr>
          <w:p w:rsidR="00693B88" w:rsidRDefault="00693B88"/>
        </w:tc>
        <w:tc>
          <w:tcPr>
            <w:tcW w:w="2336" w:type="dxa"/>
            <w:tcBorders>
              <w:top w:val="single" w:sz="2" w:space="0" w:color="000000"/>
              <w:left w:val="nil"/>
              <w:bottom w:val="single" w:sz="2" w:space="0" w:color="000000"/>
              <w:right w:val="nil"/>
            </w:tcBorders>
          </w:tcPr>
          <w:p w:rsidR="00693B88" w:rsidRDefault="00693B88"/>
        </w:tc>
        <w:tc>
          <w:tcPr>
            <w:tcW w:w="883" w:type="dxa"/>
            <w:tcBorders>
              <w:top w:val="single" w:sz="2" w:space="0" w:color="000000"/>
              <w:left w:val="nil"/>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465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财务人员</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tcPr>
          <w:p w:rsidR="00693B88" w:rsidRDefault="00693B88"/>
        </w:tc>
        <w:tc>
          <w:tcPr>
            <w:tcW w:w="2336" w:type="dxa"/>
            <w:tcBorders>
              <w:top w:val="single" w:sz="2" w:space="0" w:color="000000"/>
              <w:left w:val="nil"/>
              <w:bottom w:val="single" w:sz="2" w:space="0" w:color="000000"/>
              <w:right w:val="nil"/>
            </w:tcBorders>
          </w:tcPr>
          <w:p w:rsidR="00693B88" w:rsidRDefault="00693B88"/>
        </w:tc>
        <w:tc>
          <w:tcPr>
            <w:tcW w:w="883" w:type="dxa"/>
            <w:tcBorders>
              <w:top w:val="single" w:sz="2" w:space="0" w:color="000000"/>
              <w:left w:val="nil"/>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14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行政人员</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tcPr>
          <w:p w:rsidR="00693B88" w:rsidRDefault="00693B88"/>
        </w:tc>
        <w:tc>
          <w:tcPr>
            <w:tcW w:w="2336" w:type="dxa"/>
            <w:tcBorders>
              <w:top w:val="single" w:sz="2" w:space="0" w:color="000000"/>
              <w:left w:val="nil"/>
              <w:bottom w:val="single" w:sz="2" w:space="0" w:color="000000"/>
              <w:right w:val="nil"/>
            </w:tcBorders>
          </w:tcPr>
          <w:p w:rsidR="00693B88" w:rsidRDefault="00693B88"/>
        </w:tc>
        <w:tc>
          <w:tcPr>
            <w:tcW w:w="883" w:type="dxa"/>
            <w:tcBorders>
              <w:top w:val="single" w:sz="2" w:space="0" w:color="000000"/>
              <w:left w:val="nil"/>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119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tcPr>
          <w:p w:rsidR="00693B88" w:rsidRDefault="00693B88"/>
        </w:tc>
        <w:tc>
          <w:tcPr>
            <w:tcW w:w="2336" w:type="dxa"/>
            <w:tcBorders>
              <w:top w:val="single" w:sz="2" w:space="0" w:color="000000"/>
              <w:left w:val="nil"/>
              <w:bottom w:val="single" w:sz="2" w:space="0" w:color="000000"/>
              <w:right w:val="nil"/>
            </w:tcBorders>
          </w:tcPr>
          <w:p w:rsidR="00693B88" w:rsidRDefault="00693B88"/>
        </w:tc>
        <w:tc>
          <w:tcPr>
            <w:tcW w:w="883" w:type="dxa"/>
            <w:tcBorders>
              <w:top w:val="single" w:sz="2" w:space="0" w:color="000000"/>
              <w:left w:val="nil"/>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1,101 </w:t>
            </w:r>
          </w:p>
        </w:tc>
      </w:tr>
      <w:tr w:rsidR="00693B88">
        <w:trPr>
          <w:trHeight w:val="324"/>
        </w:trPr>
        <w:tc>
          <w:tcPr>
            <w:tcW w:w="6421"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4462"/>
            </w:pPr>
            <w:r>
              <w:rPr>
                <w:rFonts w:ascii="华文中宋" w:eastAsia="华文中宋" w:hAnsi="华文中宋" w:cs="华文中宋"/>
                <w:sz w:val="18"/>
              </w:rPr>
              <w:lastRenderedPageBreak/>
              <w:t>教育程度</w:t>
            </w:r>
            <w:r>
              <w:rPr>
                <w:rFonts w:ascii="Times New Roman" w:eastAsia="Times New Roman" w:hAnsi="Times New Roman" w:cs="Times New Roman"/>
                <w:sz w:val="18"/>
              </w:rPr>
              <w:t xml:space="preserve"> </w:t>
            </w:r>
          </w:p>
        </w:tc>
        <w:tc>
          <w:tcPr>
            <w:tcW w:w="2336" w:type="dxa"/>
            <w:tcBorders>
              <w:top w:val="single" w:sz="2" w:space="0" w:color="000000"/>
              <w:left w:val="nil"/>
              <w:bottom w:val="single" w:sz="2" w:space="0" w:color="000000"/>
              <w:right w:val="nil"/>
            </w:tcBorders>
            <w:shd w:val="clear" w:color="auto" w:fill="D3D3D3"/>
          </w:tcPr>
          <w:p w:rsidR="00693B88" w:rsidRDefault="00693B88"/>
        </w:tc>
        <w:tc>
          <w:tcPr>
            <w:tcW w:w="883"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教育程度类别</w:t>
            </w:r>
            <w:r>
              <w:rPr>
                <w:rFonts w:ascii="Times New Roman" w:eastAsia="Times New Roman" w:hAnsi="Times New Roman" w:cs="Times New Roman"/>
                <w:sz w:val="18"/>
              </w:rPr>
              <w:t xml:space="preserve"> </w:t>
            </w:r>
          </w:p>
        </w:tc>
        <w:tc>
          <w:tcPr>
            <w:tcW w:w="1599"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336" w:type="dxa"/>
            <w:tcBorders>
              <w:top w:val="single" w:sz="2" w:space="0" w:color="000000"/>
              <w:left w:val="nil"/>
              <w:bottom w:val="single" w:sz="2" w:space="0" w:color="000000"/>
              <w:right w:val="nil"/>
            </w:tcBorders>
            <w:shd w:val="clear" w:color="auto" w:fill="D3D3D3"/>
          </w:tcPr>
          <w:p w:rsidR="00693B88" w:rsidRDefault="009C759B">
            <w:pPr>
              <w:spacing w:after="0"/>
              <w:ind w:left="360"/>
            </w:pPr>
            <w:r>
              <w:rPr>
                <w:rFonts w:ascii="华文中宋" w:eastAsia="华文中宋" w:hAnsi="华文中宋" w:cs="华文中宋"/>
                <w:sz w:val="18"/>
              </w:rPr>
              <w:t>数量（人）</w:t>
            </w:r>
            <w:r>
              <w:rPr>
                <w:rFonts w:ascii="Times New Roman" w:eastAsia="Times New Roman" w:hAnsi="Times New Roman" w:cs="Times New Roman"/>
                <w:sz w:val="18"/>
              </w:rPr>
              <w:t xml:space="preserve"> </w:t>
            </w:r>
          </w:p>
        </w:tc>
        <w:tc>
          <w:tcPr>
            <w:tcW w:w="883"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45"/>
        </w:trPr>
        <w:tc>
          <w:tcPr>
            <w:tcW w:w="4821" w:type="dxa"/>
            <w:tcBorders>
              <w:top w:val="single" w:sz="2" w:space="0" w:color="000000"/>
              <w:left w:val="single" w:sz="2" w:space="0" w:color="000000"/>
              <w:bottom w:val="single" w:sz="2" w:space="0" w:color="000000"/>
              <w:right w:val="single" w:sz="2" w:space="0" w:color="000000"/>
            </w:tcBorders>
            <w:shd w:val="clear" w:color="auto" w:fill="D9D9D9"/>
          </w:tcPr>
          <w:p w:rsidR="00693B88" w:rsidRDefault="009C759B">
            <w:pPr>
              <w:spacing w:after="0"/>
            </w:pPr>
            <w:r>
              <w:rPr>
                <w:rFonts w:ascii="华文中宋" w:eastAsia="华文中宋" w:hAnsi="华文中宋" w:cs="华文中宋"/>
                <w:sz w:val="18"/>
              </w:rPr>
              <w:t>博士</w:t>
            </w:r>
            <w:r>
              <w:rPr>
                <w:rFonts w:ascii="Times New Roman" w:eastAsia="Times New Roman" w:hAnsi="Times New Roman" w:cs="Times New Roman"/>
                <w:sz w:val="18"/>
              </w:rPr>
              <w:t xml:space="preserve"> </w:t>
            </w:r>
          </w:p>
        </w:tc>
        <w:tc>
          <w:tcPr>
            <w:tcW w:w="4818"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27 </w:t>
            </w:r>
          </w:p>
        </w:tc>
      </w:tr>
      <w:tr w:rsidR="00693B88">
        <w:trPr>
          <w:trHeight w:val="346"/>
        </w:trPr>
        <w:tc>
          <w:tcPr>
            <w:tcW w:w="4821" w:type="dxa"/>
            <w:tcBorders>
              <w:top w:val="single" w:sz="2" w:space="0" w:color="000000"/>
              <w:left w:val="single" w:sz="2" w:space="0" w:color="000000"/>
              <w:bottom w:val="single" w:sz="2" w:space="0" w:color="000000"/>
              <w:right w:val="single" w:sz="2" w:space="0" w:color="000000"/>
            </w:tcBorders>
            <w:shd w:val="clear" w:color="auto" w:fill="D9D9D9"/>
          </w:tcPr>
          <w:p w:rsidR="00693B88" w:rsidRDefault="009C759B">
            <w:pPr>
              <w:spacing w:after="0"/>
            </w:pPr>
            <w:r>
              <w:rPr>
                <w:rFonts w:ascii="华文中宋" w:eastAsia="华文中宋" w:hAnsi="华文中宋" w:cs="华文中宋"/>
                <w:sz w:val="18"/>
              </w:rPr>
              <w:t>研究生</w:t>
            </w:r>
            <w:r>
              <w:rPr>
                <w:rFonts w:ascii="Times New Roman" w:eastAsia="Times New Roman" w:hAnsi="Times New Roman" w:cs="Times New Roman"/>
                <w:sz w:val="18"/>
              </w:rPr>
              <w:t xml:space="preserve"> </w:t>
            </w:r>
          </w:p>
        </w:tc>
        <w:tc>
          <w:tcPr>
            <w:tcW w:w="4818"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215 </w:t>
            </w:r>
          </w:p>
        </w:tc>
      </w:tr>
      <w:tr w:rsidR="00693B88">
        <w:trPr>
          <w:trHeight w:val="343"/>
        </w:trPr>
        <w:tc>
          <w:tcPr>
            <w:tcW w:w="4821" w:type="dxa"/>
            <w:tcBorders>
              <w:top w:val="single" w:sz="2" w:space="0" w:color="000000"/>
              <w:left w:val="single" w:sz="2" w:space="0" w:color="000000"/>
              <w:bottom w:val="single" w:sz="2" w:space="0" w:color="000000"/>
              <w:right w:val="single" w:sz="2" w:space="0" w:color="000000"/>
            </w:tcBorders>
            <w:shd w:val="clear" w:color="auto" w:fill="D9D9D9"/>
          </w:tcPr>
          <w:p w:rsidR="00693B88" w:rsidRDefault="009C759B">
            <w:pPr>
              <w:spacing w:after="0"/>
            </w:pPr>
            <w:r>
              <w:rPr>
                <w:rFonts w:ascii="华文中宋" w:eastAsia="华文中宋" w:hAnsi="华文中宋" w:cs="华文中宋"/>
                <w:sz w:val="18"/>
              </w:rPr>
              <w:t>本科及以下</w:t>
            </w:r>
            <w:r>
              <w:rPr>
                <w:rFonts w:ascii="Times New Roman" w:eastAsia="Times New Roman" w:hAnsi="Times New Roman" w:cs="Times New Roman"/>
                <w:sz w:val="18"/>
              </w:rPr>
              <w:t xml:space="preserve"> </w:t>
            </w:r>
          </w:p>
        </w:tc>
        <w:tc>
          <w:tcPr>
            <w:tcW w:w="4818"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859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4818"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1,101 </w:t>
            </w:r>
          </w:p>
        </w:tc>
      </w:tr>
    </w:tbl>
    <w:p w:rsidR="00693B88" w:rsidRDefault="009C759B">
      <w:pPr>
        <w:numPr>
          <w:ilvl w:val="0"/>
          <w:numId w:val="27"/>
        </w:numPr>
        <w:spacing w:after="401" w:line="265" w:lineRule="auto"/>
        <w:ind w:hanging="314"/>
        <w:jc w:val="both"/>
      </w:pPr>
      <w:r>
        <w:rPr>
          <w:rFonts w:ascii="华文中宋" w:eastAsia="华文中宋" w:hAnsi="华文中宋" w:cs="华文中宋"/>
          <w:sz w:val="21"/>
        </w:rPr>
        <w:t>薪酬政策</w:t>
      </w:r>
      <w:r>
        <w:rPr>
          <w:rFonts w:ascii="Times New Roman" w:eastAsia="Times New Roman" w:hAnsi="Times New Roman" w:cs="Times New Roman"/>
          <w:b/>
          <w:sz w:val="21"/>
        </w:rPr>
        <w:t xml:space="preserve"> </w:t>
      </w:r>
    </w:p>
    <w:p w:rsidR="00693B88" w:rsidRDefault="009C759B">
      <w:pPr>
        <w:spacing w:after="152" w:line="265" w:lineRule="auto"/>
        <w:ind w:left="10" w:right="397" w:hanging="10"/>
        <w:jc w:val="right"/>
      </w:pPr>
      <w:r>
        <w:rPr>
          <w:rFonts w:ascii="华文中宋" w:eastAsia="华文中宋" w:hAnsi="华文中宋" w:cs="华文中宋"/>
          <w:sz w:val="20"/>
        </w:rPr>
        <w:t>公司建立了完善的薪酬管理体系，包括基本工资、加班费、职务工资、绩效</w:t>
      </w:r>
      <w:r>
        <w:rPr>
          <w:rFonts w:ascii="Times New Roman" w:eastAsia="Times New Roman" w:hAnsi="Times New Roman" w:cs="Times New Roman"/>
          <w:sz w:val="20"/>
        </w:rPr>
        <w:t>/</w:t>
      </w:r>
      <w:r>
        <w:rPr>
          <w:rFonts w:ascii="华文中宋" w:eastAsia="华文中宋" w:hAnsi="华文中宋" w:cs="华文中宋"/>
          <w:sz w:val="20"/>
        </w:rPr>
        <w:t>项目奖金、年终奖等。报</w:t>
      </w:r>
    </w:p>
    <w:p w:rsidR="00693B88" w:rsidRDefault="009C759B">
      <w:pPr>
        <w:spacing w:after="152" w:line="400" w:lineRule="auto"/>
        <w:ind w:left="10" w:hanging="10"/>
      </w:pPr>
      <w:r>
        <w:rPr>
          <w:rFonts w:ascii="华文中宋" w:eastAsia="华文中宋" w:hAnsi="华文中宋" w:cs="华文中宋"/>
          <w:sz w:val="20"/>
        </w:rPr>
        <w:t>告期内，公司持续优化和调整薪酬体系结构，将员工的收入与公司的发展和员工的绩效以及员工价值创造紧密联系，促进员工和企业的共同发展。</w:t>
      </w:r>
      <w:r>
        <w:rPr>
          <w:rFonts w:ascii="Times New Roman" w:eastAsia="Times New Roman" w:hAnsi="Times New Roman" w:cs="Times New Roman"/>
          <w:sz w:val="18"/>
        </w:rPr>
        <w:t xml:space="preserve"> </w:t>
      </w:r>
    </w:p>
    <w:p w:rsidR="00693B88" w:rsidRDefault="009C759B">
      <w:pPr>
        <w:numPr>
          <w:ilvl w:val="0"/>
          <w:numId w:val="27"/>
        </w:numPr>
        <w:spacing w:after="403" w:line="265" w:lineRule="auto"/>
        <w:ind w:hanging="314"/>
        <w:jc w:val="both"/>
      </w:pPr>
      <w:r>
        <w:rPr>
          <w:rFonts w:ascii="华文中宋" w:eastAsia="华文中宋" w:hAnsi="华文中宋" w:cs="华文中宋"/>
          <w:sz w:val="21"/>
        </w:rPr>
        <w:t>培训计划</w:t>
      </w:r>
      <w:r>
        <w:rPr>
          <w:rFonts w:ascii="Times New Roman" w:eastAsia="Times New Roman" w:hAnsi="Times New Roman" w:cs="Times New Roman"/>
          <w:b/>
          <w:sz w:val="21"/>
        </w:rPr>
        <w:t xml:space="preserve"> </w:t>
      </w:r>
    </w:p>
    <w:p w:rsidR="00693B88" w:rsidRDefault="009C759B">
      <w:pPr>
        <w:spacing w:after="152" w:line="400" w:lineRule="auto"/>
        <w:ind w:firstLine="401"/>
      </w:pPr>
      <w:r>
        <w:rPr>
          <w:rFonts w:ascii="华文中宋" w:eastAsia="华文中宋" w:hAnsi="华文中宋" w:cs="华文中宋"/>
          <w:sz w:val="20"/>
        </w:rPr>
        <w:t>公司十分注重人才的培养和储备。为适应公司快速发展带来的人力资源需求，通过积极寻求内外部各种培训资源和渠道，逐步搭建内部分享交流机制，构建起完善的培训发展体系。根据不同层级工作人员在管理技能、专业水平方面的不同需求，以及公司的整体发展战略规划，制定相应的培训计划。通过多种多样的培训模式在公司内部搭建学习与沟通的平台，为员工创造更好的学习环境和机会，激发员工自主学习、自</w:t>
      </w:r>
      <w:r>
        <w:rPr>
          <w:rFonts w:ascii="华文中宋" w:eastAsia="华文中宋" w:hAnsi="华文中宋" w:cs="华文中宋"/>
          <w:sz w:val="20"/>
        </w:rPr>
        <w:t>主提高的积极性，进一步提高了公司员工的整体素质与工作能力。</w:t>
      </w:r>
      <w:r>
        <w:rPr>
          <w:rFonts w:ascii="Times New Roman" w:eastAsia="Times New Roman" w:hAnsi="Times New Roman" w:cs="Times New Roman"/>
          <w:sz w:val="20"/>
        </w:rPr>
        <w:t xml:space="preserve"> </w:t>
      </w:r>
    </w:p>
    <w:p w:rsidR="00693B88" w:rsidRDefault="009C759B">
      <w:pPr>
        <w:numPr>
          <w:ilvl w:val="0"/>
          <w:numId w:val="27"/>
        </w:numPr>
        <w:spacing w:after="242" w:line="265" w:lineRule="auto"/>
        <w:ind w:hanging="314"/>
        <w:jc w:val="both"/>
      </w:pPr>
      <w:r>
        <w:rPr>
          <w:rFonts w:ascii="华文中宋" w:eastAsia="华文中宋" w:hAnsi="华文中宋" w:cs="华文中宋"/>
          <w:sz w:val="21"/>
        </w:rPr>
        <w:t>劳务外包情况</w:t>
      </w:r>
      <w:r>
        <w:rPr>
          <w:rFonts w:ascii="Times New Roman" w:eastAsia="Times New Roman" w:hAnsi="Times New Roman" w:cs="Times New Roman"/>
          <w:b/>
          <w:sz w:val="21"/>
        </w:rPr>
        <w:t xml:space="preserve"> </w:t>
      </w:r>
    </w:p>
    <w:p w:rsidR="00693B88" w:rsidRDefault="009C759B">
      <w:pPr>
        <w:spacing w:after="352"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218" w:line="254" w:lineRule="auto"/>
        <w:ind w:left="-5" w:hanging="10"/>
      </w:pPr>
      <w:r>
        <w:rPr>
          <w:rFonts w:ascii="华文中宋" w:eastAsia="华文中宋" w:hAnsi="华文中宋" w:cs="华文中宋"/>
          <w:sz w:val="24"/>
        </w:rPr>
        <w:t>十二、公司利润分配及资本公积金转增股本情况</w:t>
      </w:r>
      <w:r>
        <w:rPr>
          <w:rFonts w:ascii="Times New Roman" w:eastAsia="Times New Roman" w:hAnsi="Times New Roman" w:cs="Times New Roman"/>
          <w:b/>
          <w:sz w:val="24"/>
        </w:rPr>
        <w:t xml:space="preserve"> </w:t>
      </w:r>
    </w:p>
    <w:p w:rsidR="00693B88" w:rsidRDefault="009C759B">
      <w:pPr>
        <w:spacing w:after="90" w:line="257" w:lineRule="auto"/>
        <w:ind w:left="-5" w:hanging="10"/>
      </w:pPr>
      <w:r>
        <w:rPr>
          <w:rFonts w:ascii="华文中宋" w:eastAsia="华文中宋" w:hAnsi="华文中宋" w:cs="华文中宋"/>
          <w:sz w:val="18"/>
        </w:rPr>
        <w:t>报告期内利润分配政策，特别是现金分红政策的制定、执行或调整情况</w:t>
      </w:r>
      <w:r>
        <w:rPr>
          <w:rFonts w:ascii="Times New Roman" w:eastAsia="Times New Roman" w:hAnsi="Times New Roman" w:cs="Times New Roman"/>
          <w:sz w:val="18"/>
        </w:rPr>
        <w:t xml:space="preserve"> </w:t>
      </w:r>
    </w:p>
    <w:p w:rsidR="00693B88" w:rsidRDefault="009C759B">
      <w:pPr>
        <w:spacing w:after="249"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
        <w:ind w:left="-15" w:right="241" w:firstLine="391"/>
        <w:jc w:val="both"/>
      </w:pPr>
      <w:r>
        <w:rPr>
          <w:rFonts w:ascii="华文中宋" w:eastAsia="华文中宋" w:hAnsi="华文中宋" w:cs="华文中宋"/>
          <w:sz w:val="20"/>
        </w:rPr>
        <w:t>报告期内公司普通股利润分配政策没有发生变化。公司现金分红政策的制定及执行情况，符合《公司章程》的规定，分红标准和比例明确清晰，相关决策程序完备，独立董事尽职履责，充分维护了中小股东的合法权益。</w:t>
      </w:r>
      <w:r>
        <w:rPr>
          <w:rFonts w:ascii="Times New Roman" w:eastAsia="Times New Roman" w:hAnsi="Times New Roman" w:cs="Times New Roman"/>
          <w:sz w:val="20"/>
        </w:rPr>
        <w:t xml:space="preserve"> </w:t>
      </w:r>
    </w:p>
    <w:tbl>
      <w:tblPr>
        <w:tblStyle w:val="TableGrid"/>
        <w:tblW w:w="9640" w:type="dxa"/>
        <w:tblInd w:w="1" w:type="dxa"/>
        <w:tblCellMar>
          <w:top w:w="68" w:type="dxa"/>
          <w:left w:w="110" w:type="dxa"/>
          <w:bottom w:w="0" w:type="dxa"/>
          <w:right w:w="115" w:type="dxa"/>
        </w:tblCellMar>
        <w:tblLook w:val="04A0" w:firstRow="1" w:lastRow="0" w:firstColumn="1" w:lastColumn="0" w:noHBand="0" w:noVBand="1"/>
      </w:tblPr>
      <w:tblGrid>
        <w:gridCol w:w="4820"/>
        <w:gridCol w:w="4820"/>
      </w:tblGrid>
      <w:tr w:rsidR="00693B88">
        <w:trPr>
          <w:trHeight w:val="326"/>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
              <w:jc w:val="center"/>
            </w:pPr>
            <w:r>
              <w:rPr>
                <w:rFonts w:ascii="华文中宋" w:eastAsia="华文中宋" w:hAnsi="华文中宋" w:cs="华文中宋"/>
                <w:sz w:val="18"/>
              </w:rPr>
              <w:t>现金分红政策的专项说明</w:t>
            </w: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是否符合公司章程的规定或股东大会决议的要求：</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分红标准和比例是否明确和清晰：</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相关的决策程序和机制是否完备：</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lastRenderedPageBreak/>
              <w:t>独立董事是否履职尽责并发挥了应有的作用：</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r>
      <w:tr w:rsidR="00693B88">
        <w:trPr>
          <w:trHeight w:val="56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中小股东是否有充分表达意见和诉求的机会，其合法权益是否得到了充分保护：</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r>
      <w:tr w:rsidR="00693B88">
        <w:trPr>
          <w:trHeight w:val="56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现金分红政策进行调整或变更的，条件及程序是否合规、透明：</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公司报告期利润分配预案及资本公积金转增股本预案与公司章程和分红管理办法等的相关规定一致</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Wingdings 2" w:eastAsia="Wingdings 2" w:hAnsi="Wingdings 2" w:cs="Wingdings 2"/>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华文中宋" w:eastAsia="华文中宋" w:hAnsi="华文中宋" w:cs="华文中宋"/>
          <w:sz w:val="18"/>
        </w:rPr>
        <w:t>否</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85" w:line="257" w:lineRule="auto"/>
        <w:ind w:left="-5" w:hanging="10"/>
      </w:pPr>
      <w:r>
        <w:rPr>
          <w:rFonts w:ascii="华文中宋" w:eastAsia="华文中宋" w:hAnsi="华文中宋" w:cs="华文中宋"/>
          <w:sz w:val="18"/>
        </w:rPr>
        <w:t>公司报告期利润分配预案及资本公积金转增股本预案符合公司章程等的相关规定。</w:t>
      </w:r>
      <w:r>
        <w:rPr>
          <w:rFonts w:ascii="Times New Roman" w:eastAsia="Times New Roman" w:hAnsi="Times New Roman" w:cs="Times New Roman"/>
          <w:sz w:val="18"/>
        </w:rPr>
        <w:t xml:space="preserve"> </w:t>
      </w:r>
    </w:p>
    <w:p w:rsidR="00693B88" w:rsidRDefault="009C759B">
      <w:pPr>
        <w:spacing w:after="2" w:line="257" w:lineRule="auto"/>
        <w:ind w:left="-5" w:hanging="10"/>
      </w:pPr>
      <w:r>
        <w:rPr>
          <w:rFonts w:ascii="华文中宋" w:eastAsia="华文中宋" w:hAnsi="华文中宋" w:cs="华文中宋"/>
          <w:sz w:val="18"/>
        </w:rPr>
        <w:t>本年度利润分配及资本公积金转增股本情况</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4767"/>
        <w:gridCol w:w="4873"/>
      </w:tblGrid>
      <w:tr w:rsidR="00693B88">
        <w:trPr>
          <w:trHeight w:val="326"/>
        </w:trPr>
        <w:tc>
          <w:tcPr>
            <w:tcW w:w="476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每</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股送红股数（股）</w:t>
            </w:r>
            <w:r>
              <w:rPr>
                <w:rFonts w:ascii="Times New Roman" w:eastAsia="Times New Roman" w:hAnsi="Times New Roman" w:cs="Times New Roman"/>
                <w:sz w:val="18"/>
              </w:rPr>
              <w:t xml:space="preserve"> </w:t>
            </w:r>
          </w:p>
        </w:tc>
        <w:tc>
          <w:tcPr>
            <w:tcW w:w="48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324"/>
        </w:trPr>
        <w:tc>
          <w:tcPr>
            <w:tcW w:w="476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每</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股派息数（元）（含税）</w:t>
            </w:r>
            <w:r>
              <w:rPr>
                <w:rFonts w:ascii="Times New Roman" w:eastAsia="Times New Roman" w:hAnsi="Times New Roman" w:cs="Times New Roman"/>
                <w:sz w:val="18"/>
              </w:rPr>
              <w:t xml:space="preserve"> </w:t>
            </w:r>
          </w:p>
        </w:tc>
        <w:tc>
          <w:tcPr>
            <w:tcW w:w="48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1.4 </w:t>
            </w:r>
          </w:p>
        </w:tc>
      </w:tr>
      <w:tr w:rsidR="00693B88">
        <w:trPr>
          <w:trHeight w:val="326"/>
        </w:trPr>
        <w:tc>
          <w:tcPr>
            <w:tcW w:w="476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每</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股转增数（股）</w:t>
            </w:r>
            <w:r>
              <w:rPr>
                <w:rFonts w:ascii="Times New Roman" w:eastAsia="Times New Roman" w:hAnsi="Times New Roman" w:cs="Times New Roman"/>
                <w:sz w:val="18"/>
              </w:rPr>
              <w:t xml:space="preserve"> </w:t>
            </w:r>
          </w:p>
        </w:tc>
        <w:tc>
          <w:tcPr>
            <w:tcW w:w="48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324"/>
        </w:trPr>
        <w:tc>
          <w:tcPr>
            <w:tcW w:w="476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分配预案的股本基数（股）</w:t>
            </w:r>
            <w:r>
              <w:rPr>
                <w:rFonts w:ascii="Times New Roman" w:eastAsia="Times New Roman" w:hAnsi="Times New Roman" w:cs="Times New Roman"/>
                <w:sz w:val="18"/>
              </w:rPr>
              <w:t xml:space="preserve"> </w:t>
            </w:r>
          </w:p>
        </w:tc>
        <w:tc>
          <w:tcPr>
            <w:tcW w:w="48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394,212,809 </w:t>
            </w:r>
          </w:p>
        </w:tc>
      </w:tr>
      <w:tr w:rsidR="00693B88">
        <w:trPr>
          <w:trHeight w:val="325"/>
        </w:trPr>
        <w:tc>
          <w:tcPr>
            <w:tcW w:w="476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现金分红金额（元）（含税）</w:t>
            </w:r>
            <w:r>
              <w:rPr>
                <w:rFonts w:ascii="Times New Roman" w:eastAsia="Times New Roman" w:hAnsi="Times New Roman" w:cs="Times New Roman"/>
                <w:sz w:val="18"/>
              </w:rPr>
              <w:t xml:space="preserve"> </w:t>
            </w:r>
          </w:p>
        </w:tc>
        <w:tc>
          <w:tcPr>
            <w:tcW w:w="48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55,189,793.26 </w:t>
            </w:r>
          </w:p>
        </w:tc>
      </w:tr>
      <w:tr w:rsidR="00693B88">
        <w:trPr>
          <w:trHeight w:val="325"/>
        </w:trPr>
        <w:tc>
          <w:tcPr>
            <w:tcW w:w="476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以其他方式（如回购股份）现金分红金额（元）</w:t>
            </w:r>
            <w:r>
              <w:rPr>
                <w:rFonts w:ascii="Times New Roman" w:eastAsia="Times New Roman" w:hAnsi="Times New Roman" w:cs="Times New Roman"/>
                <w:sz w:val="18"/>
              </w:rPr>
              <w:t xml:space="preserve"> </w:t>
            </w:r>
          </w:p>
        </w:tc>
        <w:tc>
          <w:tcPr>
            <w:tcW w:w="48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99,979,322.38 </w:t>
            </w:r>
          </w:p>
        </w:tc>
      </w:tr>
      <w:tr w:rsidR="00693B88">
        <w:trPr>
          <w:trHeight w:val="324"/>
        </w:trPr>
        <w:tc>
          <w:tcPr>
            <w:tcW w:w="476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现金分红总额（含其他方式）（元）</w:t>
            </w:r>
            <w:r>
              <w:rPr>
                <w:rFonts w:ascii="Times New Roman" w:eastAsia="Times New Roman" w:hAnsi="Times New Roman" w:cs="Times New Roman"/>
                <w:sz w:val="18"/>
              </w:rPr>
              <w:t xml:space="preserve"> </w:t>
            </w:r>
          </w:p>
        </w:tc>
        <w:tc>
          <w:tcPr>
            <w:tcW w:w="48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155,169,115.64 </w:t>
            </w:r>
          </w:p>
        </w:tc>
      </w:tr>
      <w:tr w:rsidR="00693B88">
        <w:trPr>
          <w:trHeight w:val="327"/>
        </w:trPr>
        <w:tc>
          <w:tcPr>
            <w:tcW w:w="476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可分配利润（元）</w:t>
            </w:r>
            <w:r>
              <w:rPr>
                <w:rFonts w:ascii="Times New Roman" w:eastAsia="Times New Roman" w:hAnsi="Times New Roman" w:cs="Times New Roman"/>
                <w:sz w:val="18"/>
              </w:rPr>
              <w:t xml:space="preserve"> </w:t>
            </w:r>
          </w:p>
        </w:tc>
        <w:tc>
          <w:tcPr>
            <w:tcW w:w="48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727,201,468.57 </w:t>
            </w:r>
          </w:p>
        </w:tc>
      </w:tr>
      <w:tr w:rsidR="00693B88">
        <w:trPr>
          <w:trHeight w:val="324"/>
        </w:trPr>
        <w:tc>
          <w:tcPr>
            <w:tcW w:w="476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现金分红总额（含其他方式）占利润分配总额的比例</w:t>
            </w:r>
            <w:r>
              <w:rPr>
                <w:rFonts w:ascii="Times New Roman" w:eastAsia="Times New Roman" w:hAnsi="Times New Roman" w:cs="Times New Roman"/>
                <w:sz w:val="18"/>
              </w:rPr>
              <w:t xml:space="preserve"> </w:t>
            </w:r>
          </w:p>
        </w:tc>
        <w:tc>
          <w:tcPr>
            <w:tcW w:w="487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100.00% </w:t>
            </w:r>
          </w:p>
        </w:tc>
      </w:tr>
      <w:tr w:rsidR="00693B88">
        <w:trPr>
          <w:trHeight w:val="326"/>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本次现金分红情况</w:t>
            </w:r>
            <w:r>
              <w:rPr>
                <w:rFonts w:ascii="Times New Roman" w:eastAsia="Times New Roman" w:hAnsi="Times New Roman" w:cs="Times New Roman"/>
                <w:sz w:val="18"/>
              </w:rPr>
              <w:t xml:space="preserve"> </w:t>
            </w:r>
          </w:p>
        </w:tc>
      </w:tr>
      <w:tr w:rsidR="00693B88">
        <w:trPr>
          <w:trHeight w:val="486"/>
        </w:trPr>
        <w:tc>
          <w:tcPr>
            <w:tcW w:w="9640"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公司发展阶段不易区分但有重大资金支出安排的，进行利润分配时，现金分红在本次利润分配中所占比例最低应达到</w:t>
            </w:r>
          </w:p>
          <w:p w:rsidR="00693B88" w:rsidRDefault="009C759B">
            <w:pPr>
              <w:spacing w:after="0"/>
            </w:pPr>
            <w:r>
              <w:rPr>
                <w:rFonts w:ascii="Times New Roman" w:eastAsia="Times New Roman" w:hAnsi="Times New Roman" w:cs="Times New Roman"/>
                <w:sz w:val="18"/>
              </w:rPr>
              <w:t>20</w:t>
            </w:r>
            <w:r>
              <w:rPr>
                <w:rFonts w:ascii="华文中宋" w:eastAsia="华文中宋" w:hAnsi="华文中宋" w:cs="华文中宋"/>
                <w:sz w:val="18"/>
              </w:rPr>
              <w:t>％</w:t>
            </w:r>
            <w:r>
              <w:rPr>
                <w:rFonts w:ascii="Times New Roman" w:eastAsia="Times New Roman" w:hAnsi="Times New Roman" w:cs="Times New Roman"/>
                <w:sz w:val="18"/>
              </w:rPr>
              <w:t xml:space="preserve"> </w:t>
            </w:r>
          </w:p>
        </w:tc>
      </w:tr>
      <w:tr w:rsidR="00693B88">
        <w:trPr>
          <w:trHeight w:val="323"/>
        </w:trPr>
        <w:tc>
          <w:tcPr>
            <w:tcW w:w="9640"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利润分配或资本公积金转增预案的详细情况说明</w:t>
            </w:r>
            <w:r>
              <w:rPr>
                <w:rFonts w:ascii="Times New Roman" w:eastAsia="Times New Roman" w:hAnsi="Times New Roman" w:cs="Times New Roman"/>
                <w:sz w:val="18"/>
              </w:rPr>
              <w:t xml:space="preserve"> </w:t>
            </w:r>
          </w:p>
        </w:tc>
      </w:tr>
      <w:tr w:rsidR="00693B88">
        <w:trPr>
          <w:trHeight w:val="1445"/>
        </w:trPr>
        <w:tc>
          <w:tcPr>
            <w:tcW w:w="9640"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line="245" w:lineRule="auto"/>
              <w:ind w:right="43"/>
              <w:jc w:val="both"/>
            </w:pPr>
            <w:r>
              <w:rPr>
                <w:rFonts w:ascii="华文中宋" w:eastAsia="华文中宋" w:hAnsi="华文中宋" w:cs="华文中宋"/>
                <w:sz w:val="18"/>
              </w:rPr>
              <w:t>综合考虑公司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年度经营与财务状况、未来发展规划和广大投资者的诉求，为积极回报股东，在符合公司利润分配政策、保证公司正常经营和长远发展的前提下，拟定</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年度利润分配方案为：以未来实施</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年度权益分配方案时股权登记日的总股本（扣除回购专用证券账户股份）为基数，向全体股东每</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股派发现金红利</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1.4 </w:t>
            </w:r>
            <w:r>
              <w:rPr>
                <w:rFonts w:ascii="华文中宋" w:eastAsia="华文中宋" w:hAnsi="华文中宋" w:cs="华文中宋"/>
                <w:sz w:val="18"/>
              </w:rPr>
              <w:t>元（含税），本次分配不送红股，不以资本公积转增股本，剩余未分配利润结转下一年度。</w:t>
            </w:r>
            <w:r>
              <w:rPr>
                <w:rFonts w:ascii="Times New Roman" w:eastAsia="Times New Roman" w:hAnsi="Times New Roman" w:cs="Times New Roman"/>
                <w:sz w:val="18"/>
              </w:rPr>
              <w:t xml:space="preserve"> </w:t>
            </w:r>
          </w:p>
          <w:p w:rsidR="00693B88" w:rsidRDefault="009C759B">
            <w:pPr>
              <w:spacing w:after="0"/>
              <w:jc w:val="both"/>
            </w:pPr>
            <w:r>
              <w:rPr>
                <w:rFonts w:ascii="华文中宋" w:eastAsia="华文中宋" w:hAnsi="华文中宋" w:cs="华文中宋"/>
                <w:sz w:val="18"/>
              </w:rPr>
              <w:t>上述利润分配方案符合《公司章程》及审议程序的规定，充分保护了中小投资者的合法权益，已由独立董事发表同意的独立意见。</w:t>
            </w:r>
            <w:r>
              <w:rPr>
                <w:rFonts w:ascii="Times New Roman" w:eastAsia="Times New Roman" w:hAnsi="Times New Roman" w:cs="Times New Roman"/>
                <w:sz w:val="18"/>
              </w:rPr>
              <w:t xml:space="preserve"> </w:t>
            </w:r>
          </w:p>
        </w:tc>
      </w:tr>
    </w:tbl>
    <w:p w:rsidR="00693B88" w:rsidRDefault="009C759B">
      <w:pPr>
        <w:spacing w:after="92" w:line="257" w:lineRule="auto"/>
        <w:ind w:left="-5" w:hanging="10"/>
      </w:pPr>
      <w:r>
        <w:rPr>
          <w:rFonts w:ascii="华文中宋" w:eastAsia="华文中宋" w:hAnsi="华文中宋" w:cs="华文中宋"/>
          <w:sz w:val="18"/>
        </w:rPr>
        <w:t>公司报告期内盈利且母公司可供股东分配利润为正但未提出现金红利分配预案</w:t>
      </w:r>
      <w:r>
        <w:rPr>
          <w:rFonts w:ascii="Times New Roman" w:eastAsia="Times New Roman" w:hAnsi="Times New Roman" w:cs="Times New Roman"/>
          <w:sz w:val="18"/>
        </w:rPr>
        <w:t xml:space="preserve"> </w:t>
      </w:r>
    </w:p>
    <w:p w:rsidR="00693B88" w:rsidRDefault="009C759B">
      <w:pPr>
        <w:spacing w:after="350"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218" w:line="254" w:lineRule="auto"/>
        <w:ind w:left="-5" w:hanging="10"/>
      </w:pPr>
      <w:r>
        <w:rPr>
          <w:rFonts w:ascii="华文中宋" w:eastAsia="华文中宋" w:hAnsi="华文中宋" w:cs="华文中宋"/>
          <w:sz w:val="24"/>
        </w:rPr>
        <w:t>十三、公司股权激励计划、员工持股计划或其他员工激励措施的实施情况</w:t>
      </w:r>
      <w:r>
        <w:rPr>
          <w:rFonts w:ascii="Times New Roman" w:eastAsia="Times New Roman" w:hAnsi="Times New Roman" w:cs="Times New Roman"/>
          <w:b/>
          <w:sz w:val="24"/>
        </w:rPr>
        <w:t xml:space="preserve"> </w:t>
      </w:r>
    </w:p>
    <w:p w:rsidR="00693B88" w:rsidRDefault="009C759B">
      <w:pPr>
        <w:spacing w:after="318"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99" w:line="265" w:lineRule="auto"/>
        <w:ind w:left="-5" w:hanging="10"/>
        <w:jc w:val="both"/>
      </w:pPr>
      <w:r>
        <w:rPr>
          <w:rFonts w:ascii="Times New Roman" w:eastAsia="Times New Roman" w:hAnsi="Times New Roman" w:cs="Times New Roman"/>
          <w:b/>
          <w:sz w:val="21"/>
        </w:rPr>
        <w:t>1</w:t>
      </w:r>
      <w:r>
        <w:rPr>
          <w:rFonts w:ascii="华文中宋" w:eastAsia="华文中宋" w:hAnsi="华文中宋" w:cs="华文中宋"/>
          <w:sz w:val="21"/>
        </w:rPr>
        <w:t>、股权激励</w:t>
      </w:r>
      <w:r>
        <w:rPr>
          <w:rFonts w:ascii="Times New Roman" w:eastAsia="Times New Roman" w:hAnsi="Times New Roman" w:cs="Times New Roman"/>
          <w:b/>
          <w:sz w:val="21"/>
        </w:rPr>
        <w:t xml:space="preserve"> </w:t>
      </w:r>
    </w:p>
    <w:p w:rsidR="00693B88" w:rsidRDefault="009C759B">
      <w:pPr>
        <w:spacing w:after="101" w:line="265" w:lineRule="auto"/>
        <w:ind w:left="403" w:hanging="10"/>
      </w:pPr>
      <w:r>
        <w:rPr>
          <w:rFonts w:ascii="Times New Roman" w:eastAsia="Times New Roman" w:hAnsi="Times New Roman" w:cs="Times New Roman"/>
          <w:b/>
          <w:sz w:val="20"/>
        </w:rPr>
        <w:t xml:space="preserve">2019 </w:t>
      </w:r>
      <w:r>
        <w:rPr>
          <w:rFonts w:ascii="华文中宋" w:eastAsia="华文中宋" w:hAnsi="华文中宋" w:cs="华文中宋"/>
          <w:sz w:val="20"/>
        </w:rPr>
        <w:t>年限制性股票激励计划</w:t>
      </w:r>
      <w:r>
        <w:rPr>
          <w:rFonts w:ascii="Times New Roman" w:eastAsia="Times New Roman" w:hAnsi="Times New Roman" w:cs="Times New Roman"/>
          <w:sz w:val="24"/>
        </w:rPr>
        <w:t xml:space="preserve"> </w:t>
      </w:r>
    </w:p>
    <w:p w:rsidR="00693B88" w:rsidRDefault="009C759B">
      <w:pPr>
        <w:spacing w:after="3" w:line="402" w:lineRule="auto"/>
        <w:ind w:left="-15" w:right="322" w:firstLine="391"/>
        <w:jc w:val="both"/>
      </w:pPr>
      <w:r>
        <w:rPr>
          <w:rFonts w:ascii="Times New Roman" w:eastAsia="Times New Roman" w:hAnsi="Times New Roman" w:cs="Times New Roman"/>
          <w:sz w:val="20"/>
        </w:rPr>
        <w:lastRenderedPageBreak/>
        <w:t xml:space="preserve">2019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 </w:t>
      </w:r>
      <w:r>
        <w:rPr>
          <w:rFonts w:ascii="华文中宋" w:eastAsia="华文中宋" w:hAnsi="华文中宋" w:cs="华文中宋"/>
          <w:sz w:val="20"/>
        </w:rPr>
        <w:t>日，公司召开第二届董事会第五次会议和第二届监事会第五次会议，审议通过了《关于公司〈</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年限制性股票激励计划（草案）〉及其摘要的议案》等相关议案，并经公司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年第一次临时股东大会审议通过。公司已按期完成</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年限制性股票激励计划首次授予登记、预留授予登记等事宜。</w:t>
      </w:r>
      <w:r>
        <w:rPr>
          <w:rFonts w:ascii="Times New Roman" w:eastAsia="Times New Roman" w:hAnsi="Times New Roman" w:cs="Times New Roman"/>
          <w:sz w:val="24"/>
        </w:rPr>
        <w:t xml:space="preserve"> </w:t>
      </w:r>
    </w:p>
    <w:p w:rsidR="00693B88" w:rsidRDefault="009C759B">
      <w:pPr>
        <w:spacing w:after="103" w:line="265" w:lineRule="auto"/>
        <w:ind w:left="403" w:hanging="10"/>
      </w:pPr>
      <w:r>
        <w:rPr>
          <w:rFonts w:ascii="华文中宋" w:eastAsia="华文中宋" w:hAnsi="华文中宋" w:cs="华文中宋"/>
          <w:sz w:val="20"/>
        </w:rPr>
        <w:t>报告期内，</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年限制性股票激励计划实施情况如下：</w:t>
      </w:r>
      <w:r>
        <w:rPr>
          <w:rFonts w:ascii="Times New Roman" w:eastAsia="Times New Roman" w:hAnsi="Times New Roman" w:cs="Times New Roman"/>
          <w:sz w:val="24"/>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w:t>
      </w:r>
      <w:r>
        <w:rPr>
          <w:rFonts w:ascii="Times New Roman" w:eastAsia="Times New Roman" w:hAnsi="Times New Roman" w:cs="Times New Roman"/>
          <w:sz w:val="20"/>
        </w:rPr>
        <w:t>1</w:t>
      </w:r>
      <w:r>
        <w:rPr>
          <w:rFonts w:ascii="华文中宋" w:eastAsia="华文中宋" w:hAnsi="华文中宋" w:cs="华文中宋"/>
          <w:sz w:val="20"/>
        </w:rPr>
        <w:t>）</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 </w:t>
      </w:r>
      <w:r>
        <w:rPr>
          <w:rFonts w:ascii="华文中宋" w:eastAsia="华文中宋" w:hAnsi="华文中宋" w:cs="华文中宋"/>
          <w:sz w:val="20"/>
        </w:rPr>
        <w:t>日，公司第三届董事会第五次会议和第三届监事会第五次会议审议通过了《关于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年限制性股票激励计划首次授予部分第三个限售期解除限售条件成就的议案》等议案，首次授予部分符合第三个解除限售期解除限售条件的激励对象共计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111 </w:t>
      </w:r>
      <w:r>
        <w:rPr>
          <w:rFonts w:ascii="华文中宋" w:eastAsia="华文中宋" w:hAnsi="华文中宋" w:cs="华文中宋"/>
          <w:sz w:val="20"/>
        </w:rPr>
        <w:t>人，对应可解除限售的限制性股票已于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p>
    <w:p w:rsidR="00693B88" w:rsidRDefault="009C759B">
      <w:pPr>
        <w:spacing w:after="103" w:line="265" w:lineRule="auto"/>
        <w:ind w:left="10" w:hanging="10"/>
      </w:pPr>
      <w:r>
        <w:rPr>
          <w:rFonts w:ascii="Times New Roman" w:eastAsia="Times New Roman" w:hAnsi="Times New Roman" w:cs="Times New Roman"/>
          <w:sz w:val="20"/>
        </w:rPr>
        <w:t xml:space="preserve">16 </w:t>
      </w:r>
      <w:r>
        <w:rPr>
          <w:rFonts w:ascii="华文中宋" w:eastAsia="华文中宋" w:hAnsi="华文中宋" w:cs="华文中宋"/>
          <w:sz w:val="20"/>
        </w:rPr>
        <w:t>日上市流通。</w:t>
      </w:r>
      <w:r>
        <w:rPr>
          <w:rFonts w:ascii="Times New Roman" w:eastAsia="Times New Roman" w:hAnsi="Times New Roman" w:cs="Times New Roman"/>
          <w:sz w:val="24"/>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w:t>
      </w:r>
      <w:r>
        <w:rPr>
          <w:rFonts w:ascii="Times New Roman" w:eastAsia="Times New Roman" w:hAnsi="Times New Roman" w:cs="Times New Roman"/>
          <w:sz w:val="20"/>
        </w:rPr>
        <w:t>2</w:t>
      </w:r>
      <w:r>
        <w:rPr>
          <w:rFonts w:ascii="华文中宋" w:eastAsia="华文中宋" w:hAnsi="华文中宋" w:cs="华文中宋"/>
          <w:sz w:val="20"/>
        </w:rPr>
        <w:t>）</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 </w:t>
      </w:r>
      <w:r>
        <w:rPr>
          <w:rFonts w:ascii="华文中宋" w:eastAsia="华文中宋" w:hAnsi="华文中宋" w:cs="华文中宋"/>
          <w:sz w:val="20"/>
        </w:rPr>
        <w:t>日，公司第三届董事会第五次会议和第三届监事会第五次会议审议通过了《关于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年限制性股票激励计划预留授予部分第二个限售期解除限售条件成就的议案》等议案，预留授予部分符</w:t>
      </w:r>
      <w:r>
        <w:rPr>
          <w:rFonts w:ascii="华文中宋" w:eastAsia="华文中宋" w:hAnsi="华文中宋" w:cs="华文中宋"/>
          <w:sz w:val="20"/>
        </w:rPr>
        <w:t>合第二个解除限售期解除限售条件的激励对象共计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83 </w:t>
      </w:r>
      <w:r>
        <w:rPr>
          <w:rFonts w:ascii="华文中宋" w:eastAsia="华文中宋" w:hAnsi="华文中宋" w:cs="华文中宋"/>
          <w:sz w:val="20"/>
        </w:rPr>
        <w:t>人，对应可解除限售的限制性股票已于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日上市流通。</w:t>
      </w:r>
      <w:r>
        <w:rPr>
          <w:rFonts w:ascii="Times New Roman" w:eastAsia="Times New Roman" w:hAnsi="Times New Roman" w:cs="Times New Roman"/>
          <w:sz w:val="24"/>
        </w:rPr>
        <w:t xml:space="preserve"> </w:t>
      </w:r>
    </w:p>
    <w:p w:rsidR="00693B88" w:rsidRDefault="009C759B">
      <w:pPr>
        <w:spacing w:after="32" w:line="368" w:lineRule="auto"/>
        <w:ind w:firstLine="401"/>
      </w:pPr>
      <w:r>
        <w:rPr>
          <w:rFonts w:ascii="华文中宋" w:eastAsia="华文中宋" w:hAnsi="华文中宋" w:cs="华文中宋"/>
          <w:sz w:val="20"/>
        </w:rPr>
        <w:t>（</w:t>
      </w:r>
      <w:r>
        <w:rPr>
          <w:rFonts w:ascii="Times New Roman" w:eastAsia="Times New Roman" w:hAnsi="Times New Roman" w:cs="Times New Roman"/>
          <w:sz w:val="20"/>
        </w:rPr>
        <w:t>3</w:t>
      </w:r>
      <w:r>
        <w:rPr>
          <w:rFonts w:ascii="华文中宋" w:eastAsia="华文中宋" w:hAnsi="华文中宋" w:cs="华文中宋"/>
          <w:sz w:val="20"/>
        </w:rPr>
        <w:t>）</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 </w:t>
      </w:r>
      <w:r>
        <w:rPr>
          <w:rFonts w:ascii="华文中宋" w:eastAsia="华文中宋" w:hAnsi="华文中宋" w:cs="华文中宋"/>
          <w:sz w:val="20"/>
        </w:rPr>
        <w:t>日，公司第三届董事会第五次会议和第三届监事会第五次会议审议通过了《关于回购注销</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年限制性股票激励计划部分限制性股票的议案》等议案，并经公司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年度股东大会审议通过。</w:t>
      </w:r>
    </w:p>
    <w:p w:rsidR="00693B88" w:rsidRDefault="009C759B">
      <w:pPr>
        <w:spacing w:after="152" w:line="265" w:lineRule="auto"/>
        <w:ind w:left="10" w:hanging="10"/>
      </w:pPr>
      <w:r>
        <w:rPr>
          <w:rFonts w:ascii="华文中宋" w:eastAsia="华文中宋" w:hAnsi="华文中宋" w:cs="华文中宋"/>
          <w:sz w:val="20"/>
        </w:rPr>
        <w:t>公司于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 </w:t>
      </w:r>
      <w:r>
        <w:rPr>
          <w:rFonts w:ascii="华文中宋" w:eastAsia="华文中宋" w:hAnsi="华文中宋" w:cs="华文中宋"/>
          <w:sz w:val="20"/>
        </w:rPr>
        <w:t>日完成</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215,625 </w:t>
      </w:r>
      <w:r>
        <w:rPr>
          <w:rFonts w:ascii="华文中宋" w:eastAsia="华文中宋" w:hAnsi="华文中宋" w:cs="华文中宋"/>
          <w:sz w:val="20"/>
        </w:rPr>
        <w:t>股限制性股票回购注销手续。</w:t>
      </w:r>
      <w:r>
        <w:rPr>
          <w:rFonts w:ascii="Times New Roman" w:eastAsia="Times New Roman" w:hAnsi="Times New Roman" w:cs="Times New Roman"/>
          <w:sz w:val="24"/>
        </w:rPr>
        <w:t xml:space="preserve"> </w:t>
      </w:r>
    </w:p>
    <w:p w:rsidR="00693B88" w:rsidRDefault="009C759B">
      <w:pPr>
        <w:spacing w:after="14" w:line="265" w:lineRule="auto"/>
        <w:ind w:left="403" w:hanging="10"/>
      </w:pPr>
      <w:r>
        <w:rPr>
          <w:rFonts w:ascii="华文中宋" w:eastAsia="华文中宋" w:hAnsi="华文中宋" w:cs="华文中宋"/>
          <w:sz w:val="20"/>
        </w:rPr>
        <w:t>具体内容请关注公司刊登在巨潮资讯网（</w:t>
      </w:r>
      <w:r>
        <w:rPr>
          <w:rFonts w:ascii="Times New Roman" w:eastAsia="Times New Roman" w:hAnsi="Times New Roman" w:cs="Times New Roman"/>
          <w:sz w:val="20"/>
        </w:rPr>
        <w:t>www.cninfo.com.cn</w:t>
      </w:r>
      <w:r>
        <w:rPr>
          <w:rFonts w:ascii="华文中宋" w:eastAsia="华文中宋" w:hAnsi="华文中宋" w:cs="华文中宋"/>
          <w:sz w:val="20"/>
        </w:rPr>
        <w:t>）的相关公告。</w:t>
      </w:r>
      <w:r>
        <w:rPr>
          <w:rFonts w:ascii="Times New Roman" w:eastAsia="Times New Roman" w:hAnsi="Times New Roman" w:cs="Times New Roman"/>
          <w:sz w:val="24"/>
        </w:rPr>
        <w:t xml:space="preserve"> </w:t>
      </w:r>
    </w:p>
    <w:p w:rsidR="00693B88" w:rsidRDefault="009C759B">
      <w:pPr>
        <w:spacing w:after="30" w:line="257" w:lineRule="auto"/>
        <w:ind w:left="-5" w:hanging="10"/>
      </w:pPr>
      <w:r>
        <w:rPr>
          <w:rFonts w:ascii="华文中宋" w:eastAsia="华文中宋" w:hAnsi="华文中宋" w:cs="华文中宋"/>
          <w:sz w:val="18"/>
        </w:rPr>
        <w:t>董事、高级管理人员获得的股权激励</w:t>
      </w:r>
      <w:r>
        <w:rPr>
          <w:rFonts w:ascii="Times New Roman" w:eastAsia="Times New Roman" w:hAnsi="Times New Roman" w:cs="Times New Roman"/>
          <w:sz w:val="18"/>
        </w:rPr>
        <w:t xml:space="preserve"> </w:t>
      </w:r>
    </w:p>
    <w:p w:rsidR="00693B88" w:rsidRDefault="009C759B">
      <w:pPr>
        <w:spacing w:after="107"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单位：股</w:t>
      </w:r>
      <w:r>
        <w:rPr>
          <w:rFonts w:ascii="Times New Roman" w:eastAsia="Times New Roman" w:hAnsi="Times New Roman" w:cs="Times New Roman"/>
          <w:sz w:val="18"/>
        </w:rPr>
        <w:t xml:space="preserve"> </w:t>
      </w:r>
    </w:p>
    <w:tbl>
      <w:tblPr>
        <w:tblStyle w:val="TableGrid"/>
        <w:tblW w:w="9923" w:type="dxa"/>
        <w:tblInd w:w="-283" w:type="dxa"/>
        <w:tblCellMar>
          <w:top w:w="30" w:type="dxa"/>
          <w:left w:w="107" w:type="dxa"/>
          <w:bottom w:w="0" w:type="dxa"/>
          <w:right w:w="61" w:type="dxa"/>
        </w:tblCellMar>
        <w:tblLook w:val="04A0" w:firstRow="1" w:lastRow="0" w:firstColumn="1" w:lastColumn="0" w:noHBand="0" w:noVBand="1"/>
      </w:tblPr>
      <w:tblGrid>
        <w:gridCol w:w="851"/>
        <w:gridCol w:w="810"/>
        <w:gridCol w:w="690"/>
        <w:gridCol w:w="689"/>
        <w:gridCol w:w="689"/>
        <w:gridCol w:w="689"/>
        <w:gridCol w:w="689"/>
        <w:gridCol w:w="689"/>
        <w:gridCol w:w="688"/>
        <w:gridCol w:w="688"/>
        <w:gridCol w:w="688"/>
        <w:gridCol w:w="688"/>
        <w:gridCol w:w="688"/>
        <w:gridCol w:w="687"/>
      </w:tblGrid>
      <w:tr w:rsidR="00693B88">
        <w:trPr>
          <w:trHeight w:val="2246"/>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7"/>
            </w:pPr>
            <w:r>
              <w:rPr>
                <w:rFonts w:ascii="华文中宋" w:eastAsia="华文中宋" w:hAnsi="华文中宋" w:cs="华文中宋"/>
                <w:sz w:val="18"/>
              </w:rPr>
              <w:t>姓名</w:t>
            </w:r>
            <w:r>
              <w:rPr>
                <w:rFonts w:ascii="Times New Roman" w:eastAsia="Times New Roman" w:hAnsi="Times New Roman" w:cs="Times New Roman"/>
                <w:sz w:val="18"/>
              </w:rPr>
              <w:t xml:space="preserve"> </w:t>
            </w:r>
          </w:p>
        </w:tc>
        <w:tc>
          <w:tcPr>
            <w:tcW w:w="8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9"/>
            </w:pPr>
            <w:r>
              <w:rPr>
                <w:rFonts w:ascii="华文中宋" w:eastAsia="华文中宋" w:hAnsi="华文中宋" w:cs="华文中宋"/>
                <w:sz w:val="18"/>
              </w:rPr>
              <w:t>职务</w:t>
            </w:r>
            <w:r>
              <w:rPr>
                <w:rFonts w:ascii="Times New Roman" w:eastAsia="Times New Roman" w:hAnsi="Times New Roman" w:cs="Times New Roman"/>
                <w:sz w:val="18"/>
              </w:rPr>
              <w:t xml:space="preserve"> </w:t>
            </w:r>
          </w:p>
        </w:tc>
        <w:tc>
          <w:tcPr>
            <w:tcW w:w="69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年初持有股票期权数量</w:t>
            </w: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报告期新授予股票期权数量</w:t>
            </w: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4"/>
              <w:jc w:val="center"/>
            </w:pPr>
            <w:r>
              <w:rPr>
                <w:rFonts w:ascii="华文中宋" w:eastAsia="华文中宋" w:hAnsi="华文中宋" w:cs="华文中宋"/>
                <w:sz w:val="18"/>
              </w:rPr>
              <w:t>报告期内可行权股数</w:t>
            </w: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5"/>
              <w:jc w:val="center"/>
            </w:pPr>
            <w:r>
              <w:rPr>
                <w:rFonts w:ascii="华文中宋" w:eastAsia="华文中宋" w:hAnsi="华文中宋" w:cs="华文中宋"/>
                <w:sz w:val="18"/>
              </w:rPr>
              <w:t>报告期内已行权股数</w:t>
            </w: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2" w:lineRule="auto"/>
              <w:ind w:right="15"/>
              <w:jc w:val="center"/>
            </w:pPr>
            <w:r>
              <w:rPr>
                <w:rFonts w:ascii="华文中宋" w:eastAsia="华文中宋" w:hAnsi="华文中宋" w:cs="华文中宋"/>
                <w:sz w:val="18"/>
              </w:rPr>
              <w:t>报告期内已行权股数行权价格</w:t>
            </w:r>
          </w:p>
          <w:p w:rsidR="00693B88" w:rsidRDefault="009C759B">
            <w:pPr>
              <w:spacing w:after="0"/>
              <w:jc w:val="center"/>
            </w:pPr>
            <w:r>
              <w:rPr>
                <w:rFonts w:ascii="华文中宋" w:eastAsia="华文中宋" w:hAnsi="华文中宋" w:cs="华文中宋"/>
                <w:sz w:val="18"/>
              </w:rPr>
              <w:t>（元</w:t>
            </w:r>
            <w:r>
              <w:rPr>
                <w:rFonts w:ascii="Times New Roman" w:eastAsia="Times New Roman" w:hAnsi="Times New Roman" w:cs="Times New Roman"/>
                <w:sz w:val="18"/>
              </w:rPr>
              <w:t xml:space="preserve">/ </w:t>
            </w:r>
            <w:r>
              <w:rPr>
                <w:rFonts w:ascii="华文中宋" w:eastAsia="华文中宋" w:hAnsi="华文中宋" w:cs="华文中宋"/>
                <w:sz w:val="18"/>
              </w:rPr>
              <w:t>股）</w:t>
            </w: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期末持有股票期权数量</w:t>
            </w: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报告期末市价（元</w:t>
            </w:r>
            <w:r>
              <w:rPr>
                <w:rFonts w:ascii="Times New Roman" w:eastAsia="Times New Roman" w:hAnsi="Times New Roman" w:cs="Times New Roman"/>
                <w:sz w:val="18"/>
              </w:rPr>
              <w:t xml:space="preserve">/ </w:t>
            </w:r>
            <w:r>
              <w:rPr>
                <w:rFonts w:ascii="华文中宋" w:eastAsia="华文中宋" w:hAnsi="华文中宋" w:cs="华文中宋"/>
                <w:sz w:val="18"/>
              </w:rPr>
              <w:t>股）</w:t>
            </w: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5"/>
              <w:jc w:val="center"/>
            </w:pPr>
            <w:r>
              <w:rPr>
                <w:rFonts w:ascii="华文中宋" w:eastAsia="华文中宋" w:hAnsi="华文中宋" w:cs="华文中宋"/>
                <w:sz w:val="18"/>
              </w:rPr>
              <w:t>期初持有限制性股票数量</w:t>
            </w: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4"/>
              <w:jc w:val="center"/>
            </w:pPr>
            <w:r>
              <w:rPr>
                <w:rFonts w:ascii="华文中宋" w:eastAsia="华文中宋" w:hAnsi="华文中宋" w:cs="华文中宋"/>
                <w:sz w:val="18"/>
              </w:rPr>
              <w:t>本期已解锁股份数量</w:t>
            </w: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4"/>
              <w:jc w:val="center"/>
            </w:pPr>
            <w:r>
              <w:rPr>
                <w:rFonts w:ascii="华文中宋" w:eastAsia="华文中宋" w:hAnsi="华文中宋" w:cs="华文中宋"/>
                <w:sz w:val="18"/>
              </w:rPr>
              <w:t>报告期新授予限制性股票数量</w:t>
            </w: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限制性股票的授予价格（元</w:t>
            </w:r>
            <w:r>
              <w:rPr>
                <w:rFonts w:ascii="Times New Roman" w:eastAsia="Times New Roman" w:hAnsi="Times New Roman" w:cs="Times New Roman"/>
                <w:sz w:val="18"/>
              </w:rPr>
              <w:t xml:space="preserve">/ </w:t>
            </w:r>
            <w:r>
              <w:rPr>
                <w:rFonts w:ascii="华文中宋" w:eastAsia="华文中宋" w:hAnsi="华文中宋" w:cs="华文中宋"/>
                <w:sz w:val="18"/>
              </w:rPr>
              <w:t>股）</w:t>
            </w:r>
            <w:r>
              <w:rPr>
                <w:rFonts w:ascii="Times New Roman" w:eastAsia="Times New Roman" w:hAnsi="Times New Roman" w:cs="Times New Roman"/>
                <w:sz w:val="18"/>
              </w:rPr>
              <w:t xml:space="preserve"> </w:t>
            </w:r>
          </w:p>
        </w:tc>
        <w:tc>
          <w:tcPr>
            <w:tcW w:w="68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3"/>
              <w:jc w:val="center"/>
            </w:pPr>
            <w:r>
              <w:rPr>
                <w:rFonts w:ascii="华文中宋" w:eastAsia="华文中宋" w:hAnsi="华文中宋" w:cs="华文中宋"/>
                <w:sz w:val="18"/>
              </w:rPr>
              <w:t>期末持有限制性股票数量</w:t>
            </w:r>
            <w:r>
              <w:rPr>
                <w:rFonts w:ascii="Times New Roman" w:eastAsia="Times New Roman" w:hAnsi="Times New Roman" w:cs="Times New Roman"/>
                <w:sz w:val="18"/>
              </w:rPr>
              <w:t xml:space="preserve"> </w:t>
            </w:r>
          </w:p>
        </w:tc>
      </w:tr>
      <w:tr w:rsidR="00693B88">
        <w:trPr>
          <w:trHeight w:val="725"/>
        </w:trPr>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8"/>
            </w:pPr>
            <w:r>
              <w:rPr>
                <w:rFonts w:ascii="华文中宋" w:eastAsia="华文中宋" w:hAnsi="华文中宋" w:cs="华文中宋"/>
                <w:sz w:val="18"/>
              </w:rPr>
              <w:t>罗捷敏</w:t>
            </w:r>
            <w:r>
              <w:rPr>
                <w:rFonts w:ascii="Times New Roman" w:eastAsia="Times New Roman" w:hAnsi="Times New Roman" w:cs="Times New Roman"/>
                <w:sz w:val="18"/>
              </w:rPr>
              <w:t xml:space="preserve"> </w:t>
            </w:r>
          </w:p>
        </w:tc>
        <w:tc>
          <w:tcPr>
            <w:tcW w:w="8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董事、轮值总经理</w:t>
            </w:r>
            <w:r>
              <w:rPr>
                <w:rFonts w:ascii="Times New Roman" w:eastAsia="Times New Roman" w:hAnsi="Times New Roman" w:cs="Times New Roman"/>
                <w:sz w:val="18"/>
              </w:rPr>
              <w:t xml:space="preserve"> </w:t>
            </w:r>
          </w:p>
        </w:tc>
        <w:tc>
          <w:tcPr>
            <w:tcW w:w="69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45,00 0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45,00 0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14.43 </w:t>
            </w:r>
          </w:p>
        </w:tc>
        <w:tc>
          <w:tcPr>
            <w:tcW w:w="68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485"/>
        </w:trPr>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8"/>
            </w:pPr>
            <w:r>
              <w:rPr>
                <w:rFonts w:ascii="华文中宋" w:eastAsia="华文中宋" w:hAnsi="华文中宋" w:cs="华文中宋"/>
                <w:sz w:val="18"/>
              </w:rPr>
              <w:t>郑惠彬</w:t>
            </w:r>
            <w:r>
              <w:rPr>
                <w:rFonts w:ascii="Times New Roman" w:eastAsia="Times New Roman" w:hAnsi="Times New Roman" w:cs="Times New Roman"/>
                <w:sz w:val="18"/>
              </w:rPr>
              <w:t xml:space="preserve"> </w:t>
            </w:r>
          </w:p>
        </w:tc>
        <w:tc>
          <w:tcPr>
            <w:tcW w:w="8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副总经理</w:t>
            </w:r>
            <w:r>
              <w:rPr>
                <w:rFonts w:ascii="Times New Roman" w:eastAsia="Times New Roman" w:hAnsi="Times New Roman" w:cs="Times New Roman"/>
                <w:sz w:val="18"/>
              </w:rPr>
              <w:t xml:space="preserve"> </w:t>
            </w:r>
          </w:p>
        </w:tc>
        <w:tc>
          <w:tcPr>
            <w:tcW w:w="69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45,00 0 </w:t>
            </w:r>
          </w:p>
        </w:tc>
        <w:tc>
          <w:tcPr>
            <w:tcW w:w="68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45,00 0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14.43 </w:t>
            </w:r>
          </w:p>
        </w:tc>
        <w:tc>
          <w:tcPr>
            <w:tcW w:w="68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725"/>
        </w:trPr>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37"/>
            </w:pPr>
            <w:r>
              <w:rPr>
                <w:rFonts w:ascii="华文中宋" w:eastAsia="华文中宋" w:hAnsi="华文中宋" w:cs="华文中宋"/>
                <w:sz w:val="18"/>
              </w:rPr>
              <w:lastRenderedPageBreak/>
              <w:t>阮力</w:t>
            </w:r>
            <w:r>
              <w:rPr>
                <w:rFonts w:ascii="Times New Roman" w:eastAsia="Times New Roman" w:hAnsi="Times New Roman" w:cs="Times New Roman"/>
                <w:sz w:val="18"/>
              </w:rPr>
              <w:t xml:space="preserve"> </w:t>
            </w:r>
          </w:p>
        </w:tc>
        <w:tc>
          <w:tcPr>
            <w:tcW w:w="8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董事、副总经理</w:t>
            </w:r>
            <w:r>
              <w:rPr>
                <w:rFonts w:ascii="Times New Roman" w:eastAsia="Times New Roman" w:hAnsi="Times New Roman" w:cs="Times New Roman"/>
                <w:sz w:val="18"/>
              </w:rPr>
              <w:t xml:space="preserve"> </w:t>
            </w:r>
          </w:p>
        </w:tc>
        <w:tc>
          <w:tcPr>
            <w:tcW w:w="69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45,00 0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45,00 0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14.43 </w:t>
            </w:r>
          </w:p>
        </w:tc>
        <w:tc>
          <w:tcPr>
            <w:tcW w:w="68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965"/>
        </w:trPr>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37"/>
            </w:pPr>
            <w:r>
              <w:rPr>
                <w:rFonts w:ascii="华文中宋" w:eastAsia="华文中宋" w:hAnsi="华文中宋" w:cs="华文中宋"/>
                <w:sz w:val="18"/>
              </w:rPr>
              <w:t>陈英</w:t>
            </w:r>
            <w:r>
              <w:rPr>
                <w:rFonts w:ascii="Times New Roman" w:eastAsia="Times New Roman" w:hAnsi="Times New Roman" w:cs="Times New Roman"/>
                <w:sz w:val="18"/>
              </w:rPr>
              <w:t xml:space="preserve"> </w:t>
            </w:r>
          </w:p>
        </w:tc>
        <w:tc>
          <w:tcPr>
            <w:tcW w:w="8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财务总监、董事会秘书</w:t>
            </w:r>
            <w:r>
              <w:rPr>
                <w:rFonts w:ascii="Times New Roman" w:eastAsia="Times New Roman" w:hAnsi="Times New Roman" w:cs="Times New Roman"/>
                <w:sz w:val="18"/>
              </w:rPr>
              <w:t xml:space="preserve"> </w:t>
            </w:r>
          </w:p>
        </w:tc>
        <w:tc>
          <w:tcPr>
            <w:tcW w:w="69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45,00 0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45,00 0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14.43 </w:t>
            </w:r>
          </w:p>
        </w:tc>
        <w:tc>
          <w:tcPr>
            <w:tcW w:w="68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725"/>
        </w:trPr>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8"/>
            </w:pPr>
            <w:r>
              <w:rPr>
                <w:rFonts w:ascii="华文中宋" w:eastAsia="华文中宋" w:hAnsi="华文中宋" w:cs="华文中宋"/>
                <w:sz w:val="18"/>
              </w:rPr>
              <w:t>朱冠山</w:t>
            </w:r>
            <w:r>
              <w:rPr>
                <w:rFonts w:ascii="Times New Roman" w:eastAsia="Times New Roman" w:hAnsi="Times New Roman" w:cs="Times New Roman"/>
                <w:sz w:val="18"/>
              </w:rPr>
              <w:t xml:space="preserve"> </w:t>
            </w:r>
          </w:p>
        </w:tc>
        <w:tc>
          <w:tcPr>
            <w:tcW w:w="8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原</w:t>
            </w:r>
            <w:r>
              <w:rPr>
                <w:rFonts w:ascii="华文中宋" w:eastAsia="华文中宋" w:hAnsi="华文中宋" w:cs="华文中宋"/>
                <w:sz w:val="18"/>
              </w:rPr>
              <w:tab/>
            </w:r>
            <w:r>
              <w:rPr>
                <w:rFonts w:ascii="华文中宋" w:eastAsia="华文中宋" w:hAnsi="华文中宋" w:cs="华文中宋"/>
                <w:sz w:val="18"/>
              </w:rPr>
              <w:t>董事、副总经理</w:t>
            </w:r>
            <w:r>
              <w:rPr>
                <w:rFonts w:ascii="Times New Roman" w:eastAsia="Times New Roman" w:hAnsi="Times New Roman" w:cs="Times New Roman"/>
                <w:sz w:val="18"/>
              </w:rPr>
              <w:t xml:space="preserve"> </w:t>
            </w:r>
          </w:p>
        </w:tc>
        <w:tc>
          <w:tcPr>
            <w:tcW w:w="69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45,00 0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45,00 0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14.43 </w:t>
            </w:r>
          </w:p>
        </w:tc>
        <w:tc>
          <w:tcPr>
            <w:tcW w:w="68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484"/>
        </w:trPr>
        <w:tc>
          <w:tcPr>
            <w:tcW w:w="85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8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Times New Roman" w:eastAsia="Times New Roman" w:hAnsi="Times New Roman" w:cs="Times New Roman"/>
                <w:sz w:val="18"/>
              </w:rPr>
              <w:t xml:space="preserve">-- </w:t>
            </w:r>
          </w:p>
        </w:tc>
        <w:tc>
          <w:tcPr>
            <w:tcW w:w="69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0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right"/>
            </w:pPr>
            <w:r>
              <w:rPr>
                <w:rFonts w:ascii="Times New Roman" w:eastAsia="Times New Roman" w:hAnsi="Times New Roman" w:cs="Times New Roman"/>
                <w:sz w:val="18"/>
              </w:rPr>
              <w:t xml:space="preserve">0 </w:t>
            </w:r>
          </w:p>
        </w:tc>
        <w:tc>
          <w:tcPr>
            <w:tcW w:w="68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Times New Roman" w:eastAsia="Times New Roman" w:hAnsi="Times New Roman" w:cs="Times New Roman"/>
                <w:sz w:val="18"/>
              </w:rPr>
              <w:t xml:space="preserve">-- </w:t>
            </w:r>
          </w:p>
        </w:tc>
        <w:tc>
          <w:tcPr>
            <w:tcW w:w="68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0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Times New Roman" w:eastAsia="Times New Roman" w:hAnsi="Times New Roman" w:cs="Times New Roman"/>
                <w:sz w:val="18"/>
              </w:rPr>
              <w:t xml:space="preserve">-- </w:t>
            </w:r>
          </w:p>
        </w:tc>
        <w:tc>
          <w:tcPr>
            <w:tcW w:w="688"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0"/>
              <w:jc w:val="center"/>
            </w:pPr>
            <w:r>
              <w:rPr>
                <w:rFonts w:ascii="Times New Roman" w:eastAsia="Times New Roman" w:hAnsi="Times New Roman" w:cs="Times New Roman"/>
                <w:sz w:val="18"/>
              </w:rPr>
              <w:t>225,0</w:t>
            </w:r>
          </w:p>
          <w:p w:rsidR="00693B88" w:rsidRDefault="009C759B">
            <w:pPr>
              <w:spacing w:after="0"/>
              <w:ind w:right="46"/>
              <w:jc w:val="right"/>
            </w:pPr>
            <w:r>
              <w:rPr>
                <w:rFonts w:ascii="Times New Roman" w:eastAsia="Times New Roman" w:hAnsi="Times New Roman" w:cs="Times New Roman"/>
                <w:sz w:val="18"/>
              </w:rPr>
              <w:t xml:space="preserve">00 </w:t>
            </w:r>
          </w:p>
        </w:tc>
        <w:tc>
          <w:tcPr>
            <w:tcW w:w="688"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2"/>
              <w:jc w:val="center"/>
            </w:pPr>
            <w:r>
              <w:rPr>
                <w:rFonts w:ascii="Times New Roman" w:eastAsia="Times New Roman" w:hAnsi="Times New Roman" w:cs="Times New Roman"/>
                <w:sz w:val="18"/>
              </w:rPr>
              <w:t>225,0</w:t>
            </w:r>
          </w:p>
          <w:p w:rsidR="00693B88" w:rsidRDefault="009C759B">
            <w:pPr>
              <w:spacing w:after="0"/>
              <w:ind w:right="46"/>
              <w:jc w:val="right"/>
            </w:pPr>
            <w:r>
              <w:rPr>
                <w:rFonts w:ascii="Times New Roman" w:eastAsia="Times New Roman" w:hAnsi="Times New Roman" w:cs="Times New Roman"/>
                <w:sz w:val="18"/>
              </w:rPr>
              <w:t xml:space="preserve">00 </w:t>
            </w:r>
          </w:p>
        </w:tc>
        <w:tc>
          <w:tcPr>
            <w:tcW w:w="68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 </w:t>
            </w:r>
          </w:p>
        </w:tc>
        <w:tc>
          <w:tcPr>
            <w:tcW w:w="6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0"/>
              <w:jc w:val="center"/>
            </w:pPr>
            <w:r>
              <w:rPr>
                <w:rFonts w:ascii="Times New Roman" w:eastAsia="Times New Roman" w:hAnsi="Times New Roman" w:cs="Times New Roman"/>
                <w:sz w:val="18"/>
              </w:rPr>
              <w:t xml:space="preserve">-- </w:t>
            </w:r>
          </w:p>
        </w:tc>
        <w:tc>
          <w:tcPr>
            <w:tcW w:w="68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326"/>
        </w:trPr>
        <w:tc>
          <w:tcPr>
            <w:tcW w:w="1661"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备注（如有）</w:t>
            </w:r>
            <w:r>
              <w:rPr>
                <w:rFonts w:ascii="Times New Roman" w:eastAsia="Times New Roman" w:hAnsi="Times New Roman" w:cs="Times New Roman"/>
                <w:sz w:val="18"/>
              </w:rPr>
              <w:t xml:space="preserve"> </w:t>
            </w:r>
          </w:p>
        </w:tc>
        <w:tc>
          <w:tcPr>
            <w:tcW w:w="8262" w:type="dxa"/>
            <w:gridSpan w:val="12"/>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截至报告期末，罗捷敏、朱冠山、郑惠彬、阮力和陈英已获授的限制性股票均已解除限售。</w:t>
            </w:r>
            <w:r>
              <w:rPr>
                <w:rFonts w:ascii="Times New Roman" w:eastAsia="Times New Roman" w:hAnsi="Times New Roman" w:cs="Times New Roman"/>
                <w:sz w:val="18"/>
              </w:rPr>
              <w:t xml:space="preserve"> </w:t>
            </w:r>
          </w:p>
        </w:tc>
      </w:tr>
    </w:tbl>
    <w:p w:rsidR="00693B88" w:rsidRDefault="009C759B">
      <w:pPr>
        <w:spacing w:after="212" w:line="257" w:lineRule="auto"/>
        <w:ind w:left="-5" w:hanging="10"/>
      </w:pPr>
      <w:r>
        <w:rPr>
          <w:rFonts w:ascii="华文中宋" w:eastAsia="华文中宋" w:hAnsi="华文中宋" w:cs="华文中宋"/>
          <w:sz w:val="18"/>
        </w:rPr>
        <w:t>高级管理人员的考评机制及激励情况</w:t>
      </w:r>
      <w:r>
        <w:rPr>
          <w:rFonts w:ascii="Times New Roman" w:eastAsia="Times New Roman" w:hAnsi="Times New Roman" w:cs="Times New Roman"/>
          <w:sz w:val="18"/>
        </w:rPr>
        <w:t xml:space="preserve"> </w:t>
      </w:r>
    </w:p>
    <w:p w:rsidR="00693B88" w:rsidRDefault="009C759B">
      <w:pPr>
        <w:spacing w:after="201" w:line="366" w:lineRule="auto"/>
        <w:ind w:firstLine="401"/>
      </w:pPr>
      <w:r>
        <w:rPr>
          <w:rFonts w:ascii="华文中宋" w:eastAsia="华文中宋" w:hAnsi="华文中宋" w:cs="华文中宋"/>
          <w:sz w:val="20"/>
        </w:rPr>
        <w:t>公司建立了与公司发展相适应的激励机制，</w:t>
      </w:r>
      <w:r>
        <w:rPr>
          <w:rFonts w:ascii="Times New Roman" w:eastAsia="Times New Roman" w:hAnsi="Times New Roman" w:cs="Times New Roman"/>
          <w:sz w:val="20"/>
        </w:rPr>
        <w:t xml:space="preserve">2019 </w:t>
      </w:r>
      <w:r>
        <w:rPr>
          <w:rFonts w:ascii="华文中宋" w:eastAsia="华文中宋" w:hAnsi="华文中宋" w:cs="华文中宋"/>
          <w:sz w:val="20"/>
        </w:rPr>
        <w:t>年公司实施了限制性股票激励计划，报告期内，该激励计划首次授予限制性股票第三个解除限售期解除限售条件成就，公司根据《</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草案）》的相关规定，对完成激励绩效考核指标的受激励高级管理人员获受激励股份进行了解锁，积极调动高级管理人员的积极性、主动性和创造性。高级管理人员的聘任公开、透明，符合法律、法规的规定。报告期内，公司高级管理人员积极落实公司股东大会和董事会相关决议，认真履行了分管工作职责。</w:t>
      </w:r>
      <w:r>
        <w:rPr>
          <w:rFonts w:ascii="Times New Roman" w:eastAsia="Times New Roman" w:hAnsi="Times New Roman" w:cs="Times New Roman"/>
          <w:sz w:val="20"/>
        </w:rPr>
        <w:t xml:space="preserve"> </w:t>
      </w:r>
    </w:p>
    <w:p w:rsidR="00693B88" w:rsidRDefault="009C759B">
      <w:pPr>
        <w:numPr>
          <w:ilvl w:val="0"/>
          <w:numId w:val="28"/>
        </w:numPr>
        <w:spacing w:after="242" w:line="265" w:lineRule="auto"/>
        <w:ind w:hanging="314"/>
        <w:jc w:val="both"/>
      </w:pPr>
      <w:r>
        <w:rPr>
          <w:rFonts w:ascii="华文中宋" w:eastAsia="华文中宋" w:hAnsi="华文中宋" w:cs="华文中宋"/>
          <w:sz w:val="21"/>
        </w:rPr>
        <w:t>员工持股计划的实施情况</w:t>
      </w:r>
      <w:r>
        <w:rPr>
          <w:rFonts w:ascii="Times New Roman" w:eastAsia="Times New Roman" w:hAnsi="Times New Roman" w:cs="Times New Roman"/>
          <w:b/>
          <w:sz w:val="21"/>
        </w:rPr>
        <w:t xml:space="preserve"> </w:t>
      </w:r>
    </w:p>
    <w:p w:rsidR="00693B88" w:rsidRDefault="009C759B">
      <w:pPr>
        <w:spacing w:after="2"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28"/>
        </w:numPr>
        <w:spacing w:after="242" w:line="265" w:lineRule="auto"/>
        <w:ind w:hanging="314"/>
        <w:jc w:val="both"/>
      </w:pPr>
      <w:r>
        <w:rPr>
          <w:rFonts w:ascii="华文中宋" w:eastAsia="华文中宋" w:hAnsi="华文中宋" w:cs="华文中宋"/>
          <w:sz w:val="21"/>
        </w:rPr>
        <w:t>其他员工激励措施</w:t>
      </w:r>
      <w:r>
        <w:rPr>
          <w:rFonts w:ascii="Times New Roman" w:eastAsia="Times New Roman" w:hAnsi="Times New Roman" w:cs="Times New Roman"/>
          <w:b/>
          <w:sz w:val="21"/>
        </w:rPr>
        <w:t xml:space="preserve"> </w:t>
      </w:r>
    </w:p>
    <w:p w:rsidR="00693B88" w:rsidRDefault="009C759B">
      <w:pPr>
        <w:spacing w:after="350"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250" w:line="254" w:lineRule="auto"/>
        <w:ind w:left="-5" w:hanging="10"/>
      </w:pPr>
      <w:r>
        <w:rPr>
          <w:rFonts w:ascii="华文中宋" w:eastAsia="华文中宋" w:hAnsi="华文中宋" w:cs="华文中宋"/>
          <w:sz w:val="24"/>
        </w:rPr>
        <w:t>十四、报告期内的内部控制制度建设及实施情况</w:t>
      </w:r>
      <w:r>
        <w:rPr>
          <w:rFonts w:ascii="Times New Roman" w:eastAsia="Times New Roman" w:hAnsi="Times New Roman" w:cs="Times New Roman"/>
          <w:b/>
          <w:sz w:val="24"/>
        </w:rPr>
        <w:t xml:space="preserve"> </w:t>
      </w:r>
    </w:p>
    <w:p w:rsidR="00693B88" w:rsidRDefault="009C759B">
      <w:pPr>
        <w:numPr>
          <w:ilvl w:val="0"/>
          <w:numId w:val="29"/>
        </w:numPr>
        <w:spacing w:after="369" w:line="265" w:lineRule="auto"/>
        <w:ind w:hanging="314"/>
        <w:jc w:val="both"/>
      </w:pPr>
      <w:r>
        <w:rPr>
          <w:rFonts w:ascii="华文中宋" w:eastAsia="华文中宋" w:hAnsi="华文中宋" w:cs="华文中宋"/>
          <w:sz w:val="21"/>
        </w:rPr>
        <w:t>内部控制建设及实施情况</w:t>
      </w:r>
      <w:r>
        <w:rPr>
          <w:rFonts w:ascii="Times New Roman" w:eastAsia="Times New Roman" w:hAnsi="Times New Roman" w:cs="Times New Roman"/>
          <w:b/>
          <w:sz w:val="21"/>
        </w:rPr>
        <w:t xml:space="preserve"> </w:t>
      </w:r>
    </w:p>
    <w:p w:rsidR="00693B88" w:rsidRDefault="009C759B">
      <w:pPr>
        <w:spacing w:after="0" w:line="364" w:lineRule="auto"/>
        <w:ind w:firstLine="401"/>
      </w:pPr>
      <w:r>
        <w:rPr>
          <w:rFonts w:ascii="华文中宋" w:eastAsia="华文中宋" w:hAnsi="华文中宋" w:cs="华文中宋"/>
          <w:sz w:val="20"/>
        </w:rPr>
        <w:t>报告期内，公司积极贯彻落实法律法规及规范性文件的要求，结合实际情况，持续完善、健全内部控制体系，不断提升内部控制管理效能及整体规范运作水平，保证了经营管理合法合规、资产安全、财务报告及相关信息真实完整，进一步提高了经营效率。报告期内，公司纳入评价范围的业务内部控制制度设计合理、运行有效，不存在财务报告及非财务报告内部控制重大缺陷，在所有重大方面保持了有效的内部控制。</w:t>
      </w:r>
      <w:r>
        <w:rPr>
          <w:rFonts w:ascii="Times New Roman" w:eastAsia="Times New Roman" w:hAnsi="Times New Roman" w:cs="Times New Roman"/>
          <w:sz w:val="18"/>
        </w:rPr>
        <w:t xml:space="preserve"> </w:t>
      </w:r>
    </w:p>
    <w:p w:rsidR="00693B88" w:rsidRDefault="009C759B">
      <w:pPr>
        <w:spacing w:after="204" w:line="365" w:lineRule="auto"/>
        <w:ind w:firstLine="401"/>
      </w:pPr>
      <w:r>
        <w:rPr>
          <w:rFonts w:ascii="华文中宋" w:eastAsia="华文中宋" w:hAnsi="华文中宋" w:cs="华文中宋"/>
          <w:sz w:val="20"/>
        </w:rPr>
        <w:t>未来，公司在业务和经营规模不断扩大的同时，也将及时对相关的内部控制进行修改和完善，进一步提高全体员工的内控意识，促使其在经营管理和日常工作中</w:t>
      </w:r>
      <w:r>
        <w:rPr>
          <w:rFonts w:ascii="华文中宋" w:eastAsia="华文中宋" w:hAnsi="华文中宋" w:cs="华文中宋"/>
          <w:sz w:val="20"/>
        </w:rPr>
        <w:t>贯彻始终。</w:t>
      </w:r>
      <w:r>
        <w:rPr>
          <w:rFonts w:ascii="Times New Roman" w:eastAsia="Times New Roman" w:hAnsi="Times New Roman" w:cs="Times New Roman"/>
          <w:sz w:val="18"/>
        </w:rPr>
        <w:t xml:space="preserve"> </w:t>
      </w:r>
    </w:p>
    <w:p w:rsidR="00693B88" w:rsidRDefault="009C759B">
      <w:pPr>
        <w:numPr>
          <w:ilvl w:val="0"/>
          <w:numId w:val="29"/>
        </w:numPr>
        <w:spacing w:after="242" w:line="265" w:lineRule="auto"/>
        <w:ind w:hanging="314"/>
        <w:jc w:val="both"/>
      </w:pPr>
      <w:r>
        <w:rPr>
          <w:rFonts w:ascii="华文中宋" w:eastAsia="华文中宋" w:hAnsi="华文中宋" w:cs="华文中宋"/>
          <w:sz w:val="21"/>
        </w:rPr>
        <w:t>报告期内发现的内部控制重大缺陷的具体情况</w:t>
      </w:r>
      <w:r>
        <w:rPr>
          <w:rFonts w:ascii="Times New Roman" w:eastAsia="Times New Roman" w:hAnsi="Times New Roman" w:cs="Times New Roman"/>
          <w:b/>
          <w:sz w:val="21"/>
        </w:rPr>
        <w:t xml:space="preserve"> </w:t>
      </w:r>
    </w:p>
    <w:p w:rsidR="00693B88" w:rsidRDefault="009C759B">
      <w:pPr>
        <w:spacing w:after="352" w:line="257" w:lineRule="auto"/>
        <w:ind w:left="-5" w:hanging="10"/>
      </w:pPr>
      <w:r>
        <w:rPr>
          <w:rFonts w:ascii="Times New Roman" w:eastAsia="Times New Roman" w:hAnsi="Times New Roman" w:cs="Times New Roman"/>
          <w:sz w:val="18"/>
        </w:rPr>
        <w:lastRenderedPageBreak/>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numPr>
          <w:ilvl w:val="0"/>
          <w:numId w:val="30"/>
        </w:numPr>
        <w:spacing w:after="5" w:line="254" w:lineRule="auto"/>
        <w:ind w:hanging="720"/>
      </w:pPr>
      <w:r>
        <w:rPr>
          <w:rFonts w:ascii="华文中宋" w:eastAsia="华文中宋" w:hAnsi="华文中宋" w:cs="华文中宋"/>
          <w:sz w:val="24"/>
        </w:rPr>
        <w:t>公司报告期内对子公司的管理控制情况</w:t>
      </w:r>
      <w:r>
        <w:rPr>
          <w:rFonts w:ascii="Times New Roman" w:eastAsia="Times New Roman" w:hAnsi="Times New Roman" w:cs="Times New Roman"/>
          <w:b/>
          <w:sz w:val="24"/>
        </w:rPr>
        <w:t xml:space="preserve"> </w:t>
      </w:r>
    </w:p>
    <w:tbl>
      <w:tblPr>
        <w:tblStyle w:val="TableGrid"/>
        <w:tblW w:w="9640" w:type="dxa"/>
        <w:tblInd w:w="1" w:type="dxa"/>
        <w:tblCellMar>
          <w:top w:w="31" w:type="dxa"/>
          <w:left w:w="108" w:type="dxa"/>
          <w:bottom w:w="0" w:type="dxa"/>
          <w:right w:w="101" w:type="dxa"/>
        </w:tblCellMar>
        <w:tblLook w:val="04A0" w:firstRow="1" w:lastRow="0" w:firstColumn="1" w:lastColumn="0" w:noHBand="0" w:noVBand="1"/>
      </w:tblPr>
      <w:tblGrid>
        <w:gridCol w:w="1377"/>
        <w:gridCol w:w="1378"/>
        <w:gridCol w:w="1378"/>
        <w:gridCol w:w="1377"/>
        <w:gridCol w:w="1377"/>
        <w:gridCol w:w="1378"/>
        <w:gridCol w:w="1375"/>
      </w:tblGrid>
      <w:tr w:rsidR="00693B88">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2"/>
              <w:jc w:val="center"/>
            </w:pPr>
            <w:r>
              <w:rPr>
                <w:rFonts w:ascii="华文中宋" w:eastAsia="华文中宋" w:hAnsi="华文中宋" w:cs="华文中宋"/>
                <w:sz w:val="18"/>
              </w:rPr>
              <w:t>公司名称</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7"/>
              <w:jc w:val="center"/>
            </w:pPr>
            <w:r>
              <w:rPr>
                <w:rFonts w:ascii="华文中宋" w:eastAsia="华文中宋" w:hAnsi="华文中宋" w:cs="华文中宋"/>
                <w:sz w:val="18"/>
              </w:rPr>
              <w:t>整合计划</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
              <w:jc w:val="center"/>
            </w:pPr>
            <w:r>
              <w:rPr>
                <w:rFonts w:ascii="华文中宋" w:eastAsia="华文中宋" w:hAnsi="华文中宋" w:cs="华文中宋"/>
                <w:sz w:val="18"/>
              </w:rPr>
              <w:t>整合进展</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整合中遇到的问题</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已采取的解决措施</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7"/>
              <w:jc w:val="center"/>
            </w:pPr>
            <w:r>
              <w:rPr>
                <w:rFonts w:ascii="华文中宋" w:eastAsia="华文中宋" w:hAnsi="华文中宋" w:cs="华文中宋"/>
                <w:sz w:val="18"/>
              </w:rPr>
              <w:t>解决进展</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41"/>
              <w:jc w:val="both"/>
            </w:pPr>
            <w:r>
              <w:rPr>
                <w:rFonts w:ascii="华文中宋" w:eastAsia="华文中宋" w:hAnsi="华文中宋" w:cs="华文中宋"/>
                <w:sz w:val="18"/>
              </w:rPr>
              <w:t>后续解决计划</w:t>
            </w:r>
            <w:r>
              <w:rPr>
                <w:rFonts w:ascii="Times New Roman" w:eastAsia="Times New Roman" w:hAnsi="Times New Roman" w:cs="Times New Roman"/>
                <w:sz w:val="18"/>
              </w:rPr>
              <w:t xml:space="preserve"> </w:t>
            </w:r>
          </w:p>
        </w:tc>
      </w:tr>
      <w:tr w:rsidR="00693B88">
        <w:trPr>
          <w:trHeight w:val="245"/>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tc>
      </w:tr>
    </w:tbl>
    <w:p w:rsidR="00693B88" w:rsidRDefault="009C759B">
      <w:pPr>
        <w:numPr>
          <w:ilvl w:val="0"/>
          <w:numId w:val="30"/>
        </w:numPr>
        <w:spacing w:after="250" w:line="254" w:lineRule="auto"/>
        <w:ind w:hanging="720"/>
      </w:pPr>
      <w:r>
        <w:rPr>
          <w:rFonts w:ascii="华文中宋" w:eastAsia="华文中宋" w:hAnsi="华文中宋" w:cs="华文中宋"/>
          <w:sz w:val="24"/>
        </w:rPr>
        <w:t>内部控制自我评价报告或内部控制审计报告</w:t>
      </w:r>
      <w:r>
        <w:rPr>
          <w:rFonts w:ascii="Times New Roman" w:eastAsia="Times New Roman" w:hAnsi="Times New Roman" w:cs="Times New Roman"/>
          <w:b/>
          <w:sz w:val="24"/>
        </w:rPr>
        <w:t xml:space="preserve"> </w:t>
      </w:r>
    </w:p>
    <w:p w:rsidR="00693B88" w:rsidRDefault="009C759B">
      <w:pPr>
        <w:numPr>
          <w:ilvl w:val="0"/>
          <w:numId w:val="31"/>
        </w:numPr>
        <w:spacing w:after="3" w:line="265" w:lineRule="auto"/>
        <w:ind w:hanging="314"/>
        <w:jc w:val="both"/>
      </w:pPr>
      <w:r>
        <w:rPr>
          <w:rFonts w:ascii="华文中宋" w:eastAsia="华文中宋" w:hAnsi="华文中宋" w:cs="华文中宋"/>
          <w:sz w:val="21"/>
        </w:rPr>
        <w:t>内控自我评价报告</w:t>
      </w:r>
      <w:r>
        <w:rPr>
          <w:rFonts w:ascii="Times New Roman" w:eastAsia="Times New Roman" w:hAnsi="Times New Roman" w:cs="Times New Roman"/>
          <w:b/>
          <w:sz w:val="21"/>
        </w:rPr>
        <w:t xml:space="preserve"> </w:t>
      </w:r>
    </w:p>
    <w:tbl>
      <w:tblPr>
        <w:tblStyle w:val="TableGrid"/>
        <w:tblW w:w="9640" w:type="dxa"/>
        <w:tblInd w:w="1" w:type="dxa"/>
        <w:tblCellMar>
          <w:top w:w="30" w:type="dxa"/>
          <w:left w:w="108" w:type="dxa"/>
          <w:bottom w:w="0" w:type="dxa"/>
          <w:right w:w="14" w:type="dxa"/>
        </w:tblCellMar>
        <w:tblLook w:val="04A0" w:firstRow="1" w:lastRow="0" w:firstColumn="1" w:lastColumn="0" w:noHBand="0" w:noVBand="1"/>
      </w:tblPr>
      <w:tblGrid>
        <w:gridCol w:w="3214"/>
        <w:gridCol w:w="3214"/>
        <w:gridCol w:w="3212"/>
      </w:tblGrid>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内部控制评价报告全文披露日期</w:t>
            </w:r>
            <w:r>
              <w:rPr>
                <w:rFonts w:ascii="Times New Roman" w:eastAsia="Times New Roman" w:hAnsi="Times New Roman" w:cs="Times New Roman"/>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2023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04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15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内部控制评价报告全文披露索引</w:t>
            </w:r>
            <w:r>
              <w:rPr>
                <w:rFonts w:ascii="Times New Roman" w:eastAsia="Times New Roman" w:hAnsi="Times New Roman" w:cs="Times New Roman"/>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华文中宋" w:eastAsia="华文中宋" w:hAnsi="华文中宋" w:cs="华文中宋"/>
                <w:sz w:val="18"/>
              </w:rPr>
              <w:t>巨潮资讯网（</w:t>
            </w:r>
            <w:r>
              <w:rPr>
                <w:rFonts w:ascii="Times New Roman" w:eastAsia="Times New Roman" w:hAnsi="Times New Roman" w:cs="Times New Roman"/>
                <w:sz w:val="18"/>
              </w:rPr>
              <w:t>www.cninfo.com.cn</w:t>
            </w:r>
            <w:r>
              <w:rPr>
                <w:rFonts w:ascii="华文中宋" w:eastAsia="华文中宋" w:hAnsi="华文中宋" w:cs="华文中宋"/>
                <w:sz w:val="18"/>
              </w:rPr>
              <w:t>）</w:t>
            </w:r>
            <w:r>
              <w:rPr>
                <w:rFonts w:ascii="Times New Roman" w:eastAsia="Times New Roman" w:hAnsi="Times New Roman" w:cs="Times New Roman"/>
                <w:sz w:val="18"/>
              </w:rPr>
              <w:t xml:space="preserve"> </w:t>
            </w:r>
          </w:p>
        </w:tc>
      </w:tr>
      <w:tr w:rsidR="00693B88">
        <w:trPr>
          <w:trHeight w:val="56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纳入评价范围单位资产总额占公司合并财务报表资产总额的比例</w:t>
            </w:r>
            <w:r>
              <w:rPr>
                <w:rFonts w:ascii="Times New Roman" w:eastAsia="Times New Roman" w:hAnsi="Times New Roman" w:cs="Times New Roman"/>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100.00%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纳入评价范围单位营业收入占公司合并财务报表营业收入的比例</w:t>
            </w:r>
            <w:r>
              <w:rPr>
                <w:rFonts w:ascii="Times New Roman" w:eastAsia="Times New Roman" w:hAnsi="Times New Roman" w:cs="Times New Roman"/>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100.00% </w:t>
            </w:r>
          </w:p>
        </w:tc>
      </w:tr>
      <w:tr w:rsidR="00693B88">
        <w:trPr>
          <w:trHeight w:val="324"/>
        </w:trPr>
        <w:tc>
          <w:tcPr>
            <w:tcW w:w="3214"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6426" w:type="dxa"/>
            <w:gridSpan w:val="2"/>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960"/>
            </w:pPr>
            <w:r>
              <w:rPr>
                <w:rFonts w:ascii="华文中宋" w:eastAsia="华文中宋" w:hAnsi="华文中宋" w:cs="华文中宋"/>
                <w:sz w:val="18"/>
              </w:rPr>
              <w:t>缺陷认定标准</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类别</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财务报告</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非财务报告</w:t>
            </w:r>
            <w:r>
              <w:rPr>
                <w:rFonts w:ascii="Times New Roman" w:eastAsia="Times New Roman" w:hAnsi="Times New Roman" w:cs="Times New Roman"/>
                <w:sz w:val="18"/>
              </w:rPr>
              <w:t xml:space="preserve"> </w:t>
            </w:r>
          </w:p>
        </w:tc>
      </w:tr>
      <w:tr w:rsidR="00693B88">
        <w:trPr>
          <w:trHeight w:val="2405"/>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定性标准</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w:t>
            </w:r>
            <w:r>
              <w:rPr>
                <w:rFonts w:ascii="Times New Roman" w:eastAsia="Times New Roman" w:hAnsi="Times New Roman" w:cs="Times New Roman"/>
                <w:sz w:val="18"/>
              </w:rPr>
              <w:t>1</w:t>
            </w:r>
            <w:r>
              <w:rPr>
                <w:rFonts w:ascii="华文中宋" w:eastAsia="华文中宋" w:hAnsi="华文中宋" w:cs="华文中宋"/>
                <w:sz w:val="18"/>
              </w:rPr>
              <w:t>）重大缺陷：董事、监事和高级管理人员舞弊；对已经公告的财务报告出现的重大差错进行错报更正；当期财务报告存在重大错报，而内部控制在运行过程中未能发现该错报；审计委员会以及内部审计部对财务报告内部控制监督无效。（</w:t>
            </w:r>
            <w:r>
              <w:rPr>
                <w:rFonts w:ascii="Times New Roman" w:eastAsia="Times New Roman" w:hAnsi="Times New Roman" w:cs="Times New Roman"/>
                <w:sz w:val="18"/>
              </w:rPr>
              <w:t>2</w:t>
            </w:r>
            <w:r>
              <w:rPr>
                <w:rFonts w:ascii="华文中宋" w:eastAsia="华文中宋" w:hAnsi="华文中宋" w:cs="华文中宋"/>
                <w:sz w:val="18"/>
              </w:rPr>
              <w:t>）重要缺陷：未依照公认会计准则选择和应用会计政策；未建立反舞弊程序和控制措施；对于非常规或特殊交易的账务处理，</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w:t>
            </w:r>
            <w:r>
              <w:rPr>
                <w:rFonts w:ascii="Times New Roman" w:eastAsia="Times New Roman" w:hAnsi="Times New Roman" w:cs="Times New Roman"/>
                <w:sz w:val="18"/>
              </w:rPr>
              <w:t>1</w:t>
            </w:r>
            <w:r>
              <w:rPr>
                <w:rFonts w:ascii="华文中宋" w:eastAsia="华文中宋" w:hAnsi="华文中宋" w:cs="华文中宋"/>
                <w:sz w:val="18"/>
              </w:rPr>
              <w:t>）重大缺陷：缺乏民主决策程序；决策程序导致重大失误；违反国家法律法规并受到处罚；重要业务缺乏制度控制或制度体系失效；内部控制重大或重要缺陷未得到整改。（</w:t>
            </w:r>
            <w:r>
              <w:rPr>
                <w:rFonts w:ascii="Times New Roman" w:eastAsia="Times New Roman" w:hAnsi="Times New Roman" w:cs="Times New Roman"/>
                <w:sz w:val="18"/>
              </w:rPr>
              <w:t>2</w:t>
            </w:r>
            <w:r>
              <w:rPr>
                <w:rFonts w:ascii="华文中宋" w:eastAsia="华文中宋" w:hAnsi="华文中宋" w:cs="华文中宋"/>
                <w:sz w:val="18"/>
              </w:rPr>
              <w:t>）重要缺陷：民主决策程序存在但不够完善；决策程序导致出现一般失误；违反企业内部规章，形成损失；重要业务制度或系统存在缺陷；内部控制重要或一般缺陷未得到整改。（</w:t>
            </w:r>
            <w:r>
              <w:rPr>
                <w:rFonts w:ascii="Times New Roman" w:eastAsia="Times New Roman" w:hAnsi="Times New Roman" w:cs="Times New Roman"/>
                <w:sz w:val="18"/>
              </w:rPr>
              <w:t>3</w:t>
            </w:r>
            <w:r>
              <w:rPr>
                <w:rFonts w:ascii="华文中宋" w:eastAsia="华文中宋" w:hAnsi="华文中宋" w:cs="华文中宋"/>
                <w:sz w:val="18"/>
              </w:rPr>
              <w:t>）一般</w:t>
            </w:r>
          </w:p>
        </w:tc>
      </w:tr>
      <w:tr w:rsidR="00693B88">
        <w:trPr>
          <w:trHeight w:val="16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没有建立相应的控制机制或没有实施且没有相应的补偿性控制；对于期末财务报告过程的控制存在一项或多项缺陷且不能合理保证编制的财务报表达到真实、准确的目标。（</w:t>
            </w:r>
            <w:r>
              <w:rPr>
                <w:rFonts w:ascii="Times New Roman" w:eastAsia="Times New Roman" w:hAnsi="Times New Roman" w:cs="Times New Roman"/>
                <w:sz w:val="18"/>
              </w:rPr>
              <w:t>3</w:t>
            </w:r>
            <w:r>
              <w:rPr>
                <w:rFonts w:ascii="华文中宋" w:eastAsia="华文中宋" w:hAnsi="华文中宋" w:cs="华文中宋"/>
                <w:sz w:val="18"/>
              </w:rPr>
              <w:t>）一般缺陷：除上述重大缺陷、重要缺陷之外的其他控制缺陷。</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缺陷：除上述重大缺陷、重要缺陷之外的其他控制缺陷。</w:t>
            </w:r>
            <w:r>
              <w:rPr>
                <w:rFonts w:ascii="Times New Roman" w:eastAsia="Times New Roman" w:hAnsi="Times New Roman" w:cs="Times New Roman"/>
                <w:sz w:val="18"/>
              </w:rPr>
              <w:t xml:space="preserve"> </w:t>
            </w:r>
          </w:p>
        </w:tc>
      </w:tr>
      <w:tr w:rsidR="00693B88">
        <w:trPr>
          <w:trHeight w:val="2885"/>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定量标准</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45" w:lineRule="auto"/>
              <w:ind w:left="1" w:right="5"/>
              <w:jc w:val="both"/>
            </w:pPr>
            <w:r>
              <w:rPr>
                <w:rFonts w:ascii="华文中宋" w:eastAsia="华文中宋" w:hAnsi="华文中宋" w:cs="华文中宋"/>
                <w:sz w:val="18"/>
              </w:rPr>
              <w:t>（</w:t>
            </w:r>
            <w:r>
              <w:rPr>
                <w:rFonts w:ascii="Times New Roman" w:eastAsia="Times New Roman" w:hAnsi="Times New Roman" w:cs="Times New Roman"/>
                <w:sz w:val="18"/>
              </w:rPr>
              <w:t>1</w:t>
            </w:r>
            <w:r>
              <w:rPr>
                <w:rFonts w:ascii="华文中宋" w:eastAsia="华文中宋" w:hAnsi="华文中宋" w:cs="华文中宋"/>
                <w:sz w:val="18"/>
              </w:rPr>
              <w:t>）重大缺陷：影响合并利润总额的错报：错报</w:t>
            </w:r>
            <w:r>
              <w:rPr>
                <w:rFonts w:ascii="Times New Roman" w:eastAsia="Times New Roman" w:hAnsi="Times New Roman" w:cs="Times New Roman"/>
                <w:sz w:val="18"/>
              </w:rPr>
              <w:t>≥</w:t>
            </w:r>
            <w:r>
              <w:rPr>
                <w:rFonts w:ascii="华文中宋" w:eastAsia="华文中宋" w:hAnsi="华文中宋" w:cs="华文中宋"/>
                <w:sz w:val="18"/>
              </w:rPr>
              <w:t>合并利润总额的</w:t>
            </w:r>
            <w:r>
              <w:rPr>
                <w:rFonts w:ascii="华文中宋" w:eastAsia="华文中宋" w:hAnsi="华文中宋" w:cs="华文中宋"/>
                <w:sz w:val="18"/>
              </w:rPr>
              <w:t xml:space="preserve"> </w:t>
            </w:r>
            <w:r>
              <w:rPr>
                <w:rFonts w:ascii="Times New Roman" w:eastAsia="Times New Roman" w:hAnsi="Times New Roman" w:cs="Times New Roman"/>
                <w:sz w:val="18"/>
              </w:rPr>
              <w:t>10%</w:t>
            </w:r>
            <w:r>
              <w:rPr>
                <w:rFonts w:ascii="华文中宋" w:eastAsia="华文中宋" w:hAnsi="华文中宋" w:cs="华文中宋"/>
                <w:sz w:val="18"/>
              </w:rPr>
              <w:t>；影响合并资产总额的错报：错报</w:t>
            </w:r>
            <w:r>
              <w:rPr>
                <w:rFonts w:ascii="Times New Roman" w:eastAsia="Times New Roman" w:hAnsi="Times New Roman" w:cs="Times New Roman"/>
                <w:sz w:val="18"/>
              </w:rPr>
              <w:t>≥</w:t>
            </w:r>
            <w:r>
              <w:rPr>
                <w:rFonts w:ascii="华文中宋" w:eastAsia="华文中宋" w:hAnsi="华文中宋" w:cs="华文中宋"/>
                <w:sz w:val="18"/>
              </w:rPr>
              <w:t>合并资产总额的</w:t>
            </w:r>
            <w:r>
              <w:rPr>
                <w:rFonts w:ascii="华文中宋" w:eastAsia="华文中宋" w:hAnsi="华文中宋" w:cs="华文中宋"/>
                <w:sz w:val="18"/>
              </w:rPr>
              <w:t xml:space="preserve"> </w:t>
            </w:r>
            <w:r>
              <w:rPr>
                <w:rFonts w:ascii="Times New Roman" w:eastAsia="Times New Roman" w:hAnsi="Times New Roman" w:cs="Times New Roman"/>
                <w:sz w:val="18"/>
              </w:rPr>
              <w:t>5%</w:t>
            </w:r>
            <w:r>
              <w:rPr>
                <w:rFonts w:ascii="华文中宋" w:eastAsia="华文中宋" w:hAnsi="华文中宋" w:cs="华文中宋"/>
                <w:sz w:val="18"/>
              </w:rPr>
              <w:t>。（</w:t>
            </w:r>
            <w:r>
              <w:rPr>
                <w:rFonts w:ascii="Times New Roman" w:eastAsia="Times New Roman" w:hAnsi="Times New Roman" w:cs="Times New Roman"/>
                <w:sz w:val="18"/>
              </w:rPr>
              <w:t>2</w:t>
            </w:r>
            <w:r>
              <w:rPr>
                <w:rFonts w:ascii="华文中宋" w:eastAsia="华文中宋" w:hAnsi="华文中宋" w:cs="华文中宋"/>
                <w:sz w:val="18"/>
              </w:rPr>
              <w:t>）重要缺陷：影响合并利润总额的错报：合并利润总额的</w:t>
            </w:r>
            <w:r>
              <w:rPr>
                <w:rFonts w:ascii="华文中宋" w:eastAsia="华文中宋" w:hAnsi="华文中宋" w:cs="华文中宋"/>
                <w:sz w:val="18"/>
              </w:rPr>
              <w:t xml:space="preserve"> </w:t>
            </w:r>
            <w:r>
              <w:rPr>
                <w:rFonts w:ascii="Times New Roman" w:eastAsia="Times New Roman" w:hAnsi="Times New Roman" w:cs="Times New Roman"/>
                <w:sz w:val="18"/>
              </w:rPr>
              <w:t>4%≤</w:t>
            </w:r>
            <w:r>
              <w:rPr>
                <w:rFonts w:ascii="华文中宋" w:eastAsia="华文中宋" w:hAnsi="华文中宋" w:cs="华文中宋"/>
                <w:sz w:val="18"/>
              </w:rPr>
              <w:t>错报＜合并利润总额的</w:t>
            </w:r>
            <w:r>
              <w:rPr>
                <w:rFonts w:ascii="华文中宋" w:eastAsia="华文中宋" w:hAnsi="华文中宋" w:cs="华文中宋"/>
                <w:sz w:val="18"/>
              </w:rPr>
              <w:t xml:space="preserve"> </w:t>
            </w:r>
            <w:r>
              <w:rPr>
                <w:rFonts w:ascii="Times New Roman" w:eastAsia="Times New Roman" w:hAnsi="Times New Roman" w:cs="Times New Roman"/>
                <w:sz w:val="18"/>
              </w:rPr>
              <w:t>10%</w:t>
            </w:r>
            <w:r>
              <w:rPr>
                <w:rFonts w:ascii="华文中宋" w:eastAsia="华文中宋" w:hAnsi="华文中宋" w:cs="华文中宋"/>
                <w:sz w:val="18"/>
              </w:rPr>
              <w:t>；影响合并资产总额</w:t>
            </w:r>
            <w:r>
              <w:rPr>
                <w:rFonts w:ascii="华文中宋" w:eastAsia="华文中宋" w:hAnsi="华文中宋" w:cs="华文中宋"/>
                <w:sz w:val="18"/>
              </w:rPr>
              <w:t>的错报：合并资产总额的</w:t>
            </w:r>
            <w:r>
              <w:rPr>
                <w:rFonts w:ascii="华文中宋" w:eastAsia="华文中宋" w:hAnsi="华文中宋" w:cs="华文中宋"/>
                <w:sz w:val="18"/>
              </w:rPr>
              <w:t xml:space="preserve"> </w:t>
            </w:r>
            <w:r>
              <w:rPr>
                <w:rFonts w:ascii="Times New Roman" w:eastAsia="Times New Roman" w:hAnsi="Times New Roman" w:cs="Times New Roman"/>
                <w:sz w:val="18"/>
              </w:rPr>
              <w:t>2%≤</w:t>
            </w:r>
            <w:r>
              <w:rPr>
                <w:rFonts w:ascii="华文中宋" w:eastAsia="华文中宋" w:hAnsi="华文中宋" w:cs="华文中宋"/>
                <w:sz w:val="18"/>
              </w:rPr>
              <w:t>错报＜合并资产总额的</w:t>
            </w:r>
            <w:r>
              <w:rPr>
                <w:rFonts w:ascii="华文中宋" w:eastAsia="华文中宋" w:hAnsi="华文中宋" w:cs="华文中宋"/>
                <w:sz w:val="18"/>
              </w:rPr>
              <w:t xml:space="preserve"> </w:t>
            </w:r>
            <w:r>
              <w:rPr>
                <w:rFonts w:ascii="Times New Roman" w:eastAsia="Times New Roman" w:hAnsi="Times New Roman" w:cs="Times New Roman"/>
                <w:sz w:val="18"/>
              </w:rPr>
              <w:t>5%</w:t>
            </w:r>
            <w:r>
              <w:rPr>
                <w:rFonts w:ascii="华文中宋" w:eastAsia="华文中宋" w:hAnsi="华文中宋" w:cs="华文中宋"/>
                <w:sz w:val="18"/>
              </w:rPr>
              <w:t>；</w:t>
            </w:r>
          </w:p>
          <w:p w:rsidR="00693B88" w:rsidRDefault="009C759B">
            <w:pPr>
              <w:spacing w:after="0"/>
              <w:ind w:left="1" w:right="94"/>
              <w:jc w:val="both"/>
            </w:pPr>
            <w:r>
              <w:rPr>
                <w:rFonts w:ascii="华文中宋" w:eastAsia="华文中宋" w:hAnsi="华文中宋" w:cs="华文中宋"/>
                <w:sz w:val="18"/>
              </w:rPr>
              <w:t>（</w:t>
            </w:r>
            <w:r>
              <w:rPr>
                <w:rFonts w:ascii="Times New Roman" w:eastAsia="Times New Roman" w:hAnsi="Times New Roman" w:cs="Times New Roman"/>
                <w:sz w:val="18"/>
              </w:rPr>
              <w:t>3</w:t>
            </w:r>
            <w:r>
              <w:rPr>
                <w:rFonts w:ascii="华文中宋" w:eastAsia="华文中宋" w:hAnsi="华文中宋" w:cs="华文中宋"/>
                <w:sz w:val="18"/>
              </w:rPr>
              <w:t>）一般缺陷：影响合并利润总额的错报：错报＜合并利润总额的</w:t>
            </w:r>
            <w:r>
              <w:rPr>
                <w:rFonts w:ascii="华文中宋" w:eastAsia="华文中宋" w:hAnsi="华文中宋" w:cs="华文中宋"/>
                <w:sz w:val="18"/>
              </w:rPr>
              <w:t xml:space="preserve"> </w:t>
            </w:r>
            <w:r>
              <w:rPr>
                <w:rFonts w:ascii="Times New Roman" w:eastAsia="Times New Roman" w:hAnsi="Times New Roman" w:cs="Times New Roman"/>
                <w:sz w:val="18"/>
              </w:rPr>
              <w:t>4%</w:t>
            </w:r>
            <w:r>
              <w:rPr>
                <w:rFonts w:ascii="华文中宋" w:eastAsia="华文中宋" w:hAnsi="华文中宋" w:cs="华文中宋"/>
                <w:sz w:val="18"/>
              </w:rPr>
              <w:t>；影</w:t>
            </w:r>
            <w:r>
              <w:rPr>
                <w:rFonts w:ascii="华文中宋" w:eastAsia="华文中宋" w:hAnsi="华文中宋" w:cs="华文中宋"/>
                <w:sz w:val="18"/>
              </w:rPr>
              <w:lastRenderedPageBreak/>
              <w:t>响合并资产总额的错报：错报＜合并资产总额的</w:t>
            </w:r>
            <w:r>
              <w:rPr>
                <w:rFonts w:ascii="华文中宋" w:eastAsia="华文中宋" w:hAnsi="华文中宋" w:cs="华文中宋"/>
                <w:sz w:val="18"/>
              </w:rPr>
              <w:t xml:space="preserve"> </w:t>
            </w:r>
            <w:r>
              <w:rPr>
                <w:rFonts w:ascii="Times New Roman" w:eastAsia="Times New Roman" w:hAnsi="Times New Roman" w:cs="Times New Roman"/>
                <w:sz w:val="18"/>
              </w:rPr>
              <w:t>2%</w:t>
            </w:r>
            <w:r>
              <w:rPr>
                <w:rFonts w:ascii="华文中宋" w:eastAsia="华文中宋" w:hAnsi="华文中宋" w:cs="华文中宋"/>
                <w:sz w:val="18"/>
              </w:rPr>
              <w:t>。</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numPr>
                <w:ilvl w:val="0"/>
                <w:numId w:val="160"/>
              </w:numPr>
              <w:spacing w:after="6" w:line="243" w:lineRule="auto"/>
              <w:ind w:right="44"/>
            </w:pPr>
            <w:r>
              <w:rPr>
                <w:rFonts w:ascii="华文中宋" w:eastAsia="华文中宋" w:hAnsi="华文中宋" w:cs="华文中宋"/>
                <w:sz w:val="18"/>
              </w:rPr>
              <w:lastRenderedPageBreak/>
              <w:t>重大缺陷：影响合并利润总额的错报：错报</w:t>
            </w:r>
            <w:r>
              <w:rPr>
                <w:rFonts w:ascii="Times New Roman" w:eastAsia="Times New Roman" w:hAnsi="Times New Roman" w:cs="Times New Roman"/>
                <w:sz w:val="18"/>
              </w:rPr>
              <w:t>≥</w:t>
            </w:r>
            <w:r>
              <w:rPr>
                <w:rFonts w:ascii="华文中宋" w:eastAsia="华文中宋" w:hAnsi="华文中宋" w:cs="华文中宋"/>
                <w:sz w:val="18"/>
              </w:rPr>
              <w:t>合并利润总额的</w:t>
            </w:r>
            <w:r>
              <w:rPr>
                <w:rFonts w:ascii="华文中宋" w:eastAsia="华文中宋" w:hAnsi="华文中宋" w:cs="华文中宋"/>
                <w:sz w:val="18"/>
              </w:rPr>
              <w:t xml:space="preserve"> </w:t>
            </w:r>
            <w:r>
              <w:rPr>
                <w:rFonts w:ascii="Times New Roman" w:eastAsia="Times New Roman" w:hAnsi="Times New Roman" w:cs="Times New Roman"/>
                <w:sz w:val="18"/>
              </w:rPr>
              <w:t>10%</w:t>
            </w:r>
            <w:r>
              <w:rPr>
                <w:rFonts w:ascii="华文中宋" w:eastAsia="华文中宋" w:hAnsi="华文中宋" w:cs="华文中宋"/>
                <w:sz w:val="18"/>
              </w:rPr>
              <w:t>。</w:t>
            </w:r>
          </w:p>
          <w:p w:rsidR="00693B88" w:rsidRDefault="009C759B">
            <w:pPr>
              <w:numPr>
                <w:ilvl w:val="0"/>
                <w:numId w:val="160"/>
              </w:numPr>
              <w:spacing w:after="0"/>
              <w:ind w:right="44"/>
            </w:pPr>
            <w:r>
              <w:rPr>
                <w:rFonts w:ascii="华文中宋" w:eastAsia="华文中宋" w:hAnsi="华文中宋" w:cs="华文中宋"/>
                <w:sz w:val="18"/>
              </w:rPr>
              <w:t>重要缺陷：合并利润总额的</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 </w:t>
            </w:r>
            <w:r>
              <w:rPr>
                <w:rFonts w:ascii="华文中宋" w:eastAsia="华文中宋" w:hAnsi="华文中宋" w:cs="华文中宋"/>
                <w:sz w:val="18"/>
              </w:rPr>
              <w:t>错报＜合并利润总额的</w:t>
            </w:r>
            <w:r>
              <w:rPr>
                <w:rFonts w:ascii="华文中宋" w:eastAsia="华文中宋" w:hAnsi="华文中宋" w:cs="华文中宋"/>
                <w:sz w:val="18"/>
              </w:rPr>
              <w:t xml:space="preserve"> </w:t>
            </w:r>
            <w:r>
              <w:rPr>
                <w:rFonts w:ascii="Times New Roman" w:eastAsia="Times New Roman" w:hAnsi="Times New Roman" w:cs="Times New Roman"/>
                <w:sz w:val="18"/>
              </w:rPr>
              <w:t>10%</w:t>
            </w:r>
            <w:r>
              <w:rPr>
                <w:rFonts w:ascii="华文中宋" w:eastAsia="华文中宋" w:hAnsi="华文中宋" w:cs="华文中宋"/>
                <w:sz w:val="18"/>
              </w:rPr>
              <w:t>。（</w:t>
            </w:r>
            <w:r>
              <w:rPr>
                <w:rFonts w:ascii="Times New Roman" w:eastAsia="Times New Roman" w:hAnsi="Times New Roman" w:cs="Times New Roman"/>
                <w:sz w:val="18"/>
              </w:rPr>
              <w:t>3</w:t>
            </w:r>
            <w:r>
              <w:rPr>
                <w:rFonts w:ascii="华文中宋" w:eastAsia="华文中宋" w:hAnsi="华文中宋" w:cs="华文中宋"/>
                <w:sz w:val="18"/>
              </w:rPr>
              <w:t>）一般缺陷：错报＜合并利润总额的</w:t>
            </w:r>
            <w:r>
              <w:rPr>
                <w:rFonts w:ascii="华文中宋" w:eastAsia="华文中宋" w:hAnsi="华文中宋" w:cs="华文中宋"/>
                <w:sz w:val="18"/>
              </w:rPr>
              <w:t xml:space="preserve"> </w:t>
            </w:r>
            <w:r>
              <w:rPr>
                <w:rFonts w:ascii="Times New Roman" w:eastAsia="Times New Roman" w:hAnsi="Times New Roman" w:cs="Times New Roman"/>
                <w:sz w:val="18"/>
              </w:rPr>
              <w:t>4%</w:t>
            </w:r>
            <w:r>
              <w:rPr>
                <w:rFonts w:ascii="华文中宋" w:eastAsia="华文中宋" w:hAnsi="华文中宋" w:cs="华文中宋"/>
                <w:sz w:val="18"/>
              </w:rPr>
              <w:t>。</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财务报告重大缺陷数量（个）</w:t>
            </w:r>
            <w:r>
              <w:rPr>
                <w:rFonts w:ascii="Times New Roman" w:eastAsia="Times New Roman" w:hAnsi="Times New Roman" w:cs="Times New Roman"/>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92"/>
              <w:jc w:val="right"/>
            </w:pPr>
            <w:r>
              <w:rPr>
                <w:rFonts w:ascii="Times New Roman" w:eastAsia="Times New Roman" w:hAnsi="Times New Roman" w:cs="Times New Roman"/>
                <w:sz w:val="18"/>
              </w:rPr>
              <w:t xml:space="preserve">0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非财务报告重大缺陷数量（个）</w:t>
            </w:r>
            <w:r>
              <w:rPr>
                <w:rFonts w:ascii="Times New Roman" w:eastAsia="Times New Roman" w:hAnsi="Times New Roman" w:cs="Times New Roman"/>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92"/>
              <w:jc w:val="right"/>
            </w:pPr>
            <w:r>
              <w:rPr>
                <w:rFonts w:ascii="Times New Roman" w:eastAsia="Times New Roman" w:hAnsi="Times New Roman" w:cs="Times New Roman"/>
                <w:sz w:val="18"/>
              </w:rPr>
              <w:t xml:space="preserve">0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财务报告重要缺陷数量（个）</w:t>
            </w:r>
            <w:r>
              <w:rPr>
                <w:rFonts w:ascii="Times New Roman" w:eastAsia="Times New Roman" w:hAnsi="Times New Roman" w:cs="Times New Roman"/>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92"/>
              <w:jc w:val="right"/>
            </w:pPr>
            <w:r>
              <w:rPr>
                <w:rFonts w:ascii="Times New Roman" w:eastAsia="Times New Roman" w:hAnsi="Times New Roman" w:cs="Times New Roman"/>
                <w:sz w:val="18"/>
              </w:rPr>
              <w:t xml:space="preserve">0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非财务报告重要缺陷数量（个）</w:t>
            </w:r>
            <w:r>
              <w:rPr>
                <w:rFonts w:ascii="Times New Roman" w:eastAsia="Times New Roman" w:hAnsi="Times New Roman" w:cs="Times New Roman"/>
                <w:sz w:val="18"/>
              </w:rPr>
              <w:t xml:space="preserve"> </w:t>
            </w:r>
          </w:p>
        </w:tc>
        <w:tc>
          <w:tcPr>
            <w:tcW w:w="6426"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92"/>
              <w:jc w:val="right"/>
            </w:pPr>
            <w:r>
              <w:rPr>
                <w:rFonts w:ascii="Times New Roman" w:eastAsia="Times New Roman" w:hAnsi="Times New Roman" w:cs="Times New Roman"/>
                <w:sz w:val="18"/>
              </w:rPr>
              <w:t xml:space="preserve">0 </w:t>
            </w:r>
          </w:p>
        </w:tc>
      </w:tr>
    </w:tbl>
    <w:p w:rsidR="00693B88" w:rsidRDefault="009C759B">
      <w:pPr>
        <w:numPr>
          <w:ilvl w:val="0"/>
          <w:numId w:val="31"/>
        </w:numPr>
        <w:spacing w:after="242" w:line="265" w:lineRule="auto"/>
        <w:ind w:hanging="314"/>
        <w:jc w:val="both"/>
      </w:pPr>
      <w:r>
        <w:rPr>
          <w:rFonts w:ascii="华文中宋" w:eastAsia="华文中宋" w:hAnsi="华文中宋" w:cs="华文中宋"/>
          <w:sz w:val="21"/>
        </w:rPr>
        <w:t>内部控制审计报告或鉴证报告</w:t>
      </w:r>
      <w:r>
        <w:rPr>
          <w:rFonts w:ascii="Times New Roman" w:eastAsia="Times New Roman" w:hAnsi="Times New Roman" w:cs="Times New Roman"/>
          <w:b/>
          <w:sz w:val="21"/>
        </w:rPr>
        <w:t xml:space="preserve"> </w:t>
      </w:r>
    </w:p>
    <w:p w:rsidR="00693B88" w:rsidRDefault="009C759B">
      <w:pPr>
        <w:spacing w:after="349" w:line="257" w:lineRule="auto"/>
        <w:ind w:left="-5" w:hanging="10"/>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243" w:line="254" w:lineRule="auto"/>
        <w:ind w:left="-5" w:hanging="10"/>
      </w:pPr>
      <w:r>
        <w:rPr>
          <w:rFonts w:ascii="华文中宋" w:eastAsia="华文中宋" w:hAnsi="华文中宋" w:cs="华文中宋"/>
          <w:sz w:val="24"/>
        </w:rPr>
        <w:t>十七、上市公司治理专项行动自查问题整改情况</w:t>
      </w:r>
      <w:r>
        <w:rPr>
          <w:rFonts w:ascii="Times New Roman" w:eastAsia="Times New Roman" w:hAnsi="Times New Roman" w:cs="Times New Roman"/>
          <w:b/>
          <w:sz w:val="24"/>
        </w:rPr>
        <w:t xml:space="preserve"> </w:t>
      </w:r>
    </w:p>
    <w:p w:rsidR="00693B88" w:rsidRDefault="009C759B">
      <w:pPr>
        <w:spacing w:after="352" w:line="257" w:lineRule="auto"/>
        <w:ind w:left="-5" w:hanging="10"/>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693B88" w:rsidRDefault="009C759B">
      <w:pPr>
        <w:pStyle w:val="1"/>
        <w:ind w:left="1985" w:right="2175"/>
      </w:pPr>
      <w:bookmarkStart w:id="5" w:name="_Toc762157"/>
      <w:r>
        <w:t>第五节</w:t>
      </w:r>
      <w:r>
        <w:rPr>
          <w:rFonts w:ascii="Times New Roman" w:eastAsia="Times New Roman" w:hAnsi="Times New Roman" w:cs="Times New Roman"/>
          <w:b/>
        </w:rPr>
        <w:t xml:space="preserve"> </w:t>
      </w:r>
      <w:r>
        <w:t>环境和社会责任</w:t>
      </w:r>
      <w:r>
        <w:rPr>
          <w:rFonts w:ascii="Times New Roman" w:eastAsia="Times New Roman" w:hAnsi="Times New Roman" w:cs="Times New Roman"/>
          <w:b/>
        </w:rPr>
        <w:t xml:space="preserve"> </w:t>
      </w:r>
      <w:bookmarkEnd w:id="5"/>
    </w:p>
    <w:p w:rsidR="00693B88" w:rsidRDefault="009C759B">
      <w:pPr>
        <w:spacing w:after="218" w:line="254" w:lineRule="auto"/>
        <w:ind w:left="-5" w:hanging="10"/>
      </w:pPr>
      <w:r>
        <w:rPr>
          <w:rFonts w:ascii="华文中宋" w:eastAsia="华文中宋" w:hAnsi="华文中宋" w:cs="华文中宋"/>
          <w:sz w:val="24"/>
        </w:rPr>
        <w:t>一、重大环保问题</w:t>
      </w:r>
      <w:r>
        <w:rPr>
          <w:rFonts w:ascii="Times New Roman" w:eastAsia="Times New Roman" w:hAnsi="Times New Roman" w:cs="Times New Roman"/>
          <w:b/>
          <w:sz w:val="24"/>
        </w:rPr>
        <w:t xml:space="preserve"> </w:t>
      </w:r>
    </w:p>
    <w:p w:rsidR="00693B88" w:rsidRDefault="009C759B">
      <w:pPr>
        <w:spacing w:after="97" w:line="257" w:lineRule="auto"/>
        <w:ind w:left="-5" w:hanging="10"/>
      </w:pPr>
      <w:r>
        <w:rPr>
          <w:rFonts w:ascii="华文中宋" w:eastAsia="华文中宋" w:hAnsi="华文中宋" w:cs="华文中宋"/>
          <w:sz w:val="18"/>
        </w:rPr>
        <w:t>上市公司及其子公司是否属于环境保护部门公布的重点排污单位</w:t>
      </w:r>
      <w:r>
        <w:rPr>
          <w:rFonts w:ascii="Times New Roman" w:eastAsia="Times New Roman" w:hAnsi="Times New Roman" w:cs="Times New Roman"/>
          <w:sz w:val="18"/>
        </w:rPr>
        <w:t xml:space="preserve"> </w:t>
      </w:r>
    </w:p>
    <w:p w:rsidR="00693B88" w:rsidRDefault="009C759B">
      <w:pPr>
        <w:spacing w:after="84"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2" w:line="257" w:lineRule="auto"/>
        <w:ind w:left="-5" w:hanging="10"/>
      </w:pPr>
      <w:r>
        <w:rPr>
          <w:rFonts w:ascii="华文中宋" w:eastAsia="华文中宋" w:hAnsi="华文中宋" w:cs="华文中宋"/>
          <w:sz w:val="18"/>
        </w:rPr>
        <w:t>报告期内因环境问题受到行政处罚的情况</w:t>
      </w:r>
      <w:r>
        <w:rPr>
          <w:rFonts w:ascii="Times New Roman" w:eastAsia="Times New Roman" w:hAnsi="Times New Roman" w:cs="Times New Roman"/>
          <w:sz w:val="18"/>
        </w:rPr>
        <w:t xml:space="preserve"> </w:t>
      </w:r>
    </w:p>
    <w:tbl>
      <w:tblPr>
        <w:tblStyle w:val="TableGrid"/>
        <w:tblW w:w="9640" w:type="dxa"/>
        <w:tblInd w:w="1" w:type="dxa"/>
        <w:tblCellMar>
          <w:top w:w="32" w:type="dxa"/>
          <w:left w:w="108" w:type="dxa"/>
          <w:bottom w:w="0" w:type="dxa"/>
          <w:right w:w="115" w:type="dxa"/>
        </w:tblCellMar>
        <w:tblLook w:val="04A0" w:firstRow="1" w:lastRow="0" w:firstColumn="1" w:lastColumn="0" w:noHBand="0" w:noVBand="1"/>
      </w:tblPr>
      <w:tblGrid>
        <w:gridCol w:w="1608"/>
        <w:gridCol w:w="1606"/>
        <w:gridCol w:w="1606"/>
        <w:gridCol w:w="1607"/>
        <w:gridCol w:w="1607"/>
        <w:gridCol w:w="1606"/>
      </w:tblGrid>
      <w:tr w:rsidR="00693B88">
        <w:trPr>
          <w:trHeight w:val="56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公司或子公司名称</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5"/>
              <w:jc w:val="center"/>
            </w:pPr>
            <w:r>
              <w:rPr>
                <w:rFonts w:ascii="华文中宋" w:eastAsia="华文中宋" w:hAnsi="华文中宋" w:cs="华文中宋"/>
                <w:sz w:val="18"/>
              </w:rPr>
              <w:t>处罚原因</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5"/>
              <w:jc w:val="center"/>
            </w:pPr>
            <w:r>
              <w:rPr>
                <w:rFonts w:ascii="华文中宋" w:eastAsia="华文中宋" w:hAnsi="华文中宋" w:cs="华文中宋"/>
                <w:sz w:val="18"/>
              </w:rPr>
              <w:t>违规情形</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9"/>
              <w:jc w:val="center"/>
            </w:pPr>
            <w:r>
              <w:rPr>
                <w:rFonts w:ascii="华文中宋" w:eastAsia="华文中宋" w:hAnsi="华文中宋" w:cs="华文中宋"/>
                <w:sz w:val="18"/>
              </w:rPr>
              <w:t>处罚结果</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对上市公司生产经营的影响</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5"/>
            </w:pPr>
            <w:r>
              <w:rPr>
                <w:rFonts w:ascii="华文中宋" w:eastAsia="华文中宋" w:hAnsi="华文中宋" w:cs="华文中宋"/>
                <w:sz w:val="18"/>
              </w:rPr>
              <w:t>公司的整改措施</w:t>
            </w:r>
            <w:r>
              <w:rPr>
                <w:rFonts w:ascii="Times New Roman" w:eastAsia="Times New Roman" w:hAnsi="Times New Roman" w:cs="Times New Roman"/>
                <w:sz w:val="18"/>
              </w:rPr>
              <w:t xml:space="preserve"> </w:t>
            </w:r>
          </w:p>
        </w:tc>
      </w:tr>
      <w:tr w:rsidR="00693B88">
        <w:trPr>
          <w:trHeight w:val="246"/>
        </w:trPr>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无</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无</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无</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无</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无</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无</w:t>
            </w:r>
            <w:r>
              <w:rPr>
                <w:rFonts w:ascii="Times New Roman" w:eastAsia="Times New Roman" w:hAnsi="Times New Roman" w:cs="Times New Roman"/>
                <w:sz w:val="18"/>
              </w:rPr>
              <w:t xml:space="preserve"> </w:t>
            </w:r>
          </w:p>
        </w:tc>
      </w:tr>
    </w:tbl>
    <w:p w:rsidR="00693B88" w:rsidRDefault="009C759B">
      <w:pPr>
        <w:spacing w:after="215" w:line="257" w:lineRule="auto"/>
        <w:ind w:left="-5" w:hanging="10"/>
      </w:pPr>
      <w:r>
        <w:rPr>
          <w:rFonts w:ascii="华文中宋" w:eastAsia="华文中宋" w:hAnsi="华文中宋" w:cs="华文中宋"/>
          <w:sz w:val="18"/>
        </w:rPr>
        <w:t>参照重点排污单位披露的其他环境信息</w:t>
      </w:r>
      <w:r>
        <w:rPr>
          <w:rFonts w:ascii="Times New Roman" w:eastAsia="Times New Roman" w:hAnsi="Times New Roman" w:cs="Times New Roman"/>
          <w:sz w:val="18"/>
        </w:rPr>
        <w:t xml:space="preserve"> </w:t>
      </w:r>
    </w:p>
    <w:p w:rsidR="00693B88" w:rsidRDefault="009C759B">
      <w:pPr>
        <w:spacing w:after="0" w:line="364" w:lineRule="auto"/>
        <w:ind w:firstLine="401"/>
      </w:pPr>
      <w:r>
        <w:rPr>
          <w:rFonts w:ascii="华文中宋" w:eastAsia="华文中宋" w:hAnsi="华文中宋" w:cs="华文中宋"/>
          <w:sz w:val="20"/>
        </w:rPr>
        <w:t>公司（含子公司）主营业务系肿瘤精准医疗诊断产品的研发、生产、销售及检测服务。公司积极践行节能减排，低碳环保的理念，积极贯彻落实国家</w:t>
      </w:r>
      <w:r>
        <w:rPr>
          <w:rFonts w:ascii="华文中宋" w:eastAsia="华文中宋" w:hAnsi="华文中宋" w:cs="华文中宋"/>
          <w:sz w:val="20"/>
        </w:rPr>
        <w:t>“</w:t>
      </w:r>
      <w:r>
        <w:rPr>
          <w:rFonts w:ascii="华文中宋" w:eastAsia="华文中宋" w:hAnsi="华文中宋" w:cs="华文中宋"/>
          <w:sz w:val="20"/>
        </w:rPr>
        <w:t>碳达峰、碳中和</w:t>
      </w:r>
      <w:r>
        <w:rPr>
          <w:rFonts w:ascii="华文中宋" w:eastAsia="华文中宋" w:hAnsi="华文中宋" w:cs="华文中宋"/>
          <w:sz w:val="20"/>
        </w:rPr>
        <w:t>”</w:t>
      </w:r>
      <w:r>
        <w:rPr>
          <w:rFonts w:ascii="华文中宋" w:eastAsia="华文中宋" w:hAnsi="华文中宋" w:cs="华文中宋"/>
          <w:sz w:val="20"/>
        </w:rPr>
        <w:t>的重大决策部署，严格遵守《环境保护法》等环保方面的法律法规，在实际生产过程中，公司各项目从立项、设计到后期运营管理，始终贯彻环保理念，坚持绿色低碳可持续发展。</w:t>
      </w:r>
      <w:r>
        <w:rPr>
          <w:rFonts w:ascii="Times New Roman" w:eastAsia="Times New Roman" w:hAnsi="Times New Roman" w:cs="Times New Roman"/>
          <w:sz w:val="20"/>
        </w:rPr>
        <w:t xml:space="preserve"> </w:t>
      </w:r>
    </w:p>
    <w:p w:rsidR="00693B88" w:rsidRDefault="009C759B">
      <w:pPr>
        <w:spacing w:after="92" w:line="257" w:lineRule="auto"/>
        <w:ind w:left="-5" w:hanging="10"/>
      </w:pPr>
      <w:r>
        <w:rPr>
          <w:rFonts w:ascii="华文中宋" w:eastAsia="华文中宋" w:hAnsi="华文中宋" w:cs="华文中宋"/>
          <w:sz w:val="18"/>
        </w:rPr>
        <w:t>在报告期内为减少其碳排放所采取的措施及效果</w:t>
      </w:r>
      <w:r>
        <w:rPr>
          <w:rFonts w:ascii="Times New Roman" w:eastAsia="Times New Roman" w:hAnsi="Times New Roman" w:cs="Times New Roman"/>
          <w:sz w:val="18"/>
        </w:rPr>
        <w:t xml:space="preserve"> </w:t>
      </w:r>
    </w:p>
    <w:p w:rsidR="00693B88" w:rsidRDefault="009C759B">
      <w:pPr>
        <w:spacing w:after="8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215" w:line="257" w:lineRule="auto"/>
        <w:ind w:left="-5" w:hanging="10"/>
      </w:pPr>
      <w:r>
        <w:rPr>
          <w:rFonts w:ascii="华文中宋" w:eastAsia="华文中宋" w:hAnsi="华文中宋" w:cs="华文中宋"/>
          <w:sz w:val="18"/>
        </w:rPr>
        <w:t>未披露其他环境信息的原因</w:t>
      </w:r>
      <w:r>
        <w:rPr>
          <w:rFonts w:ascii="Times New Roman" w:eastAsia="Times New Roman" w:hAnsi="Times New Roman" w:cs="Times New Roman"/>
          <w:sz w:val="18"/>
        </w:rPr>
        <w:t xml:space="preserve"> </w:t>
      </w:r>
    </w:p>
    <w:p w:rsidR="00693B88" w:rsidRDefault="009C759B">
      <w:pPr>
        <w:spacing w:after="235" w:line="364" w:lineRule="auto"/>
        <w:ind w:firstLine="401"/>
      </w:pPr>
      <w:r>
        <w:rPr>
          <w:rFonts w:ascii="华文中宋" w:eastAsia="华文中宋" w:hAnsi="华文中宋" w:cs="华文中宋"/>
          <w:sz w:val="20"/>
        </w:rPr>
        <w:lastRenderedPageBreak/>
        <w:t>公司（含子公司）主营业务系肿瘤精准医疗诊断产品的研发、生产、销售及检测服务。公司及子公司不属于环境保护部门公</w:t>
      </w:r>
      <w:r>
        <w:rPr>
          <w:rFonts w:ascii="华文中宋" w:eastAsia="华文中宋" w:hAnsi="华文中宋" w:cs="华文中宋"/>
          <w:sz w:val="20"/>
        </w:rPr>
        <w:t>布的重点排污单位。</w:t>
      </w:r>
      <w:r>
        <w:rPr>
          <w:rFonts w:ascii="Times New Roman" w:eastAsia="Times New Roman" w:hAnsi="Times New Roman" w:cs="Times New Roman"/>
          <w:sz w:val="20"/>
        </w:rPr>
        <w:t xml:space="preserve"> </w:t>
      </w:r>
    </w:p>
    <w:p w:rsidR="00693B88" w:rsidRDefault="009C759B">
      <w:pPr>
        <w:numPr>
          <w:ilvl w:val="0"/>
          <w:numId w:val="32"/>
        </w:numPr>
        <w:spacing w:after="345" w:line="254" w:lineRule="auto"/>
        <w:ind w:hanging="480"/>
      </w:pPr>
      <w:r>
        <w:rPr>
          <w:rFonts w:ascii="华文中宋" w:eastAsia="华文中宋" w:hAnsi="华文中宋" w:cs="华文中宋"/>
          <w:sz w:val="24"/>
        </w:rPr>
        <w:t>社会责任情况</w:t>
      </w:r>
      <w:r>
        <w:rPr>
          <w:rFonts w:ascii="Times New Roman" w:eastAsia="Times New Roman" w:hAnsi="Times New Roman" w:cs="Times New Roman"/>
          <w:b/>
          <w:sz w:val="24"/>
        </w:rPr>
        <w:t xml:space="preserve"> </w:t>
      </w:r>
    </w:p>
    <w:p w:rsidR="00693B88" w:rsidRDefault="009C759B">
      <w:pPr>
        <w:spacing w:after="0" w:line="368" w:lineRule="auto"/>
        <w:ind w:firstLine="401"/>
      </w:pPr>
      <w:r>
        <w:rPr>
          <w:rFonts w:ascii="华文中宋" w:eastAsia="华文中宋" w:hAnsi="华文中宋" w:cs="华文中宋"/>
          <w:sz w:val="20"/>
        </w:rPr>
        <w:t>公司秉持着</w:t>
      </w:r>
      <w:r>
        <w:rPr>
          <w:rFonts w:ascii="华文中宋" w:eastAsia="华文中宋" w:hAnsi="华文中宋" w:cs="华文中宋"/>
          <w:sz w:val="20"/>
        </w:rPr>
        <w:t>“</w:t>
      </w:r>
      <w:r>
        <w:rPr>
          <w:rFonts w:ascii="华文中宋" w:eastAsia="华文中宋" w:hAnsi="华文中宋" w:cs="华文中宋"/>
          <w:sz w:val="20"/>
        </w:rPr>
        <w:t>以患者为中心</w:t>
      </w:r>
      <w:r>
        <w:rPr>
          <w:rFonts w:ascii="华文中宋" w:eastAsia="华文中宋" w:hAnsi="华文中宋" w:cs="华文中宋"/>
          <w:sz w:val="20"/>
        </w:rPr>
        <w:t>”</w:t>
      </w:r>
      <w:r>
        <w:rPr>
          <w:rFonts w:ascii="华文中宋" w:eastAsia="华文中宋" w:hAnsi="华文中宋" w:cs="华文中宋"/>
          <w:sz w:val="20"/>
        </w:rPr>
        <w:t>的企业理念，在经营和业务发展的过程中，积极履行社会责任，以增效、降耗、节能、减污为环境保护原则，顺应国家和社会的全面发展，努力做到经济效益与社会效益、短期利益与长期利益、自身发展与社会发展相互协调，实现公司与员工、公司与社会、公司与环境的健康和谐发展。</w:t>
      </w:r>
      <w:r>
        <w:rPr>
          <w:rFonts w:ascii="Times New Roman" w:eastAsia="Times New Roman" w:hAnsi="Times New Roman" w:cs="Times New Roman"/>
          <w:sz w:val="24"/>
        </w:rPr>
        <w:t xml:space="preserve"> </w:t>
      </w:r>
    </w:p>
    <w:p w:rsidR="00693B88" w:rsidRDefault="009C759B">
      <w:pPr>
        <w:numPr>
          <w:ilvl w:val="1"/>
          <w:numId w:val="32"/>
        </w:numPr>
        <w:spacing w:after="0" w:line="368" w:lineRule="auto"/>
        <w:ind w:firstLine="401"/>
      </w:pPr>
      <w:r>
        <w:rPr>
          <w:rFonts w:ascii="华文中宋" w:eastAsia="华文中宋" w:hAnsi="华文中宋" w:cs="华文中宋"/>
          <w:sz w:val="20"/>
        </w:rPr>
        <w:t>公司认真贯彻新时代党的建设总要求，积极落实上级党组织各项决策部署，持续优化基层党支部建设，将党建工作与企业文化建设紧密结合，推动非公党建示范点建设；同时，着力抓好企业经济科学发展，通过党员先锋模范作用，带领广大员工推动企业高质量发展。</w:t>
      </w:r>
      <w:r>
        <w:rPr>
          <w:rFonts w:ascii="Times New Roman" w:eastAsia="Times New Roman" w:hAnsi="Times New Roman" w:cs="Times New Roman"/>
          <w:sz w:val="24"/>
        </w:rPr>
        <w:t xml:space="preserve"> </w:t>
      </w:r>
    </w:p>
    <w:p w:rsidR="00693B88" w:rsidRDefault="009C759B">
      <w:pPr>
        <w:numPr>
          <w:ilvl w:val="1"/>
          <w:numId w:val="32"/>
        </w:numPr>
        <w:spacing w:after="0" w:line="366" w:lineRule="auto"/>
        <w:ind w:firstLine="401"/>
      </w:pPr>
      <w:r>
        <w:rPr>
          <w:rFonts w:ascii="华文中宋" w:eastAsia="华文中宋" w:hAnsi="华文中宋" w:cs="华文中宋"/>
          <w:sz w:val="20"/>
        </w:rPr>
        <w:t>公司自上市以来，严格按照《公司法》《证券法》《上市公司治理准则》等有关法律、法规的要求，不断加强完善公司治理结构，建立健全公司内部控制制度，促进和确保公司的规范有效运作，切实维护广大投资者利益，并加强对信息披露工作的管理，规范公司信息披露行为，保证真实、准确、完整的披露信息</w:t>
      </w:r>
      <w:r>
        <w:rPr>
          <w:rFonts w:ascii="华文中宋" w:eastAsia="华文中宋" w:hAnsi="华文中宋" w:cs="华文中宋"/>
          <w:sz w:val="20"/>
        </w:rPr>
        <w:t>，充分有效地保障了投资者的知情权。同时，公司坚决落实《上市公司监管指引第</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 </w:t>
      </w:r>
      <w:r>
        <w:rPr>
          <w:rFonts w:ascii="华文中宋" w:eastAsia="华文中宋" w:hAnsi="华文中宋" w:cs="华文中宋"/>
          <w:sz w:val="20"/>
        </w:rPr>
        <w:t>号</w:t>
      </w:r>
      <w:r>
        <w:rPr>
          <w:rFonts w:ascii="华文中宋" w:eastAsia="华文中宋" w:hAnsi="华文中宋" w:cs="华文中宋"/>
          <w:sz w:val="20"/>
        </w:rPr>
        <w:t>——</w:t>
      </w:r>
      <w:r>
        <w:rPr>
          <w:rFonts w:ascii="华文中宋" w:eastAsia="华文中宋" w:hAnsi="华文中宋" w:cs="华文中宋"/>
          <w:sz w:val="20"/>
        </w:rPr>
        <w:t>上市公司现金分红》等文件关于上市公司分红的要求，并充分听取投资者的意见，制定了公司利润分配及现金分红政策，符合证监会的相关要求，利润分配原则、标准和比例均明确、清晰，相关的决策程序和机制完备，积极地创造价值回报股东。（</w:t>
      </w:r>
      <w:r>
        <w:rPr>
          <w:rFonts w:ascii="Times New Roman" w:eastAsia="Times New Roman" w:hAnsi="Times New Roman" w:cs="Times New Roman"/>
          <w:sz w:val="20"/>
        </w:rPr>
        <w:t>3</w:t>
      </w:r>
      <w:r>
        <w:rPr>
          <w:rFonts w:ascii="华文中宋" w:eastAsia="华文中宋" w:hAnsi="华文中宋" w:cs="华文中宋"/>
          <w:sz w:val="20"/>
        </w:rPr>
        <w:t>）公司积极践行节能减排，低碳环保的理念，积极贯彻落实国家</w:t>
      </w:r>
      <w:r>
        <w:rPr>
          <w:rFonts w:ascii="华文中宋" w:eastAsia="华文中宋" w:hAnsi="华文中宋" w:cs="华文中宋"/>
          <w:sz w:val="20"/>
        </w:rPr>
        <w:t>“</w:t>
      </w:r>
      <w:r>
        <w:rPr>
          <w:rFonts w:ascii="华文中宋" w:eastAsia="华文中宋" w:hAnsi="华文中宋" w:cs="华文中宋"/>
          <w:sz w:val="20"/>
        </w:rPr>
        <w:t>碳达峰、碳中和</w:t>
      </w:r>
      <w:r>
        <w:rPr>
          <w:rFonts w:ascii="华文中宋" w:eastAsia="华文中宋" w:hAnsi="华文中宋" w:cs="华文中宋"/>
          <w:sz w:val="20"/>
        </w:rPr>
        <w:t>”</w:t>
      </w:r>
      <w:r>
        <w:rPr>
          <w:rFonts w:ascii="华文中宋" w:eastAsia="华文中宋" w:hAnsi="华文中宋" w:cs="华文中宋"/>
          <w:sz w:val="20"/>
        </w:rPr>
        <w:t>的重大决策部署，严格遵守《环境保护法》等环保方面的法律法规，在实际生产过程中，公司各项目从立项、设计到后期运营管理，始终贯彻环保理念，</w:t>
      </w:r>
      <w:r>
        <w:rPr>
          <w:rFonts w:ascii="华文中宋" w:eastAsia="华文中宋" w:hAnsi="华文中宋" w:cs="华文中宋"/>
          <w:sz w:val="20"/>
        </w:rPr>
        <w:t>坚持绿色低碳可持续发展。</w:t>
      </w:r>
      <w:r>
        <w:rPr>
          <w:rFonts w:ascii="Times New Roman" w:eastAsia="Times New Roman" w:hAnsi="Times New Roman" w:cs="Times New Roman"/>
          <w:sz w:val="24"/>
        </w:rPr>
        <w:t xml:space="preserve"> </w:t>
      </w:r>
    </w:p>
    <w:p w:rsidR="00693B88" w:rsidRDefault="009C759B">
      <w:pPr>
        <w:numPr>
          <w:ilvl w:val="1"/>
          <w:numId w:val="33"/>
        </w:numPr>
        <w:spacing w:after="3" w:line="402" w:lineRule="auto"/>
        <w:ind w:right="241" w:firstLine="391"/>
        <w:jc w:val="both"/>
      </w:pPr>
      <w:r>
        <w:rPr>
          <w:rFonts w:ascii="华文中宋" w:eastAsia="华文中宋" w:hAnsi="华文中宋" w:cs="华文中宋"/>
          <w:sz w:val="20"/>
        </w:rPr>
        <w:t>公司积极参与公益项目，提高大众对肿瘤疾病的防控意识，进一步推进我国肿瘤早筛早诊早治工作。如公司与北京仁泽公益基金会共同开展</w:t>
      </w:r>
      <w:r>
        <w:rPr>
          <w:rFonts w:ascii="华文中宋" w:eastAsia="华文中宋" w:hAnsi="华文中宋" w:cs="华文中宋"/>
          <w:sz w:val="20"/>
        </w:rPr>
        <w:t>“‘</w:t>
      </w:r>
      <w:r>
        <w:rPr>
          <w:rFonts w:ascii="华文中宋" w:eastAsia="华文中宋" w:hAnsi="华文中宋" w:cs="华文中宋"/>
          <w:sz w:val="20"/>
        </w:rPr>
        <w:t>艾</w:t>
      </w:r>
      <w:r>
        <w:rPr>
          <w:rFonts w:ascii="华文中宋" w:eastAsia="华文中宋" w:hAnsi="华文中宋" w:cs="华文中宋"/>
          <w:sz w:val="20"/>
        </w:rPr>
        <w:t>’</w:t>
      </w:r>
      <w:r>
        <w:rPr>
          <w:rFonts w:ascii="华文中宋" w:eastAsia="华文中宋" w:hAnsi="华文中宋" w:cs="华文中宋"/>
          <w:sz w:val="20"/>
        </w:rPr>
        <w:t>肺速检公益检测项目</w:t>
      </w:r>
      <w:r>
        <w:rPr>
          <w:rFonts w:ascii="华文中宋" w:eastAsia="华文中宋" w:hAnsi="华文中宋" w:cs="华文中宋"/>
          <w:sz w:val="20"/>
        </w:rPr>
        <w:t>”</w:t>
      </w:r>
      <w:r>
        <w:rPr>
          <w:rFonts w:ascii="华文中宋" w:eastAsia="华文中宋" w:hAnsi="华文中宋" w:cs="华文中宋"/>
          <w:sz w:val="20"/>
        </w:rPr>
        <w:t>，面向全国</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30 </w:t>
      </w:r>
      <w:r>
        <w:rPr>
          <w:rFonts w:ascii="华文中宋" w:eastAsia="华文中宋" w:hAnsi="华文中宋" w:cs="华文中宋"/>
          <w:sz w:val="20"/>
        </w:rPr>
        <w:t>家县域医院，积极展开合作，为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3000 </w:t>
      </w:r>
      <w:r>
        <w:rPr>
          <w:rFonts w:ascii="华文中宋" w:eastAsia="华文中宋" w:hAnsi="华文中宋" w:cs="华文中宋"/>
          <w:sz w:val="20"/>
        </w:rPr>
        <w:t>余名肺癌高危患者免费进行低剂量螺旋</w:t>
      </w:r>
      <w:r>
        <w:rPr>
          <w:rFonts w:ascii="华文中宋" w:eastAsia="华文中宋" w:hAnsi="华文中宋" w:cs="华文中宋"/>
          <w:sz w:val="20"/>
        </w:rPr>
        <w:t xml:space="preserve"> </w:t>
      </w:r>
      <w:r>
        <w:rPr>
          <w:rFonts w:ascii="Times New Roman" w:eastAsia="Times New Roman" w:hAnsi="Times New Roman" w:cs="Times New Roman"/>
          <w:sz w:val="20"/>
        </w:rPr>
        <w:t xml:space="preserve">CT </w:t>
      </w:r>
      <w:r>
        <w:rPr>
          <w:rFonts w:ascii="华文中宋" w:eastAsia="华文中宋" w:hAnsi="华文中宋" w:cs="华文中宋"/>
          <w:sz w:val="20"/>
        </w:rPr>
        <w:t>肺癌早筛检查等。</w:t>
      </w:r>
      <w:r>
        <w:rPr>
          <w:rFonts w:ascii="Times New Roman" w:eastAsia="Times New Roman" w:hAnsi="Times New Roman" w:cs="Times New Roman"/>
          <w:sz w:val="24"/>
        </w:rPr>
        <w:t xml:space="preserve"> </w:t>
      </w:r>
    </w:p>
    <w:p w:rsidR="00693B88" w:rsidRDefault="009C759B">
      <w:pPr>
        <w:numPr>
          <w:ilvl w:val="1"/>
          <w:numId w:val="33"/>
        </w:numPr>
        <w:spacing w:after="3" w:line="402" w:lineRule="auto"/>
        <w:ind w:right="241" w:firstLine="391"/>
        <w:jc w:val="both"/>
      </w:pPr>
      <w:r>
        <w:rPr>
          <w:rFonts w:ascii="华文中宋" w:eastAsia="华文中宋" w:hAnsi="华文中宋" w:cs="华文中宋"/>
          <w:sz w:val="20"/>
        </w:rPr>
        <w:t>公司一直十分重视员工权益的保护，在人才培养方面，公司通过积极寻求内外部各种培训资源和渠道，逐步搭建内部分享交流机制，构建起完善的培训发展体系。在人才激励方面，公司不断探索科学、规范的激励体系与管理机制，如公司</w:t>
      </w:r>
      <w:r>
        <w:rPr>
          <w:rFonts w:ascii="华文中宋" w:eastAsia="华文中宋" w:hAnsi="华文中宋" w:cs="华文中宋"/>
          <w:sz w:val="20"/>
        </w:rPr>
        <w:t xml:space="preserve"> </w:t>
      </w:r>
      <w:r>
        <w:rPr>
          <w:rFonts w:ascii="Times New Roman" w:eastAsia="Times New Roman" w:hAnsi="Times New Roman" w:cs="Times New Roman"/>
          <w:sz w:val="20"/>
        </w:rPr>
        <w:t>20</w:t>
      </w:r>
      <w:r>
        <w:rPr>
          <w:rFonts w:ascii="Times New Roman" w:eastAsia="Times New Roman" w:hAnsi="Times New Roman" w:cs="Times New Roman"/>
          <w:sz w:val="20"/>
        </w:rPr>
        <w:t xml:space="preserve">19 </w:t>
      </w:r>
      <w:r>
        <w:rPr>
          <w:rFonts w:ascii="华文中宋" w:eastAsia="华文中宋" w:hAnsi="华文中宋" w:cs="华文中宋"/>
          <w:sz w:val="20"/>
        </w:rPr>
        <w:t>年实施了限制性股票激励计划，向</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200 </w:t>
      </w:r>
      <w:r>
        <w:rPr>
          <w:rFonts w:ascii="华文中宋" w:eastAsia="华文中宋" w:hAnsi="华文中宋" w:cs="华文中宋"/>
          <w:sz w:val="20"/>
        </w:rPr>
        <w:t>余名核心管理人员及核心技术（业务）骨干授予登记</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399.65 </w:t>
      </w:r>
      <w:r>
        <w:rPr>
          <w:rFonts w:ascii="华文中宋" w:eastAsia="华文中宋" w:hAnsi="华文中宋" w:cs="华文中宋"/>
          <w:sz w:val="20"/>
        </w:rPr>
        <w:t>万股限制性股票。在员工企业文化方面，公司定期开展员工团建、生日会等文体活动，努力为员工创造一个和谐、愉快的工作环境，实现员工与企业的共同和谐发展。公司成立了职工代表大会、工会组织依法行使职权，建立了与员工交流的多元化渠道，听取员工对公司经营、财务状况以及涉及员工利益的重大事项的意见，让员工参与到公司治理之中。</w:t>
      </w:r>
      <w:r>
        <w:rPr>
          <w:rFonts w:ascii="Times New Roman" w:eastAsia="Times New Roman" w:hAnsi="Times New Roman" w:cs="Times New Roman"/>
          <w:sz w:val="20"/>
        </w:rPr>
        <w:t xml:space="preserve"> </w:t>
      </w:r>
    </w:p>
    <w:p w:rsidR="00693B88" w:rsidRDefault="009C759B">
      <w:pPr>
        <w:numPr>
          <w:ilvl w:val="1"/>
          <w:numId w:val="33"/>
        </w:numPr>
        <w:spacing w:after="240" w:line="362" w:lineRule="auto"/>
        <w:ind w:right="241" w:firstLine="391"/>
        <w:jc w:val="both"/>
      </w:pPr>
      <w:r>
        <w:rPr>
          <w:rFonts w:ascii="华文中宋" w:eastAsia="华文中宋" w:hAnsi="华文中宋" w:cs="华文中宋"/>
          <w:sz w:val="20"/>
        </w:rPr>
        <w:lastRenderedPageBreak/>
        <w:t>公司遵循合作共赢的价值理念，推崇团队合作的企业文化，重视团队的整体成就，创造协同价值，努力</w:t>
      </w:r>
      <w:r>
        <w:rPr>
          <w:rFonts w:ascii="华文中宋" w:eastAsia="华文中宋" w:hAnsi="华文中宋" w:cs="华文中宋"/>
          <w:sz w:val="20"/>
        </w:rPr>
        <w:t>寻求社会、客户、员工、股东共赢，推进行业永续发展。</w:t>
      </w:r>
      <w:r>
        <w:rPr>
          <w:rFonts w:ascii="Times New Roman" w:eastAsia="Times New Roman" w:hAnsi="Times New Roman" w:cs="Times New Roman"/>
          <w:sz w:val="20"/>
        </w:rPr>
        <w:t xml:space="preserve"> </w:t>
      </w:r>
    </w:p>
    <w:p w:rsidR="00693B88" w:rsidRDefault="009C759B">
      <w:pPr>
        <w:numPr>
          <w:ilvl w:val="0"/>
          <w:numId w:val="32"/>
        </w:numPr>
        <w:spacing w:after="343" w:line="254" w:lineRule="auto"/>
        <w:ind w:hanging="480"/>
      </w:pPr>
      <w:r>
        <w:rPr>
          <w:rFonts w:ascii="华文中宋" w:eastAsia="华文中宋" w:hAnsi="华文中宋" w:cs="华文中宋"/>
          <w:sz w:val="24"/>
        </w:rPr>
        <w:t>巩固拓展脱贫攻坚成果、乡村振兴的情况</w:t>
      </w:r>
      <w:r>
        <w:rPr>
          <w:rFonts w:ascii="Times New Roman" w:eastAsia="Times New Roman" w:hAnsi="Times New Roman" w:cs="Times New Roman"/>
          <w:b/>
          <w:sz w:val="24"/>
        </w:rPr>
        <w:t xml:space="preserve"> </w:t>
      </w:r>
    </w:p>
    <w:p w:rsidR="00693B88" w:rsidRDefault="009C759B">
      <w:pPr>
        <w:spacing w:after="152" w:line="265" w:lineRule="auto"/>
        <w:ind w:left="403" w:hanging="10"/>
      </w:pPr>
      <w:r>
        <w:rPr>
          <w:rFonts w:ascii="华文中宋" w:eastAsia="华文中宋" w:hAnsi="华文中宋" w:cs="华文中宋"/>
          <w:sz w:val="20"/>
        </w:rPr>
        <w:t>公司报告期内暂未开展脱贫攻坚、乡村振兴工作。</w:t>
      </w:r>
    </w:p>
    <w:p w:rsidR="00693B88" w:rsidRDefault="00693B88">
      <w:pPr>
        <w:sectPr w:rsidR="00693B88">
          <w:headerReference w:type="even" r:id="rId109"/>
          <w:headerReference w:type="default" r:id="rId110"/>
          <w:footerReference w:type="even" r:id="rId111"/>
          <w:footerReference w:type="default" r:id="rId112"/>
          <w:headerReference w:type="first" r:id="rId113"/>
          <w:footerReference w:type="first" r:id="rId114"/>
          <w:footnotePr>
            <w:numRestart w:val="eachPage"/>
          </w:footnotePr>
          <w:pgSz w:w="11904" w:h="16841"/>
          <w:pgMar w:top="1442" w:right="1119" w:bottom="1486" w:left="1133" w:header="880" w:footer="1019" w:gutter="0"/>
          <w:cols w:space="720"/>
        </w:sectPr>
      </w:pPr>
    </w:p>
    <w:p w:rsidR="00693B88" w:rsidRDefault="009C759B">
      <w:pPr>
        <w:pStyle w:val="1"/>
        <w:ind w:left="1985" w:right="0"/>
      </w:pPr>
      <w:bookmarkStart w:id="6" w:name="_Toc762158"/>
      <w:r>
        <w:lastRenderedPageBreak/>
        <w:t>第六节</w:t>
      </w:r>
      <w:r>
        <w:rPr>
          <w:rFonts w:ascii="Times New Roman" w:eastAsia="Times New Roman" w:hAnsi="Times New Roman" w:cs="Times New Roman"/>
          <w:b/>
        </w:rPr>
        <w:t xml:space="preserve"> </w:t>
      </w:r>
      <w:r>
        <w:t>重要事项</w:t>
      </w:r>
      <w:r>
        <w:rPr>
          <w:rFonts w:ascii="Times New Roman" w:eastAsia="Times New Roman" w:hAnsi="Times New Roman" w:cs="Times New Roman"/>
          <w:b/>
        </w:rPr>
        <w:t xml:space="preserve"> </w:t>
      </w:r>
      <w:bookmarkEnd w:id="6"/>
    </w:p>
    <w:p w:rsidR="00693B88" w:rsidRDefault="009C759B">
      <w:pPr>
        <w:spacing w:after="247" w:line="254" w:lineRule="auto"/>
        <w:ind w:left="-5" w:hanging="10"/>
      </w:pPr>
      <w:r>
        <w:rPr>
          <w:rFonts w:ascii="华文中宋" w:eastAsia="华文中宋" w:hAnsi="华文中宋" w:cs="华文中宋"/>
          <w:sz w:val="24"/>
        </w:rPr>
        <w:t>一、承诺事项履行情况</w:t>
      </w:r>
      <w:r>
        <w:rPr>
          <w:rFonts w:ascii="Times New Roman" w:eastAsia="Times New Roman" w:hAnsi="Times New Roman" w:cs="Times New Roman"/>
          <w:b/>
          <w:sz w:val="24"/>
        </w:rPr>
        <w:t xml:space="preserve"> </w:t>
      </w:r>
    </w:p>
    <w:p w:rsidR="00693B88" w:rsidRDefault="009C759B">
      <w:pPr>
        <w:numPr>
          <w:ilvl w:val="0"/>
          <w:numId w:val="34"/>
        </w:numPr>
        <w:spacing w:after="242" w:line="265" w:lineRule="auto"/>
        <w:ind w:hanging="314"/>
        <w:jc w:val="both"/>
      </w:pPr>
      <w:r>
        <w:rPr>
          <w:rFonts w:ascii="华文中宋" w:eastAsia="华文中宋" w:hAnsi="华文中宋" w:cs="华文中宋"/>
          <w:sz w:val="21"/>
        </w:rPr>
        <w:t>公司实际控制人、股东、关联方、收购人以及公司等承诺相关方在报告期内履行完毕及截至报告期末尚未履行完毕的承诺事项</w:t>
      </w:r>
      <w:r>
        <w:rPr>
          <w:rFonts w:ascii="Times New Roman" w:eastAsia="Times New Roman" w:hAnsi="Times New Roman" w:cs="Times New Roman"/>
          <w:b/>
          <w:sz w:val="21"/>
        </w:rPr>
        <w:t xml:space="preserve"> </w:t>
      </w:r>
    </w:p>
    <w:p w:rsidR="00693B88" w:rsidRDefault="009C759B">
      <w:pPr>
        <w:spacing w:after="2"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tbl>
      <w:tblPr>
        <w:tblStyle w:val="TableGrid"/>
        <w:tblW w:w="14036" w:type="dxa"/>
        <w:tblInd w:w="1" w:type="dxa"/>
        <w:tblCellMar>
          <w:top w:w="30" w:type="dxa"/>
          <w:left w:w="107" w:type="dxa"/>
          <w:bottom w:w="0" w:type="dxa"/>
          <w:right w:w="82" w:type="dxa"/>
        </w:tblCellMar>
        <w:tblLook w:val="04A0" w:firstRow="1" w:lastRow="0" w:firstColumn="1" w:lastColumn="0" w:noHBand="0" w:noVBand="1"/>
      </w:tblPr>
      <w:tblGrid>
        <w:gridCol w:w="1277"/>
        <w:gridCol w:w="1700"/>
        <w:gridCol w:w="1154"/>
        <w:gridCol w:w="6502"/>
        <w:gridCol w:w="1135"/>
        <w:gridCol w:w="1133"/>
        <w:gridCol w:w="1135"/>
      </w:tblGrid>
      <w:tr w:rsidR="00693B88">
        <w:trPr>
          <w:trHeight w:val="323"/>
        </w:trPr>
        <w:tc>
          <w:tcPr>
            <w:tcW w:w="12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71"/>
            </w:pPr>
            <w:r>
              <w:rPr>
                <w:rFonts w:ascii="华文中宋" w:eastAsia="华文中宋" w:hAnsi="华文中宋" w:cs="华文中宋"/>
                <w:sz w:val="18"/>
              </w:rPr>
              <w:t>承诺事由</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4"/>
              <w:jc w:val="center"/>
            </w:pPr>
            <w:r>
              <w:rPr>
                <w:rFonts w:ascii="华文中宋" w:eastAsia="华文中宋" w:hAnsi="华文中宋" w:cs="华文中宋"/>
                <w:sz w:val="18"/>
              </w:rPr>
              <w:t>承诺方</w:t>
            </w:r>
            <w:r>
              <w:rPr>
                <w:rFonts w:ascii="Times New Roman" w:eastAsia="Times New Roman" w:hAnsi="Times New Roman" w:cs="Times New Roman"/>
                <w:sz w:val="18"/>
              </w:rPr>
              <w:t xml:space="preserve"> </w:t>
            </w:r>
          </w:p>
        </w:tc>
        <w:tc>
          <w:tcPr>
            <w:tcW w:w="115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8"/>
            </w:pPr>
            <w:r>
              <w:rPr>
                <w:rFonts w:ascii="华文中宋" w:eastAsia="华文中宋" w:hAnsi="华文中宋" w:cs="华文中宋"/>
                <w:sz w:val="18"/>
              </w:rPr>
              <w:t>承诺类型</w:t>
            </w:r>
            <w:r>
              <w:rPr>
                <w:rFonts w:ascii="Times New Roman" w:eastAsia="Times New Roman" w:hAnsi="Times New Roman" w:cs="Times New Roman"/>
                <w:sz w:val="18"/>
              </w:rPr>
              <w:t xml:space="preserve"> </w:t>
            </w:r>
          </w:p>
        </w:tc>
        <w:tc>
          <w:tcPr>
            <w:tcW w:w="65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8"/>
              <w:jc w:val="center"/>
            </w:pPr>
            <w:r>
              <w:rPr>
                <w:rFonts w:ascii="华文中宋" w:eastAsia="华文中宋" w:hAnsi="华文中宋" w:cs="华文中宋"/>
                <w:sz w:val="18"/>
              </w:rPr>
              <w:t>承诺内容</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9"/>
            </w:pPr>
            <w:r>
              <w:rPr>
                <w:rFonts w:ascii="华文中宋" w:eastAsia="华文中宋" w:hAnsi="华文中宋" w:cs="华文中宋"/>
                <w:sz w:val="18"/>
              </w:rPr>
              <w:t>承诺时间</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0"/>
            </w:pPr>
            <w:r>
              <w:rPr>
                <w:rFonts w:ascii="华文中宋" w:eastAsia="华文中宋" w:hAnsi="华文中宋" w:cs="华文中宋"/>
                <w:sz w:val="18"/>
              </w:rPr>
              <w:t>承诺期限</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9"/>
            </w:pPr>
            <w:r>
              <w:rPr>
                <w:rFonts w:ascii="华文中宋" w:eastAsia="华文中宋" w:hAnsi="华文中宋" w:cs="华文中宋"/>
                <w:sz w:val="18"/>
              </w:rPr>
              <w:t>履行情况</w:t>
            </w:r>
            <w:r>
              <w:rPr>
                <w:rFonts w:ascii="Times New Roman" w:eastAsia="Times New Roman" w:hAnsi="Times New Roman" w:cs="Times New Roman"/>
                <w:sz w:val="18"/>
              </w:rPr>
              <w:t xml:space="preserve"> </w:t>
            </w:r>
          </w:p>
        </w:tc>
      </w:tr>
      <w:tr w:rsidR="00693B88">
        <w:trPr>
          <w:trHeight w:val="2405"/>
        </w:trPr>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首次公开发行或再融资时所作承诺</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前瞻投资（香港）有限公司</w:t>
            </w:r>
            <w:r>
              <w:rPr>
                <w:rFonts w:ascii="Times New Roman" w:eastAsia="Times New Roman" w:hAnsi="Times New Roman" w:cs="Times New Roman"/>
                <w:sz w:val="18"/>
              </w:rPr>
              <w:t xml:space="preserve"> </w:t>
            </w:r>
          </w:p>
        </w:tc>
        <w:tc>
          <w:tcPr>
            <w:tcW w:w="115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股份减持承诺</w:t>
            </w:r>
            <w:r>
              <w:rPr>
                <w:rFonts w:ascii="Times New Roman" w:eastAsia="Times New Roman" w:hAnsi="Times New Roman" w:cs="Times New Roman"/>
                <w:sz w:val="18"/>
              </w:rPr>
              <w:t xml:space="preserve"> </w:t>
            </w:r>
          </w:p>
        </w:tc>
        <w:tc>
          <w:tcPr>
            <w:tcW w:w="65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公司控股股东前瞻投资、实际控制人</w:t>
            </w:r>
            <w:r>
              <w:rPr>
                <w:rFonts w:ascii="华文中宋" w:eastAsia="华文中宋" w:hAnsi="华文中宋" w:cs="华文中宋"/>
                <w:sz w:val="18"/>
              </w:rPr>
              <w:t xml:space="preserve"> </w:t>
            </w:r>
            <w:r>
              <w:rPr>
                <w:rFonts w:ascii="Times New Roman" w:eastAsia="Times New Roman" w:hAnsi="Times New Roman" w:cs="Times New Roman"/>
                <w:sz w:val="18"/>
              </w:rPr>
              <w:t>LI-MOU ZHENG</w:t>
            </w:r>
            <w:r>
              <w:rPr>
                <w:rFonts w:ascii="华文中宋" w:eastAsia="华文中宋" w:hAnsi="华文中宋" w:cs="华文中宋"/>
                <w:sz w:val="18"/>
              </w:rPr>
              <w:t>（通过前瞻投资间接持有公司股份）承诺：锁定期满后两年内，每年减持所持有的公司股份数量合计不超过上一年度最后一个交易日持有股份总数的</w:t>
            </w:r>
            <w:r>
              <w:rPr>
                <w:rFonts w:ascii="华文中宋" w:eastAsia="华文中宋" w:hAnsi="华文中宋" w:cs="华文中宋"/>
                <w:sz w:val="18"/>
              </w:rPr>
              <w:t xml:space="preserve"> </w:t>
            </w:r>
            <w:r>
              <w:rPr>
                <w:rFonts w:ascii="Times New Roman" w:eastAsia="Times New Roman" w:hAnsi="Times New Roman" w:cs="Times New Roman"/>
                <w:sz w:val="18"/>
              </w:rPr>
              <w:t>10%</w:t>
            </w:r>
            <w:r>
              <w:rPr>
                <w:rFonts w:ascii="华文中宋" w:eastAsia="华文中宋" w:hAnsi="华文中宋" w:cs="华文中宋"/>
                <w:sz w:val="18"/>
              </w:rPr>
              <w:t>。因公司进行权益分派、减资缩股等导致所持股份变化的，相应年度可转让股份额度做相应变更；减持公司股份前，应提前三个交易日予以公告，并按照证券交易所的规则及时、准确地履行信息披露义务；如果违反上述减持意向承诺，则承诺接受以下约束措施：</w:t>
            </w:r>
            <w:r>
              <w:rPr>
                <w:rFonts w:ascii="Times New Roman" w:eastAsia="Times New Roman" w:hAnsi="Times New Roman" w:cs="Times New Roman"/>
                <w:sz w:val="18"/>
              </w:rPr>
              <w:t>1</w:t>
            </w:r>
            <w:r>
              <w:rPr>
                <w:rFonts w:ascii="华文中宋" w:eastAsia="华文中宋" w:hAnsi="华文中宋" w:cs="华文中宋"/>
                <w:sz w:val="18"/>
              </w:rPr>
              <w:t>）将在股东大会及中国证监会指定的披露媒体上公开说明违反减持意向的具体原因并向公司股东和社会公众投资者道歉；</w:t>
            </w:r>
            <w:r>
              <w:rPr>
                <w:rFonts w:ascii="Times New Roman" w:eastAsia="Times New Roman" w:hAnsi="Times New Roman" w:cs="Times New Roman"/>
                <w:sz w:val="18"/>
              </w:rPr>
              <w:t>2</w:t>
            </w:r>
            <w:r>
              <w:rPr>
                <w:rFonts w:ascii="华文中宋" w:eastAsia="华文中宋" w:hAnsi="华文中宋" w:cs="华文中宋"/>
                <w:sz w:val="18"/>
              </w:rPr>
              <w:t>）持有的公司股份自违反上述减持意向</w:t>
            </w:r>
            <w:r>
              <w:rPr>
                <w:rFonts w:ascii="华文中宋" w:eastAsia="华文中宋" w:hAnsi="华文中宋" w:cs="华文中宋"/>
                <w:sz w:val="18"/>
              </w:rPr>
              <w:t>之日起</w:t>
            </w:r>
            <w:r>
              <w:rPr>
                <w:rFonts w:ascii="华文中宋" w:eastAsia="华文中宋" w:hAnsi="华文中宋" w:cs="华文中宋"/>
                <w:sz w:val="18"/>
              </w:rPr>
              <w:t xml:space="preserve"> </w:t>
            </w:r>
            <w:r>
              <w:rPr>
                <w:rFonts w:ascii="Times New Roman" w:eastAsia="Times New Roman" w:hAnsi="Times New Roman" w:cs="Times New Roman"/>
                <w:sz w:val="18"/>
              </w:rPr>
              <w:t xml:space="preserve">6 </w:t>
            </w:r>
            <w:r>
              <w:rPr>
                <w:rFonts w:ascii="华文中宋" w:eastAsia="华文中宋" w:hAnsi="华文中宋" w:cs="华文中宋"/>
                <w:sz w:val="18"/>
              </w:rPr>
              <w:t>个月内不得减持；</w:t>
            </w:r>
            <w:r>
              <w:rPr>
                <w:rFonts w:ascii="Times New Roman" w:eastAsia="Times New Roman" w:hAnsi="Times New Roman" w:cs="Times New Roman"/>
                <w:sz w:val="18"/>
              </w:rPr>
              <w:t>3</w:t>
            </w:r>
            <w:r>
              <w:rPr>
                <w:rFonts w:ascii="华文中宋" w:eastAsia="华文中宋" w:hAnsi="华文中宋" w:cs="华文中宋"/>
                <w:sz w:val="18"/>
              </w:rPr>
              <w:t>）因违反上述减持意向所获得的收益归公司所有。</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Times New Roman" w:eastAsia="Times New Roman" w:hAnsi="Times New Roman" w:cs="Times New Roman"/>
                <w:sz w:val="18"/>
              </w:rPr>
              <w:t xml:space="preserve">2017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已履行完毕</w:t>
            </w:r>
            <w:r>
              <w:rPr>
                <w:rFonts w:ascii="Times New Roman" w:eastAsia="Times New Roman" w:hAnsi="Times New Roman" w:cs="Times New Roman"/>
                <w:sz w:val="18"/>
              </w:rPr>
              <w:t xml:space="preserve"> </w:t>
            </w:r>
          </w:p>
        </w:tc>
      </w:tr>
      <w:tr w:rsidR="00693B88">
        <w:trPr>
          <w:trHeight w:val="1685"/>
        </w:trPr>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首次公开发行或再融资时所作承诺</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厦门市海沧区屹祥投资合伙企业（有限合伙）</w:t>
            </w:r>
            <w:r>
              <w:rPr>
                <w:rFonts w:ascii="Times New Roman" w:eastAsia="Times New Roman" w:hAnsi="Times New Roman" w:cs="Times New Roman"/>
                <w:sz w:val="18"/>
              </w:rPr>
              <w:t xml:space="preserve"> </w:t>
            </w:r>
          </w:p>
        </w:tc>
        <w:tc>
          <w:tcPr>
            <w:tcW w:w="115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股份减持承诺</w:t>
            </w:r>
            <w:r>
              <w:rPr>
                <w:rFonts w:ascii="Times New Roman" w:eastAsia="Times New Roman" w:hAnsi="Times New Roman" w:cs="Times New Roman"/>
                <w:sz w:val="18"/>
              </w:rPr>
              <w:t xml:space="preserve"> </w:t>
            </w:r>
          </w:p>
        </w:tc>
        <w:tc>
          <w:tcPr>
            <w:tcW w:w="65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right="25"/>
              <w:jc w:val="both"/>
            </w:pPr>
            <w:r>
              <w:rPr>
                <w:rFonts w:ascii="华文中宋" w:eastAsia="华文中宋" w:hAnsi="华文中宋" w:cs="华文中宋"/>
                <w:sz w:val="18"/>
              </w:rPr>
              <w:t>在锁定期满后两年内，在满足董事、监事、高级管理人员的股份锁定承诺的前提下，其减持比例最高可至其持有公司股份总数的</w:t>
            </w:r>
            <w:r>
              <w:rPr>
                <w:rFonts w:ascii="华文中宋" w:eastAsia="华文中宋" w:hAnsi="华文中宋" w:cs="华文中宋"/>
                <w:sz w:val="18"/>
              </w:rPr>
              <w:t xml:space="preserve"> </w:t>
            </w:r>
            <w:r>
              <w:rPr>
                <w:rFonts w:ascii="Times New Roman" w:eastAsia="Times New Roman" w:hAnsi="Times New Roman" w:cs="Times New Roman"/>
                <w:sz w:val="18"/>
              </w:rPr>
              <w:t>100%</w:t>
            </w:r>
            <w:r>
              <w:rPr>
                <w:rFonts w:ascii="华文中宋" w:eastAsia="华文中宋" w:hAnsi="华文中宋" w:cs="华文中宋"/>
                <w:sz w:val="18"/>
              </w:rPr>
              <w:t>；减持公司股份前，将提前三个交易日予以公告，并按照证券交易所的规则及时、准确地履行信息披露义务；如果违反上述减持意向承诺，则承诺接受以下约束措施：</w:t>
            </w:r>
            <w:r>
              <w:rPr>
                <w:rFonts w:ascii="Times New Roman" w:eastAsia="Times New Roman" w:hAnsi="Times New Roman" w:cs="Times New Roman"/>
                <w:sz w:val="18"/>
              </w:rPr>
              <w:t>1</w:t>
            </w:r>
            <w:r>
              <w:rPr>
                <w:rFonts w:ascii="华文中宋" w:eastAsia="华文中宋" w:hAnsi="华文中宋" w:cs="华文中宋"/>
                <w:sz w:val="18"/>
              </w:rPr>
              <w:t>）将在股东大会及中国证监会指定的披露媒体上公开说明违反减持意向的具体原因并向公司股东和社会公众投资者道歉；</w:t>
            </w:r>
            <w:r>
              <w:rPr>
                <w:rFonts w:ascii="Times New Roman" w:eastAsia="Times New Roman" w:hAnsi="Times New Roman" w:cs="Times New Roman"/>
                <w:sz w:val="18"/>
              </w:rPr>
              <w:t>2</w:t>
            </w:r>
            <w:r>
              <w:rPr>
                <w:rFonts w:ascii="华文中宋" w:eastAsia="华文中宋" w:hAnsi="华文中宋" w:cs="华文中宋"/>
                <w:sz w:val="18"/>
              </w:rPr>
              <w:t>）持有的公司股份自本企业违反上述减持意向之日起</w:t>
            </w:r>
            <w:r>
              <w:rPr>
                <w:rFonts w:ascii="华文中宋" w:eastAsia="华文中宋" w:hAnsi="华文中宋" w:cs="华文中宋"/>
                <w:sz w:val="18"/>
              </w:rPr>
              <w:t xml:space="preserve"> </w:t>
            </w:r>
            <w:r>
              <w:rPr>
                <w:rFonts w:ascii="Times New Roman" w:eastAsia="Times New Roman" w:hAnsi="Times New Roman" w:cs="Times New Roman"/>
                <w:sz w:val="18"/>
              </w:rPr>
              <w:t xml:space="preserve">6 </w:t>
            </w:r>
            <w:r>
              <w:rPr>
                <w:rFonts w:ascii="华文中宋" w:eastAsia="华文中宋" w:hAnsi="华文中宋" w:cs="华文中宋"/>
                <w:sz w:val="18"/>
              </w:rPr>
              <w:t>个月内不得减持；</w:t>
            </w:r>
            <w:r>
              <w:rPr>
                <w:rFonts w:ascii="Times New Roman" w:eastAsia="Times New Roman" w:hAnsi="Times New Roman" w:cs="Times New Roman"/>
                <w:sz w:val="18"/>
              </w:rPr>
              <w:t>3</w:t>
            </w:r>
            <w:r>
              <w:rPr>
                <w:rFonts w:ascii="华文中宋" w:eastAsia="华文中宋" w:hAnsi="华文中宋" w:cs="华文中宋"/>
                <w:sz w:val="18"/>
              </w:rPr>
              <w:t>）因违反上述减持意向所获得的收益归公司所有。</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Times New Roman" w:eastAsia="Times New Roman" w:hAnsi="Times New Roman" w:cs="Times New Roman"/>
                <w:sz w:val="18"/>
              </w:rPr>
              <w:t xml:space="preserve">2017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已履行完毕</w:t>
            </w:r>
            <w:r>
              <w:rPr>
                <w:rFonts w:ascii="Times New Roman" w:eastAsia="Times New Roman" w:hAnsi="Times New Roman" w:cs="Times New Roman"/>
                <w:sz w:val="18"/>
              </w:rPr>
              <w:t xml:space="preserve"> </w:t>
            </w:r>
          </w:p>
        </w:tc>
      </w:tr>
      <w:tr w:rsidR="00693B88">
        <w:trPr>
          <w:trHeight w:val="1925"/>
        </w:trPr>
        <w:tc>
          <w:tcPr>
            <w:tcW w:w="12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lastRenderedPageBreak/>
              <w:t>首次公开发行或再融资时所作承诺</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1"/>
            </w:pPr>
            <w:r>
              <w:rPr>
                <w:rFonts w:ascii="Times New Roman" w:eastAsia="Times New Roman" w:hAnsi="Times New Roman" w:cs="Times New Roman"/>
                <w:sz w:val="18"/>
              </w:rPr>
              <w:t>LI-MOU Z</w:t>
            </w:r>
            <w:r>
              <w:rPr>
                <w:rFonts w:ascii="Times New Roman" w:eastAsia="Times New Roman" w:hAnsi="Times New Roman" w:cs="Times New Roman"/>
                <w:sz w:val="18"/>
              </w:rPr>
              <w:t>HENG;</w:t>
            </w:r>
          </w:p>
          <w:p w:rsidR="00693B88" w:rsidRDefault="009C759B">
            <w:pPr>
              <w:spacing w:after="0"/>
              <w:ind w:left="1"/>
            </w:pPr>
            <w:r>
              <w:rPr>
                <w:rFonts w:ascii="华文中宋" w:eastAsia="华文中宋" w:hAnsi="华文中宋" w:cs="华文中宋"/>
                <w:sz w:val="18"/>
              </w:rPr>
              <w:t>前瞻投资（香港）有限公司</w:t>
            </w:r>
            <w:r>
              <w:rPr>
                <w:rFonts w:ascii="Times New Roman" w:eastAsia="Times New Roman" w:hAnsi="Times New Roman" w:cs="Times New Roman"/>
                <w:sz w:val="18"/>
              </w:rPr>
              <w:t xml:space="preserve"> </w:t>
            </w:r>
          </w:p>
        </w:tc>
        <w:tc>
          <w:tcPr>
            <w:tcW w:w="115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关于同业竞争、关联交易、资金占用方面的承诺</w:t>
            </w:r>
            <w:r>
              <w:rPr>
                <w:rFonts w:ascii="Times New Roman" w:eastAsia="Times New Roman" w:hAnsi="Times New Roman" w:cs="Times New Roman"/>
                <w:sz w:val="18"/>
              </w:rPr>
              <w:t xml:space="preserve"> </w:t>
            </w:r>
          </w:p>
        </w:tc>
        <w:tc>
          <w:tcPr>
            <w:tcW w:w="6503" w:type="dxa"/>
            <w:tcBorders>
              <w:top w:val="single" w:sz="2" w:space="0" w:color="000000"/>
              <w:left w:val="single" w:sz="2" w:space="0" w:color="000000"/>
              <w:bottom w:val="single" w:sz="2" w:space="0" w:color="000000"/>
              <w:right w:val="single" w:sz="2" w:space="0" w:color="000000"/>
            </w:tcBorders>
          </w:tcPr>
          <w:p w:rsidR="00693B88" w:rsidRDefault="009C759B">
            <w:pPr>
              <w:numPr>
                <w:ilvl w:val="0"/>
                <w:numId w:val="161"/>
              </w:numPr>
              <w:spacing w:after="0" w:line="242" w:lineRule="auto"/>
            </w:pPr>
            <w:r>
              <w:rPr>
                <w:rFonts w:ascii="华文中宋" w:eastAsia="华文中宋" w:hAnsi="华文中宋" w:cs="华文中宋"/>
                <w:sz w:val="18"/>
              </w:rPr>
              <w:t>除公司及已经披露的关联企业外，本公司</w:t>
            </w:r>
            <w:r>
              <w:rPr>
                <w:rFonts w:ascii="Times New Roman" w:eastAsia="Times New Roman" w:hAnsi="Times New Roman" w:cs="Times New Roman"/>
                <w:sz w:val="18"/>
              </w:rPr>
              <w:t>/</w:t>
            </w:r>
            <w:r>
              <w:rPr>
                <w:rFonts w:ascii="华文中宋" w:eastAsia="华文中宋" w:hAnsi="华文中宋" w:cs="华文中宋"/>
                <w:sz w:val="18"/>
              </w:rPr>
              <w:t>本人未直接或间接控股或参股其他企业。本公司</w:t>
            </w:r>
            <w:r>
              <w:rPr>
                <w:rFonts w:ascii="Times New Roman" w:eastAsia="Times New Roman" w:hAnsi="Times New Roman" w:cs="Times New Roman"/>
                <w:sz w:val="18"/>
              </w:rPr>
              <w:t>/</w:t>
            </w:r>
            <w:r>
              <w:rPr>
                <w:rFonts w:ascii="华文中宋" w:eastAsia="华文中宋" w:hAnsi="华文中宋" w:cs="华文中宋"/>
                <w:sz w:val="18"/>
              </w:rPr>
              <w:t>本人目前没有、将来也不以任何形式从事或者参与和公司主营业务相同或相似的业务和活动，不通过投资于其他公司从事或参与和公司主营业务相同或相似的业务和活动。</w:t>
            </w:r>
            <w:r>
              <w:rPr>
                <w:rFonts w:ascii="Times New Roman" w:eastAsia="Times New Roman" w:hAnsi="Times New Roman" w:cs="Times New Roman"/>
                <w:sz w:val="18"/>
              </w:rPr>
              <w:t xml:space="preserve"> </w:t>
            </w:r>
          </w:p>
          <w:p w:rsidR="00693B88" w:rsidRDefault="009C759B">
            <w:pPr>
              <w:numPr>
                <w:ilvl w:val="0"/>
                <w:numId w:val="161"/>
              </w:numPr>
              <w:spacing w:after="0" w:line="242" w:lineRule="auto"/>
            </w:pPr>
            <w:r>
              <w:rPr>
                <w:rFonts w:ascii="华文中宋" w:eastAsia="华文中宋" w:hAnsi="华文中宋" w:cs="华文中宋"/>
                <w:sz w:val="18"/>
              </w:rPr>
              <w:t>本公司</w:t>
            </w:r>
            <w:r>
              <w:rPr>
                <w:rFonts w:ascii="Times New Roman" w:eastAsia="Times New Roman" w:hAnsi="Times New Roman" w:cs="Times New Roman"/>
                <w:sz w:val="18"/>
              </w:rPr>
              <w:t>/</w:t>
            </w:r>
            <w:r>
              <w:rPr>
                <w:rFonts w:ascii="华文中宋" w:eastAsia="华文中宋" w:hAnsi="华文中宋" w:cs="华文中宋"/>
                <w:sz w:val="18"/>
              </w:rPr>
              <w:t>本人不从事或者参与和公司主营业务相同或相似的业务和活动，包括但不限于：</w:t>
            </w:r>
            <w:r>
              <w:rPr>
                <w:rFonts w:ascii="Times New Roman" w:eastAsia="Times New Roman" w:hAnsi="Times New Roman" w:cs="Times New Roman"/>
                <w:sz w:val="18"/>
              </w:rPr>
              <w:t xml:space="preserve"> </w:t>
            </w:r>
          </w:p>
          <w:p w:rsidR="00693B88" w:rsidRDefault="009C759B">
            <w:pPr>
              <w:spacing w:after="0"/>
              <w:ind w:left="1"/>
            </w:pPr>
            <w:r>
              <w:rPr>
                <w:rFonts w:ascii="华文中宋" w:eastAsia="华文中宋" w:hAnsi="华文中宋" w:cs="华文中宋"/>
                <w:sz w:val="18"/>
              </w:rPr>
              <w:t>（</w:t>
            </w:r>
            <w:r>
              <w:rPr>
                <w:rFonts w:ascii="Times New Roman" w:eastAsia="Times New Roman" w:hAnsi="Times New Roman" w:cs="Times New Roman"/>
                <w:sz w:val="18"/>
              </w:rPr>
              <w:t>1</w:t>
            </w:r>
            <w:r>
              <w:rPr>
                <w:rFonts w:ascii="华文中宋" w:eastAsia="华文中宋" w:hAnsi="华文中宋" w:cs="华文中宋"/>
                <w:sz w:val="18"/>
              </w:rPr>
              <w:t>）自行或者联合他人，以任何形式直接或间接从事或参与任何与公司主营业务构成竞争或可能构成竞争的业务或活动；</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Times New Roman" w:eastAsia="Times New Roman" w:hAnsi="Times New Roman" w:cs="Times New Roman"/>
                <w:sz w:val="18"/>
              </w:rPr>
              <w:t xml:space="preserve">2017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长期</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正常履行中</w:t>
            </w:r>
            <w:r>
              <w:rPr>
                <w:rFonts w:ascii="Times New Roman" w:eastAsia="Times New Roman" w:hAnsi="Times New Roman" w:cs="Times New Roman"/>
                <w:sz w:val="18"/>
              </w:rPr>
              <w:t xml:space="preserve"> </w:t>
            </w:r>
          </w:p>
        </w:tc>
      </w:tr>
    </w:tbl>
    <w:p w:rsidR="00693B88" w:rsidRDefault="00693B88">
      <w:pPr>
        <w:spacing w:after="0"/>
        <w:ind w:left="-1440" w:right="13324"/>
      </w:pPr>
    </w:p>
    <w:tbl>
      <w:tblPr>
        <w:tblStyle w:val="TableGrid"/>
        <w:tblW w:w="14037" w:type="dxa"/>
        <w:tblInd w:w="1" w:type="dxa"/>
        <w:tblCellMar>
          <w:top w:w="30" w:type="dxa"/>
          <w:left w:w="107" w:type="dxa"/>
          <w:bottom w:w="0" w:type="dxa"/>
          <w:right w:w="82" w:type="dxa"/>
        </w:tblCellMar>
        <w:tblLook w:val="04A0" w:firstRow="1" w:lastRow="0" w:firstColumn="1" w:lastColumn="0" w:noHBand="0" w:noVBand="1"/>
      </w:tblPr>
      <w:tblGrid>
        <w:gridCol w:w="1276"/>
        <w:gridCol w:w="1700"/>
        <w:gridCol w:w="1155"/>
        <w:gridCol w:w="6502"/>
        <w:gridCol w:w="1135"/>
        <w:gridCol w:w="1133"/>
        <w:gridCol w:w="1136"/>
      </w:tblGrid>
      <w:tr w:rsidR="00693B88">
        <w:trPr>
          <w:trHeight w:val="3845"/>
        </w:trPr>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1700" w:type="dxa"/>
            <w:tcBorders>
              <w:top w:val="single" w:sz="2" w:space="0" w:color="000000"/>
              <w:left w:val="single" w:sz="2" w:space="0" w:color="000000"/>
              <w:bottom w:val="single" w:sz="2" w:space="0" w:color="000000"/>
              <w:right w:val="single" w:sz="2" w:space="0" w:color="000000"/>
            </w:tcBorders>
          </w:tcPr>
          <w:p w:rsidR="00693B88" w:rsidRDefault="00693B88"/>
        </w:tc>
        <w:tc>
          <w:tcPr>
            <w:tcW w:w="1155" w:type="dxa"/>
            <w:tcBorders>
              <w:top w:val="single" w:sz="2" w:space="0" w:color="000000"/>
              <w:left w:val="single" w:sz="2" w:space="0" w:color="000000"/>
              <w:bottom w:val="single" w:sz="2" w:space="0" w:color="000000"/>
              <w:right w:val="single" w:sz="2" w:space="0" w:color="000000"/>
            </w:tcBorders>
          </w:tcPr>
          <w:p w:rsidR="00693B88" w:rsidRDefault="00693B88"/>
        </w:tc>
        <w:tc>
          <w:tcPr>
            <w:tcW w:w="6503"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42" w:lineRule="auto"/>
              <w:ind w:left="1"/>
            </w:pPr>
            <w:r>
              <w:rPr>
                <w:rFonts w:ascii="华文中宋" w:eastAsia="华文中宋" w:hAnsi="华文中宋" w:cs="华文中宋"/>
                <w:sz w:val="18"/>
              </w:rPr>
              <w:t>（</w:t>
            </w:r>
            <w:r>
              <w:rPr>
                <w:rFonts w:ascii="Times New Roman" w:eastAsia="Times New Roman" w:hAnsi="Times New Roman" w:cs="Times New Roman"/>
                <w:sz w:val="18"/>
              </w:rPr>
              <w:t>2</w:t>
            </w:r>
            <w:r>
              <w:rPr>
                <w:rFonts w:ascii="华文中宋" w:eastAsia="华文中宋" w:hAnsi="华文中宋" w:cs="华文中宋"/>
                <w:sz w:val="18"/>
              </w:rPr>
              <w:t>）以任何形式支持他人从事与公司主营业务构成竞争或可能构成竞争的业务或活动；及以其他方式介入（不论直接或间接）任何与股份公司主营业务构成竞争或可能构成竞争的业务或活动。</w:t>
            </w:r>
            <w:r>
              <w:rPr>
                <w:rFonts w:ascii="Times New Roman" w:eastAsia="Times New Roman" w:hAnsi="Times New Roman" w:cs="Times New Roman"/>
                <w:sz w:val="18"/>
              </w:rPr>
              <w:t xml:space="preserve"> </w:t>
            </w:r>
          </w:p>
          <w:p w:rsidR="00693B88" w:rsidRDefault="009C759B">
            <w:pPr>
              <w:numPr>
                <w:ilvl w:val="0"/>
                <w:numId w:val="162"/>
              </w:numPr>
              <w:spacing w:after="0" w:line="242" w:lineRule="auto"/>
            </w:pPr>
            <w:r>
              <w:rPr>
                <w:rFonts w:ascii="华文中宋" w:eastAsia="华文中宋" w:hAnsi="华文中宋" w:cs="华文中宋"/>
                <w:sz w:val="18"/>
              </w:rPr>
              <w:t>如果公司在其现有业务的基础上进一步拓展其经营业务范围，而本公司</w:t>
            </w:r>
            <w:r>
              <w:rPr>
                <w:rFonts w:ascii="Times New Roman" w:eastAsia="Times New Roman" w:hAnsi="Times New Roman" w:cs="Times New Roman"/>
                <w:sz w:val="18"/>
              </w:rPr>
              <w:t>/</w:t>
            </w:r>
            <w:r>
              <w:rPr>
                <w:rFonts w:ascii="华文中宋" w:eastAsia="华文中宋" w:hAnsi="华文中宋" w:cs="华文中宋"/>
                <w:sz w:val="18"/>
              </w:rPr>
              <w:t>本人及届时控制的其他企业对此已经进行生产、经营的，本公司</w:t>
            </w:r>
            <w:r>
              <w:rPr>
                <w:rFonts w:ascii="Times New Roman" w:eastAsia="Times New Roman" w:hAnsi="Times New Roman" w:cs="Times New Roman"/>
                <w:sz w:val="18"/>
              </w:rPr>
              <w:t>/</w:t>
            </w:r>
            <w:r>
              <w:rPr>
                <w:rFonts w:ascii="华文中宋" w:eastAsia="华文中宋" w:hAnsi="华文中宋" w:cs="华文中宋"/>
                <w:sz w:val="18"/>
              </w:rPr>
              <w:t>本人及届时控制的其他企业应将相关业务出售，公司对相关业务在同等商业条件下有优先收购权，本公司</w:t>
            </w:r>
            <w:r>
              <w:rPr>
                <w:rFonts w:ascii="Times New Roman" w:eastAsia="Times New Roman" w:hAnsi="Times New Roman" w:cs="Times New Roman"/>
                <w:sz w:val="18"/>
              </w:rPr>
              <w:t>/</w:t>
            </w:r>
            <w:r>
              <w:rPr>
                <w:rFonts w:ascii="华文中宋" w:eastAsia="华文中宋" w:hAnsi="华文中宋" w:cs="华文中宋"/>
                <w:sz w:val="18"/>
              </w:rPr>
              <w:t>本人并将尽最大努力促使有关交易的价格在公平合理的及与独立第三者进行正常商业交易的基础上确定。</w:t>
            </w:r>
            <w:r>
              <w:rPr>
                <w:rFonts w:ascii="Times New Roman" w:eastAsia="Times New Roman" w:hAnsi="Times New Roman" w:cs="Times New Roman"/>
                <w:sz w:val="18"/>
              </w:rPr>
              <w:t xml:space="preserve"> </w:t>
            </w:r>
          </w:p>
          <w:p w:rsidR="00693B88" w:rsidRDefault="009C759B">
            <w:pPr>
              <w:numPr>
                <w:ilvl w:val="0"/>
                <w:numId w:val="162"/>
              </w:numPr>
              <w:spacing w:after="1" w:line="242" w:lineRule="auto"/>
            </w:pPr>
            <w:r>
              <w:rPr>
                <w:rFonts w:ascii="华文中宋" w:eastAsia="华文中宋" w:hAnsi="华文中宋" w:cs="华文中宋"/>
                <w:sz w:val="18"/>
              </w:rPr>
              <w:t>对于公司在其现有业务范围的基础上进一步拓展其经营业务范围，而本公司</w:t>
            </w:r>
            <w:r>
              <w:rPr>
                <w:rFonts w:ascii="Times New Roman" w:eastAsia="Times New Roman" w:hAnsi="Times New Roman" w:cs="Times New Roman"/>
                <w:sz w:val="18"/>
              </w:rPr>
              <w:t xml:space="preserve">/ </w:t>
            </w:r>
            <w:r>
              <w:rPr>
                <w:rFonts w:ascii="华文中宋" w:eastAsia="华文中宋" w:hAnsi="华文中宋" w:cs="华文中宋"/>
                <w:sz w:val="18"/>
              </w:rPr>
              <w:t>本人及届时控制的其他企业尚未对此进行生产、经营的，本公司</w:t>
            </w:r>
            <w:r>
              <w:rPr>
                <w:rFonts w:ascii="Times New Roman" w:eastAsia="Times New Roman" w:hAnsi="Times New Roman" w:cs="Times New Roman"/>
                <w:sz w:val="18"/>
              </w:rPr>
              <w:t>/</w:t>
            </w:r>
            <w:r>
              <w:rPr>
                <w:rFonts w:ascii="华文中宋" w:eastAsia="华文中宋" w:hAnsi="华文中宋" w:cs="华文中宋"/>
                <w:sz w:val="18"/>
              </w:rPr>
              <w:t>本人及届时控制的其他企业将不从事与公司该等新业务相同或相似的业务和活动。</w:t>
            </w:r>
            <w:r>
              <w:rPr>
                <w:rFonts w:ascii="Times New Roman" w:eastAsia="Times New Roman" w:hAnsi="Times New Roman" w:cs="Times New Roman"/>
                <w:sz w:val="18"/>
              </w:rPr>
              <w:t xml:space="preserve"> </w:t>
            </w:r>
          </w:p>
          <w:p w:rsidR="00693B88" w:rsidRDefault="009C759B">
            <w:pPr>
              <w:numPr>
                <w:ilvl w:val="0"/>
                <w:numId w:val="162"/>
              </w:numPr>
              <w:spacing w:after="0"/>
            </w:pPr>
            <w:r>
              <w:rPr>
                <w:rFonts w:ascii="华文中宋" w:eastAsia="华文中宋" w:hAnsi="华文中宋" w:cs="华文中宋"/>
                <w:sz w:val="18"/>
              </w:rPr>
              <w:t>若本公司</w:t>
            </w:r>
            <w:r>
              <w:rPr>
                <w:rFonts w:ascii="Times New Roman" w:eastAsia="Times New Roman" w:hAnsi="Times New Roman" w:cs="Times New Roman"/>
                <w:sz w:val="18"/>
              </w:rPr>
              <w:t>/</w:t>
            </w:r>
            <w:r>
              <w:rPr>
                <w:rFonts w:ascii="华文中宋" w:eastAsia="华文中宋" w:hAnsi="华文中宋" w:cs="华文中宋"/>
                <w:sz w:val="18"/>
              </w:rPr>
              <w:t>本人违反上述避免同业竞争承诺，则本公司</w:t>
            </w:r>
            <w:r>
              <w:rPr>
                <w:rFonts w:ascii="Times New Roman" w:eastAsia="Times New Roman" w:hAnsi="Times New Roman" w:cs="Times New Roman"/>
                <w:sz w:val="18"/>
              </w:rPr>
              <w:t>/</w:t>
            </w:r>
            <w:r>
              <w:rPr>
                <w:rFonts w:ascii="华文中宋" w:eastAsia="华文中宋" w:hAnsi="华文中宋" w:cs="华文中宋"/>
                <w:sz w:val="18"/>
              </w:rPr>
              <w:t>本人利用同业竞争所获得的全部收益（如有）归公司所有，并赔偿公司和其他股东因此受到的损失；同时本公司</w:t>
            </w:r>
            <w:r>
              <w:rPr>
                <w:rFonts w:ascii="Times New Roman" w:eastAsia="Times New Roman" w:hAnsi="Times New Roman" w:cs="Times New Roman"/>
                <w:sz w:val="18"/>
              </w:rPr>
              <w:t>/</w:t>
            </w:r>
            <w:r>
              <w:rPr>
                <w:rFonts w:ascii="华文中宋" w:eastAsia="华文中宋" w:hAnsi="华文中宋" w:cs="华文中宋"/>
                <w:sz w:val="18"/>
              </w:rPr>
              <w:t>本人不可撤销地授权公司从当年及其后年度应付本公司</w:t>
            </w:r>
            <w:r>
              <w:rPr>
                <w:rFonts w:ascii="Times New Roman" w:eastAsia="Times New Roman" w:hAnsi="Times New Roman" w:cs="Times New Roman"/>
                <w:sz w:val="18"/>
              </w:rPr>
              <w:t>/</w:t>
            </w:r>
            <w:r>
              <w:rPr>
                <w:rFonts w:ascii="华文中宋" w:eastAsia="华文中宋" w:hAnsi="华文中宋" w:cs="华文中宋"/>
                <w:sz w:val="18"/>
              </w:rPr>
              <w:t>本人现金分红和应付本人薪酬中扣留与上述收益和损失相等金额的款项归公司所有，直至本公司</w:t>
            </w:r>
            <w:r>
              <w:rPr>
                <w:rFonts w:ascii="Times New Roman" w:eastAsia="Times New Roman" w:hAnsi="Times New Roman" w:cs="Times New Roman"/>
                <w:sz w:val="18"/>
              </w:rPr>
              <w:t>/</w:t>
            </w:r>
            <w:r>
              <w:rPr>
                <w:rFonts w:ascii="华文中宋" w:eastAsia="华文中宋" w:hAnsi="华文中宋" w:cs="华文中宋"/>
                <w:sz w:val="18"/>
              </w:rPr>
              <w:t>本人承诺履行完毕并弥补完公司和其他股东的损失。</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693B88"/>
        </w:tc>
        <w:tc>
          <w:tcPr>
            <w:tcW w:w="1133" w:type="dxa"/>
            <w:tcBorders>
              <w:top w:val="single" w:sz="2" w:space="0" w:color="000000"/>
              <w:left w:val="single" w:sz="2" w:space="0" w:color="000000"/>
              <w:bottom w:val="single" w:sz="2" w:space="0" w:color="000000"/>
              <w:right w:val="single" w:sz="2" w:space="0" w:color="000000"/>
            </w:tcBorders>
          </w:tcPr>
          <w:p w:rsidR="00693B88" w:rsidRDefault="00693B88"/>
        </w:tc>
        <w:tc>
          <w:tcPr>
            <w:tcW w:w="1136" w:type="dxa"/>
            <w:tcBorders>
              <w:top w:val="single" w:sz="2" w:space="0" w:color="000000"/>
              <w:left w:val="single" w:sz="2" w:space="0" w:color="000000"/>
              <w:bottom w:val="single" w:sz="2" w:space="0" w:color="000000"/>
              <w:right w:val="single" w:sz="2" w:space="0" w:color="000000"/>
            </w:tcBorders>
          </w:tcPr>
          <w:p w:rsidR="00693B88" w:rsidRDefault="00693B88"/>
        </w:tc>
      </w:tr>
      <w:tr w:rsidR="00693B88">
        <w:trPr>
          <w:trHeight w:val="804"/>
        </w:trPr>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首次公开发行或再融资时所作承诺</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1"/>
            </w:pPr>
            <w:r>
              <w:rPr>
                <w:rFonts w:ascii="Times New Roman" w:eastAsia="Times New Roman" w:hAnsi="Times New Roman" w:cs="Times New Roman"/>
                <w:sz w:val="18"/>
              </w:rPr>
              <w:t>LI-MOU ZHENG;</w:t>
            </w:r>
          </w:p>
          <w:p w:rsidR="00693B88" w:rsidRDefault="009C759B">
            <w:pPr>
              <w:spacing w:after="0"/>
              <w:ind w:left="1"/>
            </w:pPr>
            <w:r>
              <w:rPr>
                <w:rFonts w:ascii="华文中宋" w:eastAsia="华文中宋" w:hAnsi="华文中宋" w:cs="华文中宋"/>
                <w:sz w:val="18"/>
              </w:rPr>
              <w:t>前瞻投资（香港）有限公司</w:t>
            </w:r>
            <w:r>
              <w:rPr>
                <w:rFonts w:ascii="Times New Roman" w:eastAsia="Times New Roman" w:hAnsi="Times New Roman" w:cs="Times New Roman"/>
                <w:sz w:val="18"/>
              </w:rPr>
              <w:t xml:space="preserve"> </w:t>
            </w:r>
          </w:p>
        </w:tc>
        <w:tc>
          <w:tcPr>
            <w:tcW w:w="115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其他承诺</w:t>
            </w:r>
            <w:r>
              <w:rPr>
                <w:rFonts w:ascii="Times New Roman" w:eastAsia="Times New Roman" w:hAnsi="Times New Roman" w:cs="Times New Roman"/>
                <w:sz w:val="18"/>
              </w:rPr>
              <w:t xml:space="preserve"> </w:t>
            </w:r>
          </w:p>
        </w:tc>
        <w:tc>
          <w:tcPr>
            <w:tcW w:w="65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公司的控股股东、实际控制人针对公司填补回报措施作出如下承诺：不得越权干预公司经营管理活动，不得侵占公司利益。</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Times New Roman" w:eastAsia="Times New Roman" w:hAnsi="Times New Roman" w:cs="Times New Roman"/>
                <w:sz w:val="18"/>
              </w:rPr>
              <w:t xml:space="preserve">2017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长期</w:t>
            </w:r>
            <w:r>
              <w:rPr>
                <w:rFonts w:ascii="Times New Roman" w:eastAsia="Times New Roman" w:hAnsi="Times New Roman" w:cs="Times New Roman"/>
                <w:sz w:val="18"/>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正常履行中</w:t>
            </w:r>
            <w:r>
              <w:rPr>
                <w:rFonts w:ascii="Times New Roman" w:eastAsia="Times New Roman" w:hAnsi="Times New Roman" w:cs="Times New Roman"/>
                <w:sz w:val="18"/>
              </w:rPr>
              <w:t xml:space="preserve"> </w:t>
            </w:r>
          </w:p>
        </w:tc>
      </w:tr>
      <w:tr w:rsidR="00693B88">
        <w:trPr>
          <w:trHeight w:val="2165"/>
        </w:trPr>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lastRenderedPageBreak/>
              <w:t>首次公开发行或再融资时所作承诺</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1"/>
            </w:pPr>
            <w:r>
              <w:rPr>
                <w:rFonts w:ascii="Times New Roman" w:eastAsia="Times New Roman" w:hAnsi="Times New Roman" w:cs="Times New Roman"/>
                <w:sz w:val="18"/>
              </w:rPr>
              <w:t xml:space="preserve">David Guowei </w:t>
            </w:r>
          </w:p>
          <w:p w:rsidR="00693B88" w:rsidRDefault="009C759B">
            <w:pPr>
              <w:spacing w:after="17"/>
              <w:ind w:left="1"/>
            </w:pPr>
            <w:r>
              <w:rPr>
                <w:rFonts w:ascii="Times New Roman" w:eastAsia="Times New Roman" w:hAnsi="Times New Roman" w:cs="Times New Roman"/>
                <w:sz w:val="18"/>
              </w:rPr>
              <w:t xml:space="preserve">Wang;LI-MOU </w:t>
            </w:r>
          </w:p>
          <w:p w:rsidR="00693B88" w:rsidRDefault="009C759B">
            <w:pPr>
              <w:spacing w:after="0" w:line="242" w:lineRule="auto"/>
              <w:ind w:left="1"/>
            </w:pPr>
            <w:r>
              <w:rPr>
                <w:rFonts w:ascii="Times New Roman" w:eastAsia="Times New Roman" w:hAnsi="Times New Roman" w:cs="Times New Roman"/>
                <w:sz w:val="18"/>
              </w:rPr>
              <w:t>ZHENG;</w:t>
            </w:r>
            <w:r>
              <w:rPr>
                <w:rFonts w:ascii="华文中宋" w:eastAsia="华文中宋" w:hAnsi="华文中宋" w:cs="华文中宋"/>
                <w:sz w:val="18"/>
              </w:rPr>
              <w:t>蔡宁</w:t>
            </w:r>
            <w:r>
              <w:rPr>
                <w:rFonts w:ascii="Times New Roman" w:eastAsia="Times New Roman" w:hAnsi="Times New Roman" w:cs="Times New Roman"/>
                <w:sz w:val="18"/>
              </w:rPr>
              <w:t>;</w:t>
            </w:r>
            <w:r>
              <w:rPr>
                <w:rFonts w:ascii="华文中宋" w:eastAsia="华文中宋" w:hAnsi="华文中宋" w:cs="华文中宋"/>
                <w:sz w:val="18"/>
              </w:rPr>
              <w:t>陈英</w:t>
            </w:r>
            <w:r>
              <w:rPr>
                <w:rFonts w:ascii="Times New Roman" w:eastAsia="Times New Roman" w:hAnsi="Times New Roman" w:cs="Times New Roman"/>
                <w:sz w:val="18"/>
              </w:rPr>
              <w:t xml:space="preserve">; </w:t>
            </w:r>
            <w:r>
              <w:rPr>
                <w:rFonts w:ascii="华文中宋" w:eastAsia="华文中宋" w:hAnsi="华文中宋" w:cs="华文中宋"/>
                <w:sz w:val="18"/>
              </w:rPr>
              <w:t>胡旭波</w:t>
            </w:r>
            <w:r>
              <w:rPr>
                <w:rFonts w:ascii="Times New Roman" w:eastAsia="Times New Roman" w:hAnsi="Times New Roman" w:cs="Times New Roman"/>
                <w:sz w:val="18"/>
              </w:rPr>
              <w:t>;</w:t>
            </w:r>
            <w:r>
              <w:rPr>
                <w:rFonts w:ascii="华文中宋" w:eastAsia="华文中宋" w:hAnsi="华文中宋" w:cs="华文中宋"/>
                <w:sz w:val="18"/>
              </w:rPr>
              <w:t>罗菲</w:t>
            </w:r>
            <w:r>
              <w:rPr>
                <w:rFonts w:ascii="Times New Roman" w:eastAsia="Times New Roman" w:hAnsi="Times New Roman" w:cs="Times New Roman"/>
                <w:sz w:val="18"/>
              </w:rPr>
              <w:t>;</w:t>
            </w:r>
            <w:r>
              <w:rPr>
                <w:rFonts w:ascii="华文中宋" w:eastAsia="华文中宋" w:hAnsi="华文中宋" w:cs="华文中宋"/>
                <w:sz w:val="18"/>
              </w:rPr>
              <w:t>罗捷敏</w:t>
            </w:r>
            <w:r>
              <w:rPr>
                <w:rFonts w:ascii="Times New Roman" w:eastAsia="Times New Roman" w:hAnsi="Times New Roman" w:cs="Times New Roman"/>
                <w:sz w:val="18"/>
              </w:rPr>
              <w:t>;</w:t>
            </w:r>
            <w:r>
              <w:rPr>
                <w:rFonts w:ascii="华文中宋" w:eastAsia="华文中宋" w:hAnsi="华文中宋" w:cs="华文中宋"/>
                <w:sz w:val="18"/>
              </w:rPr>
              <w:t>阮力</w:t>
            </w:r>
            <w:r>
              <w:rPr>
                <w:rFonts w:ascii="Times New Roman" w:eastAsia="Times New Roman" w:hAnsi="Times New Roman" w:cs="Times New Roman"/>
                <w:sz w:val="18"/>
              </w:rPr>
              <w:t>;</w:t>
            </w:r>
            <w:r>
              <w:rPr>
                <w:rFonts w:ascii="华文中宋" w:eastAsia="华文中宋" w:hAnsi="华文中宋" w:cs="华文中宋"/>
                <w:sz w:val="18"/>
              </w:rPr>
              <w:t>郑惠彬</w:t>
            </w:r>
            <w:r>
              <w:rPr>
                <w:rFonts w:ascii="Times New Roman" w:eastAsia="Times New Roman" w:hAnsi="Times New Roman" w:cs="Times New Roman"/>
                <w:sz w:val="18"/>
              </w:rPr>
              <w:t>;</w:t>
            </w:r>
            <w:r>
              <w:rPr>
                <w:rFonts w:ascii="华文中宋" w:eastAsia="华文中宋" w:hAnsi="华文中宋" w:cs="华文中宋"/>
                <w:sz w:val="18"/>
              </w:rPr>
              <w:t>周</w:t>
            </w:r>
          </w:p>
          <w:p w:rsidR="00693B88" w:rsidRDefault="009C759B">
            <w:pPr>
              <w:spacing w:after="0"/>
              <w:ind w:left="1"/>
            </w:pPr>
            <w:r>
              <w:rPr>
                <w:rFonts w:ascii="华文中宋" w:eastAsia="华文中宋" w:hAnsi="华文中宋" w:cs="华文中宋"/>
                <w:sz w:val="18"/>
              </w:rPr>
              <w:t>雪林</w:t>
            </w:r>
            <w:r>
              <w:rPr>
                <w:rFonts w:ascii="Times New Roman" w:eastAsia="Times New Roman" w:hAnsi="Times New Roman" w:cs="Times New Roman"/>
                <w:sz w:val="18"/>
              </w:rPr>
              <w:t>;</w:t>
            </w:r>
            <w:r>
              <w:rPr>
                <w:rFonts w:ascii="华文中宋" w:eastAsia="华文中宋" w:hAnsi="华文中宋" w:cs="华文中宋"/>
                <w:sz w:val="18"/>
              </w:rPr>
              <w:t>朱冠山</w:t>
            </w:r>
            <w:r>
              <w:rPr>
                <w:rFonts w:ascii="Times New Roman" w:eastAsia="Times New Roman" w:hAnsi="Times New Roman" w:cs="Times New Roman"/>
                <w:sz w:val="18"/>
              </w:rPr>
              <w:t>;</w:t>
            </w:r>
            <w:r>
              <w:rPr>
                <w:rFonts w:ascii="华文中宋" w:eastAsia="华文中宋" w:hAnsi="华文中宋" w:cs="华文中宋"/>
                <w:sz w:val="18"/>
              </w:rPr>
              <w:t>朱明</w:t>
            </w:r>
          </w:p>
          <w:p w:rsidR="00693B88" w:rsidRDefault="009C759B">
            <w:pPr>
              <w:spacing w:after="0"/>
              <w:ind w:left="1"/>
            </w:pPr>
            <w:r>
              <w:rPr>
                <w:rFonts w:ascii="华文中宋" w:eastAsia="华文中宋" w:hAnsi="华文中宋" w:cs="华文中宋"/>
                <w:sz w:val="18"/>
              </w:rPr>
              <w:t>华</w:t>
            </w:r>
            <w:r>
              <w:rPr>
                <w:rFonts w:ascii="Times New Roman" w:eastAsia="Times New Roman" w:hAnsi="Times New Roman" w:cs="Times New Roman"/>
                <w:sz w:val="18"/>
              </w:rPr>
              <w:t xml:space="preserve"> </w:t>
            </w:r>
          </w:p>
        </w:tc>
        <w:tc>
          <w:tcPr>
            <w:tcW w:w="115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其他承诺</w:t>
            </w:r>
            <w:r>
              <w:rPr>
                <w:rFonts w:ascii="Times New Roman" w:eastAsia="Times New Roman" w:hAnsi="Times New Roman" w:cs="Times New Roman"/>
                <w:sz w:val="18"/>
              </w:rPr>
              <w:t xml:space="preserve"> </w:t>
            </w:r>
          </w:p>
        </w:tc>
        <w:tc>
          <w:tcPr>
            <w:tcW w:w="65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公司的董事、高级管理人员针对公司填补回报措施的承诺</w:t>
            </w:r>
            <w:r>
              <w:rPr>
                <w:rFonts w:ascii="Times New Roman" w:eastAsia="Times New Roman" w:hAnsi="Times New Roman" w:cs="Times New Roman"/>
                <w:sz w:val="18"/>
              </w:rPr>
              <w:t xml:space="preserve"> </w:t>
            </w:r>
          </w:p>
          <w:p w:rsidR="00693B88" w:rsidRDefault="009C759B">
            <w:pPr>
              <w:numPr>
                <w:ilvl w:val="0"/>
                <w:numId w:val="163"/>
              </w:numPr>
              <w:spacing w:after="0" w:line="242" w:lineRule="auto"/>
            </w:pPr>
            <w:r>
              <w:rPr>
                <w:rFonts w:ascii="华文中宋" w:eastAsia="华文中宋" w:hAnsi="华文中宋" w:cs="华文中宋"/>
                <w:sz w:val="18"/>
              </w:rPr>
              <w:t>承诺不无偿或以不公平条件向其他单位或者个人输送利益，也不采用其他方式损害公司利益。</w:t>
            </w:r>
            <w:r>
              <w:rPr>
                <w:rFonts w:ascii="Times New Roman" w:eastAsia="Times New Roman" w:hAnsi="Times New Roman" w:cs="Times New Roman"/>
                <w:sz w:val="18"/>
              </w:rPr>
              <w:t xml:space="preserve"> </w:t>
            </w:r>
          </w:p>
          <w:p w:rsidR="00693B88" w:rsidRDefault="009C759B">
            <w:pPr>
              <w:numPr>
                <w:ilvl w:val="0"/>
                <w:numId w:val="163"/>
              </w:numPr>
              <w:spacing w:after="0"/>
            </w:pPr>
            <w:r>
              <w:rPr>
                <w:rFonts w:ascii="华文中宋" w:eastAsia="华文中宋" w:hAnsi="华文中宋" w:cs="华文中宋"/>
                <w:sz w:val="18"/>
              </w:rPr>
              <w:t>承诺对董事和高级管理人员的职务消费行为进行约束。</w:t>
            </w:r>
            <w:r>
              <w:rPr>
                <w:rFonts w:ascii="Times New Roman" w:eastAsia="Times New Roman" w:hAnsi="Times New Roman" w:cs="Times New Roman"/>
                <w:sz w:val="18"/>
              </w:rPr>
              <w:t xml:space="preserve"> </w:t>
            </w:r>
          </w:p>
          <w:p w:rsidR="00693B88" w:rsidRDefault="009C759B">
            <w:pPr>
              <w:numPr>
                <w:ilvl w:val="0"/>
                <w:numId w:val="163"/>
              </w:numPr>
              <w:spacing w:after="0"/>
            </w:pPr>
            <w:r>
              <w:rPr>
                <w:rFonts w:ascii="华文中宋" w:eastAsia="华文中宋" w:hAnsi="华文中宋" w:cs="华文中宋"/>
                <w:sz w:val="18"/>
              </w:rPr>
              <w:t>承诺不动用公司资产从事与其履行职责无关的投资、消费活动。</w:t>
            </w:r>
            <w:r>
              <w:rPr>
                <w:rFonts w:ascii="Times New Roman" w:eastAsia="Times New Roman" w:hAnsi="Times New Roman" w:cs="Times New Roman"/>
                <w:sz w:val="18"/>
              </w:rPr>
              <w:t xml:space="preserve"> </w:t>
            </w:r>
          </w:p>
          <w:p w:rsidR="00693B88" w:rsidRDefault="009C759B">
            <w:pPr>
              <w:numPr>
                <w:ilvl w:val="0"/>
                <w:numId w:val="163"/>
              </w:numPr>
              <w:spacing w:after="0" w:line="242" w:lineRule="auto"/>
            </w:pPr>
            <w:r>
              <w:rPr>
                <w:rFonts w:ascii="华文中宋" w:eastAsia="华文中宋" w:hAnsi="华文中宋" w:cs="华文中宋"/>
                <w:sz w:val="18"/>
              </w:rPr>
              <w:t>承诺由董事会或薪酬委员会制定的薪酬制度与公司填补回报措施的执行情况相挂钩。</w:t>
            </w:r>
            <w:r>
              <w:rPr>
                <w:rFonts w:ascii="Times New Roman" w:eastAsia="Times New Roman" w:hAnsi="Times New Roman" w:cs="Times New Roman"/>
                <w:sz w:val="18"/>
              </w:rPr>
              <w:t xml:space="preserve"> </w:t>
            </w:r>
          </w:p>
          <w:p w:rsidR="00693B88" w:rsidRDefault="009C759B">
            <w:pPr>
              <w:numPr>
                <w:ilvl w:val="0"/>
                <w:numId w:val="163"/>
              </w:numPr>
              <w:spacing w:after="0"/>
            </w:pPr>
            <w:r>
              <w:rPr>
                <w:rFonts w:ascii="华文中宋" w:eastAsia="华文中宋" w:hAnsi="华文中宋" w:cs="华文中宋"/>
                <w:sz w:val="18"/>
              </w:rPr>
              <w:t>承诺未来拟实施的公司股权激励的行权条件与公司填补回报措施的执行情况相挂钩。</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Times New Roman" w:eastAsia="Times New Roman" w:hAnsi="Times New Roman" w:cs="Times New Roman"/>
                <w:sz w:val="18"/>
              </w:rPr>
              <w:t xml:space="preserve">2017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长期</w:t>
            </w:r>
            <w:r>
              <w:rPr>
                <w:rFonts w:ascii="Times New Roman" w:eastAsia="Times New Roman" w:hAnsi="Times New Roman" w:cs="Times New Roman"/>
                <w:sz w:val="18"/>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正常履行中</w:t>
            </w:r>
            <w:r>
              <w:rPr>
                <w:rFonts w:ascii="Times New Roman" w:eastAsia="Times New Roman" w:hAnsi="Times New Roman" w:cs="Times New Roman"/>
                <w:sz w:val="18"/>
              </w:rPr>
              <w:t xml:space="preserve"> </w:t>
            </w:r>
          </w:p>
        </w:tc>
      </w:tr>
      <w:tr w:rsidR="00693B88">
        <w:trPr>
          <w:trHeight w:val="2645"/>
        </w:trPr>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首次公开发行或再融资时所作承诺</w:t>
            </w:r>
            <w:r>
              <w:rPr>
                <w:rFonts w:ascii="Times New Roman" w:eastAsia="Times New Roman" w:hAnsi="Times New Roman" w:cs="Times New Roman"/>
                <w:sz w:val="18"/>
              </w:rPr>
              <w:t xml:space="preserve"> </w:t>
            </w:r>
          </w:p>
        </w:tc>
        <w:tc>
          <w:tcPr>
            <w:tcW w:w="17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厦门艾德生物医药科技股份有限公司</w:t>
            </w:r>
            <w:r>
              <w:rPr>
                <w:rFonts w:ascii="Times New Roman" w:eastAsia="Times New Roman" w:hAnsi="Times New Roman" w:cs="Times New Roman"/>
                <w:sz w:val="18"/>
              </w:rPr>
              <w:t xml:space="preserve"> </w:t>
            </w:r>
          </w:p>
        </w:tc>
        <w:tc>
          <w:tcPr>
            <w:tcW w:w="115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其他承诺</w:t>
            </w:r>
            <w:r>
              <w:rPr>
                <w:rFonts w:ascii="Times New Roman" w:eastAsia="Times New Roman" w:hAnsi="Times New Roman" w:cs="Times New Roman"/>
                <w:sz w:val="18"/>
              </w:rPr>
              <w:t xml:space="preserve"> </w:t>
            </w:r>
          </w:p>
        </w:tc>
        <w:tc>
          <w:tcPr>
            <w:tcW w:w="6503"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42" w:lineRule="auto"/>
              <w:ind w:left="1"/>
              <w:jc w:val="both"/>
            </w:pPr>
            <w:r>
              <w:rPr>
                <w:rFonts w:ascii="华文中宋" w:eastAsia="华文中宋" w:hAnsi="华文中宋" w:cs="华文中宋"/>
                <w:sz w:val="18"/>
              </w:rPr>
              <w:t>为填补首次公开发行可能导致的投资者即期回报减少，公司承诺将采取以下措施：</w:t>
            </w:r>
            <w:r>
              <w:rPr>
                <w:rFonts w:ascii="Times New Roman" w:eastAsia="Times New Roman" w:hAnsi="Times New Roman" w:cs="Times New Roman"/>
                <w:sz w:val="18"/>
              </w:rPr>
              <w:t xml:space="preserve"> </w:t>
            </w:r>
          </w:p>
          <w:p w:rsidR="00693B88" w:rsidRDefault="009C759B">
            <w:pPr>
              <w:numPr>
                <w:ilvl w:val="0"/>
                <w:numId w:val="164"/>
              </w:numPr>
              <w:spacing w:after="0" w:line="242" w:lineRule="auto"/>
            </w:pPr>
            <w:r>
              <w:rPr>
                <w:rFonts w:ascii="华文中宋" w:eastAsia="华文中宋" w:hAnsi="华文中宋" w:cs="华文中宋"/>
                <w:sz w:val="18"/>
              </w:rPr>
              <w:t>积极实施募投项目，尽快实现预期效益公司董事会已对本次募投项目进行了充分的项目可行性分析，本次募投项目系紧密结合公司主营业务，对提高公司的生产能力和生产水平、扩大营销网络、保持技术领先优势有重要意义。公司将积极推进募投项目的实施，尽快实现预期效益，降低上市后即期回报被摊薄的风险。</w:t>
            </w:r>
            <w:r>
              <w:rPr>
                <w:rFonts w:ascii="Times New Roman" w:eastAsia="Times New Roman" w:hAnsi="Times New Roman" w:cs="Times New Roman"/>
                <w:sz w:val="18"/>
              </w:rPr>
              <w:t xml:space="preserve"> </w:t>
            </w:r>
          </w:p>
          <w:p w:rsidR="00693B88" w:rsidRDefault="009C759B">
            <w:pPr>
              <w:numPr>
                <w:ilvl w:val="0"/>
                <w:numId w:val="164"/>
              </w:numPr>
              <w:spacing w:after="0"/>
            </w:pPr>
            <w:r>
              <w:rPr>
                <w:rFonts w:ascii="华文中宋" w:eastAsia="华文中宋" w:hAnsi="华文中宋" w:cs="华文中宋"/>
                <w:sz w:val="18"/>
              </w:rPr>
              <w:t>加强研发投入，提升核心竞争力公司将加大研发投入，提升公司综合技术研发实力，包括扩建现有研发中心、不断完善产品研发机制并坚定执行以市场需求的研发导向、积极开展产学研合作等，以此进一步提升技术水平，增强公司核心竞争力。</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Times New Roman" w:eastAsia="Times New Roman" w:hAnsi="Times New Roman" w:cs="Times New Roman"/>
                <w:sz w:val="18"/>
              </w:rPr>
              <w:t xml:space="preserve">2017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08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长期</w:t>
            </w:r>
            <w:r>
              <w:rPr>
                <w:rFonts w:ascii="Times New Roman" w:eastAsia="Times New Roman" w:hAnsi="Times New Roman" w:cs="Times New Roman"/>
                <w:sz w:val="18"/>
              </w:rPr>
              <w:t xml:space="preserve"> </w:t>
            </w:r>
          </w:p>
        </w:tc>
        <w:tc>
          <w:tcPr>
            <w:tcW w:w="113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正常履行中</w:t>
            </w:r>
            <w:r>
              <w:rPr>
                <w:rFonts w:ascii="Times New Roman" w:eastAsia="Times New Roman" w:hAnsi="Times New Roman" w:cs="Times New Roman"/>
                <w:sz w:val="18"/>
              </w:rPr>
              <w:t xml:space="preserve"> </w:t>
            </w:r>
          </w:p>
        </w:tc>
      </w:tr>
      <w:tr w:rsidR="00693B88">
        <w:trPr>
          <w:trHeight w:val="2645"/>
        </w:trPr>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1700" w:type="dxa"/>
            <w:tcBorders>
              <w:top w:val="single" w:sz="2" w:space="0" w:color="000000"/>
              <w:left w:val="single" w:sz="2" w:space="0" w:color="000000"/>
              <w:bottom w:val="single" w:sz="2" w:space="0" w:color="000000"/>
              <w:right w:val="single" w:sz="2" w:space="0" w:color="000000"/>
            </w:tcBorders>
          </w:tcPr>
          <w:p w:rsidR="00693B88" w:rsidRDefault="00693B88"/>
        </w:tc>
        <w:tc>
          <w:tcPr>
            <w:tcW w:w="1155" w:type="dxa"/>
            <w:tcBorders>
              <w:top w:val="single" w:sz="2" w:space="0" w:color="000000"/>
              <w:left w:val="single" w:sz="2" w:space="0" w:color="000000"/>
              <w:bottom w:val="single" w:sz="2" w:space="0" w:color="000000"/>
              <w:right w:val="single" w:sz="2" w:space="0" w:color="000000"/>
            </w:tcBorders>
          </w:tcPr>
          <w:p w:rsidR="00693B88" w:rsidRDefault="00693B88"/>
        </w:tc>
        <w:tc>
          <w:tcPr>
            <w:tcW w:w="6503" w:type="dxa"/>
            <w:tcBorders>
              <w:top w:val="single" w:sz="2" w:space="0" w:color="000000"/>
              <w:left w:val="single" w:sz="2" w:space="0" w:color="000000"/>
              <w:bottom w:val="single" w:sz="2" w:space="0" w:color="000000"/>
              <w:right w:val="single" w:sz="2" w:space="0" w:color="000000"/>
            </w:tcBorders>
          </w:tcPr>
          <w:p w:rsidR="00693B88" w:rsidRDefault="009C759B">
            <w:pPr>
              <w:numPr>
                <w:ilvl w:val="0"/>
                <w:numId w:val="165"/>
              </w:numPr>
              <w:spacing w:after="0" w:line="242" w:lineRule="auto"/>
            </w:pPr>
            <w:r>
              <w:rPr>
                <w:rFonts w:ascii="华文中宋" w:eastAsia="华文中宋" w:hAnsi="华文中宋" w:cs="华文中宋"/>
                <w:sz w:val="18"/>
              </w:rPr>
              <w:t>完善内部控制，提升管理水平</w:t>
            </w:r>
            <w:r>
              <w:rPr>
                <w:rFonts w:ascii="华文中宋" w:eastAsia="华文中宋" w:hAnsi="华文中宋" w:cs="华文中宋"/>
                <w:sz w:val="18"/>
              </w:rPr>
              <w:t>公司将按照有关法律法规和有关部门的要求，进一步健全内部控制，提升管理水平，保证公司生产经营活动的正常运作，降低管理风险，加大成本控制力度，提升经营效率和盈利能力。同时，公司将努力提升人力资源管理水平，完善和改进公司的薪酬制度和员工培训体系，保持公司的持续创新能力，为公司的快速发展夯实基础。</w:t>
            </w:r>
            <w:r>
              <w:rPr>
                <w:rFonts w:ascii="Times New Roman" w:eastAsia="Times New Roman" w:hAnsi="Times New Roman" w:cs="Times New Roman"/>
                <w:sz w:val="18"/>
              </w:rPr>
              <w:t xml:space="preserve"> </w:t>
            </w:r>
          </w:p>
          <w:p w:rsidR="00693B88" w:rsidRDefault="009C759B">
            <w:pPr>
              <w:numPr>
                <w:ilvl w:val="0"/>
                <w:numId w:val="165"/>
              </w:numPr>
              <w:spacing w:after="0"/>
            </w:pPr>
            <w:r>
              <w:rPr>
                <w:rFonts w:ascii="华文中宋" w:eastAsia="华文中宋" w:hAnsi="华文中宋" w:cs="华文中宋"/>
                <w:sz w:val="18"/>
              </w:rPr>
              <w:t>加强募集资金管理为规范募集资金的管理和使用，确保本次发行募集资金专款专用，公司已根据《公司法》、《证券法》等法律法规和《深圳证券交易所创业股票上市规则》等业务规划的要求。本次发行募集资金到位后，公司将严格按照制度规定，</w:t>
            </w:r>
            <w:r>
              <w:rPr>
                <w:rFonts w:ascii="华文中宋" w:eastAsia="华文中宋" w:hAnsi="华文中宋" w:cs="华文中宋"/>
                <w:sz w:val="18"/>
              </w:rPr>
              <w:t>根据业务发展的具体需要加以使用。</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693B88"/>
        </w:tc>
        <w:tc>
          <w:tcPr>
            <w:tcW w:w="1133" w:type="dxa"/>
            <w:tcBorders>
              <w:top w:val="single" w:sz="2" w:space="0" w:color="000000"/>
              <w:left w:val="single" w:sz="2" w:space="0" w:color="000000"/>
              <w:bottom w:val="single" w:sz="2" w:space="0" w:color="000000"/>
              <w:right w:val="single" w:sz="2" w:space="0" w:color="000000"/>
            </w:tcBorders>
          </w:tcPr>
          <w:p w:rsidR="00693B88" w:rsidRDefault="00693B88"/>
        </w:tc>
        <w:tc>
          <w:tcPr>
            <w:tcW w:w="1136" w:type="dxa"/>
            <w:tcBorders>
              <w:top w:val="single" w:sz="2" w:space="0" w:color="000000"/>
              <w:left w:val="single" w:sz="2" w:space="0" w:color="000000"/>
              <w:bottom w:val="single" w:sz="2" w:space="0" w:color="000000"/>
              <w:right w:val="single" w:sz="2" w:space="0" w:color="000000"/>
            </w:tcBorders>
          </w:tcPr>
          <w:p w:rsidR="00693B88" w:rsidRDefault="00693B88"/>
        </w:tc>
      </w:tr>
      <w:tr w:rsidR="00693B88">
        <w:trPr>
          <w:trHeight w:val="565"/>
        </w:trPr>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承诺是否按时履行</w:t>
            </w:r>
            <w:r>
              <w:rPr>
                <w:rFonts w:ascii="Times New Roman" w:eastAsia="Times New Roman" w:hAnsi="Times New Roman" w:cs="Times New Roman"/>
                <w:sz w:val="18"/>
              </w:rPr>
              <w:t xml:space="preserve"> </w:t>
            </w:r>
          </w:p>
        </w:tc>
        <w:tc>
          <w:tcPr>
            <w:tcW w:w="12761" w:type="dxa"/>
            <w:gridSpan w:val="6"/>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r>
      <w:tr w:rsidR="00693B88">
        <w:trPr>
          <w:trHeight w:val="2006"/>
        </w:trPr>
        <w:tc>
          <w:tcPr>
            <w:tcW w:w="12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lastRenderedPageBreak/>
              <w:t>如承诺超期未履行完毕的，应当详细说明未完成履行的具体原因及下一步的工作计划</w:t>
            </w:r>
            <w:r>
              <w:rPr>
                <w:rFonts w:ascii="Times New Roman" w:eastAsia="Times New Roman" w:hAnsi="Times New Roman" w:cs="Times New Roman"/>
                <w:sz w:val="18"/>
              </w:rPr>
              <w:t xml:space="preserve"> </w:t>
            </w:r>
          </w:p>
        </w:tc>
        <w:tc>
          <w:tcPr>
            <w:tcW w:w="12761" w:type="dxa"/>
            <w:gridSpan w:val="6"/>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不适用</w:t>
            </w:r>
            <w:r>
              <w:rPr>
                <w:rFonts w:ascii="Times New Roman" w:eastAsia="Times New Roman" w:hAnsi="Times New Roman" w:cs="Times New Roman"/>
                <w:sz w:val="18"/>
              </w:rPr>
              <w:t xml:space="preserve"> </w:t>
            </w:r>
          </w:p>
        </w:tc>
      </w:tr>
    </w:tbl>
    <w:p w:rsidR="00693B88" w:rsidRDefault="009C759B">
      <w:pPr>
        <w:numPr>
          <w:ilvl w:val="0"/>
          <w:numId w:val="34"/>
        </w:numPr>
        <w:spacing w:after="242" w:line="265" w:lineRule="auto"/>
        <w:ind w:hanging="314"/>
        <w:jc w:val="both"/>
      </w:pPr>
      <w:r>
        <w:rPr>
          <w:rFonts w:ascii="华文中宋" w:eastAsia="华文中宋" w:hAnsi="华文中宋" w:cs="华文中宋"/>
          <w:sz w:val="21"/>
        </w:rPr>
        <w:t>公司资产或项目存在盈利预测，且报告期仍处在盈利预测期间，公司就资产或项目达到原盈利预测及其原因做出说明</w:t>
      </w:r>
      <w:r>
        <w:rPr>
          <w:rFonts w:ascii="Times New Roman" w:eastAsia="Times New Roman" w:hAnsi="Times New Roman" w:cs="Times New Roman"/>
          <w:b/>
          <w:sz w:val="21"/>
        </w:rPr>
        <w:t xml:space="preserve"> </w:t>
      </w:r>
    </w:p>
    <w:p w:rsidR="00693B88" w:rsidRDefault="009C759B">
      <w:pPr>
        <w:spacing w:after="2"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693B88">
      <w:pPr>
        <w:sectPr w:rsidR="00693B88">
          <w:headerReference w:type="even" r:id="rId115"/>
          <w:headerReference w:type="default" r:id="rId116"/>
          <w:footerReference w:type="even" r:id="rId117"/>
          <w:footerReference w:type="default" r:id="rId118"/>
          <w:headerReference w:type="first" r:id="rId119"/>
          <w:footerReference w:type="first" r:id="rId120"/>
          <w:footnotePr>
            <w:numRestart w:val="eachPage"/>
          </w:footnotePr>
          <w:pgSz w:w="16841" w:h="11904" w:orient="landscape"/>
          <w:pgMar w:top="1155" w:right="3517" w:bottom="1290" w:left="1440" w:header="880" w:footer="1017" w:gutter="0"/>
          <w:cols w:space="720"/>
        </w:sectPr>
      </w:pPr>
    </w:p>
    <w:p w:rsidR="00693B88" w:rsidRDefault="009C759B">
      <w:pPr>
        <w:numPr>
          <w:ilvl w:val="0"/>
          <w:numId w:val="35"/>
        </w:numPr>
        <w:spacing w:after="218" w:line="254" w:lineRule="auto"/>
        <w:ind w:hanging="720"/>
      </w:pPr>
      <w:r>
        <w:rPr>
          <w:rFonts w:ascii="华文中宋" w:eastAsia="华文中宋" w:hAnsi="华文中宋" w:cs="华文中宋"/>
          <w:sz w:val="24"/>
        </w:rPr>
        <w:lastRenderedPageBreak/>
        <w:t>控股股东及其他关联方对上市公司的非经营性占用资金情况</w:t>
      </w:r>
      <w:r>
        <w:rPr>
          <w:rFonts w:ascii="Times New Roman" w:eastAsia="Times New Roman" w:hAnsi="Times New Roman" w:cs="Times New Roman"/>
          <w:b/>
          <w:sz w:val="24"/>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52" w:line="257" w:lineRule="auto"/>
        <w:ind w:left="-5" w:hanging="10"/>
      </w:pPr>
      <w:r>
        <w:rPr>
          <w:rFonts w:ascii="华文中宋" w:eastAsia="华文中宋" w:hAnsi="华文中宋" w:cs="华文中宋"/>
          <w:sz w:val="18"/>
        </w:rPr>
        <w:t>公司报告期不存在控股股东及其他关联方对上市公司的非经营性占用资金。</w:t>
      </w:r>
      <w:r>
        <w:rPr>
          <w:rFonts w:ascii="Times New Roman" w:eastAsia="Times New Roman" w:hAnsi="Times New Roman" w:cs="Times New Roman"/>
          <w:sz w:val="18"/>
        </w:rPr>
        <w:t xml:space="preserve"> </w:t>
      </w:r>
    </w:p>
    <w:p w:rsidR="00693B88" w:rsidRDefault="009C759B">
      <w:pPr>
        <w:numPr>
          <w:ilvl w:val="0"/>
          <w:numId w:val="35"/>
        </w:numPr>
        <w:spacing w:after="218" w:line="254" w:lineRule="auto"/>
        <w:ind w:hanging="720"/>
      </w:pPr>
      <w:r>
        <w:rPr>
          <w:rFonts w:ascii="华文中宋" w:eastAsia="华文中宋" w:hAnsi="华文中宋" w:cs="华文中宋"/>
          <w:sz w:val="24"/>
        </w:rPr>
        <w:t>违规对外担保情况</w:t>
      </w:r>
      <w:r>
        <w:rPr>
          <w:rFonts w:ascii="Times New Roman" w:eastAsia="Times New Roman" w:hAnsi="Times New Roman" w:cs="Times New Roman"/>
          <w:b/>
          <w:sz w:val="24"/>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54" w:line="257" w:lineRule="auto"/>
        <w:ind w:left="-5" w:hanging="10"/>
      </w:pPr>
      <w:r>
        <w:rPr>
          <w:rFonts w:ascii="华文中宋" w:eastAsia="华文中宋" w:hAnsi="华文中宋" w:cs="华文中宋"/>
          <w:sz w:val="18"/>
        </w:rPr>
        <w:t>公司报告期无违规对外担保情况。</w:t>
      </w:r>
      <w:r>
        <w:rPr>
          <w:rFonts w:ascii="Times New Roman" w:eastAsia="Times New Roman" w:hAnsi="Times New Roman" w:cs="Times New Roman"/>
          <w:sz w:val="18"/>
        </w:rPr>
        <w:t xml:space="preserve"> </w:t>
      </w:r>
    </w:p>
    <w:p w:rsidR="00693B88" w:rsidRDefault="009C759B">
      <w:pPr>
        <w:numPr>
          <w:ilvl w:val="0"/>
          <w:numId w:val="35"/>
        </w:numPr>
        <w:spacing w:after="218" w:line="254" w:lineRule="auto"/>
        <w:ind w:hanging="720"/>
      </w:pPr>
      <w:r>
        <w:rPr>
          <w:rFonts w:ascii="华文中宋" w:eastAsia="华文中宋" w:hAnsi="华文中宋" w:cs="华文中宋"/>
          <w:sz w:val="24"/>
        </w:rPr>
        <w:t>董事会对最近一期</w:t>
      </w:r>
      <w:r>
        <w:rPr>
          <w:rFonts w:ascii="Times New Roman" w:eastAsia="Times New Roman" w:hAnsi="Times New Roman" w:cs="Times New Roman"/>
          <w:b/>
          <w:sz w:val="24"/>
        </w:rPr>
        <w:t>“</w:t>
      </w:r>
      <w:r>
        <w:rPr>
          <w:rFonts w:ascii="华文中宋" w:eastAsia="华文中宋" w:hAnsi="华文中宋" w:cs="华文中宋"/>
          <w:sz w:val="24"/>
        </w:rPr>
        <w:t>非标准审计报告</w:t>
      </w:r>
      <w:r>
        <w:rPr>
          <w:rFonts w:ascii="Times New Roman" w:eastAsia="Times New Roman" w:hAnsi="Times New Roman" w:cs="Times New Roman"/>
          <w:b/>
          <w:sz w:val="24"/>
        </w:rPr>
        <w:t>”</w:t>
      </w:r>
      <w:r>
        <w:rPr>
          <w:rFonts w:ascii="华文中宋" w:eastAsia="华文中宋" w:hAnsi="华文中宋" w:cs="华文中宋"/>
          <w:sz w:val="24"/>
        </w:rPr>
        <w:t>相关情况的说明</w:t>
      </w:r>
      <w:r>
        <w:rPr>
          <w:rFonts w:ascii="Times New Roman" w:eastAsia="Times New Roman" w:hAnsi="Times New Roman" w:cs="Times New Roman"/>
          <w:b/>
          <w:sz w:val="24"/>
        </w:rPr>
        <w:t xml:space="preserve"> </w:t>
      </w:r>
    </w:p>
    <w:p w:rsidR="00693B88" w:rsidRDefault="009C759B">
      <w:pPr>
        <w:spacing w:after="35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35"/>
        </w:numPr>
        <w:spacing w:after="218" w:line="254" w:lineRule="auto"/>
        <w:ind w:hanging="720"/>
      </w:pPr>
      <w:r>
        <w:rPr>
          <w:rFonts w:ascii="华文中宋" w:eastAsia="华文中宋" w:hAnsi="华文中宋" w:cs="华文中宋"/>
          <w:sz w:val="24"/>
        </w:rPr>
        <w:t>董事会、监事会、独立董事（如有）对会计师事务所本报告期</w:t>
      </w:r>
      <w:r>
        <w:rPr>
          <w:rFonts w:ascii="Times New Roman" w:eastAsia="Times New Roman" w:hAnsi="Times New Roman" w:cs="Times New Roman"/>
          <w:b/>
          <w:sz w:val="24"/>
        </w:rPr>
        <w:t>“</w:t>
      </w:r>
      <w:r>
        <w:rPr>
          <w:rFonts w:ascii="华文中宋" w:eastAsia="华文中宋" w:hAnsi="华文中宋" w:cs="华文中宋"/>
          <w:sz w:val="24"/>
        </w:rPr>
        <w:t>非标准审计报告</w:t>
      </w:r>
      <w:r>
        <w:rPr>
          <w:rFonts w:ascii="Times New Roman" w:eastAsia="Times New Roman" w:hAnsi="Times New Roman" w:cs="Times New Roman"/>
          <w:b/>
          <w:sz w:val="24"/>
        </w:rPr>
        <w:t>”</w:t>
      </w:r>
      <w:r>
        <w:rPr>
          <w:rFonts w:ascii="华文中宋" w:eastAsia="华文中宋" w:hAnsi="华文中宋" w:cs="华文中宋"/>
          <w:sz w:val="24"/>
        </w:rPr>
        <w:t>的说明</w:t>
      </w:r>
      <w:r>
        <w:rPr>
          <w:rFonts w:ascii="Times New Roman" w:eastAsia="Times New Roman" w:hAnsi="Times New Roman" w:cs="Times New Roman"/>
          <w:b/>
          <w:sz w:val="24"/>
        </w:rPr>
        <w:t xml:space="preserve"> </w:t>
      </w:r>
    </w:p>
    <w:p w:rsidR="00693B88" w:rsidRDefault="009C759B">
      <w:pPr>
        <w:spacing w:after="352"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35"/>
        </w:numPr>
        <w:spacing w:after="218" w:line="254" w:lineRule="auto"/>
        <w:ind w:hanging="720"/>
      </w:pPr>
      <w:r>
        <w:rPr>
          <w:rFonts w:ascii="华文中宋" w:eastAsia="华文中宋" w:hAnsi="华文中宋" w:cs="华文中宋"/>
          <w:sz w:val="24"/>
        </w:rPr>
        <w:t>董事会关于报告期会计政策、会计估计变更或重大会计差错更正的说明</w:t>
      </w:r>
      <w:r>
        <w:rPr>
          <w:rFonts w:ascii="Times New Roman" w:eastAsia="Times New Roman" w:hAnsi="Times New Roman" w:cs="Times New Roman"/>
          <w:b/>
          <w:sz w:val="24"/>
        </w:rPr>
        <w:t xml:space="preserve"> </w:t>
      </w:r>
    </w:p>
    <w:p w:rsidR="00693B88" w:rsidRDefault="009C759B">
      <w:pPr>
        <w:spacing w:after="352"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35"/>
        </w:numPr>
        <w:spacing w:after="218" w:line="254" w:lineRule="auto"/>
        <w:ind w:hanging="720"/>
      </w:pPr>
      <w:r>
        <w:rPr>
          <w:rFonts w:ascii="华文中宋" w:eastAsia="华文中宋" w:hAnsi="华文中宋" w:cs="华文中宋"/>
          <w:sz w:val="24"/>
        </w:rPr>
        <w:t>与上年度财务报告相比，合并报表范围发生变化的情况说明</w:t>
      </w:r>
      <w:r>
        <w:rPr>
          <w:rFonts w:ascii="Times New Roman" w:eastAsia="Times New Roman" w:hAnsi="Times New Roman" w:cs="Times New Roman"/>
          <w:b/>
          <w:sz w:val="24"/>
        </w:rPr>
        <w:t xml:space="preserve"> </w:t>
      </w:r>
    </w:p>
    <w:p w:rsidR="00693B88" w:rsidRDefault="009C759B">
      <w:pPr>
        <w:spacing w:after="247"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152" w:line="265" w:lineRule="auto"/>
        <w:ind w:left="10" w:right="29" w:hanging="10"/>
        <w:jc w:val="right"/>
      </w:pPr>
      <w:r>
        <w:rPr>
          <w:rFonts w:ascii="华文中宋" w:eastAsia="华文中宋" w:hAnsi="华文中宋" w:cs="华文中宋"/>
          <w:sz w:val="20"/>
        </w:rPr>
        <w:t>公司出售持有的控股子公司上海艾之维健康科技有限公司的</w:t>
      </w:r>
      <w:r>
        <w:rPr>
          <w:rFonts w:ascii="华文中宋" w:eastAsia="华文中宋" w:hAnsi="华文中宋" w:cs="华文中宋"/>
          <w:sz w:val="20"/>
        </w:rPr>
        <w:t xml:space="preserve"> </w:t>
      </w:r>
      <w:r>
        <w:rPr>
          <w:rFonts w:ascii="Times New Roman" w:eastAsia="Times New Roman" w:hAnsi="Times New Roman" w:cs="Times New Roman"/>
          <w:sz w:val="20"/>
        </w:rPr>
        <w:t>80%</w:t>
      </w:r>
      <w:r>
        <w:rPr>
          <w:rFonts w:ascii="华文中宋" w:eastAsia="华文中宋" w:hAnsi="华文中宋" w:cs="华文中宋"/>
          <w:sz w:val="20"/>
        </w:rPr>
        <w:t>股权，对应公司认缴出资额</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1600 </w:t>
      </w:r>
      <w:r>
        <w:rPr>
          <w:rFonts w:ascii="华文中宋" w:eastAsia="华文中宋" w:hAnsi="华文中宋" w:cs="华文中宋"/>
          <w:sz w:val="20"/>
        </w:rPr>
        <w:t>万元，</w:t>
      </w:r>
    </w:p>
    <w:p w:rsidR="00693B88" w:rsidRDefault="009C759B">
      <w:pPr>
        <w:spacing w:after="203" w:line="402" w:lineRule="auto"/>
        <w:ind w:left="-15" w:right="45"/>
        <w:jc w:val="both"/>
      </w:pPr>
      <w:r>
        <w:rPr>
          <w:rFonts w:ascii="华文中宋" w:eastAsia="华文中宋" w:hAnsi="华文中宋" w:cs="华文中宋"/>
          <w:sz w:val="20"/>
        </w:rPr>
        <w:t>实缴出资额</w:t>
      </w:r>
      <w:r>
        <w:rPr>
          <w:rFonts w:ascii="华文中宋" w:eastAsia="华文中宋" w:hAnsi="华文中宋" w:cs="华文中宋"/>
          <w:sz w:val="20"/>
        </w:rPr>
        <w:t xml:space="preserve"> </w:t>
      </w:r>
      <w:r>
        <w:rPr>
          <w:rFonts w:ascii="Times New Roman" w:eastAsia="Times New Roman" w:hAnsi="Times New Roman" w:cs="Times New Roman"/>
          <w:sz w:val="20"/>
        </w:rPr>
        <w:t xml:space="preserve">0 </w:t>
      </w:r>
      <w:r>
        <w:rPr>
          <w:rFonts w:ascii="华文中宋" w:eastAsia="华文中宋" w:hAnsi="华文中宋" w:cs="华文中宋"/>
          <w:sz w:val="20"/>
        </w:rPr>
        <w:t>元，本次股权转让价格为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0 </w:t>
      </w:r>
      <w:r>
        <w:rPr>
          <w:rFonts w:ascii="华文中宋" w:eastAsia="华文中宋" w:hAnsi="华文中宋" w:cs="华文中宋"/>
          <w:sz w:val="20"/>
        </w:rPr>
        <w:t>元，本次股权转让完成后，公司不再持有上海艾之维健康科技有限公司的股权。详细内容请见公司披露在巨潮资讯网的《关于转让</w:t>
      </w:r>
      <w:r>
        <w:rPr>
          <w:rFonts w:ascii="华文中宋" w:eastAsia="华文中宋" w:hAnsi="华文中宋" w:cs="华文中宋"/>
          <w:sz w:val="20"/>
        </w:rPr>
        <w:t xml:space="preserve"> </w:t>
      </w:r>
      <w:r>
        <w:rPr>
          <w:rFonts w:ascii="Times New Roman" w:eastAsia="Times New Roman" w:hAnsi="Times New Roman" w:cs="Times New Roman"/>
          <w:sz w:val="20"/>
        </w:rPr>
        <w:t xml:space="preserve">SDC2 </w:t>
      </w:r>
      <w:r>
        <w:rPr>
          <w:rFonts w:ascii="华文中宋" w:eastAsia="华文中宋" w:hAnsi="华文中宋" w:cs="华文中宋"/>
          <w:sz w:val="20"/>
        </w:rPr>
        <w:t>产品权益及子公司艾之维股权的公告》及本年度报告中</w:t>
      </w:r>
      <w:r>
        <w:rPr>
          <w:rFonts w:ascii="华文中宋" w:eastAsia="华文中宋" w:hAnsi="华文中宋" w:cs="华文中宋"/>
          <w:sz w:val="20"/>
        </w:rPr>
        <w:t>“</w:t>
      </w:r>
      <w:r>
        <w:rPr>
          <w:rFonts w:ascii="华文中宋" w:eastAsia="华文中宋" w:hAnsi="华文中宋" w:cs="华文中宋"/>
          <w:sz w:val="20"/>
        </w:rPr>
        <w:t>第十节财务报告</w:t>
      </w:r>
      <w:r>
        <w:rPr>
          <w:rFonts w:ascii="华文中宋" w:eastAsia="华文中宋" w:hAnsi="华文中宋" w:cs="华文中宋"/>
          <w:sz w:val="20"/>
        </w:rPr>
        <w:t>”“</w:t>
      </w:r>
      <w:r>
        <w:rPr>
          <w:rFonts w:ascii="华文中宋" w:eastAsia="华文中宋" w:hAnsi="华文中宋" w:cs="华文中宋"/>
          <w:sz w:val="20"/>
        </w:rPr>
        <w:t>八、合并范围的变更</w:t>
      </w:r>
      <w:r>
        <w:rPr>
          <w:rFonts w:ascii="华文中宋" w:eastAsia="华文中宋" w:hAnsi="华文中宋" w:cs="华文中宋"/>
          <w:sz w:val="20"/>
        </w:rPr>
        <w:t>”“</w:t>
      </w:r>
      <w:r>
        <w:rPr>
          <w:rFonts w:ascii="Times New Roman" w:eastAsia="Times New Roman" w:hAnsi="Times New Roman" w:cs="Times New Roman"/>
          <w:sz w:val="20"/>
        </w:rPr>
        <w:t>4</w:t>
      </w:r>
      <w:r>
        <w:rPr>
          <w:rFonts w:ascii="华文中宋" w:eastAsia="华文中宋" w:hAnsi="华文中宋" w:cs="华文中宋"/>
          <w:sz w:val="20"/>
        </w:rPr>
        <w:t>、处置子公司</w:t>
      </w:r>
      <w:r>
        <w:rPr>
          <w:rFonts w:ascii="华文中宋" w:eastAsia="华文中宋" w:hAnsi="华文中宋" w:cs="华文中宋"/>
          <w:sz w:val="20"/>
        </w:rPr>
        <w:t>”</w:t>
      </w:r>
      <w:r>
        <w:rPr>
          <w:rFonts w:ascii="华文中宋" w:eastAsia="华文中宋" w:hAnsi="华文中宋" w:cs="华文中宋"/>
          <w:sz w:val="20"/>
        </w:rPr>
        <w:t>。</w:t>
      </w:r>
      <w:r>
        <w:rPr>
          <w:rFonts w:ascii="Times New Roman" w:eastAsia="Times New Roman" w:hAnsi="Times New Roman" w:cs="Times New Roman"/>
          <w:sz w:val="20"/>
        </w:rPr>
        <w:t xml:space="preserve"> </w:t>
      </w:r>
    </w:p>
    <w:p w:rsidR="00693B88" w:rsidRDefault="009C759B">
      <w:pPr>
        <w:numPr>
          <w:ilvl w:val="0"/>
          <w:numId w:val="35"/>
        </w:numPr>
        <w:spacing w:after="218" w:line="254" w:lineRule="auto"/>
        <w:ind w:hanging="720"/>
      </w:pPr>
      <w:r>
        <w:rPr>
          <w:rFonts w:ascii="华文中宋" w:eastAsia="华文中宋" w:hAnsi="华文中宋" w:cs="华文中宋"/>
          <w:sz w:val="24"/>
        </w:rPr>
        <w:t>聘任、解聘会计师事务所情况</w:t>
      </w:r>
      <w:r>
        <w:rPr>
          <w:rFonts w:ascii="Times New Roman" w:eastAsia="Times New Roman" w:hAnsi="Times New Roman" w:cs="Times New Roman"/>
          <w:b/>
          <w:sz w:val="24"/>
        </w:rPr>
        <w:t xml:space="preserve"> </w:t>
      </w:r>
    </w:p>
    <w:p w:rsidR="00693B88" w:rsidRDefault="009C759B">
      <w:pPr>
        <w:spacing w:after="2" w:line="257" w:lineRule="auto"/>
        <w:ind w:left="-5" w:hanging="10"/>
      </w:pPr>
      <w:r>
        <w:rPr>
          <w:rFonts w:ascii="华文中宋" w:eastAsia="华文中宋" w:hAnsi="华文中宋" w:cs="华文中宋"/>
          <w:sz w:val="18"/>
        </w:rPr>
        <w:t>现聘任的会计师事务所</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115" w:type="dxa"/>
        </w:tblCellMar>
        <w:tblLook w:val="04A0" w:firstRow="1" w:lastRow="0" w:firstColumn="1" w:lastColumn="0" w:noHBand="0" w:noVBand="1"/>
      </w:tblPr>
      <w:tblGrid>
        <w:gridCol w:w="4820"/>
        <w:gridCol w:w="4820"/>
      </w:tblGrid>
      <w:tr w:rsidR="00693B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境内会计师事务所名称</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立信会计师事务所（特殊普通合伙）</w:t>
            </w: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境内会计师事务所报酬（万元）</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70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境内会计师事务所审计服务的连续年限</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8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境内会计师事务所注册会计师姓名</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姚辉、李普崎</w:t>
            </w: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境内会计师事务所注册会计师审计服务的连续年限</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2</w:t>
            </w:r>
            <w:r>
              <w:rPr>
                <w:rFonts w:ascii="华文中宋" w:eastAsia="华文中宋" w:hAnsi="华文中宋" w:cs="华文中宋"/>
                <w:sz w:val="18"/>
              </w:rPr>
              <w:t>、</w:t>
            </w:r>
            <w:r>
              <w:rPr>
                <w:rFonts w:ascii="Times New Roman" w:eastAsia="Times New Roman" w:hAnsi="Times New Roman" w:cs="Times New Roman"/>
                <w:sz w:val="18"/>
              </w:rPr>
              <w:t xml:space="preserve">5 </w:t>
            </w:r>
          </w:p>
        </w:tc>
      </w:tr>
    </w:tbl>
    <w:p w:rsidR="00693B88" w:rsidRDefault="009C759B">
      <w:pPr>
        <w:spacing w:after="95" w:line="257" w:lineRule="auto"/>
        <w:ind w:left="-5" w:hanging="10"/>
      </w:pPr>
      <w:r>
        <w:rPr>
          <w:rFonts w:ascii="华文中宋" w:eastAsia="华文中宋" w:hAnsi="华文中宋" w:cs="华文中宋"/>
          <w:sz w:val="18"/>
        </w:rPr>
        <w:t>是否改聘会计师事务所</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lastRenderedPageBreak/>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92" w:line="257" w:lineRule="auto"/>
        <w:ind w:left="-5" w:hanging="10"/>
      </w:pPr>
      <w:r>
        <w:rPr>
          <w:rFonts w:ascii="华文中宋" w:eastAsia="华文中宋" w:hAnsi="华文中宋" w:cs="华文中宋"/>
          <w:sz w:val="18"/>
        </w:rPr>
        <w:t>聘请内部控制审计会计师事务所、财务顾问或保荐人情况</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35"/>
        </w:numPr>
        <w:spacing w:after="218" w:line="254" w:lineRule="auto"/>
        <w:ind w:hanging="720"/>
      </w:pPr>
      <w:r>
        <w:rPr>
          <w:rFonts w:ascii="华文中宋" w:eastAsia="华文中宋" w:hAnsi="华文中宋" w:cs="华文中宋"/>
          <w:sz w:val="24"/>
        </w:rPr>
        <w:t>年度报告披露后面临退市情况</w:t>
      </w:r>
      <w:r>
        <w:rPr>
          <w:rFonts w:ascii="Times New Roman" w:eastAsia="Times New Roman" w:hAnsi="Times New Roman" w:cs="Times New Roman"/>
          <w:b/>
          <w:sz w:val="24"/>
        </w:rPr>
        <w:t xml:space="preserve"> </w:t>
      </w:r>
    </w:p>
    <w:p w:rsidR="00693B88" w:rsidRDefault="009C759B">
      <w:pPr>
        <w:spacing w:after="352"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35"/>
        </w:numPr>
        <w:spacing w:after="218" w:line="254" w:lineRule="auto"/>
        <w:ind w:hanging="720"/>
      </w:pPr>
      <w:r>
        <w:rPr>
          <w:rFonts w:ascii="华文中宋" w:eastAsia="华文中宋" w:hAnsi="华文中宋" w:cs="华文中宋"/>
          <w:sz w:val="24"/>
        </w:rPr>
        <w:t>破产重整相关事项</w:t>
      </w:r>
      <w:r>
        <w:rPr>
          <w:rFonts w:ascii="Times New Roman" w:eastAsia="Times New Roman" w:hAnsi="Times New Roman" w:cs="Times New Roman"/>
          <w:b/>
          <w:sz w:val="24"/>
        </w:rPr>
        <w:t xml:space="preserve"> </w:t>
      </w:r>
    </w:p>
    <w:p w:rsidR="00693B88" w:rsidRDefault="009C759B">
      <w:pPr>
        <w:spacing w:after="8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52" w:line="257" w:lineRule="auto"/>
        <w:ind w:left="-5" w:hanging="10"/>
      </w:pPr>
      <w:r>
        <w:rPr>
          <w:rFonts w:ascii="华文中宋" w:eastAsia="华文中宋" w:hAnsi="华文中宋" w:cs="华文中宋"/>
          <w:sz w:val="18"/>
        </w:rPr>
        <w:t>公司报告期未发生破产重整相关事项。</w:t>
      </w:r>
      <w:r>
        <w:rPr>
          <w:rFonts w:ascii="Times New Roman" w:eastAsia="Times New Roman" w:hAnsi="Times New Roman" w:cs="Times New Roman"/>
          <w:sz w:val="18"/>
        </w:rPr>
        <w:t xml:space="preserve"> </w:t>
      </w:r>
    </w:p>
    <w:p w:rsidR="00693B88" w:rsidRDefault="009C759B">
      <w:pPr>
        <w:numPr>
          <w:ilvl w:val="0"/>
          <w:numId w:val="35"/>
        </w:numPr>
        <w:spacing w:after="218" w:line="254" w:lineRule="auto"/>
        <w:ind w:hanging="720"/>
      </w:pPr>
      <w:r>
        <w:rPr>
          <w:rFonts w:ascii="华文中宋" w:eastAsia="华文中宋" w:hAnsi="华文中宋" w:cs="华文中宋"/>
          <w:sz w:val="24"/>
        </w:rPr>
        <w:t>重大诉讼、仲裁事项</w:t>
      </w:r>
      <w:r>
        <w:rPr>
          <w:rFonts w:ascii="Times New Roman" w:eastAsia="Times New Roman" w:hAnsi="Times New Roman" w:cs="Times New Roman"/>
          <w:b/>
          <w:sz w:val="24"/>
        </w:rPr>
        <w:t xml:space="preserve"> </w:t>
      </w:r>
    </w:p>
    <w:p w:rsidR="00693B88" w:rsidRDefault="009C759B">
      <w:pPr>
        <w:spacing w:after="2"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tbl>
      <w:tblPr>
        <w:tblStyle w:val="TableGrid"/>
        <w:tblW w:w="9640" w:type="dxa"/>
        <w:tblInd w:w="1" w:type="dxa"/>
        <w:tblCellMar>
          <w:top w:w="31" w:type="dxa"/>
          <w:left w:w="109" w:type="dxa"/>
          <w:bottom w:w="0" w:type="dxa"/>
          <w:right w:w="92" w:type="dxa"/>
        </w:tblCellMar>
        <w:tblLook w:val="04A0" w:firstRow="1" w:lastRow="0" w:firstColumn="1" w:lastColumn="0" w:noHBand="0" w:noVBand="1"/>
      </w:tblPr>
      <w:tblGrid>
        <w:gridCol w:w="1418"/>
        <w:gridCol w:w="991"/>
        <w:gridCol w:w="1206"/>
        <w:gridCol w:w="1205"/>
        <w:gridCol w:w="1205"/>
        <w:gridCol w:w="1205"/>
        <w:gridCol w:w="1207"/>
        <w:gridCol w:w="1203"/>
      </w:tblGrid>
      <w:tr w:rsidR="00693B88">
        <w:trPr>
          <w:trHeight w:val="805"/>
        </w:trPr>
        <w:tc>
          <w:tcPr>
            <w:tcW w:w="14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诉讼</w:t>
            </w:r>
            <w:r>
              <w:rPr>
                <w:rFonts w:ascii="Times New Roman" w:eastAsia="Times New Roman" w:hAnsi="Times New Roman" w:cs="Times New Roman"/>
                <w:sz w:val="18"/>
              </w:rPr>
              <w:t>(</w:t>
            </w:r>
            <w:r>
              <w:rPr>
                <w:rFonts w:ascii="华文中宋" w:eastAsia="华文中宋" w:hAnsi="华文中宋" w:cs="华文中宋"/>
                <w:sz w:val="18"/>
              </w:rPr>
              <w:t>仲裁</w:t>
            </w:r>
            <w:r>
              <w:rPr>
                <w:rFonts w:ascii="Times New Roman" w:eastAsia="Times New Roman" w:hAnsi="Times New Roman" w:cs="Times New Roman"/>
                <w:sz w:val="18"/>
              </w:rPr>
              <w:t>)</w:t>
            </w:r>
            <w:r>
              <w:rPr>
                <w:rFonts w:ascii="华文中宋" w:eastAsia="华文中宋" w:hAnsi="华文中宋" w:cs="华文中宋"/>
                <w:sz w:val="18"/>
              </w:rPr>
              <w:t>基本情况</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涉案金额（万元）</w:t>
            </w:r>
            <w:r>
              <w:rPr>
                <w:rFonts w:ascii="Times New Roman" w:eastAsia="Times New Roman" w:hAnsi="Times New Roman" w:cs="Times New Roman"/>
                <w:sz w:val="18"/>
              </w:rP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是否形成预计负债</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诉讼</w:t>
            </w:r>
            <w:r>
              <w:rPr>
                <w:rFonts w:ascii="Times New Roman" w:eastAsia="Times New Roman" w:hAnsi="Times New Roman" w:cs="Times New Roman"/>
                <w:sz w:val="18"/>
              </w:rPr>
              <w:t>(</w:t>
            </w:r>
            <w:r>
              <w:rPr>
                <w:rFonts w:ascii="华文中宋" w:eastAsia="华文中宋" w:hAnsi="华文中宋" w:cs="华文中宋"/>
                <w:sz w:val="18"/>
              </w:rPr>
              <w:t>仲裁</w:t>
            </w:r>
            <w:r>
              <w:rPr>
                <w:rFonts w:ascii="Times New Roman" w:eastAsia="Times New Roman" w:hAnsi="Times New Roman" w:cs="Times New Roman"/>
                <w:sz w:val="18"/>
              </w:rPr>
              <w:t xml:space="preserve">) </w:t>
            </w:r>
            <w:r>
              <w:rPr>
                <w:rFonts w:ascii="华文中宋" w:eastAsia="华文中宋" w:hAnsi="华文中宋" w:cs="华文中宋"/>
                <w:sz w:val="18"/>
              </w:rPr>
              <w:t>进展</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诉讼</w:t>
            </w:r>
            <w:r>
              <w:rPr>
                <w:rFonts w:ascii="Times New Roman" w:eastAsia="Times New Roman" w:hAnsi="Times New Roman" w:cs="Times New Roman"/>
                <w:sz w:val="18"/>
              </w:rPr>
              <w:t>(</w:t>
            </w:r>
            <w:r>
              <w:rPr>
                <w:rFonts w:ascii="华文中宋" w:eastAsia="华文中宋" w:hAnsi="华文中宋" w:cs="华文中宋"/>
                <w:sz w:val="18"/>
              </w:rPr>
              <w:t>仲裁</w:t>
            </w:r>
            <w:r>
              <w:rPr>
                <w:rFonts w:ascii="Times New Roman" w:eastAsia="Times New Roman" w:hAnsi="Times New Roman" w:cs="Times New Roman"/>
                <w:sz w:val="18"/>
              </w:rPr>
              <w:t xml:space="preserve">) </w:t>
            </w:r>
            <w:r>
              <w:rPr>
                <w:rFonts w:ascii="华文中宋" w:eastAsia="华文中宋" w:hAnsi="华文中宋" w:cs="华文中宋"/>
                <w:sz w:val="18"/>
              </w:rPr>
              <w:t>审理结果及影响</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诉讼</w:t>
            </w:r>
            <w:r>
              <w:rPr>
                <w:rFonts w:ascii="Times New Roman" w:eastAsia="Times New Roman" w:hAnsi="Times New Roman" w:cs="Times New Roman"/>
                <w:sz w:val="18"/>
              </w:rPr>
              <w:t>(</w:t>
            </w:r>
            <w:r>
              <w:rPr>
                <w:rFonts w:ascii="华文中宋" w:eastAsia="华文中宋" w:hAnsi="华文中宋" w:cs="华文中宋"/>
                <w:sz w:val="18"/>
              </w:rPr>
              <w:t>仲裁</w:t>
            </w:r>
            <w:r>
              <w:rPr>
                <w:rFonts w:ascii="Times New Roman" w:eastAsia="Times New Roman" w:hAnsi="Times New Roman" w:cs="Times New Roman"/>
                <w:sz w:val="18"/>
              </w:rPr>
              <w:t xml:space="preserve">) </w:t>
            </w:r>
            <w:r>
              <w:rPr>
                <w:rFonts w:ascii="华文中宋" w:eastAsia="华文中宋" w:hAnsi="华文中宋" w:cs="华文中宋"/>
                <w:sz w:val="18"/>
              </w:rPr>
              <w:t>判决执行情况</w:t>
            </w:r>
            <w:r>
              <w:rPr>
                <w:rFonts w:ascii="Times New Roman" w:eastAsia="Times New Roman" w:hAnsi="Times New Roman" w:cs="Times New Roman"/>
                <w:sz w:val="18"/>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6"/>
            </w:pPr>
            <w:r>
              <w:rPr>
                <w:rFonts w:ascii="华文中宋" w:eastAsia="华文中宋" w:hAnsi="华文中宋" w:cs="华文中宋"/>
                <w:sz w:val="18"/>
              </w:rPr>
              <w:t>披露日期</w:t>
            </w:r>
            <w:r>
              <w:rPr>
                <w:rFonts w:ascii="Times New Roman" w:eastAsia="Times New Roman" w:hAnsi="Times New Roman" w:cs="Times New Roman"/>
                <w:sz w:val="18"/>
              </w:rPr>
              <w:t xml:space="preserve"> </w:t>
            </w:r>
          </w:p>
        </w:tc>
        <w:tc>
          <w:tcPr>
            <w:tcW w:w="12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4"/>
            </w:pPr>
            <w:r>
              <w:rPr>
                <w:rFonts w:ascii="华文中宋" w:eastAsia="华文中宋" w:hAnsi="华文中宋" w:cs="华文中宋"/>
                <w:sz w:val="18"/>
              </w:rPr>
              <w:t>披露索引</w:t>
            </w:r>
            <w:r>
              <w:rPr>
                <w:rFonts w:ascii="Times New Roman" w:eastAsia="Times New Roman" w:hAnsi="Times New Roman" w:cs="Times New Roman"/>
                <w:sz w:val="18"/>
              </w:rPr>
              <w:t xml:space="preserve"> </w:t>
            </w:r>
          </w:p>
        </w:tc>
      </w:tr>
      <w:tr w:rsidR="00693B88">
        <w:trPr>
          <w:trHeight w:val="725"/>
        </w:trPr>
        <w:tc>
          <w:tcPr>
            <w:tcW w:w="141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公司作为被告所涉诉讼、仲裁事项</w:t>
            </w:r>
            <w:r>
              <w:rPr>
                <w:rFonts w:ascii="Times New Roman" w:eastAsia="Times New Roman" w:hAnsi="Times New Roman" w:cs="Times New Roman"/>
                <w:sz w:val="18"/>
              </w:rPr>
              <w:t xml:space="preserve">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6"/>
              <w:jc w:val="center"/>
            </w:pPr>
            <w:r>
              <w:rPr>
                <w:rFonts w:ascii="Times New Roman" w:eastAsia="Times New Roman" w:hAnsi="Times New Roman" w:cs="Times New Roman"/>
                <w:sz w:val="18"/>
              </w:rPr>
              <w:t xml:space="preserve">38 </w:t>
            </w:r>
          </w:p>
        </w:tc>
        <w:tc>
          <w:tcPr>
            <w:tcW w:w="12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9"/>
              <w:jc w:val="center"/>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0"/>
              <w:jc w:val="center"/>
            </w:pPr>
            <w:r>
              <w:rPr>
                <w:rFonts w:ascii="华文中宋" w:eastAsia="华文中宋" w:hAnsi="华文中宋" w:cs="华文中宋"/>
                <w:sz w:val="18"/>
              </w:rPr>
              <w:t>已结案</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华文中宋" w:eastAsia="华文中宋" w:hAnsi="华文中宋" w:cs="华文中宋"/>
                <w:sz w:val="18"/>
              </w:rPr>
              <w:t>驳回原告的诉讼请求</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华文中宋" w:eastAsia="华文中宋" w:hAnsi="华文中宋" w:cs="华文中宋"/>
                <w:sz w:val="18"/>
              </w:rPr>
              <w:t>按照判决结果执行</w:t>
            </w:r>
            <w:r>
              <w:rPr>
                <w:rFonts w:ascii="Times New Roman" w:eastAsia="Times New Roman" w:hAnsi="Times New Roman" w:cs="Times New Roman"/>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bl>
    <w:p w:rsidR="00693B88" w:rsidRDefault="009C759B">
      <w:pPr>
        <w:numPr>
          <w:ilvl w:val="0"/>
          <w:numId w:val="35"/>
        </w:numPr>
        <w:spacing w:after="218" w:line="254" w:lineRule="auto"/>
        <w:ind w:hanging="720"/>
      </w:pPr>
      <w:r>
        <w:rPr>
          <w:rFonts w:ascii="华文中宋" w:eastAsia="华文中宋" w:hAnsi="华文中宋" w:cs="华文中宋"/>
          <w:sz w:val="24"/>
        </w:rPr>
        <w:t>处罚及整改情况</w:t>
      </w:r>
      <w:r>
        <w:rPr>
          <w:rFonts w:ascii="Times New Roman" w:eastAsia="Times New Roman" w:hAnsi="Times New Roman" w:cs="Times New Roman"/>
          <w:b/>
          <w:sz w:val="24"/>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52" w:line="257" w:lineRule="auto"/>
        <w:ind w:left="-5" w:hanging="10"/>
      </w:pPr>
      <w:r>
        <w:rPr>
          <w:rFonts w:ascii="华文中宋" w:eastAsia="华文中宋" w:hAnsi="华文中宋" w:cs="华文中宋"/>
          <w:sz w:val="18"/>
        </w:rPr>
        <w:t>公司报告期不存在处罚及整改情况。</w:t>
      </w:r>
      <w:r>
        <w:rPr>
          <w:rFonts w:ascii="Times New Roman" w:eastAsia="Times New Roman" w:hAnsi="Times New Roman" w:cs="Times New Roman"/>
          <w:sz w:val="18"/>
        </w:rPr>
        <w:t xml:space="preserve"> </w:t>
      </w:r>
    </w:p>
    <w:p w:rsidR="00693B88" w:rsidRDefault="009C759B">
      <w:pPr>
        <w:numPr>
          <w:ilvl w:val="0"/>
          <w:numId w:val="35"/>
        </w:numPr>
        <w:spacing w:after="218" w:line="254" w:lineRule="auto"/>
        <w:ind w:hanging="720"/>
      </w:pPr>
      <w:r>
        <w:rPr>
          <w:rFonts w:ascii="华文中宋" w:eastAsia="华文中宋" w:hAnsi="华文中宋" w:cs="华文中宋"/>
          <w:sz w:val="24"/>
        </w:rPr>
        <w:t>公司及其控股股东、实际控制人的诚信状况</w:t>
      </w:r>
      <w:r>
        <w:rPr>
          <w:rFonts w:ascii="Times New Roman" w:eastAsia="Times New Roman" w:hAnsi="Times New Roman" w:cs="Times New Roman"/>
          <w:b/>
          <w:sz w:val="24"/>
        </w:rPr>
        <w:t xml:space="preserve"> </w:t>
      </w:r>
    </w:p>
    <w:p w:rsidR="00693B88" w:rsidRDefault="009C759B">
      <w:pPr>
        <w:spacing w:after="249"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152" w:line="265" w:lineRule="auto"/>
        <w:ind w:left="10" w:right="249" w:hanging="10"/>
        <w:jc w:val="right"/>
      </w:pPr>
      <w:r>
        <w:rPr>
          <w:rFonts w:ascii="华文中宋" w:eastAsia="华文中宋" w:hAnsi="华文中宋" w:cs="华文中宋"/>
          <w:sz w:val="20"/>
        </w:rPr>
        <w:t>报告期内，公司及其控股股东、实际控制人不存在未履行法院生效判决、所负数额较大的债务到期未清</w:t>
      </w:r>
    </w:p>
    <w:p w:rsidR="00693B88" w:rsidRDefault="009C759B">
      <w:pPr>
        <w:spacing w:after="356" w:line="265" w:lineRule="auto"/>
        <w:ind w:left="10" w:hanging="10"/>
      </w:pPr>
      <w:r>
        <w:rPr>
          <w:rFonts w:ascii="华文中宋" w:eastAsia="华文中宋" w:hAnsi="华文中宋" w:cs="华文中宋"/>
          <w:sz w:val="20"/>
        </w:rPr>
        <w:t>偿等情况。</w:t>
      </w:r>
      <w:r>
        <w:rPr>
          <w:rFonts w:ascii="Times New Roman" w:eastAsia="Times New Roman" w:hAnsi="Times New Roman" w:cs="Times New Roman"/>
          <w:sz w:val="20"/>
        </w:rPr>
        <w:t xml:space="preserve"> </w:t>
      </w:r>
    </w:p>
    <w:p w:rsidR="00693B88" w:rsidRDefault="009C759B">
      <w:pPr>
        <w:numPr>
          <w:ilvl w:val="0"/>
          <w:numId w:val="35"/>
        </w:numPr>
        <w:spacing w:after="247" w:line="254" w:lineRule="auto"/>
        <w:ind w:hanging="720"/>
      </w:pPr>
      <w:r>
        <w:rPr>
          <w:rFonts w:ascii="华文中宋" w:eastAsia="华文中宋" w:hAnsi="华文中宋" w:cs="华文中宋"/>
          <w:sz w:val="24"/>
        </w:rPr>
        <w:t>重大关联交易</w:t>
      </w:r>
      <w:r>
        <w:rPr>
          <w:rFonts w:ascii="Times New Roman" w:eastAsia="Times New Roman" w:hAnsi="Times New Roman" w:cs="Times New Roman"/>
          <w:b/>
          <w:sz w:val="24"/>
        </w:rPr>
        <w:t xml:space="preserve"> </w:t>
      </w:r>
    </w:p>
    <w:p w:rsidR="00693B88" w:rsidRDefault="009C759B">
      <w:pPr>
        <w:numPr>
          <w:ilvl w:val="0"/>
          <w:numId w:val="36"/>
        </w:numPr>
        <w:spacing w:after="242" w:line="265" w:lineRule="auto"/>
        <w:ind w:hanging="314"/>
        <w:jc w:val="both"/>
      </w:pPr>
      <w:r>
        <w:rPr>
          <w:rFonts w:ascii="华文中宋" w:eastAsia="华文中宋" w:hAnsi="华文中宋" w:cs="华文中宋"/>
          <w:sz w:val="21"/>
        </w:rPr>
        <w:t>与日常经营相关的关联交易</w:t>
      </w:r>
      <w:r>
        <w:rPr>
          <w:rFonts w:ascii="Times New Roman" w:eastAsia="Times New Roman" w:hAnsi="Times New Roman" w:cs="Times New Roman"/>
          <w:b/>
          <w:sz w:val="21"/>
        </w:rPr>
        <w:t xml:space="preserve"> </w:t>
      </w:r>
    </w:p>
    <w:p w:rsidR="00693B88" w:rsidRDefault="009C759B">
      <w:pPr>
        <w:spacing w:after="2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公司报告期未发生与日常经营相关的重大关联交易。</w:t>
      </w:r>
      <w:r>
        <w:rPr>
          <w:rFonts w:ascii="Times New Roman" w:eastAsia="Times New Roman" w:hAnsi="Times New Roman" w:cs="Times New Roman"/>
          <w:sz w:val="18"/>
        </w:rPr>
        <w:t xml:space="preserve"> </w:t>
      </w:r>
    </w:p>
    <w:p w:rsidR="00693B88" w:rsidRDefault="009C759B">
      <w:pPr>
        <w:numPr>
          <w:ilvl w:val="0"/>
          <w:numId w:val="36"/>
        </w:numPr>
        <w:spacing w:after="242" w:line="265" w:lineRule="auto"/>
        <w:ind w:hanging="314"/>
        <w:jc w:val="both"/>
      </w:pPr>
      <w:r>
        <w:rPr>
          <w:rFonts w:ascii="华文中宋" w:eastAsia="华文中宋" w:hAnsi="华文中宋" w:cs="华文中宋"/>
          <w:sz w:val="21"/>
        </w:rPr>
        <w:t>资产或股权收购、出售发生的关联交易</w:t>
      </w:r>
      <w:r>
        <w:rPr>
          <w:rFonts w:ascii="Times New Roman" w:eastAsia="Times New Roman" w:hAnsi="Times New Roman" w:cs="Times New Roman"/>
          <w:b/>
          <w:sz w:val="21"/>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lastRenderedPageBreak/>
        <w:t>公司报告期未发生资产或股权收购、出售的关联交易。</w:t>
      </w:r>
      <w:r>
        <w:rPr>
          <w:rFonts w:ascii="Times New Roman" w:eastAsia="Times New Roman" w:hAnsi="Times New Roman" w:cs="Times New Roman"/>
          <w:sz w:val="18"/>
        </w:rPr>
        <w:t xml:space="preserve"> </w:t>
      </w:r>
    </w:p>
    <w:p w:rsidR="00693B88" w:rsidRDefault="009C759B">
      <w:pPr>
        <w:numPr>
          <w:ilvl w:val="0"/>
          <w:numId w:val="36"/>
        </w:numPr>
        <w:spacing w:after="242" w:line="265" w:lineRule="auto"/>
        <w:ind w:hanging="314"/>
        <w:jc w:val="both"/>
      </w:pPr>
      <w:r>
        <w:rPr>
          <w:rFonts w:ascii="华文中宋" w:eastAsia="华文中宋" w:hAnsi="华文中宋" w:cs="华文中宋"/>
          <w:sz w:val="21"/>
        </w:rPr>
        <w:t>共同对外投资的关联交易</w:t>
      </w:r>
      <w:r>
        <w:rPr>
          <w:rFonts w:ascii="Times New Roman" w:eastAsia="Times New Roman" w:hAnsi="Times New Roman" w:cs="Times New Roman"/>
          <w:b/>
          <w:sz w:val="21"/>
        </w:rPr>
        <w:t xml:space="preserve"> </w:t>
      </w:r>
    </w:p>
    <w:p w:rsidR="00693B88" w:rsidRDefault="009C759B">
      <w:pPr>
        <w:spacing w:after="2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公司报告期未发生共同对外投资的关联交易。</w:t>
      </w:r>
      <w:r>
        <w:rPr>
          <w:rFonts w:ascii="Times New Roman" w:eastAsia="Times New Roman" w:hAnsi="Times New Roman" w:cs="Times New Roman"/>
          <w:sz w:val="18"/>
        </w:rPr>
        <w:t xml:space="preserve"> </w:t>
      </w:r>
    </w:p>
    <w:p w:rsidR="00693B88" w:rsidRDefault="009C759B">
      <w:pPr>
        <w:numPr>
          <w:ilvl w:val="0"/>
          <w:numId w:val="36"/>
        </w:numPr>
        <w:spacing w:after="242" w:line="265" w:lineRule="auto"/>
        <w:ind w:hanging="314"/>
        <w:jc w:val="both"/>
      </w:pPr>
      <w:r>
        <w:rPr>
          <w:rFonts w:ascii="华文中宋" w:eastAsia="华文中宋" w:hAnsi="华文中宋" w:cs="华文中宋"/>
          <w:sz w:val="21"/>
        </w:rPr>
        <w:t>关联债权债务往来</w:t>
      </w:r>
      <w:r>
        <w:rPr>
          <w:rFonts w:ascii="Times New Roman" w:eastAsia="Times New Roman" w:hAnsi="Times New Roman" w:cs="Times New Roman"/>
          <w:b/>
          <w:sz w:val="21"/>
        </w:rPr>
        <w:t xml:space="preserve"> </w:t>
      </w:r>
    </w:p>
    <w:p w:rsidR="00693B88" w:rsidRDefault="009C759B">
      <w:pPr>
        <w:spacing w:after="8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公司报告期不存在关联债权债务往来。</w:t>
      </w:r>
      <w:r>
        <w:rPr>
          <w:rFonts w:ascii="Times New Roman" w:eastAsia="Times New Roman" w:hAnsi="Times New Roman" w:cs="Times New Roman"/>
          <w:sz w:val="18"/>
        </w:rPr>
        <w:t xml:space="preserve"> </w:t>
      </w:r>
    </w:p>
    <w:p w:rsidR="00693B88" w:rsidRDefault="009C759B">
      <w:pPr>
        <w:numPr>
          <w:ilvl w:val="0"/>
          <w:numId w:val="36"/>
        </w:numPr>
        <w:spacing w:after="242" w:line="265" w:lineRule="auto"/>
        <w:ind w:hanging="314"/>
        <w:jc w:val="both"/>
      </w:pPr>
      <w:r>
        <w:rPr>
          <w:rFonts w:ascii="华文中宋" w:eastAsia="华文中宋" w:hAnsi="华文中宋" w:cs="华文中宋"/>
          <w:sz w:val="21"/>
        </w:rPr>
        <w:t>与存在关联关系的财务公司的往来情况</w:t>
      </w:r>
      <w:r>
        <w:rPr>
          <w:rFonts w:ascii="Times New Roman" w:eastAsia="Times New Roman" w:hAnsi="Times New Roman" w:cs="Times New Roman"/>
          <w:b/>
          <w:sz w:val="21"/>
        </w:rPr>
        <w:t xml:space="preserve"> </w:t>
      </w:r>
    </w:p>
    <w:p w:rsidR="00693B88" w:rsidRDefault="009C759B">
      <w:pPr>
        <w:spacing w:after="2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公司与存在关联关系的财务公司与关联方之间不存在存款、贷款、授信或其他金融业务。</w:t>
      </w:r>
      <w:r>
        <w:rPr>
          <w:rFonts w:ascii="Times New Roman" w:eastAsia="Times New Roman" w:hAnsi="Times New Roman" w:cs="Times New Roman"/>
          <w:sz w:val="18"/>
        </w:rPr>
        <w:t xml:space="preserve"> </w:t>
      </w:r>
    </w:p>
    <w:p w:rsidR="00693B88" w:rsidRDefault="009C759B">
      <w:pPr>
        <w:numPr>
          <w:ilvl w:val="0"/>
          <w:numId w:val="36"/>
        </w:numPr>
        <w:spacing w:after="242" w:line="265" w:lineRule="auto"/>
        <w:ind w:hanging="314"/>
        <w:jc w:val="both"/>
      </w:pPr>
      <w:r>
        <w:rPr>
          <w:rFonts w:ascii="华文中宋" w:eastAsia="华文中宋" w:hAnsi="华文中宋" w:cs="华文中宋"/>
          <w:sz w:val="21"/>
        </w:rPr>
        <w:t>公司控股的财务公司与关联方的往来情况</w:t>
      </w:r>
      <w:r>
        <w:rPr>
          <w:rFonts w:ascii="Times New Roman" w:eastAsia="Times New Roman" w:hAnsi="Times New Roman" w:cs="Times New Roman"/>
          <w:b/>
          <w:sz w:val="21"/>
        </w:rPr>
        <w:t xml:space="preserve"> </w:t>
      </w:r>
    </w:p>
    <w:p w:rsidR="00693B88" w:rsidRDefault="009C759B">
      <w:pPr>
        <w:spacing w:after="2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公司控股的财务公司与关联方之间不存在存款、贷款、授信或其他金融业务。</w:t>
      </w:r>
      <w:r>
        <w:rPr>
          <w:rFonts w:ascii="Times New Roman" w:eastAsia="Times New Roman" w:hAnsi="Times New Roman" w:cs="Times New Roman"/>
          <w:sz w:val="18"/>
        </w:rPr>
        <w:t xml:space="preserve"> </w:t>
      </w:r>
    </w:p>
    <w:p w:rsidR="00693B88" w:rsidRDefault="009C759B">
      <w:pPr>
        <w:numPr>
          <w:ilvl w:val="0"/>
          <w:numId w:val="36"/>
        </w:numPr>
        <w:spacing w:after="242" w:line="265" w:lineRule="auto"/>
        <w:ind w:hanging="314"/>
        <w:jc w:val="both"/>
      </w:pPr>
      <w:r>
        <w:rPr>
          <w:rFonts w:ascii="华文中宋" w:eastAsia="华文中宋" w:hAnsi="华文中宋" w:cs="华文中宋"/>
          <w:sz w:val="21"/>
        </w:rPr>
        <w:t>其他重大关联交易</w:t>
      </w:r>
      <w:r>
        <w:rPr>
          <w:rFonts w:ascii="Times New Roman" w:eastAsia="Times New Roman" w:hAnsi="Times New Roman" w:cs="Times New Roman"/>
          <w:b/>
          <w:sz w:val="21"/>
        </w:rPr>
        <w:t xml:space="preserve"> </w:t>
      </w:r>
    </w:p>
    <w:p w:rsidR="00693B88" w:rsidRDefault="009C759B">
      <w:pPr>
        <w:spacing w:after="8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52" w:line="257" w:lineRule="auto"/>
        <w:ind w:left="-5" w:hanging="10"/>
      </w:pPr>
      <w:r>
        <w:rPr>
          <w:rFonts w:ascii="华文中宋" w:eastAsia="华文中宋" w:hAnsi="华文中宋" w:cs="华文中宋"/>
          <w:sz w:val="18"/>
        </w:rPr>
        <w:t>公司报告期无其他重大关联交易。</w:t>
      </w:r>
      <w:r>
        <w:rPr>
          <w:rFonts w:ascii="Times New Roman" w:eastAsia="Times New Roman" w:hAnsi="Times New Roman" w:cs="Times New Roman"/>
          <w:sz w:val="18"/>
        </w:rPr>
        <w:t xml:space="preserve"> </w:t>
      </w:r>
    </w:p>
    <w:p w:rsidR="00693B88" w:rsidRDefault="009C759B">
      <w:pPr>
        <w:spacing w:after="250" w:line="254" w:lineRule="auto"/>
        <w:ind w:left="-5" w:hanging="10"/>
      </w:pPr>
      <w:r>
        <w:rPr>
          <w:rFonts w:ascii="华文中宋" w:eastAsia="华文中宋" w:hAnsi="华文中宋" w:cs="华文中宋"/>
          <w:sz w:val="24"/>
        </w:rPr>
        <w:t>十五、重大合同及其履行情况</w:t>
      </w:r>
      <w:r>
        <w:rPr>
          <w:rFonts w:ascii="Times New Roman" w:eastAsia="Times New Roman" w:hAnsi="Times New Roman" w:cs="Times New Roman"/>
          <w:b/>
          <w:sz w:val="24"/>
        </w:rPr>
        <w:t xml:space="preserve"> </w:t>
      </w:r>
    </w:p>
    <w:p w:rsidR="00693B88" w:rsidRDefault="009C759B">
      <w:pPr>
        <w:spacing w:after="272" w:line="265" w:lineRule="auto"/>
        <w:ind w:left="-5" w:hanging="10"/>
        <w:jc w:val="both"/>
      </w:pPr>
      <w:r>
        <w:rPr>
          <w:rFonts w:ascii="Times New Roman" w:eastAsia="Times New Roman" w:hAnsi="Times New Roman" w:cs="Times New Roman"/>
          <w:b/>
          <w:sz w:val="21"/>
        </w:rPr>
        <w:t>1</w:t>
      </w:r>
      <w:r>
        <w:rPr>
          <w:rFonts w:ascii="华文中宋" w:eastAsia="华文中宋" w:hAnsi="华文中宋" w:cs="华文中宋"/>
          <w:sz w:val="21"/>
        </w:rPr>
        <w:t>、托管、承包、租赁事项情况</w:t>
      </w:r>
      <w:r>
        <w:rPr>
          <w:rFonts w:ascii="Times New Roman" w:eastAsia="Times New Roman" w:hAnsi="Times New Roman" w:cs="Times New Roman"/>
          <w:b/>
          <w:sz w:val="21"/>
        </w:rPr>
        <w:t xml:space="preserve"> </w:t>
      </w:r>
    </w:p>
    <w:p w:rsidR="00693B88" w:rsidRDefault="009C759B">
      <w:pPr>
        <w:numPr>
          <w:ilvl w:val="0"/>
          <w:numId w:val="37"/>
        </w:numPr>
        <w:spacing w:after="318" w:line="257" w:lineRule="auto"/>
        <w:ind w:hanging="495"/>
      </w:pPr>
      <w:r>
        <w:rPr>
          <w:rFonts w:ascii="华文中宋" w:eastAsia="华文中宋" w:hAnsi="华文中宋" w:cs="华文中宋"/>
          <w:sz w:val="18"/>
        </w:rPr>
        <w:t>托管情况</w:t>
      </w:r>
      <w:r>
        <w:rPr>
          <w:rFonts w:ascii="Times New Roman" w:eastAsia="Times New Roman" w:hAnsi="Times New Roman" w:cs="Times New Roman"/>
          <w:b/>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公司报告期不存在托管情况。</w:t>
      </w:r>
      <w:r>
        <w:rPr>
          <w:rFonts w:ascii="Times New Roman" w:eastAsia="Times New Roman" w:hAnsi="Times New Roman" w:cs="Times New Roman"/>
          <w:sz w:val="18"/>
        </w:rPr>
        <w:t xml:space="preserve"> </w:t>
      </w:r>
    </w:p>
    <w:p w:rsidR="00693B88" w:rsidRDefault="009C759B">
      <w:pPr>
        <w:numPr>
          <w:ilvl w:val="0"/>
          <w:numId w:val="37"/>
        </w:numPr>
        <w:spacing w:after="296" w:line="257" w:lineRule="auto"/>
        <w:ind w:hanging="495"/>
      </w:pPr>
      <w:r>
        <w:rPr>
          <w:rFonts w:ascii="华文中宋" w:eastAsia="华文中宋" w:hAnsi="华文中宋" w:cs="华文中宋"/>
          <w:sz w:val="18"/>
        </w:rPr>
        <w:t>承包情况</w:t>
      </w:r>
      <w:r>
        <w:rPr>
          <w:rFonts w:ascii="Times New Roman" w:eastAsia="Times New Roman" w:hAnsi="Times New Roman" w:cs="Times New Roman"/>
          <w:b/>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公司报告期不存在承包情况。</w:t>
      </w:r>
      <w:r>
        <w:rPr>
          <w:rFonts w:ascii="Times New Roman" w:eastAsia="Times New Roman" w:hAnsi="Times New Roman" w:cs="Times New Roman"/>
          <w:sz w:val="18"/>
        </w:rPr>
        <w:t xml:space="preserve"> </w:t>
      </w:r>
    </w:p>
    <w:p w:rsidR="00693B88" w:rsidRDefault="009C759B">
      <w:pPr>
        <w:numPr>
          <w:ilvl w:val="0"/>
          <w:numId w:val="37"/>
        </w:numPr>
        <w:spacing w:after="297" w:line="257" w:lineRule="auto"/>
        <w:ind w:hanging="495"/>
      </w:pPr>
      <w:r>
        <w:rPr>
          <w:rFonts w:ascii="华文中宋" w:eastAsia="华文中宋" w:hAnsi="华文中宋" w:cs="华文中宋"/>
          <w:sz w:val="18"/>
        </w:rPr>
        <w:t>租赁情况</w:t>
      </w:r>
      <w:r>
        <w:rPr>
          <w:rFonts w:ascii="Times New Roman" w:eastAsia="Times New Roman" w:hAnsi="Times New Roman" w:cs="Times New Roman"/>
          <w:b/>
          <w:sz w:val="18"/>
        </w:rPr>
        <w:t xml:space="preserve"> </w:t>
      </w:r>
    </w:p>
    <w:p w:rsidR="00693B88" w:rsidRDefault="009C759B">
      <w:pPr>
        <w:spacing w:after="8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公司报告期不存在为公司带来的损益达到公司报告期利润总额</w:t>
      </w:r>
      <w:r>
        <w:rPr>
          <w:rFonts w:ascii="华文中宋" w:eastAsia="华文中宋" w:hAnsi="华文中宋" w:cs="华文中宋"/>
          <w:sz w:val="18"/>
        </w:rPr>
        <w:t xml:space="preserve"> </w:t>
      </w:r>
      <w:r>
        <w:rPr>
          <w:rFonts w:ascii="Times New Roman" w:eastAsia="Times New Roman" w:hAnsi="Times New Roman" w:cs="Times New Roman"/>
          <w:sz w:val="18"/>
        </w:rPr>
        <w:t>10%</w:t>
      </w:r>
      <w:r>
        <w:rPr>
          <w:rFonts w:ascii="华文中宋" w:eastAsia="华文中宋" w:hAnsi="华文中宋" w:cs="华文中宋"/>
          <w:sz w:val="18"/>
        </w:rPr>
        <w:t>以上的租赁项目。</w:t>
      </w:r>
      <w:r>
        <w:rPr>
          <w:rFonts w:ascii="Times New Roman" w:eastAsia="Times New Roman" w:hAnsi="Times New Roman" w:cs="Times New Roman"/>
          <w:sz w:val="18"/>
        </w:rPr>
        <w:t xml:space="preserve"> </w:t>
      </w:r>
    </w:p>
    <w:p w:rsidR="00693B88" w:rsidRDefault="009C759B">
      <w:pPr>
        <w:numPr>
          <w:ilvl w:val="0"/>
          <w:numId w:val="38"/>
        </w:numPr>
        <w:spacing w:after="242" w:line="265" w:lineRule="auto"/>
        <w:ind w:hanging="314"/>
        <w:jc w:val="both"/>
      </w:pPr>
      <w:r>
        <w:rPr>
          <w:rFonts w:ascii="华文中宋" w:eastAsia="华文中宋" w:hAnsi="华文中宋" w:cs="华文中宋"/>
          <w:sz w:val="21"/>
        </w:rPr>
        <w:lastRenderedPageBreak/>
        <w:t>重大担保</w:t>
      </w:r>
      <w:r>
        <w:rPr>
          <w:rFonts w:ascii="Times New Roman" w:eastAsia="Times New Roman" w:hAnsi="Times New Roman" w:cs="Times New Roman"/>
          <w:b/>
          <w:sz w:val="21"/>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公司报告期不存在重大担保情况。</w:t>
      </w:r>
      <w:r>
        <w:rPr>
          <w:rFonts w:ascii="Times New Roman" w:eastAsia="Times New Roman" w:hAnsi="Times New Roman" w:cs="Times New Roman"/>
          <w:sz w:val="18"/>
        </w:rPr>
        <w:t xml:space="preserve"> </w:t>
      </w:r>
    </w:p>
    <w:p w:rsidR="00693B88" w:rsidRDefault="009C759B">
      <w:pPr>
        <w:numPr>
          <w:ilvl w:val="0"/>
          <w:numId w:val="38"/>
        </w:numPr>
        <w:spacing w:after="271" w:line="265" w:lineRule="auto"/>
        <w:ind w:hanging="314"/>
        <w:jc w:val="both"/>
      </w:pPr>
      <w:r>
        <w:rPr>
          <w:rFonts w:ascii="华文中宋" w:eastAsia="华文中宋" w:hAnsi="华文中宋" w:cs="华文中宋"/>
          <w:sz w:val="21"/>
        </w:rPr>
        <w:t>委托他人进行现金资产管理情况</w:t>
      </w:r>
      <w:r>
        <w:rPr>
          <w:rFonts w:ascii="Times New Roman" w:eastAsia="Times New Roman" w:hAnsi="Times New Roman" w:cs="Times New Roman"/>
          <w:b/>
          <w:sz w:val="21"/>
        </w:rPr>
        <w:t xml:space="preserve"> </w:t>
      </w:r>
    </w:p>
    <w:p w:rsidR="00693B88" w:rsidRDefault="009C759B">
      <w:pPr>
        <w:numPr>
          <w:ilvl w:val="0"/>
          <w:numId w:val="39"/>
        </w:numPr>
        <w:spacing w:after="296" w:line="257" w:lineRule="auto"/>
        <w:ind w:hanging="495"/>
      </w:pPr>
      <w:r>
        <w:rPr>
          <w:rFonts w:ascii="华文中宋" w:eastAsia="华文中宋" w:hAnsi="华文中宋" w:cs="华文中宋"/>
          <w:sz w:val="18"/>
        </w:rPr>
        <w:t>委托理财情况</w:t>
      </w:r>
      <w:r>
        <w:rPr>
          <w:rFonts w:ascii="Times New Roman" w:eastAsia="Times New Roman" w:hAnsi="Times New Roman" w:cs="Times New Roman"/>
          <w:b/>
          <w:sz w:val="18"/>
        </w:rPr>
        <w:t xml:space="preserve"> </w:t>
      </w:r>
    </w:p>
    <w:p w:rsidR="00693B88" w:rsidRDefault="009C759B">
      <w:pPr>
        <w:spacing w:after="86"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107" w:line="257" w:lineRule="auto"/>
        <w:ind w:left="-5" w:hanging="10"/>
      </w:pPr>
      <w:r>
        <w:rPr>
          <w:rFonts w:ascii="华文中宋" w:eastAsia="华文中宋" w:hAnsi="华文中宋" w:cs="华文中宋"/>
          <w:sz w:val="18"/>
        </w:rPr>
        <w:t>报告期内委托理财概况</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单位：万元</w:t>
      </w:r>
      <w:r>
        <w:rPr>
          <w:rFonts w:ascii="Times New Roman" w:eastAsia="Times New Roman" w:hAnsi="Times New Roman" w:cs="Times New Roman"/>
          <w:sz w:val="18"/>
        </w:rPr>
        <w:t xml:space="preserve"> </w:t>
      </w:r>
    </w:p>
    <w:tbl>
      <w:tblPr>
        <w:tblStyle w:val="TableGrid"/>
        <w:tblW w:w="9640" w:type="dxa"/>
        <w:tblInd w:w="1" w:type="dxa"/>
        <w:tblCellMar>
          <w:top w:w="33" w:type="dxa"/>
          <w:left w:w="108" w:type="dxa"/>
          <w:bottom w:w="0" w:type="dxa"/>
          <w:right w:w="61" w:type="dxa"/>
        </w:tblCellMar>
        <w:tblLook w:val="04A0" w:firstRow="1" w:lastRow="0" w:firstColumn="1" w:lastColumn="0" w:noHBand="0" w:noVBand="1"/>
      </w:tblPr>
      <w:tblGrid>
        <w:gridCol w:w="1607"/>
        <w:gridCol w:w="1608"/>
        <w:gridCol w:w="1606"/>
        <w:gridCol w:w="1607"/>
        <w:gridCol w:w="1606"/>
        <w:gridCol w:w="1606"/>
      </w:tblGrid>
      <w:tr w:rsidR="00693B88">
        <w:trPr>
          <w:trHeight w:val="563"/>
        </w:trPr>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3"/>
              <w:jc w:val="center"/>
            </w:pPr>
            <w:r>
              <w:rPr>
                <w:rFonts w:ascii="华文中宋" w:eastAsia="华文中宋" w:hAnsi="华文中宋" w:cs="华文中宋"/>
                <w:sz w:val="18"/>
              </w:rPr>
              <w:t>具体类型</w:t>
            </w:r>
            <w:r>
              <w:rPr>
                <w:rFonts w:ascii="Times New Roman" w:eastAsia="Times New Roman" w:hAnsi="Times New Roman" w:cs="Times New Roman"/>
                <w:sz w:val="18"/>
              </w:rPr>
              <w:t xml:space="preserve"> </w:t>
            </w:r>
          </w:p>
        </w:tc>
        <w:tc>
          <w:tcPr>
            <w:tcW w:w="16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委托理财的资金来源</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5"/>
            </w:pPr>
            <w:r>
              <w:rPr>
                <w:rFonts w:ascii="华文中宋" w:eastAsia="华文中宋" w:hAnsi="华文中宋" w:cs="华文中宋"/>
                <w:sz w:val="18"/>
              </w:rPr>
              <w:t>委托理财发生额</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8"/>
              <w:jc w:val="center"/>
            </w:pPr>
            <w:r>
              <w:rPr>
                <w:rFonts w:ascii="华文中宋" w:eastAsia="华文中宋" w:hAnsi="华文中宋" w:cs="华文中宋"/>
                <w:sz w:val="18"/>
              </w:rPr>
              <w:t>未到期余额</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3"/>
              <w:jc w:val="center"/>
            </w:pPr>
            <w:r>
              <w:rPr>
                <w:rFonts w:ascii="华文中宋" w:eastAsia="华文中宋" w:hAnsi="华文中宋" w:cs="华文中宋"/>
                <w:sz w:val="18"/>
              </w:rPr>
              <w:t>逾期未收回的金额</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逾期未收回理财已计提减值金额</w:t>
            </w:r>
            <w:r>
              <w:rPr>
                <w:rFonts w:ascii="Times New Roman" w:eastAsia="Times New Roman" w:hAnsi="Times New Roman" w:cs="Times New Roman"/>
                <w:sz w:val="18"/>
              </w:rPr>
              <w:t xml:space="preserve"> </w:t>
            </w:r>
          </w:p>
        </w:tc>
      </w:tr>
      <w:tr w:rsidR="00693B88">
        <w:trPr>
          <w:trHeight w:val="248"/>
        </w:trPr>
        <w:tc>
          <w:tcPr>
            <w:tcW w:w="16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银行理财产品</w:t>
            </w:r>
            <w:r>
              <w:rPr>
                <w:rFonts w:ascii="Times New Roman" w:eastAsia="Times New Roman" w:hAnsi="Times New Roman" w:cs="Times New Roman"/>
                <w:sz w:val="18"/>
              </w:rPr>
              <w:t xml:space="preserve"> </w:t>
            </w:r>
          </w:p>
        </w:tc>
        <w:tc>
          <w:tcPr>
            <w:tcW w:w="16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自有资金</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32,500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25,500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0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323"/>
        </w:trPr>
        <w:tc>
          <w:tcPr>
            <w:tcW w:w="1608"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2"/>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609"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32,500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25,500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0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 </w:t>
            </w:r>
          </w:p>
        </w:tc>
      </w:tr>
    </w:tbl>
    <w:p w:rsidR="00693B88" w:rsidRDefault="009C759B">
      <w:pPr>
        <w:spacing w:after="90" w:line="257" w:lineRule="auto"/>
        <w:ind w:left="-5" w:hanging="10"/>
      </w:pPr>
      <w:r>
        <w:rPr>
          <w:rFonts w:ascii="华文中宋" w:eastAsia="华文中宋" w:hAnsi="华文中宋" w:cs="华文中宋"/>
          <w:sz w:val="18"/>
        </w:rPr>
        <w:t>单项金额重大或安全性较低、流动性较差的高风险委托理财具体情况</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92" w:line="257" w:lineRule="auto"/>
        <w:ind w:left="-5" w:hanging="10"/>
      </w:pPr>
      <w:r>
        <w:rPr>
          <w:rFonts w:ascii="华文中宋" w:eastAsia="华文中宋" w:hAnsi="华文中宋" w:cs="华文中宋"/>
          <w:sz w:val="18"/>
        </w:rPr>
        <w:t>委托理财出现预期无法收回本金或存在其他可能导致减值的情形</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39"/>
        </w:numPr>
        <w:spacing w:after="296" w:line="257" w:lineRule="auto"/>
        <w:ind w:hanging="495"/>
      </w:pPr>
      <w:r>
        <w:rPr>
          <w:rFonts w:ascii="华文中宋" w:eastAsia="华文中宋" w:hAnsi="华文中宋" w:cs="华文中宋"/>
          <w:sz w:val="18"/>
        </w:rPr>
        <w:t>委托贷款情况</w:t>
      </w:r>
      <w:r>
        <w:rPr>
          <w:rFonts w:ascii="Times New Roman" w:eastAsia="Times New Roman" w:hAnsi="Times New Roman" w:cs="Times New Roman"/>
          <w:b/>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公司报告期不存在委托贷款。</w:t>
      </w:r>
      <w:r>
        <w:rPr>
          <w:rFonts w:ascii="Times New Roman" w:eastAsia="Times New Roman" w:hAnsi="Times New Roman" w:cs="Times New Roman"/>
          <w:sz w:val="18"/>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4</w:t>
      </w:r>
      <w:r>
        <w:rPr>
          <w:rFonts w:ascii="华文中宋" w:eastAsia="华文中宋" w:hAnsi="华文中宋" w:cs="华文中宋"/>
          <w:sz w:val="21"/>
        </w:rPr>
        <w:t>、其他重大合同</w:t>
      </w:r>
      <w:r>
        <w:rPr>
          <w:rFonts w:ascii="Times New Roman" w:eastAsia="Times New Roman" w:hAnsi="Times New Roman" w:cs="Times New Roman"/>
          <w:b/>
          <w:sz w:val="21"/>
        </w:rPr>
        <w:t xml:space="preserve"> </w:t>
      </w:r>
    </w:p>
    <w:p w:rsidR="00693B88" w:rsidRDefault="009C759B">
      <w:pPr>
        <w:spacing w:after="8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52" w:line="257" w:lineRule="auto"/>
        <w:ind w:left="-5" w:hanging="10"/>
      </w:pPr>
      <w:r>
        <w:rPr>
          <w:rFonts w:ascii="华文中宋" w:eastAsia="华文中宋" w:hAnsi="华文中宋" w:cs="华文中宋"/>
          <w:sz w:val="18"/>
        </w:rPr>
        <w:t>公司报告期不存在其他重大合同。</w:t>
      </w:r>
      <w:r>
        <w:rPr>
          <w:rFonts w:ascii="Times New Roman" w:eastAsia="Times New Roman" w:hAnsi="Times New Roman" w:cs="Times New Roman"/>
          <w:sz w:val="18"/>
        </w:rPr>
        <w:t xml:space="preserve"> </w:t>
      </w:r>
    </w:p>
    <w:p w:rsidR="00693B88" w:rsidRDefault="009C759B">
      <w:pPr>
        <w:numPr>
          <w:ilvl w:val="0"/>
          <w:numId w:val="40"/>
        </w:numPr>
        <w:spacing w:after="218" w:line="254" w:lineRule="auto"/>
        <w:ind w:hanging="720"/>
      </w:pPr>
      <w:r>
        <w:rPr>
          <w:rFonts w:ascii="华文中宋" w:eastAsia="华文中宋" w:hAnsi="华文中宋" w:cs="华文中宋"/>
          <w:sz w:val="24"/>
        </w:rPr>
        <w:t>其他重大事项的说明</w:t>
      </w:r>
      <w:r>
        <w:rPr>
          <w:rFonts w:ascii="Times New Roman" w:eastAsia="Times New Roman" w:hAnsi="Times New Roman" w:cs="Times New Roman"/>
          <w:b/>
          <w:sz w:val="24"/>
        </w:rPr>
        <w:t xml:space="preserve"> </w:t>
      </w:r>
    </w:p>
    <w:p w:rsidR="00693B88" w:rsidRDefault="009C759B">
      <w:pPr>
        <w:spacing w:after="268"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139" w:line="265" w:lineRule="auto"/>
        <w:ind w:left="430" w:hanging="10"/>
        <w:jc w:val="both"/>
      </w:pPr>
      <w:r>
        <w:rPr>
          <w:rFonts w:ascii="华文中宋" w:eastAsia="华文中宋" w:hAnsi="华文中宋" w:cs="华文中宋"/>
          <w:sz w:val="21"/>
        </w:rPr>
        <w:t>关于转让</w:t>
      </w:r>
      <w:r>
        <w:rPr>
          <w:rFonts w:ascii="华文中宋" w:eastAsia="华文中宋" w:hAnsi="华文中宋" w:cs="华文中宋"/>
          <w:sz w:val="21"/>
        </w:rPr>
        <w:t xml:space="preserve"> </w:t>
      </w:r>
      <w:r>
        <w:rPr>
          <w:rFonts w:ascii="Times New Roman" w:eastAsia="Times New Roman" w:hAnsi="Times New Roman" w:cs="Times New Roman"/>
          <w:sz w:val="21"/>
        </w:rPr>
        <w:t xml:space="preserve">SDC2 </w:t>
      </w:r>
      <w:r>
        <w:rPr>
          <w:rFonts w:ascii="华文中宋" w:eastAsia="华文中宋" w:hAnsi="华文中宋" w:cs="华文中宋"/>
          <w:sz w:val="21"/>
        </w:rPr>
        <w:t>产品权益及子公司艾之维股权事项</w:t>
      </w:r>
      <w:r>
        <w:rPr>
          <w:rFonts w:ascii="Times New Roman" w:eastAsia="Times New Roman" w:hAnsi="Times New Roman" w:cs="Times New Roman"/>
          <w:sz w:val="24"/>
        </w:rPr>
        <w:t xml:space="preserve"> </w:t>
      </w:r>
    </w:p>
    <w:p w:rsidR="00693B88" w:rsidRDefault="009C759B">
      <w:pPr>
        <w:spacing w:after="0" w:line="389" w:lineRule="auto"/>
        <w:ind w:left="-15" w:right="235" w:firstLine="420"/>
        <w:jc w:val="both"/>
      </w:pPr>
      <w:r>
        <w:rPr>
          <w:rFonts w:ascii="华文中宋" w:eastAsia="华文中宋" w:hAnsi="华文中宋" w:cs="华文中宋"/>
          <w:sz w:val="21"/>
        </w:rPr>
        <w:t>公司于</w:t>
      </w:r>
      <w:r>
        <w:rPr>
          <w:rFonts w:ascii="华文中宋" w:eastAsia="华文中宋" w:hAnsi="华文中宋" w:cs="华文中宋"/>
          <w:sz w:val="21"/>
        </w:rPr>
        <w:t xml:space="preserve"> </w:t>
      </w:r>
      <w:r>
        <w:rPr>
          <w:rFonts w:ascii="Times New Roman" w:eastAsia="Times New Roman" w:hAnsi="Times New Roman" w:cs="Times New Roman"/>
          <w:sz w:val="21"/>
        </w:rPr>
        <w:t xml:space="preserve">2022 </w:t>
      </w:r>
      <w:r>
        <w:rPr>
          <w:rFonts w:ascii="华文中宋" w:eastAsia="华文中宋" w:hAnsi="华文中宋" w:cs="华文中宋"/>
          <w:sz w:val="21"/>
        </w:rPr>
        <w:t>年</w:t>
      </w:r>
      <w:r>
        <w:rPr>
          <w:rFonts w:ascii="华文中宋" w:eastAsia="华文中宋" w:hAnsi="华文中宋" w:cs="华文中宋"/>
          <w:sz w:val="21"/>
        </w:rPr>
        <w:t xml:space="preserve"> </w:t>
      </w:r>
      <w:r>
        <w:rPr>
          <w:rFonts w:ascii="Times New Roman" w:eastAsia="Times New Roman" w:hAnsi="Times New Roman" w:cs="Times New Roman"/>
          <w:sz w:val="21"/>
        </w:rPr>
        <w:t xml:space="preserve">6 </w:t>
      </w:r>
      <w:r>
        <w:rPr>
          <w:rFonts w:ascii="华文中宋" w:eastAsia="华文中宋" w:hAnsi="华文中宋" w:cs="华文中宋"/>
          <w:sz w:val="21"/>
        </w:rPr>
        <w:t>月召开的第三届董事会第六次会议、第三届监事会第六次会议及</w:t>
      </w:r>
      <w:r>
        <w:rPr>
          <w:rFonts w:ascii="华文中宋" w:eastAsia="华文中宋" w:hAnsi="华文中宋" w:cs="华文中宋"/>
          <w:sz w:val="21"/>
        </w:rPr>
        <w:t xml:space="preserve"> </w:t>
      </w:r>
      <w:r>
        <w:rPr>
          <w:rFonts w:ascii="Times New Roman" w:eastAsia="Times New Roman" w:hAnsi="Times New Roman" w:cs="Times New Roman"/>
          <w:sz w:val="21"/>
        </w:rPr>
        <w:t xml:space="preserve">2022 </w:t>
      </w:r>
      <w:r>
        <w:rPr>
          <w:rFonts w:ascii="华文中宋" w:eastAsia="华文中宋" w:hAnsi="华文中宋" w:cs="华文中宋"/>
          <w:sz w:val="21"/>
        </w:rPr>
        <w:t>年第一次临时股东大会审议通过了《关于转让</w:t>
      </w:r>
      <w:r>
        <w:rPr>
          <w:rFonts w:ascii="华文中宋" w:eastAsia="华文中宋" w:hAnsi="华文中宋" w:cs="华文中宋"/>
          <w:sz w:val="21"/>
        </w:rPr>
        <w:t xml:space="preserve"> </w:t>
      </w:r>
      <w:r>
        <w:rPr>
          <w:rFonts w:ascii="Times New Roman" w:eastAsia="Times New Roman" w:hAnsi="Times New Roman" w:cs="Times New Roman"/>
          <w:sz w:val="21"/>
        </w:rPr>
        <w:t xml:space="preserve">SDC2 </w:t>
      </w:r>
      <w:r>
        <w:rPr>
          <w:rFonts w:ascii="华文中宋" w:eastAsia="华文中宋" w:hAnsi="华文中宋" w:cs="华文中宋"/>
          <w:sz w:val="21"/>
        </w:rPr>
        <w:t>产品权益及子公司艾之维股权的议案》。现已完成技术转让交接及上海艾之维健康科技有限公司股权转让工商变更事宜。</w:t>
      </w:r>
      <w:r>
        <w:rPr>
          <w:rFonts w:ascii="Times New Roman" w:eastAsia="Times New Roman" w:hAnsi="Times New Roman" w:cs="Times New Roman"/>
          <w:sz w:val="24"/>
        </w:rPr>
        <w:t xml:space="preserve"> </w:t>
      </w:r>
    </w:p>
    <w:p w:rsidR="00693B88" w:rsidRDefault="009C759B">
      <w:pPr>
        <w:spacing w:after="326" w:line="261" w:lineRule="auto"/>
        <w:ind w:left="450" w:hanging="10"/>
      </w:pPr>
      <w:r>
        <w:rPr>
          <w:rFonts w:ascii="华文中宋" w:eastAsia="华文中宋" w:hAnsi="华文中宋" w:cs="华文中宋"/>
        </w:rPr>
        <w:t>具体内容请关注公司刊登在巨潮资讯网（</w:t>
      </w:r>
      <w:r>
        <w:rPr>
          <w:rFonts w:ascii="Times New Roman" w:eastAsia="Times New Roman" w:hAnsi="Times New Roman" w:cs="Times New Roman"/>
        </w:rPr>
        <w:t>www.cninfo.com.cn</w:t>
      </w:r>
      <w:r>
        <w:rPr>
          <w:rFonts w:ascii="华文中宋" w:eastAsia="华文中宋" w:hAnsi="华文中宋" w:cs="华文中宋"/>
        </w:rPr>
        <w:t>）的相关公告。</w:t>
      </w:r>
      <w:r>
        <w:rPr>
          <w:rFonts w:ascii="Times New Roman" w:eastAsia="Times New Roman" w:hAnsi="Times New Roman" w:cs="Times New Roman"/>
          <w:sz w:val="18"/>
        </w:rPr>
        <w:t xml:space="preserve"> </w:t>
      </w:r>
    </w:p>
    <w:p w:rsidR="00693B88" w:rsidRDefault="009C759B">
      <w:pPr>
        <w:numPr>
          <w:ilvl w:val="0"/>
          <w:numId w:val="40"/>
        </w:numPr>
        <w:spacing w:after="218" w:line="254" w:lineRule="auto"/>
        <w:ind w:hanging="720"/>
      </w:pPr>
      <w:r>
        <w:rPr>
          <w:rFonts w:ascii="华文中宋" w:eastAsia="华文中宋" w:hAnsi="华文中宋" w:cs="华文中宋"/>
          <w:sz w:val="24"/>
        </w:rPr>
        <w:lastRenderedPageBreak/>
        <w:t>公司子公司重大事项</w:t>
      </w:r>
      <w:r>
        <w:rPr>
          <w:rFonts w:ascii="Times New Roman" w:eastAsia="Times New Roman" w:hAnsi="Times New Roman" w:cs="Times New Roman"/>
          <w:b/>
          <w:sz w:val="24"/>
        </w:rPr>
        <w:t xml:space="preserve"> </w:t>
      </w:r>
    </w:p>
    <w:p w:rsidR="00693B88" w:rsidRDefault="009C759B">
      <w:pPr>
        <w:spacing w:after="12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rsidR="00693B88" w:rsidRDefault="009C759B">
      <w:pPr>
        <w:pStyle w:val="1"/>
        <w:ind w:left="1985" w:right="2219"/>
      </w:pPr>
      <w:bookmarkStart w:id="7" w:name="_Toc762159"/>
      <w:r>
        <w:t>第七节</w:t>
      </w:r>
      <w:r>
        <w:rPr>
          <w:rFonts w:ascii="Times New Roman" w:eastAsia="Times New Roman" w:hAnsi="Times New Roman" w:cs="Times New Roman"/>
          <w:b/>
        </w:rPr>
        <w:t xml:space="preserve"> </w:t>
      </w:r>
      <w:r>
        <w:t>股份变动及股东情况</w:t>
      </w:r>
      <w:r>
        <w:rPr>
          <w:rFonts w:ascii="Times New Roman" w:eastAsia="Times New Roman" w:hAnsi="Times New Roman" w:cs="Times New Roman"/>
          <w:b/>
        </w:rPr>
        <w:t xml:space="preserve"> </w:t>
      </w:r>
      <w:bookmarkEnd w:id="7"/>
    </w:p>
    <w:p w:rsidR="00693B88" w:rsidRDefault="009C759B">
      <w:pPr>
        <w:spacing w:after="248" w:line="254" w:lineRule="auto"/>
        <w:ind w:left="-5" w:hanging="10"/>
      </w:pPr>
      <w:r>
        <w:rPr>
          <w:rFonts w:ascii="华文中宋" w:eastAsia="华文中宋" w:hAnsi="华文中宋" w:cs="华文中宋"/>
          <w:sz w:val="24"/>
        </w:rPr>
        <w:t>一、股份变动情况</w:t>
      </w:r>
      <w:r>
        <w:rPr>
          <w:rFonts w:ascii="Times New Roman" w:eastAsia="Times New Roman" w:hAnsi="Times New Roman" w:cs="Times New Roman"/>
          <w:b/>
          <w:sz w:val="24"/>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1</w:t>
      </w:r>
      <w:r>
        <w:rPr>
          <w:rFonts w:ascii="华文中宋" w:eastAsia="华文中宋" w:hAnsi="华文中宋" w:cs="华文中宋"/>
          <w:sz w:val="21"/>
        </w:rPr>
        <w:t>、股份变动情况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单位：股</w:t>
      </w:r>
      <w:r>
        <w:rPr>
          <w:rFonts w:ascii="Times New Roman" w:eastAsia="Times New Roman" w:hAnsi="Times New Roman" w:cs="Times New Roman"/>
          <w:sz w:val="18"/>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1356"/>
        <w:gridCol w:w="1262"/>
        <w:gridCol w:w="999"/>
        <w:gridCol w:w="677"/>
        <w:gridCol w:w="551"/>
        <w:gridCol w:w="961"/>
        <w:gridCol w:w="960"/>
        <w:gridCol w:w="960"/>
        <w:gridCol w:w="961"/>
        <w:gridCol w:w="953"/>
      </w:tblGrid>
      <w:tr w:rsidR="00693B88">
        <w:trPr>
          <w:trHeight w:val="326"/>
        </w:trPr>
        <w:tc>
          <w:tcPr>
            <w:tcW w:w="141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2126"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3"/>
              <w:jc w:val="center"/>
            </w:pPr>
            <w:r>
              <w:rPr>
                <w:rFonts w:ascii="华文中宋" w:eastAsia="华文中宋" w:hAnsi="华文中宋" w:cs="华文中宋"/>
                <w:sz w:val="18"/>
              </w:rPr>
              <w:t>本次变动前</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495" w:type="dxa"/>
            <w:gridSpan w:val="3"/>
            <w:tcBorders>
              <w:top w:val="single" w:sz="2" w:space="0" w:color="000000"/>
              <w:left w:val="nil"/>
              <w:bottom w:val="single" w:sz="2" w:space="0" w:color="000000"/>
              <w:right w:val="nil"/>
            </w:tcBorders>
            <w:shd w:val="clear" w:color="auto" w:fill="D3D3D3"/>
          </w:tcPr>
          <w:p w:rsidR="00693B88" w:rsidRDefault="009C759B">
            <w:pPr>
              <w:spacing w:after="0"/>
              <w:ind w:right="71"/>
              <w:jc w:val="right"/>
            </w:pPr>
            <w:r>
              <w:rPr>
                <w:rFonts w:ascii="华文中宋" w:eastAsia="华文中宋" w:hAnsi="华文中宋" w:cs="华文中宋"/>
                <w:sz w:val="18"/>
              </w:rPr>
              <w:t>本次变动增减（＋，－）</w:t>
            </w:r>
            <w:r>
              <w:rPr>
                <w:rFonts w:ascii="Times New Roman" w:eastAsia="Times New Roman" w:hAnsi="Times New Roman" w:cs="Times New Roman"/>
                <w:sz w:val="18"/>
              </w:rPr>
              <w:t xml:space="preserve"> </w:t>
            </w:r>
          </w:p>
        </w:tc>
        <w:tc>
          <w:tcPr>
            <w:tcW w:w="964"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927"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本次变动后</w:t>
            </w:r>
            <w:r>
              <w:rPr>
                <w:rFonts w:ascii="Times New Roman" w:eastAsia="Times New Roman" w:hAnsi="Times New Roman" w:cs="Times New Roman"/>
                <w:sz w:val="18"/>
              </w:rPr>
              <w:t xml:space="preserve"> </w:t>
            </w:r>
          </w:p>
        </w:tc>
      </w:tr>
      <w:tr w:rsidR="00693B88">
        <w:trPr>
          <w:trHeight w:val="564"/>
        </w:trPr>
        <w:tc>
          <w:tcPr>
            <w:tcW w:w="0" w:type="auto"/>
            <w:vMerge/>
            <w:tcBorders>
              <w:top w:val="nil"/>
              <w:left w:val="single" w:sz="2" w:space="0" w:color="000000"/>
              <w:bottom w:val="single" w:sz="2" w:space="0" w:color="000000"/>
              <w:right w:val="single" w:sz="2" w:space="0" w:color="000000"/>
            </w:tcBorders>
          </w:tcPr>
          <w:p w:rsidR="00693B88" w:rsidRDefault="00693B88"/>
        </w:tc>
        <w:tc>
          <w:tcPr>
            <w:tcW w:w="12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0"/>
              <w:jc w:val="center"/>
            </w:pPr>
            <w:r>
              <w:rPr>
                <w:rFonts w:ascii="华文中宋" w:eastAsia="华文中宋" w:hAnsi="华文中宋" w:cs="华文中宋"/>
                <w:sz w:val="18"/>
              </w:rPr>
              <w:t>数量</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6"/>
            </w:pPr>
            <w:r>
              <w:rPr>
                <w:rFonts w:ascii="华文中宋" w:eastAsia="华文中宋" w:hAnsi="华文中宋" w:cs="华文中宋"/>
                <w:sz w:val="18"/>
              </w:rPr>
              <w:t>比例</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发行新股</w:t>
            </w: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2"/>
              <w:jc w:val="center"/>
            </w:pPr>
            <w:r>
              <w:rPr>
                <w:rFonts w:ascii="华文中宋" w:eastAsia="华文中宋" w:hAnsi="华文中宋" w:cs="华文中宋"/>
                <w:sz w:val="18"/>
              </w:rPr>
              <w:t>送股</w:t>
            </w: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公积金转股</w:t>
            </w: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小计</w:t>
            </w: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0"/>
              <w:jc w:val="center"/>
            </w:pPr>
            <w:r>
              <w:rPr>
                <w:rFonts w:ascii="华文中宋" w:eastAsia="华文中宋" w:hAnsi="华文中宋" w:cs="华文中宋"/>
                <w:sz w:val="18"/>
              </w:rPr>
              <w:t>数量</w:t>
            </w:r>
            <w:r>
              <w:rPr>
                <w:rFonts w:ascii="Times New Roman" w:eastAsia="Times New Roman" w:hAnsi="Times New Roman" w:cs="Times New Roman"/>
                <w:sz w:val="18"/>
              </w:rPr>
              <w:t xml:space="preserve"> </w:t>
            </w:r>
          </w:p>
        </w:tc>
        <w:tc>
          <w:tcPr>
            <w:tcW w:w="96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比例</w:t>
            </w:r>
            <w:r>
              <w:rPr>
                <w:rFonts w:ascii="Times New Roman" w:eastAsia="Times New Roman" w:hAnsi="Times New Roman" w:cs="Times New Roman"/>
                <w:sz w:val="18"/>
              </w:rPr>
              <w:t xml:space="preserve"> </w:t>
            </w:r>
          </w:p>
        </w:tc>
      </w:tr>
      <w:tr w:rsidR="00693B88">
        <w:trPr>
          <w:trHeight w:val="566"/>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一、有限售条件股份</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2,123,700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0.96%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253,125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0"/>
              <w:ind w:left="27"/>
            </w:pPr>
            <w:r>
              <w:rPr>
                <w:rFonts w:ascii="Times New Roman" w:eastAsia="Times New Roman" w:hAnsi="Times New Roman" w:cs="Times New Roman"/>
                <w:sz w:val="18"/>
              </w:rPr>
              <w:t xml:space="preserve">1,807,295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6"/>
              <w:jc w:val="right"/>
            </w:pPr>
            <w:r>
              <w:rPr>
                <w:rFonts w:ascii="Times New Roman" w:eastAsia="Times New Roman" w:hAnsi="Times New Roman" w:cs="Times New Roman"/>
                <w:sz w:val="18"/>
              </w:rPr>
              <w:t>-</w:t>
            </w:r>
          </w:p>
          <w:p w:rsidR="00693B88" w:rsidRDefault="009C759B">
            <w:pPr>
              <w:spacing w:after="0"/>
              <w:ind w:left="28"/>
            </w:pPr>
            <w:r>
              <w:rPr>
                <w:rFonts w:ascii="Times New Roman" w:eastAsia="Times New Roman" w:hAnsi="Times New Roman" w:cs="Times New Roman"/>
                <w:sz w:val="18"/>
              </w:rPr>
              <w:t xml:space="preserve">1,554,170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569,530 </w:t>
            </w:r>
          </w:p>
        </w:tc>
        <w:tc>
          <w:tcPr>
            <w:tcW w:w="96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0.14% </w:t>
            </w:r>
          </w:p>
        </w:tc>
      </w:tr>
      <w:tr w:rsidR="00693B88">
        <w:trPr>
          <w:trHeight w:val="325"/>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0"/>
            </w:pPr>
            <w:r>
              <w:rPr>
                <w:rFonts w:ascii="Times New Roman" w:eastAsia="Times New Roman" w:hAnsi="Times New Roman" w:cs="Times New Roman"/>
                <w:sz w:val="18"/>
              </w:rPr>
              <w:t>1</w:t>
            </w:r>
            <w:r>
              <w:rPr>
                <w:rFonts w:ascii="华文中宋" w:eastAsia="华文中宋" w:hAnsi="华文中宋" w:cs="华文中宋"/>
                <w:sz w:val="18"/>
              </w:rPr>
              <w:t>、国家持股</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96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4"/>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180"/>
            </w:pPr>
            <w:r>
              <w:rPr>
                <w:rFonts w:ascii="Times New Roman" w:eastAsia="Times New Roman" w:hAnsi="Times New Roman" w:cs="Times New Roman"/>
                <w:sz w:val="18"/>
              </w:rPr>
              <w:t>2</w:t>
            </w:r>
            <w:r>
              <w:rPr>
                <w:rFonts w:ascii="华文中宋" w:eastAsia="华文中宋" w:hAnsi="华文中宋" w:cs="华文中宋"/>
                <w:sz w:val="18"/>
              </w:rPr>
              <w:t>、国有法人持股</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180"/>
            </w:pPr>
            <w:r>
              <w:rPr>
                <w:rFonts w:ascii="Times New Roman" w:eastAsia="Times New Roman" w:hAnsi="Times New Roman" w:cs="Times New Roman"/>
                <w:sz w:val="18"/>
              </w:rPr>
              <w:t>3</w:t>
            </w:r>
            <w:r>
              <w:rPr>
                <w:rFonts w:ascii="华文中宋" w:eastAsia="华文中宋" w:hAnsi="华文中宋" w:cs="华文中宋"/>
                <w:sz w:val="18"/>
              </w:rPr>
              <w:t>、其他内资持股</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2,123,700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0.96%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253,125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0"/>
              <w:ind w:left="27"/>
            </w:pPr>
            <w:r>
              <w:rPr>
                <w:rFonts w:ascii="Times New Roman" w:eastAsia="Times New Roman" w:hAnsi="Times New Roman" w:cs="Times New Roman"/>
                <w:sz w:val="18"/>
              </w:rPr>
              <w:t xml:space="preserve">1,807,295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6"/>
              <w:jc w:val="right"/>
            </w:pPr>
            <w:r>
              <w:rPr>
                <w:rFonts w:ascii="Times New Roman" w:eastAsia="Times New Roman" w:hAnsi="Times New Roman" w:cs="Times New Roman"/>
                <w:sz w:val="18"/>
              </w:rPr>
              <w:t>-</w:t>
            </w:r>
          </w:p>
          <w:p w:rsidR="00693B88" w:rsidRDefault="009C759B">
            <w:pPr>
              <w:spacing w:after="0"/>
              <w:ind w:left="28"/>
            </w:pPr>
            <w:r>
              <w:rPr>
                <w:rFonts w:ascii="Times New Roman" w:eastAsia="Times New Roman" w:hAnsi="Times New Roman" w:cs="Times New Roman"/>
                <w:sz w:val="18"/>
              </w:rPr>
              <w:t xml:space="preserve">1,554,170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569,530 </w:t>
            </w:r>
          </w:p>
        </w:tc>
        <w:tc>
          <w:tcPr>
            <w:tcW w:w="96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0.14% </w:t>
            </w:r>
          </w:p>
        </w:tc>
      </w:tr>
      <w:tr w:rsidR="00693B88">
        <w:trPr>
          <w:trHeight w:val="564"/>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华文中宋" w:eastAsia="华文中宋" w:hAnsi="华文中宋" w:cs="华文中宋"/>
                <w:sz w:val="18"/>
              </w:rPr>
              <w:t>其中：境内法人持股</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华文中宋" w:eastAsia="华文中宋" w:hAnsi="华文中宋" w:cs="华文中宋"/>
                <w:sz w:val="18"/>
              </w:rPr>
              <w:t>境内自然人持股</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2,123,700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0.96%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253,125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0"/>
              <w:ind w:left="27"/>
            </w:pPr>
            <w:r>
              <w:rPr>
                <w:rFonts w:ascii="Times New Roman" w:eastAsia="Times New Roman" w:hAnsi="Times New Roman" w:cs="Times New Roman"/>
                <w:sz w:val="18"/>
              </w:rPr>
              <w:t xml:space="preserve">1,807,295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6"/>
              <w:jc w:val="right"/>
            </w:pPr>
            <w:r>
              <w:rPr>
                <w:rFonts w:ascii="Times New Roman" w:eastAsia="Times New Roman" w:hAnsi="Times New Roman" w:cs="Times New Roman"/>
                <w:sz w:val="18"/>
              </w:rPr>
              <w:t>-</w:t>
            </w:r>
          </w:p>
          <w:p w:rsidR="00693B88" w:rsidRDefault="009C759B">
            <w:pPr>
              <w:spacing w:after="0"/>
              <w:ind w:left="28"/>
            </w:pPr>
            <w:r>
              <w:rPr>
                <w:rFonts w:ascii="Times New Roman" w:eastAsia="Times New Roman" w:hAnsi="Times New Roman" w:cs="Times New Roman"/>
                <w:sz w:val="18"/>
              </w:rPr>
              <w:t xml:space="preserve">1,554,170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569,530 </w:t>
            </w:r>
          </w:p>
        </w:tc>
        <w:tc>
          <w:tcPr>
            <w:tcW w:w="96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0.14% </w:t>
            </w:r>
          </w:p>
        </w:tc>
      </w:tr>
      <w:tr w:rsidR="00693B88">
        <w:trPr>
          <w:trHeight w:val="324"/>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0"/>
            </w:pPr>
            <w:r>
              <w:rPr>
                <w:rFonts w:ascii="Times New Roman" w:eastAsia="Times New Roman" w:hAnsi="Times New Roman" w:cs="Times New Roman"/>
                <w:sz w:val="18"/>
              </w:rPr>
              <w:t>4</w:t>
            </w:r>
            <w:r>
              <w:rPr>
                <w:rFonts w:ascii="华文中宋" w:eastAsia="华文中宋" w:hAnsi="华文中宋" w:cs="华文中宋"/>
                <w:sz w:val="18"/>
              </w:rPr>
              <w:t>、外资持股</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96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4"/>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华文中宋" w:eastAsia="华文中宋" w:hAnsi="华文中宋" w:cs="华文中宋"/>
                <w:sz w:val="18"/>
              </w:rPr>
              <w:t>其中：境外法人持股</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华文中宋" w:eastAsia="华文中宋" w:hAnsi="华文中宋" w:cs="华文中宋"/>
                <w:sz w:val="18"/>
              </w:rPr>
              <w:t>境外自然人持股</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4"/>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二、无限售条件股份</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219,598,800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99.04%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6"/>
            </w:pPr>
            <w:r>
              <w:rPr>
                <w:rFonts w:ascii="Times New Roman" w:eastAsia="Times New Roman" w:hAnsi="Times New Roman" w:cs="Times New Roman"/>
                <w:sz w:val="18"/>
              </w:rPr>
              <w:t>176,396,5</w:t>
            </w:r>
          </w:p>
          <w:p w:rsidR="00693B88" w:rsidRDefault="009C759B">
            <w:pPr>
              <w:spacing w:after="0"/>
              <w:ind w:right="46"/>
              <w:jc w:val="right"/>
            </w:pPr>
            <w:r>
              <w:rPr>
                <w:rFonts w:ascii="Times New Roman" w:eastAsia="Times New Roman" w:hAnsi="Times New Roman" w:cs="Times New Roman"/>
                <w:sz w:val="18"/>
              </w:rPr>
              <w:t xml:space="preserve">35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7"/>
            </w:pPr>
            <w:r>
              <w:rPr>
                <w:rFonts w:ascii="Times New Roman" w:eastAsia="Times New Roman" w:hAnsi="Times New Roman" w:cs="Times New Roman"/>
                <w:sz w:val="18"/>
              </w:rPr>
              <w:t xml:space="preserve">1,591,670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8"/>
            </w:pPr>
            <w:r>
              <w:rPr>
                <w:rFonts w:ascii="Times New Roman" w:eastAsia="Times New Roman" w:hAnsi="Times New Roman" w:cs="Times New Roman"/>
                <w:sz w:val="18"/>
              </w:rPr>
              <w:t>177,988,2</w:t>
            </w:r>
          </w:p>
          <w:p w:rsidR="00693B88" w:rsidRDefault="009C759B">
            <w:pPr>
              <w:spacing w:after="0"/>
              <w:ind w:right="44"/>
              <w:jc w:val="right"/>
            </w:pPr>
            <w:r>
              <w:rPr>
                <w:rFonts w:ascii="Times New Roman" w:eastAsia="Times New Roman" w:hAnsi="Times New Roman" w:cs="Times New Roman"/>
                <w:sz w:val="18"/>
              </w:rPr>
              <w:t xml:space="preserve">05 </w:t>
            </w:r>
          </w:p>
        </w:tc>
        <w:tc>
          <w:tcPr>
            <w:tcW w:w="965"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6"/>
            </w:pPr>
            <w:r>
              <w:rPr>
                <w:rFonts w:ascii="Times New Roman" w:eastAsia="Times New Roman" w:hAnsi="Times New Roman" w:cs="Times New Roman"/>
                <w:sz w:val="18"/>
              </w:rPr>
              <w:t>397,587,0</w:t>
            </w:r>
          </w:p>
          <w:p w:rsidR="00693B88" w:rsidRDefault="009C759B">
            <w:pPr>
              <w:spacing w:after="0"/>
              <w:ind w:right="46"/>
              <w:jc w:val="right"/>
            </w:pPr>
            <w:r>
              <w:rPr>
                <w:rFonts w:ascii="Times New Roman" w:eastAsia="Times New Roman" w:hAnsi="Times New Roman" w:cs="Times New Roman"/>
                <w:sz w:val="18"/>
              </w:rPr>
              <w:t xml:space="preserve">05 </w:t>
            </w:r>
          </w:p>
        </w:tc>
        <w:tc>
          <w:tcPr>
            <w:tcW w:w="96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8"/>
              </w:rPr>
              <w:t xml:space="preserve">99.86% </w:t>
            </w:r>
          </w:p>
        </w:tc>
      </w:tr>
      <w:tr w:rsidR="00693B88">
        <w:trPr>
          <w:trHeight w:val="566"/>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180"/>
            </w:pPr>
            <w:r>
              <w:rPr>
                <w:rFonts w:ascii="Times New Roman" w:eastAsia="Times New Roman" w:hAnsi="Times New Roman" w:cs="Times New Roman"/>
                <w:sz w:val="18"/>
              </w:rPr>
              <w:t>1</w:t>
            </w:r>
            <w:r>
              <w:rPr>
                <w:rFonts w:ascii="华文中宋" w:eastAsia="华文中宋" w:hAnsi="华文中宋" w:cs="华文中宋"/>
                <w:sz w:val="18"/>
              </w:rPr>
              <w:t>、人民币普通股</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219,598,800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99.04%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6"/>
            </w:pPr>
            <w:r>
              <w:rPr>
                <w:rFonts w:ascii="Times New Roman" w:eastAsia="Times New Roman" w:hAnsi="Times New Roman" w:cs="Times New Roman"/>
                <w:sz w:val="18"/>
              </w:rPr>
              <w:t>176,396,5</w:t>
            </w:r>
          </w:p>
          <w:p w:rsidR="00693B88" w:rsidRDefault="009C759B">
            <w:pPr>
              <w:spacing w:after="0"/>
              <w:ind w:right="46"/>
              <w:jc w:val="right"/>
            </w:pPr>
            <w:r>
              <w:rPr>
                <w:rFonts w:ascii="Times New Roman" w:eastAsia="Times New Roman" w:hAnsi="Times New Roman" w:cs="Times New Roman"/>
                <w:sz w:val="18"/>
              </w:rPr>
              <w:t xml:space="preserve">35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7"/>
            </w:pPr>
            <w:r>
              <w:rPr>
                <w:rFonts w:ascii="Times New Roman" w:eastAsia="Times New Roman" w:hAnsi="Times New Roman" w:cs="Times New Roman"/>
                <w:sz w:val="18"/>
              </w:rPr>
              <w:t xml:space="preserve">1,591,670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8"/>
            </w:pPr>
            <w:r>
              <w:rPr>
                <w:rFonts w:ascii="Times New Roman" w:eastAsia="Times New Roman" w:hAnsi="Times New Roman" w:cs="Times New Roman"/>
                <w:sz w:val="18"/>
              </w:rPr>
              <w:t>177,988,2</w:t>
            </w:r>
          </w:p>
          <w:p w:rsidR="00693B88" w:rsidRDefault="009C759B">
            <w:pPr>
              <w:spacing w:after="0"/>
              <w:ind w:right="44"/>
              <w:jc w:val="right"/>
            </w:pPr>
            <w:r>
              <w:rPr>
                <w:rFonts w:ascii="Times New Roman" w:eastAsia="Times New Roman" w:hAnsi="Times New Roman" w:cs="Times New Roman"/>
                <w:sz w:val="18"/>
              </w:rPr>
              <w:t xml:space="preserve">05 </w:t>
            </w:r>
          </w:p>
        </w:tc>
        <w:tc>
          <w:tcPr>
            <w:tcW w:w="965"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6"/>
            </w:pPr>
            <w:r>
              <w:rPr>
                <w:rFonts w:ascii="Times New Roman" w:eastAsia="Times New Roman" w:hAnsi="Times New Roman" w:cs="Times New Roman"/>
                <w:sz w:val="18"/>
              </w:rPr>
              <w:t>397,587,0</w:t>
            </w:r>
          </w:p>
          <w:p w:rsidR="00693B88" w:rsidRDefault="009C759B">
            <w:pPr>
              <w:spacing w:after="0"/>
              <w:ind w:right="46"/>
              <w:jc w:val="right"/>
            </w:pPr>
            <w:r>
              <w:rPr>
                <w:rFonts w:ascii="Times New Roman" w:eastAsia="Times New Roman" w:hAnsi="Times New Roman" w:cs="Times New Roman"/>
                <w:sz w:val="18"/>
              </w:rPr>
              <w:t xml:space="preserve">05 </w:t>
            </w:r>
          </w:p>
        </w:tc>
        <w:tc>
          <w:tcPr>
            <w:tcW w:w="96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8"/>
              </w:rPr>
              <w:t xml:space="preserve">99.86% </w:t>
            </w:r>
          </w:p>
        </w:tc>
      </w:tr>
      <w:tr w:rsidR="00693B88">
        <w:trPr>
          <w:trHeight w:val="564"/>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180"/>
            </w:pPr>
            <w:r>
              <w:rPr>
                <w:rFonts w:ascii="Times New Roman" w:eastAsia="Times New Roman" w:hAnsi="Times New Roman" w:cs="Times New Roman"/>
                <w:sz w:val="18"/>
              </w:rPr>
              <w:t>2</w:t>
            </w:r>
            <w:r>
              <w:rPr>
                <w:rFonts w:ascii="华文中宋" w:eastAsia="华文中宋" w:hAnsi="华文中宋" w:cs="华文中宋"/>
                <w:sz w:val="18"/>
              </w:rPr>
              <w:t>、境内上市的外资股</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180"/>
            </w:pPr>
            <w:r>
              <w:rPr>
                <w:rFonts w:ascii="Times New Roman" w:eastAsia="Times New Roman" w:hAnsi="Times New Roman" w:cs="Times New Roman"/>
                <w:sz w:val="18"/>
              </w:rPr>
              <w:t>3</w:t>
            </w:r>
            <w:r>
              <w:rPr>
                <w:rFonts w:ascii="华文中宋" w:eastAsia="华文中宋" w:hAnsi="华文中宋" w:cs="华文中宋"/>
                <w:sz w:val="18"/>
              </w:rPr>
              <w:t>、境外上市的外资股</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6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141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0"/>
            </w:pPr>
            <w:r>
              <w:rPr>
                <w:rFonts w:ascii="Times New Roman" w:eastAsia="Times New Roman" w:hAnsi="Times New Roman" w:cs="Times New Roman"/>
                <w:sz w:val="18"/>
              </w:rPr>
              <w:t>4</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96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4"/>
        </w:trPr>
        <w:tc>
          <w:tcPr>
            <w:tcW w:w="141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三、股份总数</w:t>
            </w:r>
            <w:r>
              <w:rPr>
                <w:rFonts w:ascii="Times New Roman" w:eastAsia="Times New Roman" w:hAnsi="Times New Roman" w:cs="Times New Roman"/>
                <w:sz w:val="18"/>
              </w:rPr>
              <w:t xml:space="preserve"> </w:t>
            </w:r>
          </w:p>
        </w:tc>
        <w:tc>
          <w:tcPr>
            <w:tcW w:w="12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221,722,500 </w:t>
            </w:r>
          </w:p>
        </w:tc>
        <w:tc>
          <w:tcPr>
            <w:tcW w:w="85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484" w:hanging="346"/>
            </w:pPr>
            <w:r>
              <w:rPr>
                <w:rFonts w:ascii="Times New Roman" w:eastAsia="Times New Roman" w:hAnsi="Times New Roman" w:cs="Times New Roman"/>
                <w:sz w:val="18"/>
              </w:rPr>
              <w:t xml:space="preserve">100.00 %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56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965"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6"/>
            </w:pPr>
            <w:r>
              <w:rPr>
                <w:rFonts w:ascii="Times New Roman" w:eastAsia="Times New Roman" w:hAnsi="Times New Roman" w:cs="Times New Roman"/>
                <w:sz w:val="18"/>
              </w:rPr>
              <w:t>176,649,6</w:t>
            </w:r>
          </w:p>
          <w:p w:rsidR="00693B88" w:rsidRDefault="009C759B">
            <w:pPr>
              <w:spacing w:after="0"/>
              <w:ind w:right="46"/>
              <w:jc w:val="right"/>
            </w:pPr>
            <w:r>
              <w:rPr>
                <w:rFonts w:ascii="Times New Roman" w:eastAsia="Times New Roman" w:hAnsi="Times New Roman" w:cs="Times New Roman"/>
                <w:sz w:val="18"/>
              </w:rPr>
              <w:t xml:space="preserve">60 </w:t>
            </w:r>
          </w:p>
        </w:tc>
        <w:tc>
          <w:tcPr>
            <w:tcW w:w="96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-215,625 </w:t>
            </w:r>
          </w:p>
        </w:tc>
        <w:tc>
          <w:tcPr>
            <w:tcW w:w="96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8"/>
            </w:pPr>
            <w:r>
              <w:rPr>
                <w:rFonts w:ascii="Times New Roman" w:eastAsia="Times New Roman" w:hAnsi="Times New Roman" w:cs="Times New Roman"/>
                <w:sz w:val="18"/>
              </w:rPr>
              <w:t>176,434,0</w:t>
            </w:r>
          </w:p>
          <w:p w:rsidR="00693B88" w:rsidRDefault="009C759B">
            <w:pPr>
              <w:spacing w:after="0"/>
              <w:ind w:right="44"/>
              <w:jc w:val="right"/>
            </w:pPr>
            <w:r>
              <w:rPr>
                <w:rFonts w:ascii="Times New Roman" w:eastAsia="Times New Roman" w:hAnsi="Times New Roman" w:cs="Times New Roman"/>
                <w:sz w:val="18"/>
              </w:rPr>
              <w:t xml:space="preserve">35 </w:t>
            </w:r>
          </w:p>
        </w:tc>
        <w:tc>
          <w:tcPr>
            <w:tcW w:w="965"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6"/>
            </w:pPr>
            <w:r>
              <w:rPr>
                <w:rFonts w:ascii="Times New Roman" w:eastAsia="Times New Roman" w:hAnsi="Times New Roman" w:cs="Times New Roman"/>
                <w:sz w:val="18"/>
              </w:rPr>
              <w:t>398,156,5</w:t>
            </w:r>
          </w:p>
          <w:p w:rsidR="00693B88" w:rsidRDefault="009C759B">
            <w:pPr>
              <w:spacing w:after="0"/>
              <w:ind w:right="46"/>
              <w:jc w:val="right"/>
            </w:pPr>
            <w:r>
              <w:rPr>
                <w:rFonts w:ascii="Times New Roman" w:eastAsia="Times New Roman" w:hAnsi="Times New Roman" w:cs="Times New Roman"/>
                <w:sz w:val="18"/>
              </w:rPr>
              <w:t xml:space="preserve">35 </w:t>
            </w:r>
          </w:p>
        </w:tc>
        <w:tc>
          <w:tcPr>
            <w:tcW w:w="96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100.00% </w:t>
            </w:r>
          </w:p>
        </w:tc>
      </w:tr>
    </w:tbl>
    <w:p w:rsidR="00693B88" w:rsidRDefault="009C759B">
      <w:pPr>
        <w:spacing w:after="90" w:line="257" w:lineRule="auto"/>
        <w:ind w:left="-5" w:hanging="10"/>
      </w:pPr>
      <w:r>
        <w:rPr>
          <w:rFonts w:ascii="华文中宋" w:eastAsia="华文中宋" w:hAnsi="华文中宋" w:cs="华文中宋"/>
          <w:sz w:val="18"/>
        </w:rPr>
        <w:t>股份变动的原因</w:t>
      </w:r>
      <w:r>
        <w:rPr>
          <w:rFonts w:ascii="Times New Roman" w:eastAsia="Times New Roman" w:hAnsi="Times New Roman" w:cs="Times New Roman"/>
          <w:sz w:val="18"/>
        </w:rPr>
        <w:t xml:space="preserve"> </w:t>
      </w:r>
    </w:p>
    <w:p w:rsidR="00693B88" w:rsidRDefault="009C759B">
      <w:pPr>
        <w:spacing w:after="247"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41"/>
        </w:numPr>
        <w:spacing w:after="103" w:line="265" w:lineRule="auto"/>
        <w:ind w:firstLine="401"/>
      </w:pPr>
      <w:r>
        <w:rPr>
          <w:rFonts w:ascii="华文中宋" w:eastAsia="华文中宋" w:hAnsi="华文中宋" w:cs="华文中宋"/>
          <w:sz w:val="20"/>
        </w:rPr>
        <w:lastRenderedPageBreak/>
        <w:t>根据相关法规，期初调整高管锁定股。</w:t>
      </w:r>
      <w:r>
        <w:rPr>
          <w:rFonts w:ascii="Times New Roman" w:eastAsia="Times New Roman" w:hAnsi="Times New Roman" w:cs="Times New Roman"/>
          <w:sz w:val="24"/>
        </w:rPr>
        <w:t xml:space="preserve"> </w:t>
      </w:r>
    </w:p>
    <w:p w:rsidR="00693B88" w:rsidRDefault="009C759B">
      <w:pPr>
        <w:numPr>
          <w:ilvl w:val="0"/>
          <w:numId w:val="41"/>
        </w:numPr>
        <w:spacing w:after="0" w:line="375" w:lineRule="auto"/>
        <w:ind w:firstLine="401"/>
      </w:pPr>
      <w:r>
        <w:rPr>
          <w:rFonts w:ascii="华文中宋" w:eastAsia="华文中宋" w:hAnsi="华文中宋" w:cs="华文中宋"/>
          <w:sz w:val="20"/>
        </w:rPr>
        <w:t>报告期内，公司完成了</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年限制性股票激励计划预留授予部分第二个限售期解除限售事宜，上市流通日期为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日。</w:t>
      </w:r>
      <w:r>
        <w:rPr>
          <w:rFonts w:ascii="Times New Roman" w:eastAsia="Times New Roman" w:hAnsi="Times New Roman" w:cs="Times New Roman"/>
          <w:sz w:val="24"/>
        </w:rPr>
        <w:t xml:space="preserve"> </w:t>
      </w:r>
    </w:p>
    <w:p w:rsidR="00693B88" w:rsidRDefault="009C759B">
      <w:pPr>
        <w:numPr>
          <w:ilvl w:val="0"/>
          <w:numId w:val="41"/>
        </w:numPr>
        <w:spacing w:after="152" w:line="378" w:lineRule="auto"/>
        <w:ind w:firstLine="401"/>
      </w:pPr>
      <w:r>
        <w:rPr>
          <w:rFonts w:ascii="华文中宋" w:eastAsia="华文中宋" w:hAnsi="华文中宋" w:cs="华文中宋"/>
          <w:sz w:val="20"/>
        </w:rPr>
        <w:t>报告期内，公司完成了</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年限制性股票激励计划首次授予部分第三个限售期解除限售事宜，上市流通日期为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16 </w:t>
      </w:r>
      <w:r>
        <w:rPr>
          <w:rFonts w:ascii="华文中宋" w:eastAsia="华文中宋" w:hAnsi="华文中宋" w:cs="华文中宋"/>
          <w:sz w:val="20"/>
        </w:rPr>
        <w:t>日。</w:t>
      </w:r>
      <w:r>
        <w:rPr>
          <w:rFonts w:ascii="Times New Roman" w:eastAsia="Times New Roman" w:hAnsi="Times New Roman" w:cs="Times New Roman"/>
          <w:sz w:val="24"/>
        </w:rPr>
        <w:t xml:space="preserve"> </w:t>
      </w:r>
    </w:p>
    <w:p w:rsidR="00693B88" w:rsidRDefault="009C759B">
      <w:pPr>
        <w:numPr>
          <w:ilvl w:val="0"/>
          <w:numId w:val="41"/>
        </w:numPr>
        <w:spacing w:after="103" w:line="265" w:lineRule="auto"/>
        <w:ind w:firstLine="401"/>
      </w:pPr>
      <w:r>
        <w:rPr>
          <w:rFonts w:ascii="华文中宋" w:eastAsia="华文中宋" w:hAnsi="华文中宋" w:cs="华文中宋"/>
          <w:sz w:val="20"/>
        </w:rPr>
        <w:t>报告期内，公司完成</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215,625 </w:t>
      </w:r>
      <w:r>
        <w:rPr>
          <w:rFonts w:ascii="华文中宋" w:eastAsia="华文中宋" w:hAnsi="华文中宋" w:cs="华文中宋"/>
          <w:sz w:val="20"/>
        </w:rPr>
        <w:t>股限制性股票回购注销手续。</w:t>
      </w:r>
      <w:r>
        <w:rPr>
          <w:rFonts w:ascii="Times New Roman" w:eastAsia="Times New Roman" w:hAnsi="Times New Roman" w:cs="Times New Roman"/>
          <w:sz w:val="24"/>
        </w:rPr>
        <w:t xml:space="preserve"> </w:t>
      </w:r>
    </w:p>
    <w:p w:rsidR="00693B88" w:rsidRDefault="009C759B">
      <w:pPr>
        <w:numPr>
          <w:ilvl w:val="0"/>
          <w:numId w:val="41"/>
        </w:numPr>
        <w:spacing w:after="3" w:line="402" w:lineRule="auto"/>
        <w:ind w:firstLine="401"/>
      </w:pPr>
      <w:r>
        <w:rPr>
          <w:rFonts w:ascii="华文中宋" w:eastAsia="华文中宋" w:hAnsi="华文中宋" w:cs="华文中宋"/>
          <w:sz w:val="20"/>
        </w:rPr>
        <w:t>报告期内，公司实施了</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年度权益分派方案：以公司现有总股本剔除已回购股份</w:t>
      </w:r>
      <w:r>
        <w:rPr>
          <w:rFonts w:ascii="华文中宋" w:eastAsia="华文中宋" w:hAnsi="华文中宋" w:cs="华文中宋"/>
          <w:sz w:val="20"/>
        </w:rPr>
        <w:t xml:space="preserve"> </w:t>
      </w:r>
      <w:r>
        <w:rPr>
          <w:rFonts w:ascii="Times New Roman" w:eastAsia="Times New Roman" w:hAnsi="Times New Roman" w:cs="Times New Roman"/>
          <w:sz w:val="20"/>
        </w:rPr>
        <w:t xml:space="preserve">694,800 </w:t>
      </w:r>
      <w:r>
        <w:rPr>
          <w:rFonts w:ascii="华文中宋" w:eastAsia="华文中宋" w:hAnsi="华文中宋" w:cs="华文中宋"/>
          <w:sz w:val="20"/>
        </w:rPr>
        <w:t>股后的</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220,812,075 </w:t>
      </w:r>
      <w:r>
        <w:rPr>
          <w:rFonts w:ascii="华文中宋" w:eastAsia="华文中宋" w:hAnsi="华文中宋" w:cs="华文中宋"/>
          <w:sz w:val="20"/>
        </w:rPr>
        <w:t>股为基数，向全体股东每</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股派</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2.30 </w:t>
      </w:r>
      <w:r>
        <w:rPr>
          <w:rFonts w:ascii="华文中宋" w:eastAsia="华文中宋" w:hAnsi="华文中宋" w:cs="华文中宋"/>
          <w:sz w:val="20"/>
        </w:rPr>
        <w:t>元（含税</w:t>
      </w:r>
      <w:r>
        <w:rPr>
          <w:rFonts w:ascii="华文中宋" w:eastAsia="华文中宋" w:hAnsi="华文中宋" w:cs="华文中宋"/>
          <w:sz w:val="20"/>
        </w:rPr>
        <w:t>），同时以资本公积金向全体股东每</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股转增</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股。</w:t>
      </w:r>
      <w:r>
        <w:rPr>
          <w:rFonts w:ascii="Times New Roman" w:eastAsia="Times New Roman" w:hAnsi="Times New Roman" w:cs="Times New Roman"/>
          <w:sz w:val="24"/>
        </w:rPr>
        <w:t xml:space="preserve"> </w:t>
      </w:r>
    </w:p>
    <w:p w:rsidR="00693B88" w:rsidRDefault="009C759B">
      <w:pPr>
        <w:spacing w:after="90" w:line="257" w:lineRule="auto"/>
        <w:ind w:left="-5" w:hanging="10"/>
      </w:pPr>
      <w:r>
        <w:rPr>
          <w:rFonts w:ascii="华文中宋" w:eastAsia="华文中宋" w:hAnsi="华文中宋" w:cs="华文中宋"/>
          <w:sz w:val="18"/>
        </w:rPr>
        <w:t>股份变动的批准情况</w:t>
      </w:r>
      <w:r>
        <w:rPr>
          <w:rFonts w:ascii="Times New Roman" w:eastAsia="Times New Roman" w:hAnsi="Times New Roman" w:cs="Times New Roman"/>
          <w:sz w:val="18"/>
        </w:rPr>
        <w:t xml:space="preserve"> </w:t>
      </w:r>
    </w:p>
    <w:p w:rsidR="00693B88" w:rsidRDefault="009C759B">
      <w:pPr>
        <w:spacing w:after="216"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0" w:line="375" w:lineRule="auto"/>
        <w:ind w:firstLine="401"/>
      </w:pPr>
      <w:r>
        <w:rPr>
          <w:rFonts w:ascii="华文中宋" w:eastAsia="华文中宋" w:hAnsi="华文中宋" w:cs="华文中宋"/>
          <w:sz w:val="20"/>
        </w:rPr>
        <w:t>（</w:t>
      </w:r>
      <w:r>
        <w:rPr>
          <w:rFonts w:ascii="Times New Roman" w:eastAsia="Times New Roman" w:hAnsi="Times New Roman" w:cs="Times New Roman"/>
          <w:sz w:val="20"/>
        </w:rPr>
        <w:t>1</w:t>
      </w:r>
      <w:r>
        <w:rPr>
          <w:rFonts w:ascii="华文中宋" w:eastAsia="华文中宋" w:hAnsi="华文中宋" w:cs="华文中宋"/>
          <w:sz w:val="20"/>
        </w:rPr>
        <w:t>）</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日，公司第三届董事会第四次会议和第三届监事会第四次会议审议通过了《关于公司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年度利润分配方案的议案》等议案，并经公司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年度股东大会审议通过。</w:t>
      </w:r>
      <w:r>
        <w:rPr>
          <w:rFonts w:ascii="Times New Roman" w:eastAsia="Times New Roman" w:hAnsi="Times New Roman" w:cs="Times New Roman"/>
          <w:sz w:val="24"/>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w:t>
      </w:r>
      <w:r>
        <w:rPr>
          <w:rFonts w:ascii="Times New Roman" w:eastAsia="Times New Roman" w:hAnsi="Times New Roman" w:cs="Times New Roman"/>
          <w:sz w:val="20"/>
        </w:rPr>
        <w:t>2</w:t>
      </w:r>
      <w:r>
        <w:rPr>
          <w:rFonts w:ascii="华文中宋" w:eastAsia="华文中宋" w:hAnsi="华文中宋" w:cs="华文中宋"/>
          <w:sz w:val="20"/>
        </w:rPr>
        <w:t>）</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 </w:t>
      </w:r>
      <w:r>
        <w:rPr>
          <w:rFonts w:ascii="华文中宋" w:eastAsia="华文中宋" w:hAnsi="华文中宋" w:cs="华文中宋"/>
          <w:sz w:val="20"/>
        </w:rPr>
        <w:t>日，公司第三届董事会第五次会议和第三届监事会第五次会议审议通过了《关于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年限制性股票激励计划首次授予部分第三个限售期解除限售条件成就的议案》《关于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年限制性股票激励计划预留授予部分第二个限售期解除限售条件成就的议案》。</w:t>
      </w:r>
      <w:r>
        <w:rPr>
          <w:rFonts w:ascii="Times New Roman" w:eastAsia="Times New Roman" w:hAnsi="Times New Roman" w:cs="Times New Roman"/>
          <w:sz w:val="24"/>
        </w:rPr>
        <w:t xml:space="preserve"> </w:t>
      </w:r>
    </w:p>
    <w:p w:rsidR="00693B88" w:rsidRDefault="009C759B">
      <w:pPr>
        <w:spacing w:after="0" w:line="377" w:lineRule="auto"/>
        <w:ind w:firstLine="401"/>
      </w:pPr>
      <w:r>
        <w:rPr>
          <w:rFonts w:ascii="华文中宋" w:eastAsia="华文中宋" w:hAnsi="华文中宋" w:cs="华文中宋"/>
          <w:sz w:val="20"/>
        </w:rPr>
        <w:t>（</w:t>
      </w:r>
      <w:r>
        <w:rPr>
          <w:rFonts w:ascii="Times New Roman" w:eastAsia="Times New Roman" w:hAnsi="Times New Roman" w:cs="Times New Roman"/>
          <w:sz w:val="20"/>
        </w:rPr>
        <w:t>3</w:t>
      </w:r>
      <w:r>
        <w:rPr>
          <w:rFonts w:ascii="华文中宋" w:eastAsia="华文中宋" w:hAnsi="华文中宋" w:cs="华文中宋"/>
          <w:sz w:val="20"/>
        </w:rPr>
        <w:t>）</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 </w:t>
      </w:r>
      <w:r>
        <w:rPr>
          <w:rFonts w:ascii="华文中宋" w:eastAsia="华文中宋" w:hAnsi="华文中宋" w:cs="华文中宋"/>
          <w:sz w:val="20"/>
        </w:rPr>
        <w:t>日，公司第三届董事会第五次会议和第三届监事会第五次会议审议通过了《关于回购注销</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年限制性股票激励计划部分限制性股票的议案》等议案，并经公司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年度股东大会审议通过。</w:t>
      </w:r>
      <w:r>
        <w:rPr>
          <w:rFonts w:ascii="Times New Roman" w:eastAsia="Times New Roman" w:hAnsi="Times New Roman" w:cs="Times New Roman"/>
          <w:sz w:val="24"/>
        </w:rPr>
        <w:t xml:space="preserve"> </w:t>
      </w:r>
    </w:p>
    <w:p w:rsidR="00693B88" w:rsidRDefault="009C759B">
      <w:pPr>
        <w:spacing w:after="92" w:line="257" w:lineRule="auto"/>
        <w:ind w:left="-5" w:hanging="10"/>
      </w:pPr>
      <w:r>
        <w:rPr>
          <w:rFonts w:ascii="华文中宋" w:eastAsia="华文中宋" w:hAnsi="华文中宋" w:cs="华文中宋"/>
          <w:sz w:val="18"/>
        </w:rPr>
        <w:t>股份变动的过户情况</w:t>
      </w:r>
      <w:r>
        <w:rPr>
          <w:rFonts w:ascii="Times New Roman" w:eastAsia="Times New Roman" w:hAnsi="Times New Roman" w:cs="Times New Roman"/>
          <w:sz w:val="18"/>
        </w:rPr>
        <w:t xml:space="preserve"> </w:t>
      </w:r>
    </w:p>
    <w:p w:rsidR="00693B88" w:rsidRDefault="009C759B">
      <w:pPr>
        <w:spacing w:after="213"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0" w:line="365" w:lineRule="auto"/>
        <w:ind w:firstLine="401"/>
      </w:pPr>
      <w:r>
        <w:rPr>
          <w:rFonts w:ascii="华文中宋" w:eastAsia="华文中宋" w:hAnsi="华文中宋" w:cs="华文中宋"/>
          <w:sz w:val="20"/>
        </w:rPr>
        <w:t>报告期内，解除限售及回购注销的限制性股票、资本公积转增股本的股份均已在中国证券登记结算有限责任公司深圳分公司办理相应手续。</w:t>
      </w:r>
      <w:r>
        <w:rPr>
          <w:rFonts w:ascii="Times New Roman" w:eastAsia="Times New Roman" w:hAnsi="Times New Roman" w:cs="Times New Roman"/>
          <w:sz w:val="20"/>
        </w:rPr>
        <w:t xml:space="preserve"> </w:t>
      </w:r>
    </w:p>
    <w:p w:rsidR="00693B88" w:rsidRDefault="009C759B">
      <w:pPr>
        <w:spacing w:after="90" w:line="257" w:lineRule="auto"/>
        <w:ind w:left="-5" w:hanging="10"/>
      </w:pPr>
      <w:r>
        <w:rPr>
          <w:rFonts w:ascii="华文中宋" w:eastAsia="华文中宋" w:hAnsi="华文中宋" w:cs="华文中宋"/>
          <w:sz w:val="18"/>
        </w:rPr>
        <w:t>股份变动对最近一年和最近一期基本每股收益和稀释每股收益、归属于公司普通股股东的每股净资产等财务指标的影响</w:t>
      </w:r>
      <w:r>
        <w:rPr>
          <w:rFonts w:ascii="Times New Roman" w:eastAsia="Times New Roman" w:hAnsi="Times New Roman" w:cs="Times New Roman"/>
          <w:sz w:val="18"/>
        </w:rPr>
        <w:t xml:space="preserve"> </w:t>
      </w:r>
    </w:p>
    <w:p w:rsidR="00693B88" w:rsidRDefault="009C759B">
      <w:pPr>
        <w:spacing w:after="215"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本次股份变动前，按原股本计算的每股收益和稀释每股收益为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1.19 </w:t>
      </w:r>
      <w:r>
        <w:rPr>
          <w:rFonts w:ascii="华文中宋" w:eastAsia="华文中宋" w:hAnsi="华文中宋" w:cs="华文中宋"/>
          <w:sz w:val="20"/>
        </w:rPr>
        <w:t>元，归属于公司普通股股东的每股净资产为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6.76 </w:t>
      </w:r>
      <w:r>
        <w:rPr>
          <w:rFonts w:ascii="华文中宋" w:eastAsia="华文中宋" w:hAnsi="华文中宋" w:cs="华文中宋"/>
          <w:sz w:val="20"/>
        </w:rPr>
        <w:t>元；股本变动后，按新股本计算每股收益和稀释每股收益为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0.67 </w:t>
      </w:r>
      <w:r>
        <w:rPr>
          <w:rFonts w:ascii="华文中宋" w:eastAsia="华文中宋" w:hAnsi="华文中宋" w:cs="华文中宋"/>
          <w:sz w:val="20"/>
        </w:rPr>
        <w:t>元，归属于公司普通股股东的每股净资产为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3.77 </w:t>
      </w:r>
      <w:r>
        <w:rPr>
          <w:rFonts w:ascii="华文中宋" w:eastAsia="华文中宋" w:hAnsi="华文中宋" w:cs="华文中宋"/>
          <w:sz w:val="20"/>
        </w:rPr>
        <w:t>元。</w:t>
      </w:r>
      <w:r>
        <w:rPr>
          <w:rFonts w:ascii="Times New Roman" w:eastAsia="Times New Roman" w:hAnsi="Times New Roman" w:cs="Times New Roman"/>
          <w:sz w:val="20"/>
        </w:rPr>
        <w:t xml:space="preserve"> </w:t>
      </w:r>
    </w:p>
    <w:p w:rsidR="00693B88" w:rsidRDefault="009C759B">
      <w:pPr>
        <w:spacing w:after="90" w:line="257" w:lineRule="auto"/>
        <w:ind w:left="-5" w:hanging="10"/>
      </w:pPr>
      <w:r>
        <w:rPr>
          <w:rFonts w:ascii="华文中宋" w:eastAsia="华文中宋" w:hAnsi="华文中宋" w:cs="华文中宋"/>
          <w:sz w:val="18"/>
        </w:rPr>
        <w:t>公司认为必要或证券监管机构要求披露的其他内容</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lastRenderedPageBreak/>
        <w:t>2</w:t>
      </w:r>
      <w:r>
        <w:rPr>
          <w:rFonts w:ascii="华文中宋" w:eastAsia="华文中宋" w:hAnsi="华文中宋" w:cs="华文中宋"/>
          <w:sz w:val="21"/>
        </w:rPr>
        <w:t>、限售股份变动情况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不适用单位：股</w:t>
      </w:r>
      <w:r>
        <w:rPr>
          <w:rFonts w:ascii="Times New Roman" w:eastAsia="Times New Roman" w:hAnsi="Times New Roman" w:cs="Times New Roman"/>
          <w:sz w:val="18"/>
        </w:rPr>
        <w:t xml:space="preserve"> </w:t>
      </w:r>
    </w:p>
    <w:tbl>
      <w:tblPr>
        <w:tblStyle w:val="TableGrid"/>
        <w:tblW w:w="9640" w:type="dxa"/>
        <w:tblInd w:w="1" w:type="dxa"/>
        <w:tblCellMar>
          <w:top w:w="30" w:type="dxa"/>
          <w:left w:w="107"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693B88">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3"/>
              <w:jc w:val="center"/>
            </w:pPr>
            <w:r>
              <w:rPr>
                <w:rFonts w:ascii="华文中宋" w:eastAsia="华文中宋" w:hAnsi="华文中宋" w:cs="华文中宋"/>
                <w:sz w:val="18"/>
              </w:rPr>
              <w:t>股东名称</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41"/>
              <w:jc w:val="both"/>
            </w:pPr>
            <w:r>
              <w:rPr>
                <w:rFonts w:ascii="华文中宋" w:eastAsia="华文中宋" w:hAnsi="华文中宋" w:cs="华文中宋"/>
                <w:sz w:val="18"/>
              </w:rPr>
              <w:t>期初限售股数</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本期增加限售股数</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本期解除限售股数</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43"/>
              <w:jc w:val="both"/>
            </w:pPr>
            <w:r>
              <w:rPr>
                <w:rFonts w:ascii="华文中宋" w:eastAsia="华文中宋" w:hAnsi="华文中宋" w:cs="华文中宋"/>
                <w:sz w:val="18"/>
              </w:rPr>
              <w:t>期末限售股数</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8"/>
              <w:jc w:val="center"/>
            </w:pPr>
            <w:r>
              <w:rPr>
                <w:rFonts w:ascii="华文中宋" w:eastAsia="华文中宋" w:hAnsi="华文中宋" w:cs="华文中宋"/>
                <w:sz w:val="18"/>
              </w:rPr>
              <w:t>限售原因</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41"/>
              <w:jc w:val="both"/>
            </w:pPr>
            <w:r>
              <w:rPr>
                <w:rFonts w:ascii="华文中宋" w:eastAsia="华文中宋" w:hAnsi="华文中宋" w:cs="华文中宋"/>
                <w:sz w:val="18"/>
              </w:rPr>
              <w:t>解除限售日期</w:t>
            </w:r>
            <w:r>
              <w:rPr>
                <w:rFonts w:ascii="Times New Roman" w:eastAsia="Times New Roman" w:hAnsi="Times New Roman" w:cs="Times New Roman"/>
                <w:sz w:val="18"/>
              </w:rPr>
              <w:t xml:space="preserve"> </w:t>
            </w:r>
          </w:p>
        </w:tc>
      </w:tr>
      <w:tr w:rsidR="00693B88">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朱冠山</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84,375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50,625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21,094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113,906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高管锁定股</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根据高管锁定股的规定解锁</w:t>
            </w:r>
            <w:r>
              <w:rPr>
                <w:rFonts w:ascii="Times New Roman" w:eastAsia="Times New Roman" w:hAnsi="Times New Roman" w:cs="Times New Roman"/>
                <w:sz w:val="18"/>
              </w:rPr>
              <w:t xml:space="preserve"> </w:t>
            </w:r>
          </w:p>
        </w:tc>
      </w:tr>
      <w:tr w:rsidR="00693B88">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郑惠彬</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84,375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50,625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21,094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113,906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高管锁定股</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根据高管锁定股的规定解锁</w:t>
            </w:r>
            <w:r>
              <w:rPr>
                <w:rFonts w:ascii="Times New Roman" w:eastAsia="Times New Roman" w:hAnsi="Times New Roman" w:cs="Times New Roman"/>
                <w:sz w:val="18"/>
              </w:rPr>
              <w:t xml:space="preserve"> </w:t>
            </w:r>
          </w:p>
        </w:tc>
      </w:tr>
      <w:tr w:rsidR="00693B88">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阮力</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84,375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50,625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21,094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113,906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高管锁定股</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根据高管锁定股的规定解锁</w:t>
            </w:r>
            <w:r>
              <w:rPr>
                <w:rFonts w:ascii="Times New Roman" w:eastAsia="Times New Roman" w:hAnsi="Times New Roman" w:cs="Times New Roman"/>
                <w:sz w:val="18"/>
              </w:rPr>
              <w:t xml:space="preserve"> </w:t>
            </w:r>
          </w:p>
        </w:tc>
      </w:tr>
      <w:tr w:rsidR="00693B88">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周文刚</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16,875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16,875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0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届满前离任高管锁定股</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28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r>
      <w:tr w:rsidR="00693B88">
        <w:trPr>
          <w:trHeight w:val="248"/>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罗捷敏</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84,375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50,625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21,094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113,906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高管锁定股</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根据高管锁定</w:t>
            </w:r>
          </w:p>
        </w:tc>
      </w:tr>
      <w:tr w:rsidR="00693B88">
        <w:trPr>
          <w:trHeight w:val="245"/>
        </w:trPr>
        <w:tc>
          <w:tcPr>
            <w:tcW w:w="1377" w:type="dxa"/>
            <w:tcBorders>
              <w:top w:val="single" w:sz="2" w:space="0" w:color="000000"/>
              <w:left w:val="single" w:sz="2" w:space="0" w:color="000000"/>
              <w:bottom w:val="single" w:sz="2" w:space="0" w:color="000000"/>
              <w:right w:val="single" w:sz="2" w:space="0" w:color="000000"/>
            </w:tcBorders>
          </w:tcPr>
          <w:p w:rsidR="00693B88" w:rsidRDefault="00693B88"/>
        </w:tc>
        <w:tc>
          <w:tcPr>
            <w:tcW w:w="1378" w:type="dxa"/>
            <w:tcBorders>
              <w:top w:val="single" w:sz="2" w:space="0" w:color="000000"/>
              <w:left w:val="single" w:sz="2" w:space="0" w:color="000000"/>
              <w:bottom w:val="single" w:sz="2" w:space="0" w:color="000000"/>
              <w:right w:val="single" w:sz="2" w:space="0" w:color="000000"/>
            </w:tcBorders>
          </w:tcPr>
          <w:p w:rsidR="00693B88" w:rsidRDefault="00693B88"/>
        </w:tc>
        <w:tc>
          <w:tcPr>
            <w:tcW w:w="1378" w:type="dxa"/>
            <w:tcBorders>
              <w:top w:val="single" w:sz="2" w:space="0" w:color="000000"/>
              <w:left w:val="single" w:sz="2" w:space="0" w:color="000000"/>
              <w:bottom w:val="single" w:sz="2" w:space="0" w:color="000000"/>
              <w:right w:val="single" w:sz="2" w:space="0" w:color="000000"/>
            </w:tcBorders>
          </w:tcPr>
          <w:p w:rsidR="00693B88" w:rsidRDefault="00693B88"/>
        </w:tc>
        <w:tc>
          <w:tcPr>
            <w:tcW w:w="1377" w:type="dxa"/>
            <w:tcBorders>
              <w:top w:val="single" w:sz="2" w:space="0" w:color="000000"/>
              <w:left w:val="single" w:sz="2" w:space="0" w:color="000000"/>
              <w:bottom w:val="single" w:sz="2" w:space="0" w:color="000000"/>
              <w:right w:val="single" w:sz="2" w:space="0" w:color="000000"/>
            </w:tcBorders>
          </w:tcPr>
          <w:p w:rsidR="00693B88" w:rsidRDefault="00693B88"/>
        </w:tc>
        <w:tc>
          <w:tcPr>
            <w:tcW w:w="1377" w:type="dxa"/>
            <w:tcBorders>
              <w:top w:val="single" w:sz="2" w:space="0" w:color="000000"/>
              <w:left w:val="single" w:sz="2" w:space="0" w:color="000000"/>
              <w:bottom w:val="single" w:sz="2" w:space="0" w:color="000000"/>
              <w:right w:val="single" w:sz="2" w:space="0" w:color="000000"/>
            </w:tcBorders>
          </w:tcPr>
          <w:p w:rsidR="00693B88" w:rsidRDefault="00693B88"/>
        </w:tc>
        <w:tc>
          <w:tcPr>
            <w:tcW w:w="1378" w:type="dxa"/>
            <w:tcBorders>
              <w:top w:val="single" w:sz="2" w:space="0" w:color="000000"/>
              <w:left w:val="single" w:sz="2" w:space="0" w:color="000000"/>
              <w:bottom w:val="single" w:sz="2" w:space="0" w:color="000000"/>
              <w:right w:val="single" w:sz="2" w:space="0" w:color="000000"/>
            </w:tcBorders>
          </w:tcPr>
          <w:p w:rsidR="00693B88" w:rsidRDefault="00693B88"/>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jc w:val="both"/>
            </w:pPr>
            <w:r>
              <w:rPr>
                <w:rFonts w:ascii="华文中宋" w:eastAsia="华文中宋" w:hAnsi="华文中宋" w:cs="华文中宋"/>
                <w:sz w:val="18"/>
              </w:rPr>
              <w:t>股的规定解锁</w:t>
            </w:r>
            <w:r>
              <w:rPr>
                <w:rFonts w:ascii="Times New Roman" w:eastAsia="Times New Roman" w:hAnsi="Times New Roman" w:cs="Times New Roman"/>
                <w:sz w:val="18"/>
              </w:rPr>
              <w:t xml:space="preserve"> </w:t>
            </w:r>
          </w:p>
        </w:tc>
      </w:tr>
      <w:tr w:rsidR="00693B88">
        <w:trPr>
          <w:trHeight w:val="485"/>
        </w:trPr>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陈英</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84,375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50,625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21,094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113,906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高管锁定股</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根据高管锁定股的规定解锁</w:t>
            </w:r>
            <w:r>
              <w:rPr>
                <w:rFonts w:ascii="Times New Roman" w:eastAsia="Times New Roman" w:hAnsi="Times New Roman" w:cs="Times New Roman"/>
                <w:sz w:val="18"/>
              </w:rPr>
              <w:t xml:space="preserve"> </w:t>
            </w:r>
          </w:p>
        </w:tc>
      </w:tr>
      <w:tr w:rsidR="00693B88">
        <w:trPr>
          <w:trHeight w:val="1205"/>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1" w:line="242" w:lineRule="auto"/>
              <w:ind w:left="2" w:right="42"/>
              <w:jc w:val="both"/>
            </w:pPr>
            <w:r>
              <w:rPr>
                <w:rFonts w:ascii="华文中宋" w:eastAsia="华文中宋" w:hAnsi="华文中宋" w:cs="华文中宋"/>
                <w:sz w:val="18"/>
              </w:rPr>
              <w:t>首次授予核心管理人员及核心</w:t>
            </w:r>
            <w:r>
              <w:rPr>
                <w:rFonts w:ascii="华文中宋" w:eastAsia="华文中宋" w:hAnsi="华文中宋" w:cs="华文中宋"/>
                <w:sz w:val="18"/>
              </w:rPr>
              <w:t xml:space="preserve"> </w:t>
            </w:r>
            <w:r>
              <w:rPr>
                <w:rFonts w:ascii="华文中宋" w:eastAsia="华文中宋" w:hAnsi="华文中宋" w:cs="华文中宋"/>
                <w:sz w:val="18"/>
              </w:rPr>
              <w:t>技</w:t>
            </w:r>
            <w:r>
              <w:rPr>
                <w:rFonts w:ascii="华文中宋" w:eastAsia="华文中宋" w:hAnsi="华文中宋" w:cs="华文中宋"/>
                <w:sz w:val="18"/>
              </w:rPr>
              <w:t xml:space="preserve"> </w:t>
            </w:r>
            <w:r>
              <w:rPr>
                <w:rFonts w:ascii="华文中宋" w:eastAsia="华文中宋" w:hAnsi="华文中宋" w:cs="华文中宋"/>
                <w:sz w:val="18"/>
              </w:rPr>
              <w:t>术</w:t>
            </w:r>
            <w:r>
              <w:rPr>
                <w:rFonts w:ascii="华文中宋" w:eastAsia="华文中宋" w:hAnsi="华文中宋" w:cs="华文中宋"/>
                <w:sz w:val="18"/>
              </w:rPr>
              <w:t xml:space="preserve"> </w:t>
            </w:r>
            <w:r>
              <w:rPr>
                <w:rFonts w:ascii="华文中宋" w:eastAsia="华文中宋" w:hAnsi="华文中宋" w:cs="华文中宋"/>
                <w:sz w:val="18"/>
              </w:rPr>
              <w:t>（</w:t>
            </w:r>
            <w:r>
              <w:rPr>
                <w:rFonts w:ascii="华文中宋" w:eastAsia="华文中宋" w:hAnsi="华文中宋" w:cs="华文中宋"/>
                <w:sz w:val="18"/>
              </w:rPr>
              <w:t xml:space="preserve"> </w:t>
            </w:r>
            <w:r>
              <w:rPr>
                <w:rFonts w:ascii="华文中宋" w:eastAsia="华文中宋" w:hAnsi="华文中宋" w:cs="华文中宋"/>
                <w:sz w:val="18"/>
              </w:rPr>
              <w:t>业务</w:t>
            </w:r>
            <w:r>
              <w:rPr>
                <w:rFonts w:ascii="华文中宋" w:eastAsia="华文中宋" w:hAnsi="华文中宋" w:cs="华文中宋"/>
                <w:sz w:val="18"/>
              </w:rPr>
              <w:t xml:space="preserve"> </w:t>
            </w:r>
            <w:r>
              <w:rPr>
                <w:rFonts w:ascii="华文中宋" w:eastAsia="华文中宋" w:hAnsi="华文中宋" w:cs="华文中宋"/>
                <w:sz w:val="18"/>
              </w:rPr>
              <w:t>）</w:t>
            </w:r>
            <w:r>
              <w:rPr>
                <w:rFonts w:ascii="华文中宋" w:eastAsia="华文中宋" w:hAnsi="华文中宋" w:cs="华文中宋"/>
                <w:sz w:val="18"/>
              </w:rPr>
              <w:t xml:space="preserve"> </w:t>
            </w:r>
            <w:r>
              <w:rPr>
                <w:rFonts w:ascii="华文中宋" w:eastAsia="华文中宋" w:hAnsi="华文中宋" w:cs="华文中宋"/>
                <w:sz w:val="18"/>
              </w:rPr>
              <w:t>骨</w:t>
            </w:r>
            <w:r>
              <w:rPr>
                <w:rFonts w:ascii="华文中宋" w:eastAsia="华文中宋" w:hAnsi="华文中宋" w:cs="华文中宋"/>
                <w:sz w:val="18"/>
              </w:rPr>
              <w:t xml:space="preserve"> </w:t>
            </w:r>
            <w:r>
              <w:rPr>
                <w:rFonts w:ascii="华文中宋" w:eastAsia="华文中宋" w:hAnsi="华文中宋" w:cs="华文中宋"/>
                <w:sz w:val="18"/>
              </w:rPr>
              <w:t>干</w:t>
            </w:r>
          </w:p>
          <w:p w:rsidR="00693B88" w:rsidRDefault="009C759B">
            <w:pPr>
              <w:spacing w:after="0"/>
              <w:ind w:left="2"/>
            </w:pPr>
            <w:r>
              <w:rPr>
                <w:rFonts w:ascii="华文中宋" w:eastAsia="华文中宋" w:hAnsi="华文中宋" w:cs="华文中宋"/>
                <w:sz w:val="18"/>
              </w:rPr>
              <w:t>【</w:t>
            </w:r>
            <w:r>
              <w:rPr>
                <w:rFonts w:ascii="Times New Roman" w:eastAsia="Times New Roman" w:hAnsi="Times New Roman" w:cs="Times New Roman"/>
                <w:sz w:val="18"/>
              </w:rPr>
              <w:t xml:space="preserve">106 </w:t>
            </w:r>
            <w:r>
              <w:rPr>
                <w:rFonts w:ascii="华文中宋" w:eastAsia="华文中宋" w:hAnsi="华文中宋" w:cs="华文中宋"/>
                <w:sz w:val="18"/>
              </w:rPr>
              <w:t>人】</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979,200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979,200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股权激励限售股</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5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16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r>
      <w:tr w:rsidR="00693B88">
        <w:trPr>
          <w:trHeight w:val="1205"/>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预留授予核心管理人员及核心</w:t>
            </w:r>
            <w:r>
              <w:rPr>
                <w:rFonts w:ascii="华文中宋" w:eastAsia="华文中宋" w:hAnsi="华文中宋" w:cs="华文中宋"/>
                <w:sz w:val="18"/>
              </w:rPr>
              <w:t xml:space="preserve"> </w:t>
            </w:r>
            <w:r>
              <w:rPr>
                <w:rFonts w:ascii="华文中宋" w:eastAsia="华文中宋" w:hAnsi="华文中宋" w:cs="华文中宋"/>
                <w:sz w:val="18"/>
              </w:rPr>
              <w:t>技</w:t>
            </w:r>
            <w:r>
              <w:rPr>
                <w:rFonts w:ascii="华文中宋" w:eastAsia="华文中宋" w:hAnsi="华文中宋" w:cs="华文中宋"/>
                <w:sz w:val="18"/>
              </w:rPr>
              <w:t xml:space="preserve"> </w:t>
            </w:r>
            <w:r>
              <w:rPr>
                <w:rFonts w:ascii="华文中宋" w:eastAsia="华文中宋" w:hAnsi="华文中宋" w:cs="华文中宋"/>
                <w:sz w:val="18"/>
              </w:rPr>
              <w:t>术</w:t>
            </w:r>
            <w:r>
              <w:rPr>
                <w:rFonts w:ascii="华文中宋" w:eastAsia="华文中宋" w:hAnsi="华文中宋" w:cs="华文中宋"/>
                <w:sz w:val="18"/>
              </w:rPr>
              <w:t xml:space="preserve"> </w:t>
            </w:r>
            <w:r>
              <w:rPr>
                <w:rFonts w:ascii="华文中宋" w:eastAsia="华文中宋" w:hAnsi="华文中宋" w:cs="华文中宋"/>
                <w:sz w:val="18"/>
              </w:rPr>
              <w:t>（</w:t>
            </w:r>
            <w:r>
              <w:rPr>
                <w:rFonts w:ascii="华文中宋" w:eastAsia="华文中宋" w:hAnsi="华文中宋" w:cs="华文中宋"/>
                <w:sz w:val="18"/>
              </w:rPr>
              <w:t xml:space="preserve"> </w:t>
            </w:r>
            <w:r>
              <w:rPr>
                <w:rFonts w:ascii="华文中宋" w:eastAsia="华文中宋" w:hAnsi="华文中宋" w:cs="华文中宋"/>
                <w:sz w:val="18"/>
              </w:rPr>
              <w:t>业务）骨干【</w:t>
            </w:r>
            <w:r>
              <w:rPr>
                <w:rFonts w:ascii="Times New Roman" w:eastAsia="Times New Roman" w:hAnsi="Times New Roman" w:cs="Times New Roman"/>
                <w:sz w:val="18"/>
              </w:rPr>
              <w:t xml:space="preserve">83 </w:t>
            </w:r>
            <w:r>
              <w:rPr>
                <w:rFonts w:ascii="华文中宋" w:eastAsia="华文中宋" w:hAnsi="华文中宋" w:cs="华文中宋"/>
                <w:sz w:val="18"/>
              </w:rPr>
              <w:t>人】</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490,125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490,125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股权激励限售股</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5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r>
      <w:tr w:rsidR="00693B88">
        <w:trPr>
          <w:trHeight w:val="1447"/>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right="42"/>
              <w:jc w:val="both"/>
            </w:pPr>
            <w:r>
              <w:rPr>
                <w:rFonts w:ascii="华文中宋" w:eastAsia="华文中宋" w:hAnsi="华文中宋" w:cs="华文中宋"/>
                <w:sz w:val="18"/>
              </w:rPr>
              <w:t>股权激励限制性股票【</w:t>
            </w:r>
            <w:r>
              <w:rPr>
                <w:rFonts w:ascii="Times New Roman" w:eastAsia="Times New Roman" w:hAnsi="Times New Roman" w:cs="Times New Roman"/>
                <w:sz w:val="18"/>
              </w:rPr>
              <w:t xml:space="preserve">21 </w:t>
            </w:r>
            <w:r>
              <w:rPr>
                <w:rFonts w:ascii="华文中宋" w:eastAsia="华文中宋" w:hAnsi="华文中宋" w:cs="华文中宋"/>
                <w:sz w:val="18"/>
              </w:rPr>
              <w:t>名激</w:t>
            </w:r>
            <w:r>
              <w:rPr>
                <w:rFonts w:ascii="华文中宋" w:eastAsia="华文中宋" w:hAnsi="华文中宋" w:cs="华文中宋"/>
                <w:sz w:val="18"/>
              </w:rPr>
              <w:t xml:space="preserve"> </w:t>
            </w:r>
            <w:r>
              <w:rPr>
                <w:rFonts w:ascii="华文中宋" w:eastAsia="华文中宋" w:hAnsi="华文中宋" w:cs="华文中宋"/>
                <w:sz w:val="18"/>
              </w:rPr>
              <w:t>励</w:t>
            </w:r>
            <w:r>
              <w:rPr>
                <w:rFonts w:ascii="华文中宋" w:eastAsia="华文中宋" w:hAnsi="华文中宋" w:cs="华文中宋"/>
                <w:sz w:val="18"/>
              </w:rPr>
              <w:t xml:space="preserve"> </w:t>
            </w:r>
            <w:r>
              <w:rPr>
                <w:rFonts w:ascii="华文中宋" w:eastAsia="华文中宋" w:hAnsi="华文中宋" w:cs="华文中宋"/>
                <w:sz w:val="18"/>
              </w:rPr>
              <w:t>对</w:t>
            </w:r>
            <w:r>
              <w:rPr>
                <w:rFonts w:ascii="华文中宋" w:eastAsia="华文中宋" w:hAnsi="华文中宋" w:cs="华文中宋"/>
                <w:sz w:val="18"/>
              </w:rPr>
              <w:t xml:space="preserve"> </w:t>
            </w:r>
            <w:r>
              <w:rPr>
                <w:rFonts w:ascii="华文中宋" w:eastAsia="华文中宋" w:hAnsi="华文中宋" w:cs="华文中宋"/>
                <w:sz w:val="18"/>
              </w:rPr>
              <w:t>象</w:t>
            </w:r>
            <w:r>
              <w:rPr>
                <w:rFonts w:ascii="华文中宋" w:eastAsia="华文中宋" w:hAnsi="华文中宋" w:cs="华文中宋"/>
                <w:sz w:val="18"/>
              </w:rPr>
              <w:t xml:space="preserve"> </w:t>
            </w:r>
            <w:r>
              <w:rPr>
                <w:rFonts w:ascii="华文中宋" w:eastAsia="华文中宋" w:hAnsi="华文中宋" w:cs="华文中宋"/>
                <w:sz w:val="18"/>
              </w:rPr>
              <w:t>离职，未解除限售限制性股票回购注销】</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215,625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215,625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股权激励限售股</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5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2,123,700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253,125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1,807,295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569,530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Times New Roman" w:eastAsia="Times New Roman" w:hAnsi="Times New Roman" w:cs="Times New Roman"/>
                <w:sz w:val="18"/>
              </w:rPr>
              <w:t xml:space="preserve">-- </w:t>
            </w:r>
          </w:p>
        </w:tc>
      </w:tr>
    </w:tbl>
    <w:p w:rsidR="00693B88" w:rsidRDefault="009C759B">
      <w:pPr>
        <w:spacing w:after="247" w:line="254" w:lineRule="auto"/>
        <w:ind w:left="-5" w:hanging="10"/>
      </w:pPr>
      <w:r>
        <w:rPr>
          <w:rFonts w:ascii="华文中宋" w:eastAsia="华文中宋" w:hAnsi="华文中宋" w:cs="华文中宋"/>
          <w:sz w:val="24"/>
        </w:rPr>
        <w:t>二、证券发行与上市情况</w:t>
      </w:r>
      <w:r>
        <w:rPr>
          <w:rFonts w:ascii="Times New Roman" w:eastAsia="Times New Roman" w:hAnsi="Times New Roman" w:cs="Times New Roman"/>
          <w:b/>
          <w:sz w:val="24"/>
        </w:rPr>
        <w:t xml:space="preserve"> </w:t>
      </w:r>
    </w:p>
    <w:p w:rsidR="00693B88" w:rsidRDefault="009C759B">
      <w:pPr>
        <w:numPr>
          <w:ilvl w:val="0"/>
          <w:numId w:val="42"/>
        </w:numPr>
        <w:spacing w:after="242" w:line="265" w:lineRule="auto"/>
        <w:ind w:hanging="314"/>
        <w:jc w:val="both"/>
      </w:pPr>
      <w:r>
        <w:rPr>
          <w:rFonts w:ascii="华文中宋" w:eastAsia="华文中宋" w:hAnsi="华文中宋" w:cs="华文中宋"/>
          <w:sz w:val="21"/>
        </w:rPr>
        <w:t>报告期内证券发行（不含优先股）情况</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42"/>
        </w:numPr>
        <w:spacing w:after="242" w:line="265" w:lineRule="auto"/>
        <w:ind w:hanging="314"/>
        <w:jc w:val="both"/>
      </w:pPr>
      <w:r>
        <w:rPr>
          <w:rFonts w:ascii="华文中宋" w:eastAsia="华文中宋" w:hAnsi="华文中宋" w:cs="华文中宋"/>
          <w:sz w:val="21"/>
        </w:rPr>
        <w:t>公司股份总数及股东结构的变动、公司资产和负债结构的变动情况说明</w:t>
      </w:r>
      <w:r>
        <w:rPr>
          <w:rFonts w:ascii="Times New Roman" w:eastAsia="Times New Roman" w:hAnsi="Times New Roman" w:cs="Times New Roman"/>
          <w:b/>
          <w:sz w:val="21"/>
        </w:rPr>
        <w:t xml:space="preserve"> </w:t>
      </w:r>
    </w:p>
    <w:p w:rsidR="00693B88" w:rsidRDefault="009C759B">
      <w:pPr>
        <w:spacing w:after="213"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1"/>
          <w:numId w:val="42"/>
        </w:numPr>
        <w:spacing w:after="0" w:line="370" w:lineRule="auto"/>
        <w:ind w:firstLine="401"/>
      </w:pPr>
      <w:r>
        <w:rPr>
          <w:rFonts w:ascii="华文中宋" w:eastAsia="华文中宋" w:hAnsi="华文中宋" w:cs="华文中宋"/>
          <w:sz w:val="20"/>
        </w:rPr>
        <w:lastRenderedPageBreak/>
        <w:t>因激励对象离职，报告期内公司完成</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215,625 </w:t>
      </w:r>
      <w:r>
        <w:rPr>
          <w:rFonts w:ascii="华文中宋" w:eastAsia="华文中宋" w:hAnsi="华文中宋" w:cs="华文中宋"/>
          <w:sz w:val="20"/>
        </w:rPr>
        <w:t>股限制性股票回购注销手续。本次回购注销完成后，公司总股本从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221,722,500 </w:t>
      </w:r>
      <w:r>
        <w:rPr>
          <w:rFonts w:ascii="华文中宋" w:eastAsia="华文中宋" w:hAnsi="华文中宋" w:cs="华文中宋"/>
          <w:sz w:val="20"/>
        </w:rPr>
        <w:t>股变更为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221,506,875 </w:t>
      </w:r>
      <w:r>
        <w:rPr>
          <w:rFonts w:ascii="华文中宋" w:eastAsia="华文中宋" w:hAnsi="华文中宋" w:cs="华文中宋"/>
          <w:sz w:val="20"/>
        </w:rPr>
        <w:t>股。</w:t>
      </w:r>
      <w:r>
        <w:rPr>
          <w:rFonts w:ascii="Times New Roman" w:eastAsia="Times New Roman" w:hAnsi="Times New Roman" w:cs="Times New Roman"/>
          <w:sz w:val="18"/>
        </w:rPr>
        <w:t xml:space="preserve"> </w:t>
      </w:r>
    </w:p>
    <w:p w:rsidR="00693B88" w:rsidRDefault="009C759B">
      <w:pPr>
        <w:numPr>
          <w:ilvl w:val="1"/>
          <w:numId w:val="42"/>
        </w:numPr>
        <w:spacing w:after="35" w:line="366" w:lineRule="auto"/>
        <w:ind w:firstLine="401"/>
      </w:pPr>
      <w:r>
        <w:rPr>
          <w:rFonts w:ascii="华文中宋" w:eastAsia="华文中宋" w:hAnsi="华文中宋" w:cs="华文中宋"/>
          <w:sz w:val="20"/>
        </w:rPr>
        <w:t>报告期内，公司实施了</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年度权益分派方案：以公司实施</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年度权益分配方案时股权登记日的总股本（扣除回购专用证券账户股份）为基数，向全体股东每</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股派</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2.30 </w:t>
      </w:r>
      <w:r>
        <w:rPr>
          <w:rFonts w:ascii="华文中宋" w:eastAsia="华文中宋" w:hAnsi="华文中宋" w:cs="华文中宋"/>
          <w:sz w:val="20"/>
        </w:rPr>
        <w:t>元（含税），同时以资本公</w:t>
      </w:r>
    </w:p>
    <w:p w:rsidR="00693B88" w:rsidRDefault="009C759B">
      <w:pPr>
        <w:spacing w:after="308" w:line="265" w:lineRule="auto"/>
        <w:ind w:left="10" w:hanging="10"/>
      </w:pPr>
      <w:r>
        <w:rPr>
          <w:rFonts w:ascii="华文中宋" w:eastAsia="华文中宋" w:hAnsi="华文中宋" w:cs="华文中宋"/>
          <w:sz w:val="20"/>
        </w:rPr>
        <w:t>积金向全体股东每</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股转增</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股。分红前公司总股本为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221,506,875 </w:t>
      </w:r>
      <w:r>
        <w:rPr>
          <w:rFonts w:ascii="华文中宋" w:eastAsia="华文中宋" w:hAnsi="华文中宋" w:cs="华文中宋"/>
          <w:sz w:val="20"/>
        </w:rPr>
        <w:t>股，分红后总股本增至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398,156,535 </w:t>
      </w:r>
      <w:r>
        <w:rPr>
          <w:rFonts w:ascii="华文中宋" w:eastAsia="华文中宋" w:hAnsi="华文中宋" w:cs="华文中宋"/>
          <w:sz w:val="20"/>
        </w:rPr>
        <w:t>股。</w:t>
      </w:r>
      <w:r>
        <w:rPr>
          <w:rFonts w:ascii="Times New Roman" w:eastAsia="Times New Roman" w:hAnsi="Times New Roman" w:cs="Times New Roman"/>
          <w:sz w:val="24"/>
        </w:rPr>
        <w:t xml:space="preserve"> </w:t>
      </w:r>
    </w:p>
    <w:p w:rsidR="00693B88" w:rsidRDefault="009C759B">
      <w:pPr>
        <w:numPr>
          <w:ilvl w:val="0"/>
          <w:numId w:val="42"/>
        </w:numPr>
        <w:spacing w:after="242" w:line="265" w:lineRule="auto"/>
        <w:ind w:hanging="314"/>
        <w:jc w:val="both"/>
      </w:pPr>
      <w:r>
        <w:rPr>
          <w:rFonts w:ascii="华文中宋" w:eastAsia="华文中宋" w:hAnsi="华文中宋" w:cs="华文中宋"/>
          <w:sz w:val="21"/>
        </w:rPr>
        <w:t>现存的内部职工股情况</w:t>
      </w:r>
      <w:r>
        <w:rPr>
          <w:rFonts w:ascii="Times New Roman" w:eastAsia="Times New Roman" w:hAnsi="Times New Roman" w:cs="Times New Roman"/>
          <w:b/>
          <w:sz w:val="21"/>
        </w:rPr>
        <w:t xml:space="preserve"> </w:t>
      </w:r>
    </w:p>
    <w:p w:rsidR="00693B88" w:rsidRDefault="009C759B">
      <w:pPr>
        <w:spacing w:after="352"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250" w:line="254" w:lineRule="auto"/>
        <w:ind w:left="-5" w:hanging="10"/>
      </w:pPr>
      <w:r>
        <w:rPr>
          <w:rFonts w:ascii="华文中宋" w:eastAsia="华文中宋" w:hAnsi="华文中宋" w:cs="华文中宋"/>
          <w:sz w:val="24"/>
        </w:rPr>
        <w:t>三、股东和实际控制人情况</w:t>
      </w:r>
      <w:r>
        <w:rPr>
          <w:rFonts w:ascii="Times New Roman" w:eastAsia="Times New Roman" w:hAnsi="Times New Roman" w:cs="Times New Roman"/>
          <w:b/>
          <w:sz w:val="24"/>
        </w:rPr>
        <w:t xml:space="preserve"> </w:t>
      </w:r>
    </w:p>
    <w:p w:rsidR="00693B88" w:rsidRDefault="009C759B">
      <w:pPr>
        <w:numPr>
          <w:ilvl w:val="0"/>
          <w:numId w:val="43"/>
        </w:numPr>
        <w:spacing w:after="242" w:line="265" w:lineRule="auto"/>
        <w:ind w:hanging="314"/>
        <w:jc w:val="both"/>
      </w:pPr>
      <w:r>
        <w:rPr>
          <w:rFonts w:ascii="华文中宋" w:eastAsia="华文中宋" w:hAnsi="华文中宋" w:cs="华文中宋"/>
          <w:sz w:val="21"/>
        </w:rPr>
        <w:t>公司股东数量及持股情况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单位：股</w:t>
      </w:r>
      <w:r>
        <w:rPr>
          <w:rFonts w:ascii="Times New Roman" w:eastAsia="Times New Roman" w:hAnsi="Times New Roman" w:cs="Times New Roman"/>
          <w:sz w:val="18"/>
        </w:rPr>
        <w:t xml:space="preserve"> </w:t>
      </w:r>
    </w:p>
    <w:tbl>
      <w:tblPr>
        <w:tblStyle w:val="TableGrid"/>
        <w:tblW w:w="9640" w:type="dxa"/>
        <w:tblInd w:w="1" w:type="dxa"/>
        <w:tblCellMar>
          <w:top w:w="68" w:type="dxa"/>
          <w:left w:w="107" w:type="dxa"/>
          <w:bottom w:w="0" w:type="dxa"/>
          <w:right w:w="61" w:type="dxa"/>
        </w:tblCellMar>
        <w:tblLook w:val="04A0" w:firstRow="1" w:lastRow="0" w:firstColumn="1" w:lastColumn="0" w:noHBand="0" w:noVBand="1"/>
      </w:tblPr>
      <w:tblGrid>
        <w:gridCol w:w="1134"/>
        <w:gridCol w:w="851"/>
        <w:gridCol w:w="850"/>
        <w:gridCol w:w="1136"/>
        <w:gridCol w:w="992"/>
        <w:gridCol w:w="993"/>
        <w:gridCol w:w="1132"/>
        <w:gridCol w:w="427"/>
        <w:gridCol w:w="992"/>
        <w:gridCol w:w="1133"/>
      </w:tblGrid>
      <w:tr w:rsidR="00693B88">
        <w:trPr>
          <w:trHeight w:val="1005"/>
        </w:trPr>
        <w:tc>
          <w:tcPr>
            <w:tcW w:w="113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报告期末普通股股东总数</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20,289 </w:t>
            </w:r>
          </w:p>
        </w:tc>
        <w:tc>
          <w:tcPr>
            <w:tcW w:w="85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年度报告披露日前上一月末</w:t>
            </w:r>
          </w:p>
        </w:tc>
        <w:tc>
          <w:tcPr>
            <w:tcW w:w="113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16,905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报告期末表决权恢复的优先股股东总</w:t>
            </w:r>
          </w:p>
        </w:tc>
        <w:tc>
          <w:tcPr>
            <w:tcW w:w="99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right"/>
            </w:pPr>
            <w:r>
              <w:rPr>
                <w:rFonts w:ascii="Times New Roman" w:eastAsia="Times New Roman" w:hAnsi="Times New Roman" w:cs="Times New Roman"/>
                <w:sz w:val="18"/>
              </w:rPr>
              <w:t xml:space="preserve">0 </w:t>
            </w:r>
          </w:p>
        </w:tc>
        <w:tc>
          <w:tcPr>
            <w:tcW w:w="113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年度报告披露日前上一月末表决权恢复的优先</w:t>
            </w:r>
          </w:p>
        </w:tc>
        <w:tc>
          <w:tcPr>
            <w:tcW w:w="4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持有特别表决权股份的股东总数（如</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0 </w:t>
            </w:r>
          </w:p>
        </w:tc>
      </w:tr>
    </w:tbl>
    <w:p w:rsidR="00693B88" w:rsidRDefault="00693B88">
      <w:pPr>
        <w:spacing w:after="0"/>
        <w:ind w:left="-1133" w:right="53"/>
      </w:pPr>
    </w:p>
    <w:tbl>
      <w:tblPr>
        <w:tblStyle w:val="TableGrid"/>
        <w:tblW w:w="9640" w:type="dxa"/>
        <w:tblInd w:w="1" w:type="dxa"/>
        <w:tblCellMar>
          <w:top w:w="28" w:type="dxa"/>
          <w:left w:w="107" w:type="dxa"/>
          <w:bottom w:w="0" w:type="dxa"/>
          <w:right w:w="61" w:type="dxa"/>
        </w:tblCellMar>
        <w:tblLook w:val="04A0" w:firstRow="1" w:lastRow="0" w:firstColumn="1" w:lastColumn="0" w:noHBand="0" w:noVBand="1"/>
      </w:tblPr>
      <w:tblGrid>
        <w:gridCol w:w="1135"/>
        <w:gridCol w:w="850"/>
        <w:gridCol w:w="851"/>
        <w:gridCol w:w="1133"/>
        <w:gridCol w:w="994"/>
        <w:gridCol w:w="992"/>
        <w:gridCol w:w="1135"/>
        <w:gridCol w:w="425"/>
        <w:gridCol w:w="992"/>
        <w:gridCol w:w="1133"/>
      </w:tblGrid>
      <w:tr w:rsidR="00693B88">
        <w:trPr>
          <w:trHeight w:val="1005"/>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850" w:type="dxa"/>
            <w:tcBorders>
              <w:top w:val="single" w:sz="2" w:space="0" w:color="000000"/>
              <w:left w:val="single" w:sz="2" w:space="0" w:color="000000"/>
              <w:bottom w:val="single" w:sz="2" w:space="0" w:color="000000"/>
              <w:right w:val="single" w:sz="2" w:space="0" w:color="000000"/>
            </w:tcBorders>
          </w:tcPr>
          <w:p w:rsidR="00693B88" w:rsidRDefault="00693B88"/>
        </w:tc>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普通股股东总数</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693B88" w:rsidRDefault="00693B88"/>
        </w:tc>
        <w:tc>
          <w:tcPr>
            <w:tcW w:w="9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数（如有）（参见注</w:t>
            </w:r>
            <w:r>
              <w:rPr>
                <w:rFonts w:ascii="华文中宋" w:eastAsia="华文中宋" w:hAnsi="华文中宋" w:cs="华文中宋"/>
                <w:sz w:val="18"/>
              </w:rPr>
              <w:t xml:space="preserve"> </w:t>
            </w:r>
            <w:r>
              <w:rPr>
                <w:rFonts w:ascii="Times New Roman" w:eastAsia="Times New Roman" w:hAnsi="Times New Roman" w:cs="Times New Roman"/>
                <w:sz w:val="18"/>
              </w:rPr>
              <w:t>9</w:t>
            </w:r>
            <w:r>
              <w:rPr>
                <w:rFonts w:ascii="华文中宋" w:eastAsia="华文中宋" w:hAnsi="华文中宋" w:cs="华文中宋"/>
                <w:sz w:val="18"/>
              </w:rPr>
              <w:t>）</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693B88" w:rsidRDefault="00693B88"/>
        </w:tc>
        <w:tc>
          <w:tcPr>
            <w:tcW w:w="113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股股东总数</w:t>
            </w:r>
          </w:p>
          <w:p w:rsidR="00693B88" w:rsidRDefault="009C759B">
            <w:pPr>
              <w:spacing w:after="0"/>
            </w:pPr>
            <w:r>
              <w:rPr>
                <w:rFonts w:ascii="华文中宋" w:eastAsia="华文中宋" w:hAnsi="华文中宋" w:cs="华文中宋"/>
                <w:sz w:val="18"/>
              </w:rPr>
              <w:t>（如有）</w:t>
            </w:r>
          </w:p>
          <w:p w:rsidR="00693B88" w:rsidRDefault="009C759B">
            <w:pPr>
              <w:spacing w:after="0"/>
            </w:pPr>
            <w:r>
              <w:rPr>
                <w:rFonts w:ascii="华文中宋" w:eastAsia="华文中宋" w:hAnsi="华文中宋" w:cs="华文中宋"/>
                <w:sz w:val="18"/>
              </w:rPr>
              <w:t>（参见注</w:t>
            </w:r>
          </w:p>
          <w:p w:rsidR="00693B88" w:rsidRDefault="009C759B">
            <w:pPr>
              <w:spacing w:after="0"/>
            </w:pPr>
            <w:r>
              <w:rPr>
                <w:rFonts w:ascii="Times New Roman" w:eastAsia="Times New Roman" w:hAnsi="Times New Roman" w:cs="Times New Roman"/>
                <w:sz w:val="18"/>
              </w:rPr>
              <w:t>9</w:t>
            </w:r>
            <w:r>
              <w:rPr>
                <w:rFonts w:ascii="华文中宋" w:eastAsia="华文中宋" w:hAnsi="华文中宋" w:cs="华文中宋"/>
                <w:sz w:val="18"/>
              </w:rPr>
              <w:t>）</w:t>
            </w:r>
            <w:r>
              <w:rPr>
                <w:rFonts w:ascii="Times New Roman" w:eastAsia="Times New Roman" w:hAnsi="Times New Roman" w:cs="Times New Roman"/>
                <w:sz w:val="18"/>
              </w:rPr>
              <w:t xml:space="preserve"> </w:t>
            </w:r>
          </w:p>
        </w:tc>
        <w:tc>
          <w:tcPr>
            <w:tcW w:w="425" w:type="dxa"/>
            <w:tcBorders>
              <w:top w:val="single" w:sz="2" w:space="0" w:color="000000"/>
              <w:left w:val="single" w:sz="2" w:space="0" w:color="000000"/>
              <w:bottom w:val="single" w:sz="2" w:space="0" w:color="000000"/>
              <w:right w:val="single" w:sz="2" w:space="0" w:color="000000"/>
            </w:tcBorders>
          </w:tcPr>
          <w:p w:rsidR="00693B88" w:rsidRDefault="00693B88"/>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有）</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693B88" w:rsidRDefault="00693B88"/>
        </w:tc>
      </w:tr>
      <w:tr w:rsidR="00693B88">
        <w:trPr>
          <w:trHeight w:val="324"/>
        </w:trPr>
        <w:tc>
          <w:tcPr>
            <w:tcW w:w="9640" w:type="dxa"/>
            <w:gridSpan w:val="10"/>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1"/>
              <w:jc w:val="center"/>
            </w:pPr>
            <w:r>
              <w:rPr>
                <w:rFonts w:ascii="华文中宋" w:eastAsia="华文中宋" w:hAnsi="华文中宋" w:cs="华文中宋"/>
                <w:sz w:val="18"/>
              </w:rPr>
              <w:t>持股</w:t>
            </w:r>
            <w:r>
              <w:rPr>
                <w:rFonts w:ascii="华文中宋" w:eastAsia="华文中宋" w:hAnsi="华文中宋" w:cs="华文中宋"/>
                <w:sz w:val="18"/>
              </w:rPr>
              <w:t xml:space="preserve"> </w:t>
            </w:r>
            <w:r>
              <w:rPr>
                <w:rFonts w:ascii="Times New Roman" w:eastAsia="Times New Roman" w:hAnsi="Times New Roman" w:cs="Times New Roman"/>
                <w:sz w:val="18"/>
              </w:rPr>
              <w:t>5%</w:t>
            </w:r>
            <w:r>
              <w:rPr>
                <w:rFonts w:ascii="华文中宋" w:eastAsia="华文中宋" w:hAnsi="华文中宋" w:cs="华文中宋"/>
                <w:sz w:val="18"/>
              </w:rPr>
              <w:t>以上的股东或前</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名股东持股情况</w:t>
            </w:r>
            <w:r>
              <w:rPr>
                <w:rFonts w:ascii="Times New Roman" w:eastAsia="Times New Roman" w:hAnsi="Times New Roman" w:cs="Times New Roman"/>
                <w:sz w:val="18"/>
              </w:rPr>
              <w:t xml:space="preserve"> </w:t>
            </w:r>
          </w:p>
        </w:tc>
      </w:tr>
      <w:tr w:rsidR="00693B88">
        <w:trPr>
          <w:trHeight w:val="326"/>
        </w:trPr>
        <w:tc>
          <w:tcPr>
            <w:tcW w:w="113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01"/>
            </w:pPr>
            <w:r>
              <w:rPr>
                <w:rFonts w:ascii="华文中宋" w:eastAsia="华文中宋" w:hAnsi="华文中宋" w:cs="华文中宋"/>
                <w:sz w:val="18"/>
              </w:rPr>
              <w:t>股东名称</w:t>
            </w:r>
            <w:r>
              <w:rPr>
                <w:rFonts w:ascii="Times New Roman" w:eastAsia="Times New Roman" w:hAnsi="Times New Roman" w:cs="Times New Roman"/>
                <w:sz w:val="18"/>
              </w:rPr>
              <w:t xml:space="preserve"> </w:t>
            </w:r>
          </w:p>
        </w:tc>
        <w:tc>
          <w:tcPr>
            <w:tcW w:w="85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2"/>
              <w:jc w:val="center"/>
            </w:pPr>
            <w:r>
              <w:rPr>
                <w:rFonts w:ascii="华文中宋" w:eastAsia="华文中宋" w:hAnsi="华文中宋" w:cs="华文中宋"/>
                <w:sz w:val="18"/>
              </w:rPr>
              <w:t>股东性质</w:t>
            </w:r>
            <w:r>
              <w:rPr>
                <w:rFonts w:ascii="Times New Roman" w:eastAsia="Times New Roman" w:hAnsi="Times New Roman" w:cs="Times New Roman"/>
                <w:sz w:val="18"/>
              </w:rPr>
              <w:t xml:space="preserve"> </w:t>
            </w:r>
          </w:p>
        </w:tc>
        <w:tc>
          <w:tcPr>
            <w:tcW w:w="85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
              <w:jc w:val="center"/>
            </w:pPr>
            <w:r>
              <w:rPr>
                <w:rFonts w:ascii="华文中宋" w:eastAsia="华文中宋" w:hAnsi="华文中宋" w:cs="华文中宋"/>
                <w:sz w:val="18"/>
              </w:rPr>
              <w:t>持股比例</w:t>
            </w:r>
            <w:r>
              <w:rPr>
                <w:rFonts w:ascii="Times New Roman" w:eastAsia="Times New Roman" w:hAnsi="Times New Roman" w:cs="Times New Roman"/>
                <w:sz w:val="18"/>
              </w:rPr>
              <w:t xml:space="preserve"> </w:t>
            </w:r>
          </w:p>
        </w:tc>
        <w:tc>
          <w:tcPr>
            <w:tcW w:w="113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报告期末持股数量</w:t>
            </w:r>
            <w:r>
              <w:rPr>
                <w:rFonts w:ascii="Times New Roman" w:eastAsia="Times New Roman" w:hAnsi="Times New Roman" w:cs="Times New Roman"/>
                <w:sz w:val="18"/>
              </w:rPr>
              <w:t xml:space="preserve"> </w:t>
            </w:r>
          </w:p>
        </w:tc>
        <w:tc>
          <w:tcPr>
            <w:tcW w:w="994"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报告期内增减变动情况</w:t>
            </w:r>
            <w:r>
              <w:rPr>
                <w:rFonts w:ascii="Times New Roman" w:eastAsia="Times New Roman" w:hAnsi="Times New Roman" w:cs="Times New Roman"/>
                <w:sz w:val="18"/>
              </w:rPr>
              <w:t xml:space="preserve"> </w:t>
            </w:r>
          </w:p>
        </w:tc>
        <w:tc>
          <w:tcPr>
            <w:tcW w:w="99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持有有限售条件的股份数量</w:t>
            </w:r>
            <w:r>
              <w:rPr>
                <w:rFonts w:ascii="Times New Roman" w:eastAsia="Times New Roman" w:hAnsi="Times New Roman" w:cs="Times New Roman"/>
                <w:sz w:val="18"/>
              </w:rPr>
              <w:t xml:space="preserve"> </w:t>
            </w:r>
          </w:p>
        </w:tc>
        <w:tc>
          <w:tcPr>
            <w:tcW w:w="1134"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持有无限售条件的股份数量</w:t>
            </w:r>
            <w:r>
              <w:rPr>
                <w:rFonts w:ascii="Times New Roman" w:eastAsia="Times New Roman" w:hAnsi="Times New Roman" w:cs="Times New Roman"/>
                <w:sz w:val="18"/>
              </w:rPr>
              <w:t xml:space="preserve"> </w:t>
            </w:r>
          </w:p>
        </w:tc>
        <w:tc>
          <w:tcPr>
            <w:tcW w:w="2550"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质押、标记或冻结情况</w:t>
            </w:r>
            <w:r>
              <w:rPr>
                <w:rFonts w:ascii="Times New Roman" w:eastAsia="Times New Roman" w:hAnsi="Times New Roman" w:cs="Times New Roman"/>
                <w:sz w:val="18"/>
              </w:rPr>
              <w:t xml:space="preserve"> </w:t>
            </w:r>
          </w:p>
        </w:tc>
      </w:tr>
      <w:tr w:rsidR="00693B88">
        <w:trPr>
          <w:trHeight w:val="479"/>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41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股份状态</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数量</w:t>
            </w:r>
            <w:r>
              <w:rPr>
                <w:rFonts w:ascii="Times New Roman" w:eastAsia="Times New Roman" w:hAnsi="Times New Roman" w:cs="Times New Roman"/>
                <w:sz w:val="18"/>
              </w:rPr>
              <w:t xml:space="preserve"> </w:t>
            </w:r>
          </w:p>
        </w:tc>
      </w:tr>
      <w:tr w:rsidR="00693B88">
        <w:trPr>
          <w:trHeight w:val="725"/>
        </w:trPr>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前</w:t>
            </w:r>
            <w:r>
              <w:rPr>
                <w:rFonts w:ascii="华文中宋" w:eastAsia="华文中宋" w:hAnsi="华文中宋" w:cs="华文中宋"/>
                <w:sz w:val="18"/>
              </w:rPr>
              <w:t xml:space="preserve"> </w:t>
            </w:r>
            <w:r>
              <w:rPr>
                <w:rFonts w:ascii="华文中宋" w:eastAsia="华文中宋" w:hAnsi="华文中宋" w:cs="华文中宋"/>
                <w:sz w:val="18"/>
              </w:rPr>
              <w:t>瞻</w:t>
            </w:r>
            <w:r>
              <w:rPr>
                <w:rFonts w:ascii="华文中宋" w:eastAsia="华文中宋" w:hAnsi="华文中宋" w:cs="华文中宋"/>
                <w:sz w:val="18"/>
              </w:rPr>
              <w:t xml:space="preserve"> </w:t>
            </w:r>
            <w:r>
              <w:rPr>
                <w:rFonts w:ascii="华文中宋" w:eastAsia="华文中宋" w:hAnsi="华文中宋" w:cs="华文中宋"/>
                <w:sz w:val="18"/>
              </w:rPr>
              <w:t>投</w:t>
            </w:r>
            <w:r>
              <w:rPr>
                <w:rFonts w:ascii="华文中宋" w:eastAsia="华文中宋" w:hAnsi="华文中宋" w:cs="华文中宋"/>
                <w:sz w:val="18"/>
              </w:rPr>
              <w:t xml:space="preserve"> </w:t>
            </w:r>
            <w:r>
              <w:rPr>
                <w:rFonts w:ascii="华文中宋" w:eastAsia="华文中宋" w:hAnsi="华文中宋" w:cs="华文中宋"/>
                <w:sz w:val="18"/>
              </w:rPr>
              <w:t>资（香港）有限公司</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境</w:t>
            </w:r>
            <w:r>
              <w:rPr>
                <w:rFonts w:ascii="华文中宋" w:eastAsia="华文中宋" w:hAnsi="华文中宋" w:cs="华文中宋"/>
                <w:sz w:val="18"/>
              </w:rPr>
              <w:t xml:space="preserve"> </w:t>
            </w:r>
            <w:r>
              <w:rPr>
                <w:rFonts w:ascii="华文中宋" w:eastAsia="华文中宋" w:hAnsi="华文中宋" w:cs="华文中宋"/>
                <w:sz w:val="18"/>
              </w:rPr>
              <w:t>外</w:t>
            </w:r>
            <w:r>
              <w:rPr>
                <w:rFonts w:ascii="华文中宋" w:eastAsia="华文中宋" w:hAnsi="华文中宋" w:cs="华文中宋"/>
                <w:sz w:val="18"/>
              </w:rPr>
              <w:t xml:space="preserve"> </w:t>
            </w:r>
            <w:r>
              <w:rPr>
                <w:rFonts w:ascii="华文中宋" w:eastAsia="华文中宋" w:hAnsi="华文中宋" w:cs="华文中宋"/>
                <w:sz w:val="18"/>
              </w:rPr>
              <w:t>法人</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6"/>
              </w:rPr>
              <w:t xml:space="preserve">22.03%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87,701,616 </w:t>
            </w:r>
          </w:p>
        </w:tc>
        <w:tc>
          <w:tcPr>
            <w:tcW w:w="99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38,978,496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
              <w:jc w:val="right"/>
            </w:pPr>
            <w:r>
              <w:rPr>
                <w:rFonts w:ascii="Times New Roman" w:eastAsia="Times New Roman" w:hAnsi="Times New Roman" w:cs="Times New Roman"/>
                <w:sz w:val="16"/>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97"/>
            </w:pPr>
            <w:r>
              <w:rPr>
                <w:rFonts w:ascii="Times New Roman" w:eastAsia="Times New Roman" w:hAnsi="Times New Roman" w:cs="Times New Roman"/>
                <w:sz w:val="16"/>
              </w:rPr>
              <w:t xml:space="preserve">87,701,616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485"/>
        </w:trPr>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香港中央结算有限公司</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境</w:t>
            </w:r>
            <w:r>
              <w:rPr>
                <w:rFonts w:ascii="华文中宋" w:eastAsia="华文中宋" w:hAnsi="华文中宋" w:cs="华文中宋"/>
                <w:sz w:val="18"/>
              </w:rPr>
              <w:t xml:space="preserve"> </w:t>
            </w:r>
            <w:r>
              <w:rPr>
                <w:rFonts w:ascii="华文中宋" w:eastAsia="华文中宋" w:hAnsi="华文中宋" w:cs="华文中宋"/>
                <w:sz w:val="18"/>
              </w:rPr>
              <w:t>外</w:t>
            </w:r>
            <w:r>
              <w:rPr>
                <w:rFonts w:ascii="华文中宋" w:eastAsia="华文中宋" w:hAnsi="华文中宋" w:cs="华文中宋"/>
                <w:sz w:val="18"/>
              </w:rPr>
              <w:t xml:space="preserve"> </w:t>
            </w:r>
            <w:r>
              <w:rPr>
                <w:rFonts w:ascii="华文中宋" w:eastAsia="华文中宋" w:hAnsi="华文中宋" w:cs="华文中宋"/>
                <w:sz w:val="18"/>
              </w:rPr>
              <w:t>法人</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6"/>
              </w:rPr>
              <w:t xml:space="preserve">15.07%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59,986,226 </w:t>
            </w:r>
          </w:p>
        </w:tc>
        <w:tc>
          <w:tcPr>
            <w:tcW w:w="99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24,907,000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
              <w:jc w:val="right"/>
            </w:pPr>
            <w:r>
              <w:rPr>
                <w:rFonts w:ascii="Times New Roman" w:eastAsia="Times New Roman" w:hAnsi="Times New Roman" w:cs="Times New Roman"/>
                <w:sz w:val="16"/>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97"/>
            </w:pPr>
            <w:r>
              <w:rPr>
                <w:rFonts w:ascii="Times New Roman" w:eastAsia="Times New Roman" w:hAnsi="Times New Roman" w:cs="Times New Roman"/>
                <w:sz w:val="16"/>
              </w:rPr>
              <w:t xml:space="preserve">59,986,226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965"/>
        </w:trPr>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厦门科英投资合伙企业（</w:t>
            </w:r>
            <w:r>
              <w:rPr>
                <w:rFonts w:ascii="华文中宋" w:eastAsia="华文中宋" w:hAnsi="华文中宋" w:cs="华文中宋"/>
                <w:sz w:val="18"/>
              </w:rPr>
              <w:t xml:space="preserve"> </w:t>
            </w:r>
            <w:r>
              <w:rPr>
                <w:rFonts w:ascii="华文中宋" w:eastAsia="华文中宋" w:hAnsi="华文中宋" w:cs="华文中宋"/>
                <w:sz w:val="18"/>
              </w:rPr>
              <w:t>有</w:t>
            </w:r>
            <w:r>
              <w:rPr>
                <w:rFonts w:ascii="华文中宋" w:eastAsia="华文中宋" w:hAnsi="华文中宋" w:cs="华文中宋"/>
                <w:sz w:val="18"/>
              </w:rPr>
              <w:t xml:space="preserve"> </w:t>
            </w:r>
            <w:r>
              <w:rPr>
                <w:rFonts w:ascii="华文中宋" w:eastAsia="华文中宋" w:hAnsi="华文中宋" w:cs="华文中宋"/>
                <w:sz w:val="18"/>
              </w:rPr>
              <w:t>限</w:t>
            </w:r>
            <w:r>
              <w:rPr>
                <w:rFonts w:ascii="华文中宋" w:eastAsia="华文中宋" w:hAnsi="华文中宋" w:cs="华文中宋"/>
                <w:sz w:val="18"/>
              </w:rPr>
              <w:t xml:space="preserve"> </w:t>
            </w:r>
            <w:r>
              <w:rPr>
                <w:rFonts w:ascii="华文中宋" w:eastAsia="华文中宋" w:hAnsi="华文中宋" w:cs="华文中宋"/>
                <w:sz w:val="18"/>
              </w:rPr>
              <w:t>合伙）</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境</w:t>
            </w:r>
            <w:r>
              <w:rPr>
                <w:rFonts w:ascii="华文中宋" w:eastAsia="华文中宋" w:hAnsi="华文中宋" w:cs="华文中宋"/>
                <w:sz w:val="18"/>
              </w:rPr>
              <w:t xml:space="preserve"> </w:t>
            </w:r>
            <w:r>
              <w:rPr>
                <w:rFonts w:ascii="华文中宋" w:eastAsia="华文中宋" w:hAnsi="华文中宋" w:cs="华文中宋"/>
                <w:sz w:val="18"/>
              </w:rPr>
              <w:t>内</w:t>
            </w:r>
            <w:r>
              <w:rPr>
                <w:rFonts w:ascii="华文中宋" w:eastAsia="华文中宋" w:hAnsi="华文中宋" w:cs="华文中宋"/>
                <w:sz w:val="18"/>
              </w:rPr>
              <w:t xml:space="preserve"> </w:t>
            </w:r>
            <w:r>
              <w:rPr>
                <w:rFonts w:ascii="华文中宋" w:eastAsia="华文中宋" w:hAnsi="华文中宋" w:cs="华文中宋"/>
                <w:sz w:val="18"/>
              </w:rPr>
              <w:t>非国</w:t>
            </w:r>
            <w:r>
              <w:rPr>
                <w:rFonts w:ascii="华文中宋" w:eastAsia="华文中宋" w:hAnsi="华文中宋" w:cs="华文中宋"/>
                <w:sz w:val="18"/>
              </w:rPr>
              <w:t xml:space="preserve"> </w:t>
            </w:r>
            <w:r>
              <w:rPr>
                <w:rFonts w:ascii="华文中宋" w:eastAsia="华文中宋" w:hAnsi="华文中宋" w:cs="华文中宋"/>
                <w:sz w:val="18"/>
              </w:rPr>
              <w:t>有</w:t>
            </w:r>
            <w:r>
              <w:rPr>
                <w:rFonts w:ascii="华文中宋" w:eastAsia="华文中宋" w:hAnsi="华文中宋" w:cs="华文中宋"/>
                <w:sz w:val="18"/>
              </w:rPr>
              <w:t xml:space="preserve"> </w:t>
            </w:r>
            <w:r>
              <w:rPr>
                <w:rFonts w:ascii="华文中宋" w:eastAsia="华文中宋" w:hAnsi="华文中宋" w:cs="华文中宋"/>
                <w:sz w:val="18"/>
              </w:rPr>
              <w:t>法人</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6"/>
              </w:rPr>
              <w:t xml:space="preserve">6.24%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24,832,683 </w:t>
            </w:r>
          </w:p>
        </w:tc>
        <w:tc>
          <w:tcPr>
            <w:tcW w:w="99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11,036,748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
              <w:jc w:val="right"/>
            </w:pPr>
            <w:r>
              <w:rPr>
                <w:rFonts w:ascii="Times New Roman" w:eastAsia="Times New Roman" w:hAnsi="Times New Roman" w:cs="Times New Roman"/>
                <w:sz w:val="16"/>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97"/>
            </w:pPr>
            <w:r>
              <w:rPr>
                <w:rFonts w:ascii="Times New Roman" w:eastAsia="Times New Roman" w:hAnsi="Times New Roman" w:cs="Times New Roman"/>
                <w:sz w:val="16"/>
              </w:rPr>
              <w:t xml:space="preserve">24,832,683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965"/>
        </w:trPr>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厦门市屹祥投资合伙企业（有限合伙）</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境</w:t>
            </w:r>
            <w:r>
              <w:rPr>
                <w:rFonts w:ascii="华文中宋" w:eastAsia="华文中宋" w:hAnsi="华文中宋" w:cs="华文中宋"/>
                <w:sz w:val="18"/>
              </w:rPr>
              <w:t xml:space="preserve"> </w:t>
            </w:r>
            <w:r>
              <w:rPr>
                <w:rFonts w:ascii="华文中宋" w:eastAsia="华文中宋" w:hAnsi="华文中宋" w:cs="华文中宋"/>
                <w:sz w:val="18"/>
              </w:rPr>
              <w:t>内</w:t>
            </w:r>
            <w:r>
              <w:rPr>
                <w:rFonts w:ascii="华文中宋" w:eastAsia="华文中宋" w:hAnsi="华文中宋" w:cs="华文中宋"/>
                <w:sz w:val="18"/>
              </w:rPr>
              <w:t xml:space="preserve"> </w:t>
            </w:r>
            <w:r>
              <w:rPr>
                <w:rFonts w:ascii="华文中宋" w:eastAsia="华文中宋" w:hAnsi="华文中宋" w:cs="华文中宋"/>
                <w:sz w:val="18"/>
              </w:rPr>
              <w:t>非国</w:t>
            </w:r>
            <w:r>
              <w:rPr>
                <w:rFonts w:ascii="华文中宋" w:eastAsia="华文中宋" w:hAnsi="华文中宋" w:cs="华文中宋"/>
                <w:sz w:val="18"/>
              </w:rPr>
              <w:t xml:space="preserve"> </w:t>
            </w:r>
            <w:r>
              <w:rPr>
                <w:rFonts w:ascii="华文中宋" w:eastAsia="华文中宋" w:hAnsi="华文中宋" w:cs="华文中宋"/>
                <w:sz w:val="18"/>
              </w:rPr>
              <w:t>有</w:t>
            </w:r>
            <w:r>
              <w:rPr>
                <w:rFonts w:ascii="华文中宋" w:eastAsia="华文中宋" w:hAnsi="华文中宋" w:cs="华文中宋"/>
                <w:sz w:val="18"/>
              </w:rPr>
              <w:t xml:space="preserve"> </w:t>
            </w:r>
            <w:r>
              <w:rPr>
                <w:rFonts w:ascii="华文中宋" w:eastAsia="华文中宋" w:hAnsi="华文中宋" w:cs="华文中宋"/>
                <w:sz w:val="18"/>
              </w:rPr>
              <w:t>法人</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6"/>
              </w:rPr>
              <w:t xml:space="preserve">5.18%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20,643,300 </w:t>
            </w:r>
          </w:p>
        </w:tc>
        <w:tc>
          <w:tcPr>
            <w:tcW w:w="99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5,808,600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
              <w:jc w:val="right"/>
            </w:pPr>
            <w:r>
              <w:rPr>
                <w:rFonts w:ascii="Times New Roman" w:eastAsia="Times New Roman" w:hAnsi="Times New Roman" w:cs="Times New Roman"/>
                <w:sz w:val="16"/>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97"/>
            </w:pPr>
            <w:r>
              <w:rPr>
                <w:rFonts w:ascii="Times New Roman" w:eastAsia="Times New Roman" w:hAnsi="Times New Roman" w:cs="Times New Roman"/>
                <w:sz w:val="16"/>
              </w:rPr>
              <w:t xml:space="preserve">20,643,300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725"/>
        </w:trPr>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全国社保基金四零六组合</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6"/>
              </w:rPr>
              <w:t xml:space="preserve">4.49%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17,866,370 </w:t>
            </w:r>
          </w:p>
        </w:tc>
        <w:tc>
          <w:tcPr>
            <w:tcW w:w="99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7,940,609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
              <w:jc w:val="right"/>
            </w:pPr>
            <w:r>
              <w:rPr>
                <w:rFonts w:ascii="Times New Roman" w:eastAsia="Times New Roman" w:hAnsi="Times New Roman" w:cs="Times New Roman"/>
                <w:sz w:val="16"/>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97"/>
            </w:pPr>
            <w:r>
              <w:rPr>
                <w:rFonts w:ascii="Times New Roman" w:eastAsia="Times New Roman" w:hAnsi="Times New Roman" w:cs="Times New Roman"/>
                <w:sz w:val="16"/>
              </w:rPr>
              <w:t xml:space="preserve">17,866,370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485"/>
        </w:trPr>
        <w:tc>
          <w:tcPr>
            <w:tcW w:w="11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lastRenderedPageBreak/>
              <w:t xml:space="preserve">UBS AG </w:t>
            </w:r>
          </w:p>
        </w:tc>
        <w:tc>
          <w:tcPr>
            <w:tcW w:w="85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境</w:t>
            </w:r>
            <w:r>
              <w:rPr>
                <w:rFonts w:ascii="华文中宋" w:eastAsia="华文中宋" w:hAnsi="华文中宋" w:cs="华文中宋"/>
                <w:sz w:val="18"/>
              </w:rPr>
              <w:t xml:space="preserve"> </w:t>
            </w:r>
            <w:r>
              <w:rPr>
                <w:rFonts w:ascii="华文中宋" w:eastAsia="华文中宋" w:hAnsi="华文中宋" w:cs="华文中宋"/>
                <w:sz w:val="18"/>
              </w:rPr>
              <w:t>外</w:t>
            </w:r>
            <w:r>
              <w:rPr>
                <w:rFonts w:ascii="华文中宋" w:eastAsia="华文中宋" w:hAnsi="华文中宋" w:cs="华文中宋"/>
                <w:sz w:val="18"/>
              </w:rPr>
              <w:t xml:space="preserve"> </w:t>
            </w:r>
            <w:r>
              <w:rPr>
                <w:rFonts w:ascii="华文中宋" w:eastAsia="华文中宋" w:hAnsi="华文中宋" w:cs="华文中宋"/>
                <w:sz w:val="18"/>
              </w:rPr>
              <w:t>法人</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6"/>
              </w:rPr>
              <w:t xml:space="preserve">2.67%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10,641,657 </w:t>
            </w:r>
          </w:p>
        </w:tc>
        <w:tc>
          <w:tcPr>
            <w:tcW w:w="99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4,438,802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
              <w:jc w:val="right"/>
            </w:pPr>
            <w:r>
              <w:rPr>
                <w:rFonts w:ascii="Times New Roman" w:eastAsia="Times New Roman" w:hAnsi="Times New Roman" w:cs="Times New Roman"/>
                <w:sz w:val="16"/>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97"/>
            </w:pPr>
            <w:r>
              <w:rPr>
                <w:rFonts w:ascii="Times New Roman" w:eastAsia="Times New Roman" w:hAnsi="Times New Roman" w:cs="Times New Roman"/>
                <w:sz w:val="16"/>
              </w:rPr>
              <w:t xml:space="preserve">10,641,657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1205"/>
        </w:trPr>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厦门市海沧区润鼎盛投资合伙企业（</w:t>
            </w:r>
            <w:r>
              <w:rPr>
                <w:rFonts w:ascii="华文中宋" w:eastAsia="华文中宋" w:hAnsi="华文中宋" w:cs="华文中宋"/>
                <w:sz w:val="18"/>
              </w:rPr>
              <w:t xml:space="preserve"> </w:t>
            </w:r>
            <w:r>
              <w:rPr>
                <w:rFonts w:ascii="华文中宋" w:eastAsia="华文中宋" w:hAnsi="华文中宋" w:cs="华文中宋"/>
                <w:sz w:val="18"/>
              </w:rPr>
              <w:t>普</w:t>
            </w:r>
            <w:r>
              <w:rPr>
                <w:rFonts w:ascii="华文中宋" w:eastAsia="华文中宋" w:hAnsi="华文中宋" w:cs="华文中宋"/>
                <w:sz w:val="18"/>
              </w:rPr>
              <w:t xml:space="preserve"> </w:t>
            </w:r>
            <w:r>
              <w:rPr>
                <w:rFonts w:ascii="华文中宋" w:eastAsia="华文中宋" w:hAnsi="华文中宋" w:cs="华文中宋"/>
                <w:sz w:val="18"/>
              </w:rPr>
              <w:t>通</w:t>
            </w:r>
            <w:r>
              <w:rPr>
                <w:rFonts w:ascii="华文中宋" w:eastAsia="华文中宋" w:hAnsi="华文中宋" w:cs="华文中宋"/>
                <w:sz w:val="18"/>
              </w:rPr>
              <w:t xml:space="preserve"> </w:t>
            </w:r>
            <w:r>
              <w:rPr>
                <w:rFonts w:ascii="华文中宋" w:eastAsia="华文中宋" w:hAnsi="华文中宋" w:cs="华文中宋"/>
                <w:sz w:val="18"/>
              </w:rPr>
              <w:t>合伙）</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境</w:t>
            </w:r>
            <w:r>
              <w:rPr>
                <w:rFonts w:ascii="华文中宋" w:eastAsia="华文中宋" w:hAnsi="华文中宋" w:cs="华文中宋"/>
                <w:sz w:val="18"/>
              </w:rPr>
              <w:t xml:space="preserve"> </w:t>
            </w:r>
            <w:r>
              <w:rPr>
                <w:rFonts w:ascii="华文中宋" w:eastAsia="华文中宋" w:hAnsi="华文中宋" w:cs="华文中宋"/>
                <w:sz w:val="18"/>
              </w:rPr>
              <w:t>内</w:t>
            </w:r>
            <w:r>
              <w:rPr>
                <w:rFonts w:ascii="华文中宋" w:eastAsia="华文中宋" w:hAnsi="华文中宋" w:cs="华文中宋"/>
                <w:sz w:val="18"/>
              </w:rPr>
              <w:t xml:space="preserve"> </w:t>
            </w:r>
            <w:r>
              <w:rPr>
                <w:rFonts w:ascii="华文中宋" w:eastAsia="华文中宋" w:hAnsi="华文中宋" w:cs="华文中宋"/>
                <w:sz w:val="18"/>
              </w:rPr>
              <w:t>非国</w:t>
            </w:r>
            <w:r>
              <w:rPr>
                <w:rFonts w:ascii="华文中宋" w:eastAsia="华文中宋" w:hAnsi="华文中宋" w:cs="华文中宋"/>
                <w:sz w:val="18"/>
              </w:rPr>
              <w:t xml:space="preserve"> </w:t>
            </w:r>
            <w:r>
              <w:rPr>
                <w:rFonts w:ascii="华文中宋" w:eastAsia="华文中宋" w:hAnsi="华文中宋" w:cs="华文中宋"/>
                <w:sz w:val="18"/>
              </w:rPr>
              <w:t>有</w:t>
            </w:r>
            <w:r>
              <w:rPr>
                <w:rFonts w:ascii="华文中宋" w:eastAsia="华文中宋" w:hAnsi="华文中宋" w:cs="华文中宋"/>
                <w:sz w:val="18"/>
              </w:rPr>
              <w:t xml:space="preserve"> </w:t>
            </w:r>
            <w:r>
              <w:rPr>
                <w:rFonts w:ascii="华文中宋" w:eastAsia="华文中宋" w:hAnsi="华文中宋" w:cs="华文中宋"/>
                <w:sz w:val="18"/>
              </w:rPr>
              <w:t>法人</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6"/>
              </w:rPr>
              <w:t xml:space="preserve">1.82%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7,264,926 </w:t>
            </w:r>
          </w:p>
        </w:tc>
        <w:tc>
          <w:tcPr>
            <w:tcW w:w="99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3,228,856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
              <w:jc w:val="right"/>
            </w:pPr>
            <w:r>
              <w:rPr>
                <w:rFonts w:ascii="Times New Roman" w:eastAsia="Times New Roman" w:hAnsi="Times New Roman" w:cs="Times New Roman"/>
                <w:sz w:val="16"/>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6"/>
              </w:rPr>
              <w:t xml:space="preserve">7,264,926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485"/>
        </w:trPr>
        <w:tc>
          <w:tcPr>
            <w:tcW w:w="11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w:t>
            </w:r>
            <w:r>
              <w:rPr>
                <w:rFonts w:ascii="华文中宋" w:eastAsia="华文中宋" w:hAnsi="华文中宋" w:cs="华文中宋"/>
                <w:sz w:val="18"/>
              </w:rPr>
              <w:t>林作华</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境</w:t>
            </w:r>
            <w:r>
              <w:rPr>
                <w:rFonts w:ascii="华文中宋" w:eastAsia="华文中宋" w:hAnsi="华文中宋" w:cs="华文中宋"/>
                <w:sz w:val="18"/>
              </w:rPr>
              <w:t xml:space="preserve"> </w:t>
            </w:r>
            <w:r>
              <w:rPr>
                <w:rFonts w:ascii="华文中宋" w:eastAsia="华文中宋" w:hAnsi="华文中宋" w:cs="华文中宋"/>
                <w:sz w:val="18"/>
              </w:rPr>
              <w:t>内</w:t>
            </w:r>
            <w:r>
              <w:rPr>
                <w:rFonts w:ascii="华文中宋" w:eastAsia="华文中宋" w:hAnsi="华文中宋" w:cs="华文中宋"/>
                <w:sz w:val="18"/>
              </w:rPr>
              <w:t xml:space="preserve"> </w:t>
            </w:r>
            <w:r>
              <w:rPr>
                <w:rFonts w:ascii="华文中宋" w:eastAsia="华文中宋" w:hAnsi="华文中宋" w:cs="华文中宋"/>
                <w:sz w:val="18"/>
              </w:rPr>
              <w:t>自然人</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6"/>
              </w:rPr>
              <w:t xml:space="preserve">1.17%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4,659,618 </w:t>
            </w:r>
          </w:p>
        </w:tc>
        <w:tc>
          <w:tcPr>
            <w:tcW w:w="99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3,332,301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
              <w:jc w:val="right"/>
            </w:pPr>
            <w:r>
              <w:rPr>
                <w:rFonts w:ascii="Times New Roman" w:eastAsia="Times New Roman" w:hAnsi="Times New Roman" w:cs="Times New Roman"/>
                <w:sz w:val="16"/>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6"/>
              </w:rPr>
              <w:t xml:space="preserve">4,659,618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485"/>
        </w:trPr>
        <w:tc>
          <w:tcPr>
            <w:tcW w:w="11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w:t>
            </w:r>
            <w:r>
              <w:rPr>
                <w:rFonts w:ascii="华文中宋" w:eastAsia="华文中宋" w:hAnsi="华文中宋" w:cs="华文中宋"/>
                <w:sz w:val="18"/>
              </w:rPr>
              <w:t>张敬兵</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境</w:t>
            </w:r>
            <w:r>
              <w:rPr>
                <w:rFonts w:ascii="华文中宋" w:eastAsia="华文中宋" w:hAnsi="华文中宋" w:cs="华文中宋"/>
                <w:sz w:val="18"/>
              </w:rPr>
              <w:t xml:space="preserve"> </w:t>
            </w:r>
            <w:r>
              <w:rPr>
                <w:rFonts w:ascii="华文中宋" w:eastAsia="华文中宋" w:hAnsi="华文中宋" w:cs="华文中宋"/>
                <w:sz w:val="18"/>
              </w:rPr>
              <w:t>内</w:t>
            </w:r>
            <w:r>
              <w:rPr>
                <w:rFonts w:ascii="华文中宋" w:eastAsia="华文中宋" w:hAnsi="华文中宋" w:cs="华文中宋"/>
                <w:sz w:val="18"/>
              </w:rPr>
              <w:t xml:space="preserve"> </w:t>
            </w:r>
            <w:r>
              <w:rPr>
                <w:rFonts w:ascii="华文中宋" w:eastAsia="华文中宋" w:hAnsi="华文中宋" w:cs="华文中宋"/>
                <w:sz w:val="18"/>
              </w:rPr>
              <w:t>自然人</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6"/>
              </w:rPr>
              <w:t xml:space="preserve">1.02%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4,077,400 </w:t>
            </w:r>
          </w:p>
        </w:tc>
        <w:tc>
          <w:tcPr>
            <w:tcW w:w="99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4,077,400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
              <w:jc w:val="right"/>
            </w:pPr>
            <w:r>
              <w:rPr>
                <w:rFonts w:ascii="Times New Roman" w:eastAsia="Times New Roman" w:hAnsi="Times New Roman" w:cs="Times New Roman"/>
                <w:sz w:val="16"/>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6"/>
              </w:rPr>
              <w:t xml:space="preserve">4,077,400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727"/>
        </w:trPr>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基本养老保险基金一六零五二组合</w:t>
            </w:r>
            <w:r>
              <w:rPr>
                <w:rFonts w:ascii="Times New Roman" w:eastAsia="Times New Roman" w:hAnsi="Times New Roman" w:cs="Times New Roman"/>
                <w:sz w:val="18"/>
              </w:rPr>
              <w:t xml:space="preserve"> </w:t>
            </w:r>
          </w:p>
        </w:tc>
        <w:tc>
          <w:tcPr>
            <w:tcW w:w="85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6"/>
              </w:rPr>
              <w:t xml:space="preserve">0.81%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6"/>
              </w:rPr>
              <w:t xml:space="preserve">3,214,800 </w:t>
            </w:r>
          </w:p>
        </w:tc>
        <w:tc>
          <w:tcPr>
            <w:tcW w:w="99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
              <w:jc w:val="right"/>
            </w:pPr>
            <w:r>
              <w:rPr>
                <w:rFonts w:ascii="Times New Roman" w:eastAsia="Times New Roman" w:hAnsi="Times New Roman" w:cs="Times New Roman"/>
                <w:sz w:val="16"/>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
              <w:jc w:val="right"/>
            </w:pPr>
            <w:r>
              <w:rPr>
                <w:rFonts w:ascii="Times New Roman" w:eastAsia="Times New Roman" w:hAnsi="Times New Roman" w:cs="Times New Roman"/>
                <w:sz w:val="16"/>
              </w:rPr>
              <w:t xml:space="preserve"> </w:t>
            </w:r>
          </w:p>
        </w:tc>
        <w:tc>
          <w:tcPr>
            <w:tcW w:w="113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6"/>
              </w:rPr>
              <w:t xml:space="preserve">3,214,800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966"/>
        </w:trPr>
        <w:tc>
          <w:tcPr>
            <w:tcW w:w="198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上述股东关联关系或一致行动的说明</w:t>
            </w:r>
            <w:r>
              <w:rPr>
                <w:rFonts w:ascii="Times New Roman" w:eastAsia="Times New Roman" w:hAnsi="Times New Roman" w:cs="Times New Roman"/>
                <w:sz w:val="18"/>
              </w:rPr>
              <w:t xml:space="preserve"> </w:t>
            </w:r>
          </w:p>
        </w:tc>
        <w:tc>
          <w:tcPr>
            <w:tcW w:w="7655" w:type="dxa"/>
            <w:gridSpan w:val="8"/>
            <w:tcBorders>
              <w:top w:val="single" w:sz="2" w:space="0" w:color="000000"/>
              <w:left w:val="single" w:sz="2" w:space="0" w:color="000000"/>
              <w:bottom w:val="single" w:sz="2" w:space="0" w:color="000000"/>
              <w:right w:val="single" w:sz="2" w:space="0" w:color="000000"/>
            </w:tcBorders>
          </w:tcPr>
          <w:p w:rsidR="00693B88" w:rsidRDefault="009C759B">
            <w:pPr>
              <w:spacing w:after="0" w:line="242" w:lineRule="auto"/>
              <w:ind w:left="2"/>
              <w:jc w:val="both"/>
            </w:pPr>
            <w:r>
              <w:rPr>
                <w:rFonts w:ascii="华文中宋" w:eastAsia="华文中宋" w:hAnsi="华文中宋" w:cs="华文中宋"/>
                <w:sz w:val="18"/>
              </w:rPr>
              <w:t>厦门市屹祥投资合伙企业（有限合伙）的执行事务合伙人谢美群与厦门市海沧区润鼎盛投资合伙企业（普通合伙）的执行事务合伙人罗菲系母女关系，厦门市海沧区润鼎盛投资合伙企业</w:t>
            </w:r>
          </w:p>
          <w:p w:rsidR="00693B88" w:rsidRDefault="009C759B">
            <w:pPr>
              <w:spacing w:after="0"/>
              <w:ind w:left="2"/>
              <w:jc w:val="both"/>
            </w:pPr>
            <w:r>
              <w:rPr>
                <w:rFonts w:ascii="华文中宋" w:eastAsia="华文中宋" w:hAnsi="华文中宋" w:cs="华文中宋"/>
                <w:sz w:val="18"/>
              </w:rPr>
              <w:t>（普通合伙）为公司员工持股平台。除此之外未发现上述其他股东之间存在关联关系或属于</w:t>
            </w:r>
          </w:p>
          <w:p w:rsidR="00693B88" w:rsidRDefault="009C759B">
            <w:pPr>
              <w:spacing w:after="0"/>
              <w:ind w:left="2"/>
            </w:pPr>
            <w:r>
              <w:rPr>
                <w:rFonts w:ascii="华文中宋" w:eastAsia="华文中宋" w:hAnsi="华文中宋" w:cs="华文中宋"/>
                <w:sz w:val="18"/>
              </w:rPr>
              <w:t>《上市公司收购管理办法》规定的一致行动人。</w:t>
            </w:r>
            <w:r>
              <w:rPr>
                <w:rFonts w:ascii="Times New Roman" w:eastAsia="Times New Roman" w:hAnsi="Times New Roman" w:cs="Times New Roman"/>
                <w:sz w:val="18"/>
              </w:rPr>
              <w:t xml:space="preserve"> </w:t>
            </w:r>
          </w:p>
        </w:tc>
      </w:tr>
      <w:tr w:rsidR="00693B88">
        <w:trPr>
          <w:trHeight w:val="804"/>
        </w:trPr>
        <w:tc>
          <w:tcPr>
            <w:tcW w:w="198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上述股东涉及委托</w:t>
            </w:r>
            <w:r>
              <w:rPr>
                <w:rFonts w:ascii="Times New Roman" w:eastAsia="Times New Roman" w:hAnsi="Times New Roman" w:cs="Times New Roman"/>
                <w:sz w:val="18"/>
              </w:rPr>
              <w:t>/</w:t>
            </w:r>
            <w:r>
              <w:rPr>
                <w:rFonts w:ascii="华文中宋" w:eastAsia="华文中宋" w:hAnsi="华文中宋" w:cs="华文中宋"/>
                <w:sz w:val="18"/>
              </w:rPr>
              <w:t>受托表决权、放弃表决权情况的说明</w:t>
            </w:r>
            <w:r>
              <w:rPr>
                <w:rFonts w:ascii="Times New Roman" w:eastAsia="Times New Roman" w:hAnsi="Times New Roman" w:cs="Times New Roman"/>
                <w:sz w:val="18"/>
              </w:rPr>
              <w:t xml:space="preserve"> </w:t>
            </w:r>
          </w:p>
        </w:tc>
        <w:tc>
          <w:tcPr>
            <w:tcW w:w="7655" w:type="dxa"/>
            <w:gridSpan w:val="8"/>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未发现上述股东涉及委托</w:t>
            </w:r>
            <w:r>
              <w:rPr>
                <w:rFonts w:ascii="Times New Roman" w:eastAsia="Times New Roman" w:hAnsi="Times New Roman" w:cs="Times New Roman"/>
                <w:sz w:val="18"/>
              </w:rPr>
              <w:t>/</w:t>
            </w:r>
            <w:r>
              <w:rPr>
                <w:rFonts w:ascii="华文中宋" w:eastAsia="华文中宋" w:hAnsi="华文中宋" w:cs="华文中宋"/>
                <w:sz w:val="18"/>
              </w:rPr>
              <w:t>受托表决权、放弃表决权情形。</w:t>
            </w:r>
            <w:r>
              <w:rPr>
                <w:rFonts w:ascii="Times New Roman" w:eastAsia="Times New Roman" w:hAnsi="Times New Roman" w:cs="Times New Roman"/>
                <w:sz w:val="18"/>
              </w:rPr>
              <w:t xml:space="preserve"> </w:t>
            </w:r>
          </w:p>
        </w:tc>
      </w:tr>
      <w:tr w:rsidR="00693B88">
        <w:trPr>
          <w:trHeight w:val="804"/>
        </w:trPr>
        <w:tc>
          <w:tcPr>
            <w:tcW w:w="198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前</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名股东中存在回</w:t>
            </w:r>
          </w:p>
          <w:p w:rsidR="00693B88" w:rsidRDefault="009C759B">
            <w:pPr>
              <w:spacing w:after="0"/>
              <w:ind w:left="2"/>
            </w:pPr>
            <w:r>
              <w:rPr>
                <w:rFonts w:ascii="华文中宋" w:eastAsia="华文中宋" w:hAnsi="华文中宋" w:cs="华文中宋"/>
                <w:sz w:val="18"/>
              </w:rPr>
              <w:t>购专户的特别说明</w:t>
            </w:r>
          </w:p>
          <w:p w:rsidR="00693B88" w:rsidRDefault="009C759B">
            <w:pPr>
              <w:spacing w:after="0"/>
              <w:ind w:left="2"/>
              <w:jc w:val="both"/>
            </w:pPr>
            <w:r>
              <w:rPr>
                <w:rFonts w:ascii="华文中宋" w:eastAsia="华文中宋" w:hAnsi="华文中宋" w:cs="华文中宋"/>
                <w:sz w:val="18"/>
              </w:rPr>
              <w:t>（如有）（参见注</w:t>
            </w:r>
            <w:r>
              <w:rPr>
                <w:rFonts w:ascii="华文中宋" w:eastAsia="华文中宋" w:hAnsi="华文中宋" w:cs="华文中宋"/>
                <w:sz w:val="18"/>
              </w:rPr>
              <w:t xml:space="preserve"> </w:t>
            </w:r>
            <w:r>
              <w:rPr>
                <w:rFonts w:ascii="Times New Roman" w:eastAsia="Times New Roman" w:hAnsi="Times New Roman" w:cs="Times New Roman"/>
                <w:sz w:val="18"/>
              </w:rPr>
              <w:t>10</w:t>
            </w:r>
            <w:r>
              <w:rPr>
                <w:rFonts w:ascii="华文中宋" w:eastAsia="华文中宋" w:hAnsi="华文中宋" w:cs="华文中宋"/>
                <w:sz w:val="18"/>
              </w:rPr>
              <w:t>）</w:t>
            </w:r>
            <w:r>
              <w:rPr>
                <w:rFonts w:ascii="Times New Roman" w:eastAsia="Times New Roman" w:hAnsi="Times New Roman" w:cs="Times New Roman"/>
                <w:sz w:val="18"/>
              </w:rPr>
              <w:t xml:space="preserve"> </w:t>
            </w:r>
          </w:p>
        </w:tc>
        <w:tc>
          <w:tcPr>
            <w:tcW w:w="7655" w:type="dxa"/>
            <w:gridSpan w:val="8"/>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报告期末，原第十名股东为厦门艾德生物医药科技股份有限公司回购专用证券账户，持股数量为</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3,531,226 </w:t>
            </w:r>
            <w:r>
              <w:rPr>
                <w:rFonts w:ascii="华文中宋" w:eastAsia="华文中宋" w:hAnsi="华文中宋" w:cs="华文中宋"/>
                <w:sz w:val="18"/>
              </w:rPr>
              <w:t>股。</w:t>
            </w:r>
            <w:r>
              <w:rPr>
                <w:rFonts w:ascii="Times New Roman" w:eastAsia="Times New Roman" w:hAnsi="Times New Roman" w:cs="Times New Roman"/>
                <w:sz w:val="18"/>
              </w:rPr>
              <w:t xml:space="preserve"> </w:t>
            </w:r>
          </w:p>
        </w:tc>
      </w:tr>
      <w:tr w:rsidR="00693B88">
        <w:trPr>
          <w:trHeight w:val="326"/>
        </w:trPr>
        <w:tc>
          <w:tcPr>
            <w:tcW w:w="9640" w:type="dxa"/>
            <w:gridSpan w:val="10"/>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1"/>
              <w:jc w:val="center"/>
            </w:pPr>
            <w:r>
              <w:rPr>
                <w:rFonts w:ascii="华文中宋" w:eastAsia="华文中宋" w:hAnsi="华文中宋" w:cs="华文中宋"/>
                <w:sz w:val="18"/>
              </w:rPr>
              <w:t>前</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名无限售条件股东持股情况</w:t>
            </w:r>
            <w:r>
              <w:rPr>
                <w:rFonts w:ascii="Times New Roman" w:eastAsia="Times New Roman" w:hAnsi="Times New Roman" w:cs="Times New Roman"/>
                <w:sz w:val="18"/>
              </w:rPr>
              <w:t xml:space="preserve"> </w:t>
            </w:r>
          </w:p>
        </w:tc>
      </w:tr>
      <w:tr w:rsidR="00693B88">
        <w:trPr>
          <w:trHeight w:val="324"/>
        </w:trPr>
        <w:tc>
          <w:tcPr>
            <w:tcW w:w="1985"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3"/>
              <w:jc w:val="center"/>
            </w:pPr>
            <w:r>
              <w:rPr>
                <w:rFonts w:ascii="华文中宋" w:eastAsia="华文中宋" w:hAnsi="华文中宋" w:cs="华文中宋"/>
                <w:sz w:val="18"/>
              </w:rPr>
              <w:t>股东名称</w:t>
            </w:r>
            <w:r>
              <w:rPr>
                <w:rFonts w:ascii="Times New Roman" w:eastAsia="Times New Roman" w:hAnsi="Times New Roman" w:cs="Times New Roman"/>
                <w:sz w:val="18"/>
              </w:rPr>
              <w:t xml:space="preserve"> </w:t>
            </w:r>
          </w:p>
        </w:tc>
        <w:tc>
          <w:tcPr>
            <w:tcW w:w="5105" w:type="dxa"/>
            <w:gridSpan w:val="5"/>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报告期末持有无限售条件股份数量</w:t>
            </w:r>
            <w:r>
              <w:rPr>
                <w:rFonts w:ascii="Times New Roman" w:eastAsia="Times New Roman" w:hAnsi="Times New Roman" w:cs="Times New Roman"/>
                <w:sz w:val="18"/>
              </w:rPr>
              <w:t xml:space="preserve"> </w:t>
            </w:r>
          </w:p>
        </w:tc>
        <w:tc>
          <w:tcPr>
            <w:tcW w:w="2550"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股份种类</w:t>
            </w:r>
            <w:r>
              <w:rPr>
                <w:rFonts w:ascii="Times New Roman" w:eastAsia="Times New Roman" w:hAnsi="Times New Roman" w:cs="Times New Roman"/>
                <w:sz w:val="18"/>
              </w:rPr>
              <w:t xml:space="preserve"> </w:t>
            </w:r>
          </w:p>
        </w:tc>
      </w:tr>
      <w:tr w:rsidR="00693B88">
        <w:trPr>
          <w:trHeight w:val="326"/>
        </w:trPr>
        <w:tc>
          <w:tcPr>
            <w:tcW w:w="0" w:type="auto"/>
            <w:gridSpan w:val="2"/>
            <w:vMerge/>
            <w:tcBorders>
              <w:top w:val="nil"/>
              <w:left w:val="single" w:sz="2" w:space="0" w:color="000000"/>
              <w:bottom w:val="single" w:sz="2" w:space="0" w:color="000000"/>
              <w:right w:val="single" w:sz="2" w:space="0" w:color="000000"/>
            </w:tcBorders>
          </w:tcPr>
          <w:p w:rsidR="00693B88" w:rsidRDefault="00693B88"/>
        </w:tc>
        <w:tc>
          <w:tcPr>
            <w:tcW w:w="0" w:type="auto"/>
            <w:gridSpan w:val="5"/>
            <w:vMerge/>
            <w:tcBorders>
              <w:top w:val="nil"/>
              <w:left w:val="single" w:sz="2" w:space="0" w:color="000000"/>
              <w:bottom w:val="single" w:sz="2" w:space="0" w:color="000000"/>
              <w:right w:val="single" w:sz="2" w:space="0" w:color="000000"/>
            </w:tcBorders>
          </w:tcPr>
          <w:p w:rsidR="00693B88" w:rsidRDefault="00693B88"/>
        </w:tc>
        <w:tc>
          <w:tcPr>
            <w:tcW w:w="1417"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股份种类</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数量</w:t>
            </w:r>
            <w:r>
              <w:rPr>
                <w:rFonts w:ascii="Times New Roman" w:eastAsia="Times New Roman" w:hAnsi="Times New Roman" w:cs="Times New Roman"/>
                <w:sz w:val="18"/>
              </w:rPr>
              <w:t xml:space="preserve"> </w:t>
            </w:r>
          </w:p>
        </w:tc>
      </w:tr>
      <w:tr w:rsidR="00693B88">
        <w:trPr>
          <w:trHeight w:val="485"/>
        </w:trPr>
        <w:tc>
          <w:tcPr>
            <w:tcW w:w="1985"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前瞻投资（香港）有限公司</w:t>
            </w:r>
            <w:r>
              <w:rPr>
                <w:rFonts w:ascii="Times New Roman" w:eastAsia="Times New Roman" w:hAnsi="Times New Roman" w:cs="Times New Roman"/>
                <w:sz w:val="18"/>
              </w:rPr>
              <w:t xml:space="preserve"> </w:t>
            </w:r>
          </w:p>
        </w:tc>
        <w:tc>
          <w:tcPr>
            <w:tcW w:w="5105" w:type="dxa"/>
            <w:gridSpan w:val="5"/>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87,701,616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人民币普通股</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87,701,616 </w:t>
            </w:r>
          </w:p>
        </w:tc>
      </w:tr>
      <w:tr w:rsidR="00693B88">
        <w:trPr>
          <w:trHeight w:val="485"/>
        </w:trPr>
        <w:tc>
          <w:tcPr>
            <w:tcW w:w="1985"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2" w:right="13"/>
            </w:pPr>
            <w:r>
              <w:rPr>
                <w:rFonts w:ascii="华文中宋" w:eastAsia="华文中宋" w:hAnsi="华文中宋" w:cs="华文中宋"/>
                <w:sz w:val="18"/>
              </w:rPr>
              <w:t>香港中央结算有限公司</w:t>
            </w:r>
            <w:r>
              <w:rPr>
                <w:rFonts w:ascii="Times New Roman" w:eastAsia="Times New Roman" w:hAnsi="Times New Roman" w:cs="Times New Roman"/>
                <w:sz w:val="18"/>
              </w:rPr>
              <w:t xml:space="preserve"> </w:t>
            </w:r>
          </w:p>
        </w:tc>
        <w:tc>
          <w:tcPr>
            <w:tcW w:w="5105" w:type="dxa"/>
            <w:gridSpan w:val="5"/>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59,986,226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人民币普通股</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59,986,226 </w:t>
            </w:r>
          </w:p>
        </w:tc>
      </w:tr>
      <w:tr w:rsidR="00693B88">
        <w:trPr>
          <w:trHeight w:val="485"/>
        </w:trPr>
        <w:tc>
          <w:tcPr>
            <w:tcW w:w="1985"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厦门科英投资合伙企业（有限合伙）</w:t>
            </w:r>
            <w:r>
              <w:rPr>
                <w:rFonts w:ascii="Times New Roman" w:eastAsia="Times New Roman" w:hAnsi="Times New Roman" w:cs="Times New Roman"/>
                <w:sz w:val="18"/>
              </w:rPr>
              <w:t xml:space="preserve"> </w:t>
            </w:r>
          </w:p>
        </w:tc>
        <w:tc>
          <w:tcPr>
            <w:tcW w:w="5105" w:type="dxa"/>
            <w:gridSpan w:val="5"/>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24,832,683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人民币普通股</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24,832,683 </w:t>
            </w:r>
          </w:p>
        </w:tc>
      </w:tr>
      <w:tr w:rsidR="00693B88">
        <w:trPr>
          <w:trHeight w:val="485"/>
        </w:trPr>
        <w:tc>
          <w:tcPr>
            <w:tcW w:w="1985"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厦门市屹祥投资合伙企业（有限合伙）</w:t>
            </w:r>
            <w:r>
              <w:rPr>
                <w:rFonts w:ascii="Times New Roman" w:eastAsia="Times New Roman" w:hAnsi="Times New Roman" w:cs="Times New Roman"/>
                <w:sz w:val="18"/>
              </w:rPr>
              <w:t xml:space="preserve"> </w:t>
            </w:r>
          </w:p>
        </w:tc>
        <w:tc>
          <w:tcPr>
            <w:tcW w:w="5105" w:type="dxa"/>
            <w:gridSpan w:val="5"/>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20,643,300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人民币普通股</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20,643,300 </w:t>
            </w:r>
          </w:p>
        </w:tc>
      </w:tr>
      <w:tr w:rsidR="00693B88">
        <w:trPr>
          <w:trHeight w:val="485"/>
        </w:trPr>
        <w:tc>
          <w:tcPr>
            <w:tcW w:w="1985"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全国社保基金四零六组合</w:t>
            </w:r>
            <w:r>
              <w:rPr>
                <w:rFonts w:ascii="Times New Roman" w:eastAsia="Times New Roman" w:hAnsi="Times New Roman" w:cs="Times New Roman"/>
                <w:sz w:val="18"/>
              </w:rPr>
              <w:t xml:space="preserve"> </w:t>
            </w:r>
          </w:p>
        </w:tc>
        <w:tc>
          <w:tcPr>
            <w:tcW w:w="5105" w:type="dxa"/>
            <w:gridSpan w:val="5"/>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17,866,370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人民币普通股</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17,866,370 </w:t>
            </w:r>
          </w:p>
        </w:tc>
      </w:tr>
      <w:tr w:rsidR="00693B88">
        <w:trPr>
          <w:trHeight w:val="245"/>
        </w:trPr>
        <w:tc>
          <w:tcPr>
            <w:tcW w:w="1985"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UBS AG </w:t>
            </w:r>
          </w:p>
        </w:tc>
        <w:tc>
          <w:tcPr>
            <w:tcW w:w="5105" w:type="dxa"/>
            <w:gridSpan w:val="5"/>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10,641,657 </w:t>
            </w:r>
          </w:p>
        </w:tc>
        <w:tc>
          <w:tcPr>
            <w:tcW w:w="141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人民币普通股</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10,641,657 </w:t>
            </w:r>
          </w:p>
        </w:tc>
      </w:tr>
      <w:tr w:rsidR="00693B88">
        <w:trPr>
          <w:trHeight w:val="725"/>
        </w:trPr>
        <w:tc>
          <w:tcPr>
            <w:tcW w:w="1985"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厦门市海沧区润鼎盛投资合伙企业（普通合伙）</w:t>
            </w:r>
            <w:r>
              <w:rPr>
                <w:rFonts w:ascii="Times New Roman" w:eastAsia="Times New Roman" w:hAnsi="Times New Roman" w:cs="Times New Roman"/>
                <w:sz w:val="18"/>
              </w:rPr>
              <w:t xml:space="preserve"> </w:t>
            </w:r>
          </w:p>
        </w:tc>
        <w:tc>
          <w:tcPr>
            <w:tcW w:w="5105" w:type="dxa"/>
            <w:gridSpan w:val="5"/>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7,264,926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人民币普通股</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7,264,926 </w:t>
            </w:r>
          </w:p>
        </w:tc>
      </w:tr>
      <w:tr w:rsidR="00693B88">
        <w:trPr>
          <w:trHeight w:val="247"/>
        </w:trPr>
        <w:tc>
          <w:tcPr>
            <w:tcW w:w="1985"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林作华</w:t>
            </w:r>
            <w:r>
              <w:rPr>
                <w:rFonts w:ascii="Times New Roman" w:eastAsia="Times New Roman" w:hAnsi="Times New Roman" w:cs="Times New Roman"/>
                <w:sz w:val="18"/>
              </w:rPr>
              <w:t xml:space="preserve"> </w:t>
            </w:r>
          </w:p>
        </w:tc>
        <w:tc>
          <w:tcPr>
            <w:tcW w:w="5105" w:type="dxa"/>
            <w:gridSpan w:val="5"/>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4,659,618 </w:t>
            </w:r>
          </w:p>
        </w:tc>
        <w:tc>
          <w:tcPr>
            <w:tcW w:w="141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人民币普通股</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4,659,618 </w:t>
            </w:r>
          </w:p>
        </w:tc>
      </w:tr>
      <w:tr w:rsidR="00693B88">
        <w:trPr>
          <w:trHeight w:val="245"/>
        </w:trPr>
        <w:tc>
          <w:tcPr>
            <w:tcW w:w="1985"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张敬兵</w:t>
            </w:r>
            <w:r>
              <w:rPr>
                <w:rFonts w:ascii="Times New Roman" w:eastAsia="Times New Roman" w:hAnsi="Times New Roman" w:cs="Times New Roman"/>
                <w:sz w:val="18"/>
              </w:rPr>
              <w:t xml:space="preserve"> </w:t>
            </w:r>
          </w:p>
        </w:tc>
        <w:tc>
          <w:tcPr>
            <w:tcW w:w="5105" w:type="dxa"/>
            <w:gridSpan w:val="5"/>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4,077,400 </w:t>
            </w:r>
          </w:p>
        </w:tc>
        <w:tc>
          <w:tcPr>
            <w:tcW w:w="141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人民币普通股</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4,077,400 </w:t>
            </w:r>
          </w:p>
        </w:tc>
      </w:tr>
      <w:tr w:rsidR="00693B88">
        <w:trPr>
          <w:trHeight w:val="485"/>
        </w:trPr>
        <w:tc>
          <w:tcPr>
            <w:tcW w:w="1985"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基本养老保险基金一六零五二组合</w:t>
            </w:r>
            <w:r>
              <w:rPr>
                <w:rFonts w:ascii="Times New Roman" w:eastAsia="Times New Roman" w:hAnsi="Times New Roman" w:cs="Times New Roman"/>
                <w:sz w:val="18"/>
              </w:rPr>
              <w:t xml:space="preserve"> </w:t>
            </w:r>
          </w:p>
        </w:tc>
        <w:tc>
          <w:tcPr>
            <w:tcW w:w="5105" w:type="dxa"/>
            <w:gridSpan w:val="5"/>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3,214,800 </w:t>
            </w:r>
          </w:p>
        </w:tc>
        <w:tc>
          <w:tcPr>
            <w:tcW w:w="141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人民币普通股</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3,214,800 </w:t>
            </w:r>
          </w:p>
        </w:tc>
      </w:tr>
      <w:tr w:rsidR="00693B88">
        <w:trPr>
          <w:trHeight w:val="1524"/>
        </w:trPr>
        <w:tc>
          <w:tcPr>
            <w:tcW w:w="198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lastRenderedPageBreak/>
              <w:t>前</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名无限售流通股股东之间，以及前</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名无限售流通股股东和前</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名股东之间关联关系或一致行动的说明</w:t>
            </w:r>
            <w:r>
              <w:rPr>
                <w:rFonts w:ascii="Times New Roman" w:eastAsia="Times New Roman" w:hAnsi="Times New Roman" w:cs="Times New Roman"/>
                <w:sz w:val="18"/>
              </w:rPr>
              <w:t xml:space="preserve"> </w:t>
            </w:r>
          </w:p>
        </w:tc>
        <w:tc>
          <w:tcPr>
            <w:tcW w:w="7655" w:type="dxa"/>
            <w:gridSpan w:val="8"/>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42" w:lineRule="auto"/>
              <w:ind w:left="1"/>
              <w:jc w:val="both"/>
            </w:pPr>
            <w:r>
              <w:rPr>
                <w:rFonts w:ascii="华文中宋" w:eastAsia="华文中宋" w:hAnsi="华文中宋" w:cs="华文中宋"/>
                <w:sz w:val="18"/>
              </w:rPr>
              <w:t>厦门市屹祥投资合伙企业（有限合伙）的执行事务合伙人谢美群与厦门市海沧区润鼎盛投资合伙企业（普通合伙）的执行事务合伙人罗菲系母女关系，厦门市海沧区润鼎盛投资合伙企业</w:t>
            </w:r>
          </w:p>
          <w:p w:rsidR="00693B88" w:rsidRDefault="009C759B">
            <w:pPr>
              <w:spacing w:after="0"/>
              <w:ind w:left="1"/>
              <w:jc w:val="both"/>
            </w:pPr>
            <w:r>
              <w:rPr>
                <w:rFonts w:ascii="华文中宋" w:eastAsia="华文中宋" w:hAnsi="华文中宋" w:cs="华文中宋"/>
                <w:sz w:val="18"/>
              </w:rPr>
              <w:t>（普通合伙）为公司员工持股平台。除此之外未发现上述其他股东之间存在关联关系或属于</w:t>
            </w:r>
          </w:p>
          <w:p w:rsidR="00693B88" w:rsidRDefault="009C759B">
            <w:pPr>
              <w:spacing w:after="0"/>
              <w:ind w:left="1"/>
            </w:pPr>
            <w:r>
              <w:rPr>
                <w:rFonts w:ascii="华文中宋" w:eastAsia="华文中宋" w:hAnsi="华文中宋" w:cs="华文中宋"/>
                <w:sz w:val="18"/>
              </w:rPr>
              <w:t>《上市公司收购管理办法》规定的一致行动人。</w:t>
            </w:r>
            <w:r>
              <w:rPr>
                <w:rFonts w:ascii="Times New Roman" w:eastAsia="Times New Roman" w:hAnsi="Times New Roman" w:cs="Times New Roman"/>
                <w:sz w:val="18"/>
              </w:rPr>
              <w:t xml:space="preserve"> </w:t>
            </w:r>
          </w:p>
        </w:tc>
      </w:tr>
      <w:tr w:rsidR="00693B88">
        <w:trPr>
          <w:trHeight w:val="964"/>
        </w:trPr>
        <w:tc>
          <w:tcPr>
            <w:tcW w:w="1985"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line="242" w:lineRule="auto"/>
            </w:pPr>
            <w:r>
              <w:rPr>
                <w:rFonts w:ascii="华文中宋" w:eastAsia="华文中宋" w:hAnsi="华文中宋" w:cs="华文中宋"/>
                <w:sz w:val="18"/>
              </w:rPr>
              <w:t>参与融资融券业务股东情况说明（如有）</w:t>
            </w:r>
          </w:p>
          <w:p w:rsidR="00693B88" w:rsidRDefault="009C759B">
            <w:pPr>
              <w:spacing w:after="0"/>
            </w:pPr>
            <w:r>
              <w:rPr>
                <w:rFonts w:ascii="华文中宋" w:eastAsia="华文中宋" w:hAnsi="华文中宋" w:cs="华文中宋"/>
                <w:sz w:val="18"/>
              </w:rPr>
              <w:t>（参见注</w:t>
            </w:r>
            <w:r>
              <w:rPr>
                <w:rFonts w:ascii="华文中宋" w:eastAsia="华文中宋" w:hAnsi="华文中宋" w:cs="华文中宋"/>
                <w:sz w:val="18"/>
              </w:rPr>
              <w:t xml:space="preserve"> </w:t>
            </w:r>
            <w:r>
              <w:rPr>
                <w:rFonts w:ascii="Times New Roman" w:eastAsia="Times New Roman" w:hAnsi="Times New Roman" w:cs="Times New Roman"/>
                <w:sz w:val="18"/>
              </w:rPr>
              <w:t>5</w:t>
            </w:r>
            <w:r>
              <w:rPr>
                <w:rFonts w:ascii="华文中宋" w:eastAsia="华文中宋" w:hAnsi="华文中宋" w:cs="华文中宋"/>
                <w:sz w:val="18"/>
              </w:rPr>
              <w:t>）</w:t>
            </w:r>
            <w:r>
              <w:rPr>
                <w:rFonts w:ascii="Times New Roman" w:eastAsia="Times New Roman" w:hAnsi="Times New Roman" w:cs="Times New Roman"/>
                <w:sz w:val="18"/>
              </w:rPr>
              <w:t xml:space="preserve"> </w:t>
            </w:r>
          </w:p>
        </w:tc>
        <w:tc>
          <w:tcPr>
            <w:tcW w:w="7655" w:type="dxa"/>
            <w:gridSpan w:val="8"/>
            <w:tcBorders>
              <w:top w:val="single" w:sz="2" w:space="0" w:color="000000"/>
              <w:left w:val="single" w:sz="2" w:space="0" w:color="000000"/>
              <w:bottom w:val="single" w:sz="2" w:space="0" w:color="000000"/>
              <w:right w:val="single" w:sz="2" w:space="0" w:color="000000"/>
            </w:tcBorders>
          </w:tcPr>
          <w:p w:rsidR="00693B88" w:rsidRDefault="009C759B">
            <w:pPr>
              <w:spacing w:after="0" w:line="246" w:lineRule="auto"/>
              <w:ind w:left="1"/>
              <w:jc w:val="both"/>
            </w:pPr>
            <w:r>
              <w:rPr>
                <w:rFonts w:ascii="华文中宋" w:eastAsia="华文中宋" w:hAnsi="华文中宋" w:cs="华文中宋"/>
                <w:sz w:val="18"/>
              </w:rPr>
              <w:t>公司股东林作华除通过普通证券账户持有</w:t>
            </w:r>
            <w:r>
              <w:rPr>
                <w:rFonts w:ascii="华文中宋" w:eastAsia="华文中宋" w:hAnsi="华文中宋" w:cs="华文中宋"/>
                <w:sz w:val="18"/>
              </w:rPr>
              <w:t xml:space="preserve"> </w:t>
            </w:r>
            <w:r>
              <w:rPr>
                <w:rFonts w:ascii="Times New Roman" w:eastAsia="Times New Roman" w:hAnsi="Times New Roman" w:cs="Times New Roman"/>
                <w:sz w:val="18"/>
              </w:rPr>
              <w:t xml:space="preserve">907,780 </w:t>
            </w:r>
            <w:r>
              <w:rPr>
                <w:rFonts w:ascii="华文中宋" w:eastAsia="华文中宋" w:hAnsi="华文中宋" w:cs="华文中宋"/>
                <w:sz w:val="18"/>
              </w:rPr>
              <w:t>股外，还通过广发证券股份有限公司客户信用交易担保证券账户持有</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3,751,838 </w:t>
            </w:r>
            <w:r>
              <w:rPr>
                <w:rFonts w:ascii="华文中宋" w:eastAsia="华文中宋" w:hAnsi="华文中宋" w:cs="华文中宋"/>
                <w:sz w:val="18"/>
              </w:rPr>
              <w:t>股，实际合计持有</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4,659,618 </w:t>
            </w:r>
            <w:r>
              <w:rPr>
                <w:rFonts w:ascii="华文中宋" w:eastAsia="华文中宋" w:hAnsi="华文中宋" w:cs="华文中宋"/>
                <w:sz w:val="18"/>
              </w:rPr>
              <w:t>股。</w:t>
            </w:r>
            <w:r>
              <w:rPr>
                <w:rFonts w:ascii="Times New Roman" w:eastAsia="Times New Roman" w:hAnsi="Times New Roman" w:cs="Times New Roman"/>
                <w:sz w:val="18"/>
              </w:rPr>
              <w:t xml:space="preserve"> </w:t>
            </w:r>
          </w:p>
          <w:p w:rsidR="00693B88" w:rsidRDefault="009C759B">
            <w:pPr>
              <w:spacing w:after="0"/>
              <w:ind w:left="1"/>
              <w:jc w:val="both"/>
            </w:pPr>
            <w:r>
              <w:rPr>
                <w:rFonts w:ascii="华文中宋" w:eastAsia="华文中宋" w:hAnsi="华文中宋" w:cs="华文中宋"/>
                <w:sz w:val="18"/>
              </w:rPr>
              <w:t>公司股东张敬兵除通过普通证券账户持有</w:t>
            </w:r>
            <w:r>
              <w:rPr>
                <w:rFonts w:ascii="华文中宋" w:eastAsia="华文中宋" w:hAnsi="华文中宋" w:cs="华文中宋"/>
                <w:sz w:val="18"/>
              </w:rPr>
              <w:t xml:space="preserve"> </w:t>
            </w:r>
            <w:r>
              <w:rPr>
                <w:rFonts w:ascii="Times New Roman" w:eastAsia="Times New Roman" w:hAnsi="Times New Roman" w:cs="Times New Roman"/>
                <w:sz w:val="18"/>
              </w:rPr>
              <w:t xml:space="preserve">510,400 </w:t>
            </w:r>
            <w:r>
              <w:rPr>
                <w:rFonts w:ascii="华文中宋" w:eastAsia="华文中宋" w:hAnsi="华文中宋" w:cs="华文中宋"/>
                <w:sz w:val="18"/>
              </w:rPr>
              <w:t>股外，还通过广发证券股份有限公司客户信用交易担保证券账户持有</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3,567,000 </w:t>
            </w:r>
            <w:r>
              <w:rPr>
                <w:rFonts w:ascii="华文中宋" w:eastAsia="华文中宋" w:hAnsi="华文中宋" w:cs="华文中宋"/>
                <w:sz w:val="18"/>
              </w:rPr>
              <w:t>股，实际合计持有</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4,077,400 </w:t>
            </w:r>
            <w:r>
              <w:rPr>
                <w:rFonts w:ascii="华文中宋" w:eastAsia="华文中宋" w:hAnsi="华文中宋" w:cs="华文中宋"/>
                <w:sz w:val="18"/>
              </w:rPr>
              <w:t>股。</w:t>
            </w:r>
            <w:r>
              <w:rPr>
                <w:rFonts w:ascii="Times New Roman" w:eastAsia="Times New Roman" w:hAnsi="Times New Roman" w:cs="Times New Roman"/>
                <w:sz w:val="18"/>
              </w:rPr>
              <w:t xml:space="preserve"> </w:t>
            </w:r>
          </w:p>
        </w:tc>
      </w:tr>
    </w:tbl>
    <w:p w:rsidR="00693B88" w:rsidRDefault="009C759B">
      <w:pPr>
        <w:spacing w:after="94" w:line="257" w:lineRule="auto"/>
        <w:ind w:left="-5" w:hanging="10"/>
      </w:pPr>
      <w:r>
        <w:rPr>
          <w:rFonts w:ascii="华文中宋" w:eastAsia="华文中宋" w:hAnsi="华文中宋" w:cs="华文中宋"/>
          <w:sz w:val="18"/>
        </w:rPr>
        <w:t>公司是否具有表决权差异安排</w:t>
      </w:r>
      <w:r>
        <w:rPr>
          <w:rFonts w:ascii="Times New Roman" w:eastAsia="Times New Roman" w:hAnsi="Times New Roman" w:cs="Times New Roman"/>
          <w:sz w:val="18"/>
        </w:rPr>
        <w:t xml:space="preserve"> </w:t>
      </w:r>
    </w:p>
    <w:p w:rsidR="00693B88" w:rsidRDefault="009C759B">
      <w:pPr>
        <w:spacing w:after="8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98" w:line="257" w:lineRule="auto"/>
        <w:ind w:left="-5" w:hanging="10"/>
      </w:pPr>
      <w:r>
        <w:rPr>
          <w:rFonts w:ascii="华文中宋" w:eastAsia="华文中宋" w:hAnsi="华文中宋" w:cs="华文中宋"/>
          <w:sz w:val="18"/>
        </w:rPr>
        <w:t>公司前</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名普通股股东、前</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名无限售条件普通股股东在报告期内是否进行约定购回交易</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公司前</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名普通股股东、前</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名无限售条件普通股股东在报告期内未进行约定购回交易。</w:t>
      </w:r>
      <w:r>
        <w:rPr>
          <w:rFonts w:ascii="Times New Roman" w:eastAsia="Times New Roman" w:hAnsi="Times New Roman" w:cs="Times New Roman"/>
          <w:sz w:val="18"/>
        </w:rPr>
        <w:t xml:space="preserve"> </w:t>
      </w:r>
    </w:p>
    <w:p w:rsidR="00693B88" w:rsidRDefault="009C759B">
      <w:pPr>
        <w:numPr>
          <w:ilvl w:val="0"/>
          <w:numId w:val="43"/>
        </w:numPr>
        <w:spacing w:after="242" w:line="265" w:lineRule="auto"/>
        <w:ind w:hanging="314"/>
        <w:jc w:val="both"/>
      </w:pPr>
      <w:r>
        <w:rPr>
          <w:rFonts w:ascii="华文中宋" w:eastAsia="华文中宋" w:hAnsi="华文中宋" w:cs="华文中宋"/>
          <w:sz w:val="21"/>
        </w:rPr>
        <w:t>公司控股股东情况</w:t>
      </w:r>
      <w:r>
        <w:rPr>
          <w:rFonts w:ascii="Times New Roman" w:eastAsia="Times New Roman" w:hAnsi="Times New Roman" w:cs="Times New Roman"/>
          <w:b/>
          <w:sz w:val="21"/>
        </w:rPr>
        <w:t xml:space="preserve"> </w:t>
      </w:r>
    </w:p>
    <w:p w:rsidR="00693B88" w:rsidRDefault="009C759B">
      <w:pPr>
        <w:spacing w:after="2" w:line="257" w:lineRule="auto"/>
        <w:ind w:left="-5" w:right="6048" w:hanging="10"/>
      </w:pPr>
      <w:r>
        <w:rPr>
          <w:rFonts w:ascii="华文中宋" w:eastAsia="华文中宋" w:hAnsi="华文中宋" w:cs="华文中宋"/>
          <w:sz w:val="18"/>
        </w:rPr>
        <w:t>控股股东性质：外商控股控股股东类型：法人</w:t>
      </w:r>
      <w:r>
        <w:rPr>
          <w:rFonts w:ascii="Times New Roman" w:eastAsia="Times New Roman" w:hAnsi="Times New Roman" w:cs="Times New Roman"/>
          <w:sz w:val="18"/>
        </w:rPr>
        <w:t xml:space="preserve"> </w:t>
      </w:r>
    </w:p>
    <w:tbl>
      <w:tblPr>
        <w:tblStyle w:val="TableGrid"/>
        <w:tblW w:w="9640" w:type="dxa"/>
        <w:tblInd w:w="1" w:type="dxa"/>
        <w:tblCellMar>
          <w:top w:w="31" w:type="dxa"/>
          <w:left w:w="108" w:type="dxa"/>
          <w:bottom w:w="0" w:type="dxa"/>
          <w:right w:w="94" w:type="dxa"/>
        </w:tblCellMar>
        <w:tblLook w:val="04A0" w:firstRow="1" w:lastRow="0" w:firstColumn="1" w:lastColumn="0" w:noHBand="0" w:noVBand="1"/>
      </w:tblPr>
      <w:tblGrid>
        <w:gridCol w:w="2696"/>
        <w:gridCol w:w="2126"/>
        <w:gridCol w:w="1984"/>
        <w:gridCol w:w="1418"/>
        <w:gridCol w:w="1416"/>
      </w:tblGrid>
      <w:tr w:rsidR="00693B88">
        <w:trPr>
          <w:trHeight w:val="323"/>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2"/>
              <w:jc w:val="center"/>
            </w:pPr>
            <w:r>
              <w:rPr>
                <w:rFonts w:ascii="华文中宋" w:eastAsia="华文中宋" w:hAnsi="华文中宋" w:cs="华文中宋"/>
                <w:sz w:val="18"/>
              </w:rPr>
              <w:t>控股股东名称</w:t>
            </w:r>
            <w:r>
              <w:rPr>
                <w:rFonts w:ascii="Times New Roman" w:eastAsia="Times New Roman" w:hAnsi="Times New Roman" w:cs="Times New Roman"/>
                <w:sz w:val="18"/>
              </w:rPr>
              <w:t xml:space="preserve"> </w:t>
            </w:r>
          </w:p>
        </w:tc>
        <w:tc>
          <w:tcPr>
            <w:tcW w:w="212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9"/>
              <w:jc w:val="both"/>
            </w:pPr>
            <w:r>
              <w:rPr>
                <w:rFonts w:ascii="华文中宋" w:eastAsia="华文中宋" w:hAnsi="华文中宋" w:cs="华文中宋"/>
                <w:sz w:val="18"/>
              </w:rPr>
              <w:t>法定代表人</w:t>
            </w:r>
            <w:r>
              <w:rPr>
                <w:rFonts w:ascii="Times New Roman" w:eastAsia="Times New Roman" w:hAnsi="Times New Roman" w:cs="Times New Roman"/>
                <w:sz w:val="18"/>
              </w:rPr>
              <w:t>/</w:t>
            </w:r>
            <w:r>
              <w:rPr>
                <w:rFonts w:ascii="华文中宋" w:eastAsia="华文中宋" w:hAnsi="华文中宋" w:cs="华文中宋"/>
                <w:sz w:val="18"/>
              </w:rPr>
              <w:t>单位负责人</w:t>
            </w:r>
            <w:r>
              <w:rPr>
                <w:rFonts w:ascii="Times New Roman" w:eastAsia="Times New Roman" w:hAnsi="Times New Roman" w:cs="Times New Roman"/>
                <w:sz w:val="18"/>
              </w:rPr>
              <w:t xml:space="preserve"> </w:t>
            </w:r>
          </w:p>
        </w:tc>
        <w:tc>
          <w:tcPr>
            <w:tcW w:w="198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5"/>
              <w:jc w:val="center"/>
            </w:pPr>
            <w:r>
              <w:rPr>
                <w:rFonts w:ascii="华文中宋" w:eastAsia="华文中宋" w:hAnsi="华文中宋" w:cs="华文中宋"/>
                <w:sz w:val="18"/>
              </w:rPr>
              <w:t>成立日期</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2"/>
            </w:pPr>
            <w:r>
              <w:rPr>
                <w:rFonts w:ascii="华文中宋" w:eastAsia="华文中宋" w:hAnsi="华文中宋" w:cs="华文中宋"/>
                <w:sz w:val="18"/>
              </w:rPr>
              <w:t>组织机构代码</w:t>
            </w:r>
            <w:r>
              <w:rPr>
                <w:rFonts w:ascii="Times New Roman" w:eastAsia="Times New Roman" w:hAnsi="Times New Roman" w:cs="Times New Roman"/>
                <w:sz w:val="18"/>
              </w:rPr>
              <w:t xml:space="preserve"> </w:t>
            </w:r>
          </w:p>
        </w:tc>
        <w:tc>
          <w:tcPr>
            <w:tcW w:w="141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0"/>
            </w:pPr>
            <w:r>
              <w:rPr>
                <w:rFonts w:ascii="华文中宋" w:eastAsia="华文中宋" w:hAnsi="华文中宋" w:cs="华文中宋"/>
                <w:sz w:val="18"/>
              </w:rPr>
              <w:t>主要经营业务</w:t>
            </w:r>
            <w:r>
              <w:rPr>
                <w:rFonts w:ascii="Times New Roman" w:eastAsia="Times New Roman" w:hAnsi="Times New Roman" w:cs="Times New Roman"/>
                <w:sz w:val="18"/>
              </w:rPr>
              <w:t xml:space="preserve"> </w:t>
            </w:r>
          </w:p>
        </w:tc>
      </w:tr>
      <w:tr w:rsidR="00693B88">
        <w:trPr>
          <w:trHeight w:val="246"/>
        </w:trPr>
        <w:tc>
          <w:tcPr>
            <w:tcW w:w="269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前瞻投资（香港）有限公司</w:t>
            </w:r>
            <w:r>
              <w:rPr>
                <w:rFonts w:ascii="Times New Roman" w:eastAsia="Times New Roman" w:hAnsi="Times New Roman" w:cs="Times New Roman"/>
                <w:sz w:val="18"/>
              </w:rPr>
              <w:t xml:space="preserve"> </w:t>
            </w:r>
          </w:p>
        </w:tc>
        <w:tc>
          <w:tcPr>
            <w:tcW w:w="212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LI-MOU ZHENG </w:t>
            </w:r>
          </w:p>
        </w:tc>
        <w:tc>
          <w:tcPr>
            <w:tcW w:w="198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2010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29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1416"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投资管理</w:t>
            </w:r>
            <w:r>
              <w:rPr>
                <w:rFonts w:ascii="Times New Roman" w:eastAsia="Times New Roman" w:hAnsi="Times New Roman" w:cs="Times New Roman"/>
                <w:sz w:val="18"/>
              </w:rPr>
              <w:t xml:space="preserve"> </w:t>
            </w:r>
          </w:p>
        </w:tc>
      </w:tr>
      <w:tr w:rsidR="00693B88">
        <w:trPr>
          <w:trHeight w:val="80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控股股东报告期内控股和参股的其他境内外上市公司的股权情况</w:t>
            </w:r>
            <w:r>
              <w:rPr>
                <w:rFonts w:ascii="Times New Roman" w:eastAsia="Times New Roman" w:hAnsi="Times New Roman" w:cs="Times New Roman"/>
                <w:sz w:val="18"/>
              </w:rPr>
              <w:t xml:space="preserve"> </w:t>
            </w:r>
          </w:p>
        </w:tc>
        <w:tc>
          <w:tcPr>
            <w:tcW w:w="2126" w:type="dxa"/>
            <w:tcBorders>
              <w:top w:val="single" w:sz="2" w:space="0" w:color="000000"/>
              <w:left w:val="single" w:sz="2" w:space="0" w:color="000000"/>
              <w:bottom w:val="single" w:sz="2" w:space="0" w:color="000000"/>
              <w:right w:val="nil"/>
            </w:tcBorders>
            <w:vAlign w:val="center"/>
          </w:tcPr>
          <w:p w:rsidR="00693B88" w:rsidRDefault="009C759B">
            <w:pPr>
              <w:spacing w:after="0"/>
              <w:ind w:left="1"/>
            </w:pPr>
            <w:r>
              <w:rPr>
                <w:rFonts w:ascii="华文中宋" w:eastAsia="华文中宋" w:hAnsi="华文中宋" w:cs="华文中宋"/>
                <w:sz w:val="18"/>
              </w:rPr>
              <w:t>无</w:t>
            </w:r>
            <w:r>
              <w:rPr>
                <w:rFonts w:ascii="Times New Roman" w:eastAsia="Times New Roman" w:hAnsi="Times New Roman" w:cs="Times New Roman"/>
                <w:sz w:val="18"/>
              </w:rPr>
              <w:t xml:space="preserve"> </w:t>
            </w:r>
          </w:p>
        </w:tc>
        <w:tc>
          <w:tcPr>
            <w:tcW w:w="1984" w:type="dxa"/>
            <w:tcBorders>
              <w:top w:val="single" w:sz="2" w:space="0" w:color="000000"/>
              <w:left w:val="nil"/>
              <w:bottom w:val="single" w:sz="2" w:space="0" w:color="000000"/>
              <w:right w:val="nil"/>
            </w:tcBorders>
          </w:tcPr>
          <w:p w:rsidR="00693B88" w:rsidRDefault="00693B88"/>
        </w:tc>
        <w:tc>
          <w:tcPr>
            <w:tcW w:w="1418" w:type="dxa"/>
            <w:tcBorders>
              <w:top w:val="single" w:sz="2" w:space="0" w:color="000000"/>
              <w:left w:val="nil"/>
              <w:bottom w:val="single" w:sz="2" w:space="0" w:color="000000"/>
              <w:right w:val="nil"/>
            </w:tcBorders>
          </w:tcPr>
          <w:p w:rsidR="00693B88" w:rsidRDefault="00693B88"/>
        </w:tc>
        <w:tc>
          <w:tcPr>
            <w:tcW w:w="1416" w:type="dxa"/>
            <w:tcBorders>
              <w:top w:val="single" w:sz="2" w:space="0" w:color="000000"/>
              <w:left w:val="nil"/>
              <w:bottom w:val="single" w:sz="2" w:space="0" w:color="000000"/>
              <w:right w:val="single" w:sz="2" w:space="0" w:color="000000"/>
            </w:tcBorders>
          </w:tcPr>
          <w:p w:rsidR="00693B88" w:rsidRDefault="00693B88"/>
        </w:tc>
      </w:tr>
    </w:tbl>
    <w:p w:rsidR="00693B88" w:rsidRDefault="009C759B">
      <w:pPr>
        <w:spacing w:after="90" w:line="257" w:lineRule="auto"/>
        <w:ind w:left="-5" w:hanging="10"/>
      </w:pPr>
      <w:r>
        <w:rPr>
          <w:rFonts w:ascii="华文中宋" w:eastAsia="华文中宋" w:hAnsi="华文中宋" w:cs="华文中宋"/>
          <w:sz w:val="18"/>
        </w:rPr>
        <w:t>控股股东报告期内变更</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公司报告期控股股东未发生变更。</w:t>
      </w:r>
      <w:r>
        <w:rPr>
          <w:rFonts w:ascii="Times New Roman" w:eastAsia="Times New Roman" w:hAnsi="Times New Roman" w:cs="Times New Roman"/>
          <w:sz w:val="18"/>
        </w:rPr>
        <w:t xml:space="preserve"> </w:t>
      </w:r>
    </w:p>
    <w:p w:rsidR="00693B88" w:rsidRDefault="009C759B">
      <w:pPr>
        <w:numPr>
          <w:ilvl w:val="0"/>
          <w:numId w:val="43"/>
        </w:numPr>
        <w:spacing w:after="242" w:line="265" w:lineRule="auto"/>
        <w:ind w:hanging="314"/>
        <w:jc w:val="both"/>
      </w:pPr>
      <w:r>
        <w:rPr>
          <w:rFonts w:ascii="华文中宋" w:eastAsia="华文中宋" w:hAnsi="华文中宋" w:cs="华文中宋"/>
          <w:sz w:val="21"/>
        </w:rPr>
        <w:t>公司实际控制人及其一致行动人</w:t>
      </w:r>
      <w:r>
        <w:rPr>
          <w:rFonts w:ascii="Times New Roman" w:eastAsia="Times New Roman" w:hAnsi="Times New Roman" w:cs="Times New Roman"/>
          <w:b/>
          <w:sz w:val="21"/>
        </w:rPr>
        <w:t xml:space="preserve"> </w:t>
      </w:r>
    </w:p>
    <w:p w:rsidR="00693B88" w:rsidRDefault="009C759B">
      <w:pPr>
        <w:spacing w:after="2" w:line="257" w:lineRule="auto"/>
        <w:ind w:left="-5" w:right="5328" w:hanging="10"/>
      </w:pPr>
      <w:r>
        <w:rPr>
          <w:rFonts w:ascii="华文中宋" w:eastAsia="华文中宋" w:hAnsi="华文中宋" w:cs="华文中宋"/>
          <w:sz w:val="18"/>
        </w:rPr>
        <w:t>实际控制人性质：境外自然人实际控制人类型：自然人</w:t>
      </w:r>
      <w:r>
        <w:rPr>
          <w:rFonts w:ascii="Times New Roman" w:eastAsia="Times New Roman" w:hAnsi="Times New Roman" w:cs="Times New Roman"/>
          <w:sz w:val="18"/>
        </w:rPr>
        <w:t xml:space="preserve"> </w:t>
      </w:r>
    </w:p>
    <w:tbl>
      <w:tblPr>
        <w:tblStyle w:val="TableGrid"/>
        <w:tblW w:w="9640" w:type="dxa"/>
        <w:tblInd w:w="1" w:type="dxa"/>
        <w:tblCellMar>
          <w:top w:w="30" w:type="dxa"/>
          <w:left w:w="109" w:type="dxa"/>
          <w:bottom w:w="0" w:type="dxa"/>
          <w:right w:w="106" w:type="dxa"/>
        </w:tblCellMar>
        <w:tblLook w:val="04A0" w:firstRow="1" w:lastRow="0" w:firstColumn="1" w:lastColumn="0" w:noHBand="0" w:noVBand="1"/>
      </w:tblPr>
      <w:tblGrid>
        <w:gridCol w:w="2409"/>
        <w:gridCol w:w="2411"/>
        <w:gridCol w:w="2410"/>
        <w:gridCol w:w="2410"/>
      </w:tblGrid>
      <w:tr w:rsidR="00693B88">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jc w:val="center"/>
            </w:pPr>
            <w:r>
              <w:rPr>
                <w:rFonts w:ascii="华文中宋" w:eastAsia="华文中宋" w:hAnsi="华文中宋" w:cs="华文中宋"/>
                <w:sz w:val="18"/>
              </w:rPr>
              <w:t>实际控制人姓名</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与实际控制人关系</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
              <w:jc w:val="center"/>
            </w:pPr>
            <w:r>
              <w:rPr>
                <w:rFonts w:ascii="华文中宋" w:eastAsia="华文中宋" w:hAnsi="华文中宋" w:cs="华文中宋"/>
                <w:sz w:val="18"/>
              </w:rPr>
              <w:t>国籍</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是否取得其他国家或地区居留权</w:t>
            </w:r>
            <w:r>
              <w:rPr>
                <w:rFonts w:ascii="Times New Roman" w:eastAsia="Times New Roman" w:hAnsi="Times New Roman" w:cs="Times New Roman"/>
                <w:sz w:val="18"/>
              </w:rPr>
              <w:t xml:space="preserve"> </w:t>
            </w:r>
          </w:p>
        </w:tc>
      </w:tr>
      <w:tr w:rsidR="00693B88">
        <w:trPr>
          <w:trHeight w:val="246"/>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4"/>
              <w:jc w:val="center"/>
            </w:pPr>
            <w:r>
              <w:rPr>
                <w:rFonts w:ascii="Times New Roman" w:eastAsia="Times New Roman" w:hAnsi="Times New Roman" w:cs="Times New Roman"/>
                <w:sz w:val="18"/>
              </w:rPr>
              <w:t xml:space="preserve">LI-MOU ZHENG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本人</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center"/>
            </w:pPr>
            <w:r>
              <w:rPr>
                <w:rFonts w:ascii="华文中宋" w:eastAsia="华文中宋" w:hAnsi="华文中宋" w:cs="华文中宋"/>
                <w:sz w:val="18"/>
              </w:rPr>
              <w:t>美国</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jc w:val="center"/>
            </w:pPr>
            <w:r>
              <w:rPr>
                <w:rFonts w:ascii="华文中宋" w:eastAsia="华文中宋" w:hAnsi="华文中宋" w:cs="华文中宋"/>
                <w:sz w:val="18"/>
              </w:rPr>
              <w:t>是</w:t>
            </w:r>
            <w:r>
              <w:rPr>
                <w:rFonts w:ascii="Times New Roman" w:eastAsia="Times New Roman" w:hAnsi="Times New Roman" w:cs="Times New Roman"/>
                <w:sz w:val="18"/>
              </w:rPr>
              <w:t xml:space="preserve"> </w:t>
            </w:r>
          </w:p>
        </w:tc>
      </w:tr>
      <w:tr w:rsidR="00693B88">
        <w:trPr>
          <w:trHeight w:val="96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华文中宋" w:eastAsia="华文中宋" w:hAnsi="华文中宋" w:cs="华文中宋"/>
                <w:sz w:val="18"/>
              </w:rPr>
              <w:t>主要职业及职务</w:t>
            </w:r>
            <w:r>
              <w:rPr>
                <w:rFonts w:ascii="Times New Roman" w:eastAsia="Times New Roman" w:hAnsi="Times New Roman" w:cs="Times New Roman"/>
                <w:sz w:val="18"/>
              </w:rPr>
              <w:t xml:space="preserve"> </w:t>
            </w:r>
          </w:p>
        </w:tc>
        <w:tc>
          <w:tcPr>
            <w:tcW w:w="7230"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2008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 </w:t>
            </w:r>
            <w:r>
              <w:rPr>
                <w:rFonts w:ascii="华文中宋" w:eastAsia="华文中宋" w:hAnsi="华文中宋" w:cs="华文中宋"/>
                <w:sz w:val="18"/>
              </w:rPr>
              <w:t>月至今，任公司董事长。已取得中国永久居留权，入选科技部</w:t>
            </w:r>
            <w:r>
              <w:rPr>
                <w:rFonts w:ascii="Times New Roman" w:eastAsia="Times New Roman" w:hAnsi="Times New Roman" w:cs="Times New Roman"/>
                <w:sz w:val="18"/>
              </w:rPr>
              <w:t>"</w:t>
            </w:r>
            <w:r>
              <w:rPr>
                <w:rFonts w:ascii="华文中宋" w:eastAsia="华文中宋" w:hAnsi="华文中宋" w:cs="华文中宋"/>
                <w:sz w:val="18"/>
              </w:rPr>
              <w:t>创新人才推进计划</w:t>
            </w:r>
            <w:r>
              <w:rPr>
                <w:rFonts w:ascii="Times New Roman" w:eastAsia="Times New Roman" w:hAnsi="Times New Roman" w:cs="Times New Roman"/>
                <w:sz w:val="18"/>
              </w:rPr>
              <w:t>"</w:t>
            </w:r>
            <w:r>
              <w:rPr>
                <w:rFonts w:ascii="华文中宋" w:eastAsia="华文中宋" w:hAnsi="华文中宋" w:cs="华文中宋"/>
                <w:sz w:val="18"/>
              </w:rPr>
              <w:t>、国侨办</w:t>
            </w:r>
            <w:r>
              <w:rPr>
                <w:rFonts w:ascii="Times New Roman" w:eastAsia="Times New Roman" w:hAnsi="Times New Roman" w:cs="Times New Roman"/>
                <w:sz w:val="18"/>
              </w:rPr>
              <w:t>"</w:t>
            </w:r>
            <w:r>
              <w:rPr>
                <w:rFonts w:ascii="华文中宋" w:eastAsia="华文中宋" w:hAnsi="华文中宋" w:cs="华文中宋"/>
                <w:sz w:val="18"/>
              </w:rPr>
              <w:t>重点华侨华人创业团队</w:t>
            </w:r>
            <w:r>
              <w:rPr>
                <w:rFonts w:ascii="Times New Roman" w:eastAsia="Times New Roman" w:hAnsi="Times New Roman" w:cs="Times New Roman"/>
                <w:sz w:val="18"/>
              </w:rPr>
              <w:t>"</w:t>
            </w:r>
            <w:r>
              <w:rPr>
                <w:rFonts w:ascii="华文中宋" w:eastAsia="华文中宋" w:hAnsi="华文中宋" w:cs="华文中宋"/>
                <w:sz w:val="18"/>
              </w:rPr>
              <w:t>，荣获</w:t>
            </w:r>
            <w:r>
              <w:rPr>
                <w:rFonts w:ascii="Times New Roman" w:eastAsia="Times New Roman" w:hAnsi="Times New Roman" w:cs="Times New Roman"/>
                <w:sz w:val="18"/>
              </w:rPr>
              <w:t>"</w:t>
            </w:r>
            <w:r>
              <w:rPr>
                <w:rFonts w:ascii="华文中宋" w:eastAsia="华文中宋" w:hAnsi="华文中宋" w:cs="华文中宋"/>
                <w:sz w:val="18"/>
              </w:rPr>
              <w:t>侨界贡献奖</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厦门市科学技术重大贡献奖</w:t>
            </w:r>
            <w:r>
              <w:rPr>
                <w:rFonts w:ascii="华文中宋" w:eastAsia="华文中宋" w:hAnsi="华文中宋" w:cs="华文中宋"/>
                <w:sz w:val="18"/>
              </w:rPr>
              <w:t xml:space="preserve"> </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 xml:space="preserve">1993 </w:t>
            </w:r>
            <w:r>
              <w:rPr>
                <w:rFonts w:ascii="华文中宋" w:eastAsia="华文中宋" w:hAnsi="华文中宋" w:cs="华文中宋"/>
                <w:sz w:val="18"/>
              </w:rPr>
              <w:t>年起，被厦门大学聘为兼职教授；</w:t>
            </w:r>
            <w:r>
              <w:rPr>
                <w:rFonts w:ascii="Times New Roman" w:eastAsia="Times New Roman" w:hAnsi="Times New Roman" w:cs="Times New Roman"/>
                <w:sz w:val="18"/>
              </w:rPr>
              <w:t xml:space="preserve">2011 </w:t>
            </w:r>
            <w:r>
              <w:rPr>
                <w:rFonts w:ascii="华文中宋" w:eastAsia="华文中宋" w:hAnsi="华文中宋" w:cs="华文中宋"/>
                <w:sz w:val="18"/>
              </w:rPr>
              <w:t>年至今，兼任厦门大学药学院讲座教授、博导。同时还兼任国家科技奖励评审专家、中国侨联新侨创新创业联盟副理事长。</w:t>
            </w:r>
            <w:r>
              <w:rPr>
                <w:rFonts w:ascii="Times New Roman" w:eastAsia="Times New Roman" w:hAnsi="Times New Roman" w:cs="Times New Roman"/>
                <w:sz w:val="18"/>
              </w:rPr>
              <w:t xml:space="preserve"> </w:t>
            </w:r>
          </w:p>
        </w:tc>
      </w:tr>
      <w:tr w:rsidR="00693B88">
        <w:trPr>
          <w:trHeight w:val="56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过去</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 </w:t>
            </w:r>
            <w:r>
              <w:rPr>
                <w:rFonts w:ascii="华文中宋" w:eastAsia="华文中宋" w:hAnsi="华文中宋" w:cs="华文中宋"/>
                <w:sz w:val="18"/>
              </w:rPr>
              <w:t>年曾控股的境内外上市公司情况</w:t>
            </w:r>
            <w:r>
              <w:rPr>
                <w:rFonts w:ascii="Times New Roman" w:eastAsia="Times New Roman" w:hAnsi="Times New Roman" w:cs="Times New Roman"/>
                <w:sz w:val="18"/>
              </w:rPr>
              <w:t xml:space="preserve"> </w:t>
            </w:r>
          </w:p>
        </w:tc>
        <w:tc>
          <w:tcPr>
            <w:tcW w:w="7230" w:type="dxa"/>
            <w:gridSpan w:val="3"/>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无</w:t>
            </w:r>
            <w:r>
              <w:rPr>
                <w:rFonts w:ascii="Times New Roman" w:eastAsia="Times New Roman" w:hAnsi="Times New Roman" w:cs="Times New Roman"/>
                <w:sz w:val="18"/>
              </w:rPr>
              <w:t xml:space="preserve"> </w:t>
            </w:r>
          </w:p>
        </w:tc>
      </w:tr>
    </w:tbl>
    <w:p w:rsidR="00693B88" w:rsidRDefault="009C759B">
      <w:pPr>
        <w:spacing w:after="90" w:line="257" w:lineRule="auto"/>
        <w:ind w:left="-5" w:hanging="10"/>
      </w:pPr>
      <w:r>
        <w:rPr>
          <w:rFonts w:ascii="华文中宋" w:eastAsia="华文中宋" w:hAnsi="华文中宋" w:cs="华文中宋"/>
          <w:sz w:val="18"/>
        </w:rPr>
        <w:t>实际控制人报告期内变更</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83" w:line="257" w:lineRule="auto"/>
        <w:ind w:left="-5" w:hanging="10"/>
      </w:pPr>
      <w:r>
        <w:rPr>
          <w:rFonts w:ascii="华文中宋" w:eastAsia="华文中宋" w:hAnsi="华文中宋" w:cs="华文中宋"/>
          <w:sz w:val="18"/>
        </w:rPr>
        <w:t>公司报告期实际控制人未发生变更。</w:t>
      </w:r>
      <w:r>
        <w:rPr>
          <w:rFonts w:ascii="Times New Roman" w:eastAsia="Times New Roman" w:hAnsi="Times New Roman" w:cs="Times New Roman"/>
          <w:sz w:val="18"/>
        </w:rPr>
        <w:t xml:space="preserve"> </w:t>
      </w:r>
    </w:p>
    <w:p w:rsidR="00693B88" w:rsidRDefault="009C759B">
      <w:pPr>
        <w:spacing w:after="83" w:line="257" w:lineRule="auto"/>
        <w:ind w:left="-5" w:hanging="10"/>
      </w:pPr>
      <w:r>
        <w:rPr>
          <w:rFonts w:ascii="华文中宋" w:eastAsia="华文中宋" w:hAnsi="华文中宋" w:cs="华文中宋"/>
          <w:sz w:val="18"/>
        </w:rPr>
        <w:t>公司与实际控制人之间的产权及控制关系的方框图</w:t>
      </w:r>
      <w:r>
        <w:rPr>
          <w:rFonts w:ascii="Times New Roman" w:eastAsia="Times New Roman" w:hAnsi="Times New Roman" w:cs="Times New Roman"/>
          <w:sz w:val="18"/>
        </w:rPr>
        <w:t xml:space="preserve"> </w:t>
      </w:r>
    </w:p>
    <w:p w:rsidR="00693B88" w:rsidRDefault="009C759B">
      <w:pPr>
        <w:spacing w:after="84" w:line="257" w:lineRule="auto"/>
        <w:ind w:left="-15" w:firstLine="2095"/>
      </w:pPr>
      <w:r>
        <w:rPr>
          <w:noProof/>
        </w:rPr>
        <w:lastRenderedPageBreak/>
        <w:drawing>
          <wp:inline distT="0" distB="0" distL="0" distR="0">
            <wp:extent cx="3342132" cy="2052828"/>
            <wp:effectExtent l="0" t="0" r="0" b="0"/>
            <wp:docPr id="23286" name="Picture 23286"/>
            <wp:cNvGraphicFramePr/>
            <a:graphic xmlns:a="http://schemas.openxmlformats.org/drawingml/2006/main">
              <a:graphicData uri="http://schemas.openxmlformats.org/drawingml/2006/picture">
                <pic:pic xmlns:pic="http://schemas.openxmlformats.org/drawingml/2006/picture">
                  <pic:nvPicPr>
                    <pic:cNvPr id="23286" name="Picture 23286"/>
                    <pic:cNvPicPr/>
                  </pic:nvPicPr>
                  <pic:blipFill>
                    <a:blip r:embed="rId121"/>
                    <a:stretch>
                      <a:fillRect/>
                    </a:stretch>
                  </pic:blipFill>
                  <pic:spPr>
                    <a:xfrm>
                      <a:off x="0" y="0"/>
                      <a:ext cx="3342132" cy="2052828"/>
                    </a:xfrm>
                    <a:prstGeom prst="rect">
                      <a:avLst/>
                    </a:prstGeom>
                  </pic:spPr>
                </pic:pic>
              </a:graphicData>
            </a:graphic>
          </wp:inline>
        </w:drawing>
      </w:r>
      <w:r>
        <w:rPr>
          <w:rFonts w:ascii="Times New Roman" w:eastAsia="Times New Roman" w:hAnsi="Times New Roman" w:cs="Times New Roman"/>
          <w:sz w:val="21"/>
        </w:rPr>
        <w:t xml:space="preserve"> </w:t>
      </w:r>
      <w:r>
        <w:rPr>
          <w:rFonts w:ascii="华文中宋" w:eastAsia="华文中宋" w:hAnsi="华文中宋" w:cs="华文中宋"/>
          <w:sz w:val="18"/>
        </w:rPr>
        <w:t>实际控制人通过信托或其他资产管理方式控制公司</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43"/>
        </w:numPr>
        <w:spacing w:after="242" w:line="265" w:lineRule="auto"/>
        <w:ind w:hanging="314"/>
        <w:jc w:val="both"/>
      </w:pPr>
      <w:r>
        <w:rPr>
          <w:rFonts w:ascii="华文中宋" w:eastAsia="华文中宋" w:hAnsi="华文中宋" w:cs="华文中宋"/>
          <w:sz w:val="21"/>
        </w:rPr>
        <w:t>公司控股股东或第一大股东及其一致行动人累计质押股份数量占其所持公司股份数量比例达到</w:t>
      </w:r>
      <w:r>
        <w:rPr>
          <w:rFonts w:ascii="华文中宋" w:eastAsia="华文中宋" w:hAnsi="华文中宋" w:cs="华文中宋"/>
          <w:sz w:val="21"/>
        </w:rPr>
        <w:t xml:space="preserve"> </w:t>
      </w:r>
      <w:r>
        <w:rPr>
          <w:rFonts w:ascii="Times New Roman" w:eastAsia="Times New Roman" w:hAnsi="Times New Roman" w:cs="Times New Roman"/>
          <w:b/>
          <w:sz w:val="21"/>
        </w:rPr>
        <w:t xml:space="preserve">80%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43"/>
        </w:numPr>
        <w:spacing w:after="242" w:line="265" w:lineRule="auto"/>
        <w:ind w:hanging="314"/>
        <w:jc w:val="both"/>
      </w:pPr>
      <w:r>
        <w:rPr>
          <w:rFonts w:ascii="华文中宋" w:eastAsia="华文中宋" w:hAnsi="华文中宋" w:cs="华文中宋"/>
          <w:sz w:val="21"/>
        </w:rPr>
        <w:t>其他持股在</w:t>
      </w:r>
      <w:r>
        <w:rPr>
          <w:rFonts w:ascii="华文中宋" w:eastAsia="华文中宋" w:hAnsi="华文中宋" w:cs="华文中宋"/>
          <w:sz w:val="21"/>
        </w:rPr>
        <w:t xml:space="preserve"> </w:t>
      </w:r>
      <w:r>
        <w:rPr>
          <w:rFonts w:ascii="Times New Roman" w:eastAsia="Times New Roman" w:hAnsi="Times New Roman" w:cs="Times New Roman"/>
          <w:b/>
          <w:sz w:val="21"/>
        </w:rPr>
        <w:t>10%</w:t>
      </w:r>
      <w:r>
        <w:rPr>
          <w:rFonts w:ascii="华文中宋" w:eastAsia="华文中宋" w:hAnsi="华文中宋" w:cs="华文中宋"/>
          <w:sz w:val="21"/>
        </w:rPr>
        <w:t>以上的法人股东</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43"/>
        </w:numPr>
        <w:spacing w:after="242" w:line="265" w:lineRule="auto"/>
        <w:ind w:hanging="314"/>
        <w:jc w:val="both"/>
      </w:pPr>
      <w:r>
        <w:rPr>
          <w:rFonts w:ascii="华文中宋" w:eastAsia="华文中宋" w:hAnsi="华文中宋" w:cs="华文中宋"/>
          <w:sz w:val="21"/>
        </w:rPr>
        <w:t>控股股东、实际控制人、重组方及其他承诺主体股份限制减持情况</w:t>
      </w:r>
      <w:r>
        <w:rPr>
          <w:rFonts w:ascii="Times New Roman" w:eastAsia="Times New Roman" w:hAnsi="Times New Roman" w:cs="Times New Roman"/>
          <w:b/>
          <w:sz w:val="21"/>
        </w:rPr>
        <w:t xml:space="preserve"> </w:t>
      </w:r>
    </w:p>
    <w:p w:rsidR="00693B88" w:rsidRDefault="009C759B">
      <w:pPr>
        <w:spacing w:after="35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218" w:line="254" w:lineRule="auto"/>
        <w:ind w:left="-5" w:hanging="10"/>
      </w:pPr>
      <w:r>
        <w:rPr>
          <w:rFonts w:ascii="华文中宋" w:eastAsia="华文中宋" w:hAnsi="华文中宋" w:cs="华文中宋"/>
          <w:sz w:val="24"/>
        </w:rPr>
        <w:t>四、股份回购在报告期的具体实施情况</w:t>
      </w:r>
      <w:r>
        <w:rPr>
          <w:rFonts w:ascii="Times New Roman" w:eastAsia="Times New Roman" w:hAnsi="Times New Roman" w:cs="Times New Roman"/>
          <w:b/>
          <w:sz w:val="24"/>
        </w:rPr>
        <w:t xml:space="preserve"> </w:t>
      </w:r>
    </w:p>
    <w:p w:rsidR="00693B88" w:rsidRDefault="009C759B">
      <w:pPr>
        <w:spacing w:after="92" w:line="257" w:lineRule="auto"/>
        <w:ind w:left="-5" w:hanging="10"/>
      </w:pPr>
      <w:r>
        <w:rPr>
          <w:rFonts w:ascii="华文中宋" w:eastAsia="华文中宋" w:hAnsi="华文中宋" w:cs="华文中宋"/>
          <w:sz w:val="18"/>
        </w:rPr>
        <w:t>股份回购的实施进展情况</w:t>
      </w:r>
      <w:r>
        <w:rPr>
          <w:rFonts w:ascii="Times New Roman" w:eastAsia="Times New Roman" w:hAnsi="Times New Roman" w:cs="Times New Roman"/>
          <w:sz w:val="18"/>
        </w:rPr>
        <w:t xml:space="preserve"> </w:t>
      </w:r>
    </w:p>
    <w:p w:rsidR="00693B88" w:rsidRDefault="009C759B">
      <w:pPr>
        <w:spacing w:after="2"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tbl>
      <w:tblPr>
        <w:tblStyle w:val="TableGrid"/>
        <w:tblW w:w="9640" w:type="dxa"/>
        <w:tblInd w:w="1" w:type="dxa"/>
        <w:tblCellMar>
          <w:top w:w="31" w:type="dxa"/>
          <w:left w:w="115" w:type="dxa"/>
          <w:bottom w:w="0" w:type="dxa"/>
          <w:right w:w="115" w:type="dxa"/>
        </w:tblCellMar>
        <w:tblLook w:val="04A0" w:firstRow="1" w:lastRow="0" w:firstColumn="1" w:lastColumn="0" w:noHBand="0" w:noVBand="1"/>
      </w:tblPr>
      <w:tblGrid>
        <w:gridCol w:w="1204"/>
        <w:gridCol w:w="1348"/>
        <w:gridCol w:w="1417"/>
        <w:gridCol w:w="1135"/>
        <w:gridCol w:w="921"/>
        <w:gridCol w:w="1205"/>
        <w:gridCol w:w="1207"/>
        <w:gridCol w:w="1203"/>
      </w:tblGrid>
      <w:tr w:rsidR="00693B88">
        <w:trPr>
          <w:trHeight w:val="1523"/>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方案披露时间</w:t>
            </w:r>
            <w:r>
              <w:rPr>
                <w:rFonts w:ascii="Times New Roman" w:eastAsia="Times New Roman" w:hAnsi="Times New Roman" w:cs="Times New Roman"/>
                <w:sz w:val="18"/>
              </w:rPr>
              <w:t xml:space="preserve"> </w:t>
            </w:r>
          </w:p>
        </w:tc>
        <w:tc>
          <w:tcPr>
            <w:tcW w:w="134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拟回购股份数量（股）</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占总股本的比例</w:t>
            </w: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拟回购金额（万元）</w:t>
            </w:r>
            <w:r>
              <w:rPr>
                <w:rFonts w:ascii="Times New Roman" w:eastAsia="Times New Roman" w:hAnsi="Times New Roman" w:cs="Times New Roman"/>
                <w:sz w:val="18"/>
              </w:rPr>
              <w:t xml:space="preserve"> </w:t>
            </w:r>
          </w:p>
        </w:tc>
        <w:tc>
          <w:tcPr>
            <w:tcW w:w="92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拟回购期间</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9"/>
            </w:pPr>
            <w:r>
              <w:rPr>
                <w:rFonts w:ascii="华文中宋" w:eastAsia="华文中宋" w:hAnsi="华文中宋" w:cs="华文中宋"/>
                <w:sz w:val="18"/>
              </w:rPr>
              <w:t>回购用途</w:t>
            </w:r>
            <w:r>
              <w:rPr>
                <w:rFonts w:ascii="Times New Roman" w:eastAsia="Times New Roman" w:hAnsi="Times New Roman" w:cs="Times New Roman"/>
                <w:sz w:val="18"/>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8"/>
              <w:jc w:val="both"/>
            </w:pPr>
            <w:r>
              <w:rPr>
                <w:rFonts w:ascii="华文中宋" w:eastAsia="华文中宋" w:hAnsi="华文中宋" w:cs="华文中宋"/>
                <w:sz w:val="18"/>
              </w:rPr>
              <w:t>已回购数量</w:t>
            </w:r>
          </w:p>
          <w:p w:rsidR="00693B88" w:rsidRDefault="009C759B">
            <w:pPr>
              <w:spacing w:after="0"/>
              <w:ind w:left="4"/>
              <w:jc w:val="center"/>
            </w:pPr>
            <w:r>
              <w:rPr>
                <w:rFonts w:ascii="华文中宋" w:eastAsia="华文中宋" w:hAnsi="华文中宋" w:cs="华文中宋"/>
                <w:sz w:val="18"/>
              </w:rPr>
              <w:t>（股）</w:t>
            </w:r>
            <w:r>
              <w:rPr>
                <w:rFonts w:ascii="Times New Roman" w:eastAsia="Times New Roman" w:hAnsi="Times New Roman" w:cs="Times New Roman"/>
                <w:sz w:val="18"/>
              </w:rPr>
              <w:t xml:space="preserve"> </w:t>
            </w:r>
          </w:p>
        </w:tc>
        <w:tc>
          <w:tcPr>
            <w:tcW w:w="12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已回购数量占股权激励计划所涉及的标的股票的比例（如有）</w:t>
            </w:r>
            <w:r>
              <w:rPr>
                <w:rFonts w:ascii="Times New Roman" w:eastAsia="Times New Roman" w:hAnsi="Times New Roman" w:cs="Times New Roman"/>
                <w:sz w:val="18"/>
              </w:rPr>
              <w:t xml:space="preserve"> </w:t>
            </w:r>
          </w:p>
        </w:tc>
      </w:tr>
      <w:tr w:rsidR="00693B88">
        <w:trPr>
          <w:trHeight w:val="486"/>
        </w:trPr>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14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1348"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
              <w:jc w:val="center"/>
            </w:pPr>
            <w:r>
              <w:rPr>
                <w:rFonts w:ascii="Times New Roman" w:eastAsia="Times New Roman" w:hAnsi="Times New Roman" w:cs="Times New Roman"/>
                <w:sz w:val="18"/>
              </w:rPr>
              <w:t>1,052,600-</w:t>
            </w:r>
          </w:p>
          <w:p w:rsidR="00693B88" w:rsidRDefault="009C759B">
            <w:pPr>
              <w:spacing w:after="0"/>
              <w:ind w:left="5"/>
              <w:jc w:val="center"/>
            </w:pPr>
            <w:r>
              <w:rPr>
                <w:rFonts w:ascii="Times New Roman" w:eastAsia="Times New Roman" w:hAnsi="Times New Roman" w:cs="Times New Roman"/>
                <w:sz w:val="18"/>
              </w:rPr>
              <w:t xml:space="preserve">2,105,300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8"/>
              <w:jc w:val="center"/>
            </w:pPr>
            <w:r>
              <w:rPr>
                <w:rFonts w:ascii="Times New Roman" w:eastAsia="Times New Roman" w:hAnsi="Times New Roman" w:cs="Times New Roman"/>
                <w:sz w:val="18"/>
              </w:rPr>
              <w:t xml:space="preserve">0.47%-0.95%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
              <w:jc w:val="center"/>
            </w:pPr>
            <w:r>
              <w:rPr>
                <w:rFonts w:ascii="Times New Roman" w:eastAsia="Times New Roman" w:hAnsi="Times New Roman" w:cs="Times New Roman"/>
                <w:sz w:val="18"/>
              </w:rPr>
              <w:t>10,000-</w:t>
            </w:r>
          </w:p>
          <w:p w:rsidR="00693B88" w:rsidRDefault="009C759B">
            <w:pPr>
              <w:spacing w:after="0"/>
              <w:ind w:left="3"/>
              <w:jc w:val="center"/>
            </w:pPr>
            <w:r>
              <w:rPr>
                <w:rFonts w:ascii="Times New Roman" w:eastAsia="Times New Roman" w:hAnsi="Times New Roman" w:cs="Times New Roman"/>
                <w:sz w:val="18"/>
              </w:rPr>
              <w:t xml:space="preserve">20,000 </w:t>
            </w:r>
          </w:p>
        </w:tc>
        <w:tc>
          <w:tcPr>
            <w:tcW w:w="92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58"/>
            </w:pPr>
            <w:r>
              <w:rPr>
                <w:rFonts w:ascii="Times New Roman" w:eastAsia="Times New Roman" w:hAnsi="Times New Roman" w:cs="Times New Roman"/>
                <w:sz w:val="18"/>
              </w:rPr>
              <w:t xml:space="preserve">12 </w:t>
            </w:r>
            <w:r>
              <w:rPr>
                <w:rFonts w:ascii="华文中宋" w:eastAsia="华文中宋" w:hAnsi="华文中宋" w:cs="华文中宋"/>
                <w:sz w:val="18"/>
              </w:rPr>
              <w:t>个月</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实施股权激励或员工持</w:t>
            </w:r>
          </w:p>
        </w:tc>
        <w:tc>
          <w:tcPr>
            <w:tcW w:w="120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
              <w:jc w:val="center"/>
            </w:pPr>
            <w:r>
              <w:rPr>
                <w:rFonts w:ascii="Times New Roman" w:eastAsia="Times New Roman" w:hAnsi="Times New Roman" w:cs="Times New Roman"/>
                <w:sz w:val="18"/>
              </w:rPr>
              <w:t xml:space="preserve">3,531,226 </w:t>
            </w:r>
          </w:p>
        </w:tc>
        <w:tc>
          <w:tcPr>
            <w:tcW w:w="12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52"/>
              <w:jc w:val="center"/>
            </w:pPr>
            <w:r>
              <w:rPr>
                <w:rFonts w:ascii="Times New Roman" w:eastAsia="Times New Roman" w:hAnsi="Times New Roman" w:cs="Times New Roman"/>
                <w:sz w:val="18"/>
              </w:rPr>
              <w:t xml:space="preserve"> </w:t>
            </w:r>
          </w:p>
        </w:tc>
      </w:tr>
      <w:tr w:rsidR="00693B88">
        <w:trPr>
          <w:trHeight w:val="245"/>
        </w:trPr>
        <w:tc>
          <w:tcPr>
            <w:tcW w:w="1205" w:type="dxa"/>
            <w:tcBorders>
              <w:top w:val="single" w:sz="2" w:space="0" w:color="000000"/>
              <w:left w:val="single" w:sz="2" w:space="0" w:color="000000"/>
              <w:bottom w:val="single" w:sz="2" w:space="0" w:color="000000"/>
              <w:right w:val="single" w:sz="2" w:space="0" w:color="000000"/>
            </w:tcBorders>
          </w:tcPr>
          <w:p w:rsidR="00693B88" w:rsidRDefault="00693B88"/>
        </w:tc>
        <w:tc>
          <w:tcPr>
            <w:tcW w:w="1348" w:type="dxa"/>
            <w:tcBorders>
              <w:top w:val="single" w:sz="2" w:space="0" w:color="000000"/>
              <w:left w:val="single" w:sz="2" w:space="0" w:color="000000"/>
              <w:bottom w:val="single" w:sz="2" w:space="0" w:color="000000"/>
              <w:right w:val="single" w:sz="2" w:space="0" w:color="000000"/>
            </w:tcBorders>
          </w:tcPr>
          <w:p w:rsidR="00693B88" w:rsidRDefault="00693B88"/>
        </w:tc>
        <w:tc>
          <w:tcPr>
            <w:tcW w:w="1417" w:type="dxa"/>
            <w:tcBorders>
              <w:top w:val="single" w:sz="2" w:space="0" w:color="000000"/>
              <w:left w:val="single" w:sz="2" w:space="0" w:color="000000"/>
              <w:bottom w:val="single" w:sz="2" w:space="0" w:color="000000"/>
              <w:right w:val="single" w:sz="2" w:space="0" w:color="000000"/>
            </w:tcBorders>
          </w:tcPr>
          <w:p w:rsidR="00693B88" w:rsidRDefault="00693B88"/>
        </w:tc>
        <w:tc>
          <w:tcPr>
            <w:tcW w:w="1135" w:type="dxa"/>
            <w:tcBorders>
              <w:top w:val="single" w:sz="2" w:space="0" w:color="000000"/>
              <w:left w:val="single" w:sz="2" w:space="0" w:color="000000"/>
              <w:bottom w:val="single" w:sz="2" w:space="0" w:color="000000"/>
              <w:right w:val="single" w:sz="2" w:space="0" w:color="000000"/>
            </w:tcBorders>
          </w:tcPr>
          <w:p w:rsidR="00693B88" w:rsidRDefault="00693B88"/>
        </w:tc>
        <w:tc>
          <w:tcPr>
            <w:tcW w:w="921" w:type="dxa"/>
            <w:tcBorders>
              <w:top w:val="single" w:sz="2" w:space="0" w:color="000000"/>
              <w:left w:val="single" w:sz="2" w:space="0" w:color="000000"/>
              <w:bottom w:val="single" w:sz="2" w:space="0" w:color="000000"/>
              <w:right w:val="single" w:sz="2" w:space="0" w:color="000000"/>
            </w:tcBorders>
          </w:tcPr>
          <w:p w:rsidR="00693B88" w:rsidRDefault="00693B88"/>
        </w:tc>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jc w:val="center"/>
            </w:pPr>
            <w:r>
              <w:rPr>
                <w:rFonts w:ascii="华文中宋" w:eastAsia="华文中宋" w:hAnsi="华文中宋" w:cs="华文中宋"/>
                <w:sz w:val="18"/>
              </w:rPr>
              <w:t>股计划</w:t>
            </w:r>
            <w:r>
              <w:rPr>
                <w:rFonts w:ascii="Times New Roman" w:eastAsia="Times New Roman" w:hAnsi="Times New Roman" w:cs="Times New Roman"/>
                <w:sz w:val="18"/>
              </w:rPr>
              <w:t xml:space="preserve"> </w:t>
            </w:r>
          </w:p>
        </w:tc>
        <w:tc>
          <w:tcPr>
            <w:tcW w:w="1207" w:type="dxa"/>
            <w:tcBorders>
              <w:top w:val="single" w:sz="2" w:space="0" w:color="000000"/>
              <w:left w:val="single" w:sz="2" w:space="0" w:color="000000"/>
              <w:bottom w:val="single" w:sz="2" w:space="0" w:color="000000"/>
              <w:right w:val="single" w:sz="2" w:space="0" w:color="000000"/>
            </w:tcBorders>
          </w:tcPr>
          <w:p w:rsidR="00693B88" w:rsidRDefault="00693B88"/>
        </w:tc>
        <w:tc>
          <w:tcPr>
            <w:tcW w:w="1203" w:type="dxa"/>
            <w:tcBorders>
              <w:top w:val="single" w:sz="2" w:space="0" w:color="000000"/>
              <w:left w:val="single" w:sz="2" w:space="0" w:color="000000"/>
              <w:bottom w:val="single" w:sz="2" w:space="0" w:color="000000"/>
              <w:right w:val="single" w:sz="2" w:space="0" w:color="000000"/>
            </w:tcBorders>
          </w:tcPr>
          <w:p w:rsidR="00693B88" w:rsidRDefault="00693B88"/>
        </w:tc>
      </w:tr>
    </w:tbl>
    <w:p w:rsidR="00693B88" w:rsidRDefault="009C759B">
      <w:pPr>
        <w:spacing w:after="92" w:line="257" w:lineRule="auto"/>
        <w:ind w:left="-5" w:hanging="10"/>
      </w:pPr>
      <w:r>
        <w:rPr>
          <w:rFonts w:ascii="华文中宋" w:eastAsia="华文中宋" w:hAnsi="华文中宋" w:cs="华文中宋"/>
          <w:sz w:val="18"/>
        </w:rPr>
        <w:t>采用集中竞价交易方式减持回购股份的实施进展情况</w:t>
      </w:r>
      <w:r>
        <w:rPr>
          <w:rFonts w:ascii="Times New Roman" w:eastAsia="Times New Roman" w:hAnsi="Times New Roman" w:cs="Times New Roman"/>
          <w:sz w:val="18"/>
        </w:rPr>
        <w:t xml:space="preserve"> </w:t>
      </w:r>
    </w:p>
    <w:p w:rsidR="00693B88" w:rsidRDefault="009C759B">
      <w:pPr>
        <w:spacing w:after="247"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lastRenderedPageBreak/>
        <w:t>截至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2023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13 </w:t>
      </w:r>
      <w:r>
        <w:rPr>
          <w:rFonts w:ascii="华文中宋" w:eastAsia="华文中宋" w:hAnsi="华文中宋" w:cs="华文中宋"/>
          <w:sz w:val="20"/>
        </w:rPr>
        <w:t>日，公司本次回购股份期限已届满，回购方案已实施完毕。公司回购专用证券账户以集中竞价交易方式累计回购公司股份</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3,943,726 </w:t>
      </w:r>
      <w:r>
        <w:rPr>
          <w:rFonts w:ascii="华文中宋" w:eastAsia="华文中宋" w:hAnsi="华文中宋" w:cs="华文中宋"/>
          <w:sz w:val="20"/>
        </w:rPr>
        <w:t>股，累计回购的股份数量占公司总股本的比例为</w:t>
      </w:r>
      <w:r>
        <w:rPr>
          <w:rFonts w:ascii="华文中宋" w:eastAsia="华文中宋" w:hAnsi="华文中宋" w:cs="华文中宋"/>
          <w:sz w:val="20"/>
        </w:rPr>
        <w:t xml:space="preserve"> </w:t>
      </w:r>
      <w:r>
        <w:rPr>
          <w:rFonts w:ascii="Times New Roman" w:eastAsia="Times New Roman" w:hAnsi="Times New Roman" w:cs="Times New Roman"/>
          <w:sz w:val="20"/>
        </w:rPr>
        <w:t>0.99%</w:t>
      </w:r>
      <w:r>
        <w:rPr>
          <w:rFonts w:ascii="华文中宋" w:eastAsia="华文中宋" w:hAnsi="华文中宋" w:cs="华文中宋"/>
          <w:sz w:val="20"/>
        </w:rPr>
        <w:t>，成交总金额为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112,013,020.98 </w:t>
      </w:r>
      <w:r>
        <w:rPr>
          <w:rFonts w:ascii="华文中宋" w:eastAsia="华文中宋" w:hAnsi="华文中宋" w:cs="华文中宋"/>
          <w:sz w:val="20"/>
        </w:rPr>
        <w:t>元（不含交易费用）。本次回购符合公司回购方案及相关法律法规的要求。</w:t>
      </w:r>
      <w:r>
        <w:rPr>
          <w:rFonts w:ascii="Times New Roman" w:eastAsia="Times New Roman" w:hAnsi="Times New Roman" w:cs="Times New Roman"/>
          <w:sz w:val="18"/>
        </w:rPr>
        <w:t xml:space="preserve"> </w:t>
      </w:r>
    </w:p>
    <w:p w:rsidR="00693B88" w:rsidRDefault="009C759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693B88" w:rsidRDefault="009C759B">
      <w:pPr>
        <w:pStyle w:val="1"/>
        <w:spacing w:after="227" w:line="259" w:lineRule="auto"/>
        <w:ind w:right="3326"/>
        <w:jc w:val="right"/>
      </w:pPr>
      <w:bookmarkStart w:id="8" w:name="_Toc762160"/>
      <w:r>
        <w:lastRenderedPageBreak/>
        <w:t>第八节</w:t>
      </w:r>
      <w:r>
        <w:rPr>
          <w:rFonts w:ascii="Times New Roman" w:eastAsia="Times New Roman" w:hAnsi="Times New Roman" w:cs="Times New Roman"/>
          <w:b/>
        </w:rPr>
        <w:t xml:space="preserve"> </w:t>
      </w:r>
      <w:r>
        <w:t>优先股相关情况</w:t>
      </w:r>
      <w:r>
        <w:rPr>
          <w:rFonts w:ascii="Times New Roman" w:eastAsia="Times New Roman" w:hAnsi="Times New Roman" w:cs="Times New Roman"/>
          <w:b/>
        </w:rPr>
        <w:t xml:space="preserve"> </w:t>
      </w:r>
      <w:bookmarkEnd w:id="8"/>
    </w:p>
    <w:p w:rsidR="00693B88" w:rsidRDefault="009C759B">
      <w:pPr>
        <w:spacing w:after="8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126" w:line="257" w:lineRule="auto"/>
        <w:ind w:left="-5" w:hanging="10"/>
      </w:pPr>
      <w:r>
        <w:rPr>
          <w:rFonts w:ascii="华文中宋" w:eastAsia="华文中宋" w:hAnsi="华文中宋" w:cs="华文中宋"/>
          <w:sz w:val="18"/>
        </w:rPr>
        <w:t>报告期公司不存在优先股。</w:t>
      </w:r>
      <w:r>
        <w:rPr>
          <w:rFonts w:ascii="Times New Roman" w:eastAsia="Times New Roman" w:hAnsi="Times New Roman" w:cs="Times New Roman"/>
          <w:sz w:val="18"/>
        </w:rPr>
        <w:t xml:space="preserve"> </w:t>
      </w:r>
    </w:p>
    <w:p w:rsidR="00693B88" w:rsidRDefault="009C759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693B88" w:rsidRDefault="009C759B">
      <w:pPr>
        <w:pStyle w:val="1"/>
        <w:spacing w:after="227" w:line="259" w:lineRule="auto"/>
        <w:ind w:right="3486"/>
        <w:jc w:val="right"/>
      </w:pPr>
      <w:bookmarkStart w:id="9" w:name="_Toc762161"/>
      <w:r>
        <w:lastRenderedPageBreak/>
        <w:t>第九节</w:t>
      </w:r>
      <w:r>
        <w:rPr>
          <w:rFonts w:ascii="Times New Roman" w:eastAsia="Times New Roman" w:hAnsi="Times New Roman" w:cs="Times New Roman"/>
          <w:b/>
        </w:rPr>
        <w:t xml:space="preserve"> </w:t>
      </w:r>
      <w:r>
        <w:t>债券相关情况</w:t>
      </w:r>
      <w:r>
        <w:rPr>
          <w:rFonts w:ascii="Times New Roman" w:eastAsia="Times New Roman" w:hAnsi="Times New Roman" w:cs="Times New Roman"/>
          <w:b/>
        </w:rPr>
        <w:t xml:space="preserve"> </w:t>
      </w:r>
      <w:bookmarkEnd w:id="9"/>
    </w:p>
    <w:p w:rsidR="00693B88" w:rsidRDefault="009C759B">
      <w:pPr>
        <w:spacing w:after="64"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rsidR="00693B88" w:rsidRDefault="009C759B">
      <w:pPr>
        <w:pStyle w:val="1"/>
        <w:ind w:left="1985" w:right="2216"/>
      </w:pPr>
      <w:bookmarkStart w:id="10" w:name="_Toc762162"/>
      <w:r>
        <w:lastRenderedPageBreak/>
        <w:t>第十节</w:t>
      </w:r>
      <w:r>
        <w:rPr>
          <w:rFonts w:ascii="Times New Roman" w:eastAsia="Times New Roman" w:hAnsi="Times New Roman" w:cs="Times New Roman"/>
          <w:b/>
        </w:rPr>
        <w:t xml:space="preserve"> </w:t>
      </w:r>
      <w:r>
        <w:t>财务报告</w:t>
      </w:r>
      <w:r>
        <w:rPr>
          <w:rFonts w:ascii="Times New Roman" w:eastAsia="Times New Roman" w:hAnsi="Times New Roman" w:cs="Times New Roman"/>
          <w:b/>
        </w:rPr>
        <w:t xml:space="preserve"> </w:t>
      </w:r>
      <w:bookmarkEnd w:id="10"/>
    </w:p>
    <w:p w:rsidR="00693B88" w:rsidRDefault="009C759B">
      <w:pPr>
        <w:spacing w:after="5" w:line="254" w:lineRule="auto"/>
        <w:ind w:left="-5" w:hanging="10"/>
      </w:pPr>
      <w:r>
        <w:rPr>
          <w:rFonts w:ascii="华文中宋" w:eastAsia="华文中宋" w:hAnsi="华文中宋" w:cs="华文中宋"/>
          <w:sz w:val="24"/>
        </w:rPr>
        <w:t>一、审计报告</w:t>
      </w:r>
      <w:r>
        <w:rPr>
          <w:rFonts w:ascii="Times New Roman" w:eastAsia="Times New Roman" w:hAnsi="Times New Roman" w:cs="Times New Roman"/>
          <w:b/>
          <w:sz w:val="24"/>
        </w:rPr>
        <w:t xml:space="preserve"> </w:t>
      </w:r>
    </w:p>
    <w:tbl>
      <w:tblPr>
        <w:tblStyle w:val="TableGrid"/>
        <w:tblW w:w="9640" w:type="dxa"/>
        <w:tblInd w:w="1" w:type="dxa"/>
        <w:tblCellMar>
          <w:top w:w="68" w:type="dxa"/>
          <w:left w:w="110" w:type="dxa"/>
          <w:bottom w:w="0" w:type="dxa"/>
          <w:right w:w="115" w:type="dxa"/>
        </w:tblCellMar>
        <w:tblLook w:val="04A0" w:firstRow="1" w:lastRow="0" w:firstColumn="1" w:lastColumn="0" w:noHBand="0" w:noVBand="1"/>
      </w:tblPr>
      <w:tblGrid>
        <w:gridCol w:w="4820"/>
        <w:gridCol w:w="4820"/>
      </w:tblGrid>
      <w:tr w:rsidR="00693B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审计意见类型</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标准的无保留意见</w:t>
            </w: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审计报告签署日期</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2023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04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14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审计机构名称</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立信会计师事务所</w:t>
            </w:r>
            <w:r>
              <w:rPr>
                <w:rFonts w:ascii="Times New Roman" w:eastAsia="Times New Roman" w:hAnsi="Times New Roman" w:cs="Times New Roman"/>
                <w:sz w:val="18"/>
              </w:rPr>
              <w:t>(</w:t>
            </w:r>
            <w:r>
              <w:rPr>
                <w:rFonts w:ascii="华文中宋" w:eastAsia="华文中宋" w:hAnsi="华文中宋" w:cs="华文中宋"/>
                <w:sz w:val="18"/>
              </w:rPr>
              <w:t>特殊普通合伙</w:t>
            </w: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审计报告文号</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信会师报字</w:t>
            </w:r>
            <w:r>
              <w:rPr>
                <w:rFonts w:ascii="Times New Roman" w:eastAsia="Times New Roman" w:hAnsi="Times New Roman" w:cs="Times New Roman"/>
                <w:sz w:val="18"/>
              </w:rPr>
              <w:t>[2023]</w:t>
            </w:r>
            <w:r>
              <w:rPr>
                <w:rFonts w:ascii="华文中宋" w:eastAsia="华文中宋" w:hAnsi="华文中宋" w:cs="华文中宋"/>
                <w:sz w:val="18"/>
              </w:rPr>
              <w:t>第</w:t>
            </w:r>
            <w:r>
              <w:rPr>
                <w:rFonts w:ascii="华文中宋" w:eastAsia="华文中宋" w:hAnsi="华文中宋" w:cs="华文中宋"/>
                <w:sz w:val="18"/>
              </w:rPr>
              <w:t xml:space="preserve"> </w:t>
            </w:r>
            <w:r>
              <w:rPr>
                <w:rFonts w:ascii="Times New Roman" w:eastAsia="Times New Roman" w:hAnsi="Times New Roman" w:cs="Times New Roman"/>
                <w:sz w:val="18"/>
              </w:rPr>
              <w:t xml:space="preserve">ZA11150 </w:t>
            </w:r>
            <w:r>
              <w:rPr>
                <w:rFonts w:ascii="华文中宋" w:eastAsia="华文中宋" w:hAnsi="华文中宋" w:cs="华文中宋"/>
                <w:sz w:val="18"/>
              </w:rPr>
              <w:t>号</w:t>
            </w:r>
            <w:r>
              <w:rPr>
                <w:rFonts w:ascii="Times New Roman" w:eastAsia="Times New Roman" w:hAnsi="Times New Roman" w:cs="Times New Roman"/>
                <w:sz w:val="18"/>
              </w:rPr>
              <w:t xml:space="preserve"> </w:t>
            </w:r>
          </w:p>
        </w:tc>
      </w:tr>
      <w:tr w:rsidR="00693B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注册会计师姓名</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姚辉、李普崎</w:t>
            </w:r>
            <w:r>
              <w:rPr>
                <w:rFonts w:ascii="Times New Roman" w:eastAsia="Times New Roman" w:hAnsi="Times New Roman" w:cs="Times New Roman"/>
                <w:sz w:val="18"/>
              </w:rPr>
              <w:t xml:space="preserve"> </w:t>
            </w:r>
          </w:p>
        </w:tc>
      </w:tr>
    </w:tbl>
    <w:p w:rsidR="00693B88" w:rsidRDefault="009C759B">
      <w:pPr>
        <w:spacing w:after="313"/>
        <w:ind w:right="240"/>
        <w:jc w:val="center"/>
      </w:pPr>
      <w:r>
        <w:rPr>
          <w:rFonts w:ascii="华文中宋" w:eastAsia="华文中宋" w:hAnsi="华文中宋" w:cs="华文中宋"/>
          <w:sz w:val="21"/>
        </w:rPr>
        <w:t>审计报告正文</w:t>
      </w:r>
      <w:r>
        <w:rPr>
          <w:rFonts w:ascii="Times New Roman" w:eastAsia="Times New Roman" w:hAnsi="Times New Roman" w:cs="Times New Roman"/>
          <w:sz w:val="21"/>
        </w:rPr>
        <w:t xml:space="preserve"> </w:t>
      </w:r>
    </w:p>
    <w:p w:rsidR="00693B88" w:rsidRDefault="009C759B">
      <w:pPr>
        <w:spacing w:after="445" w:line="260" w:lineRule="auto"/>
        <w:ind w:left="10" w:hanging="10"/>
      </w:pPr>
      <w:r>
        <w:rPr>
          <w:rFonts w:ascii="华文中宋" w:eastAsia="华文中宋" w:hAnsi="华文中宋" w:cs="华文中宋"/>
          <w:sz w:val="28"/>
        </w:rPr>
        <w:t>厦门艾德生物医药科技股份有限公司全体股东：</w:t>
      </w:r>
      <w:r>
        <w:rPr>
          <w:rFonts w:ascii="Times New Roman" w:eastAsia="Times New Roman" w:hAnsi="Times New Roman" w:cs="Times New Roman"/>
          <w:sz w:val="21"/>
        </w:rPr>
        <w:t xml:space="preserve"> </w:t>
      </w:r>
    </w:p>
    <w:p w:rsidR="00693B88" w:rsidRDefault="009C759B">
      <w:pPr>
        <w:numPr>
          <w:ilvl w:val="0"/>
          <w:numId w:val="44"/>
        </w:numPr>
        <w:spacing w:after="384" w:line="254" w:lineRule="auto"/>
        <w:ind w:hanging="480"/>
      </w:pPr>
      <w:r>
        <w:rPr>
          <w:rFonts w:ascii="华文中宋" w:eastAsia="华文中宋" w:hAnsi="华文中宋" w:cs="华文中宋"/>
          <w:sz w:val="24"/>
        </w:rPr>
        <w:t>审计意见</w:t>
      </w:r>
      <w:r>
        <w:rPr>
          <w:rFonts w:ascii="Times New Roman" w:eastAsia="Times New Roman" w:hAnsi="Times New Roman" w:cs="Times New Roman"/>
          <w:b/>
          <w:sz w:val="24"/>
        </w:rPr>
        <w:t xml:space="preserve"> </w:t>
      </w:r>
    </w:p>
    <w:p w:rsidR="00693B88" w:rsidRDefault="009C759B">
      <w:pPr>
        <w:spacing w:after="0" w:line="335" w:lineRule="auto"/>
        <w:ind w:left="-15" w:firstLine="567"/>
      </w:pPr>
      <w:r>
        <w:rPr>
          <w:rFonts w:ascii="华文中宋" w:eastAsia="华文中宋" w:hAnsi="华文中宋" w:cs="华文中宋"/>
          <w:sz w:val="24"/>
        </w:rPr>
        <w:t>我们审计了厦门艾德生物医药科技股份有限公司（以下简称艾德生物）财务报表，包括</w:t>
      </w:r>
      <w:r>
        <w:rPr>
          <w:rFonts w:ascii="华文中宋" w:eastAsia="华文中宋" w:hAnsi="华文中宋" w:cs="华文中宋"/>
          <w:sz w:val="24"/>
        </w:rPr>
        <w:t xml:space="preserve"> </w:t>
      </w:r>
      <w:r>
        <w:rPr>
          <w:rFonts w:ascii="Times New Roman" w:eastAsia="Times New Roman" w:hAnsi="Times New Roman" w:cs="Times New Roman"/>
          <w:sz w:val="24"/>
        </w:rPr>
        <w:t xml:space="preserve">2022 </w:t>
      </w:r>
      <w:r>
        <w:rPr>
          <w:rFonts w:ascii="华文中宋" w:eastAsia="华文中宋" w:hAnsi="华文中宋" w:cs="华文中宋"/>
          <w:sz w:val="24"/>
        </w:rPr>
        <w:t>年</w:t>
      </w:r>
      <w:r>
        <w:rPr>
          <w:rFonts w:ascii="华文中宋" w:eastAsia="华文中宋" w:hAnsi="华文中宋" w:cs="华文中宋"/>
          <w:sz w:val="24"/>
        </w:rPr>
        <w:t xml:space="preserve"> </w:t>
      </w:r>
      <w:r>
        <w:rPr>
          <w:rFonts w:ascii="Times New Roman" w:eastAsia="Times New Roman" w:hAnsi="Times New Roman" w:cs="Times New Roman"/>
          <w:sz w:val="24"/>
        </w:rPr>
        <w:t xml:space="preserve">12 </w:t>
      </w:r>
      <w:r>
        <w:rPr>
          <w:rFonts w:ascii="华文中宋" w:eastAsia="华文中宋" w:hAnsi="华文中宋" w:cs="华文中宋"/>
          <w:sz w:val="24"/>
        </w:rPr>
        <w:t>月</w:t>
      </w:r>
      <w:r>
        <w:rPr>
          <w:rFonts w:ascii="华文中宋" w:eastAsia="华文中宋" w:hAnsi="华文中宋" w:cs="华文中宋"/>
          <w:sz w:val="24"/>
        </w:rPr>
        <w:t xml:space="preserve"> </w:t>
      </w:r>
      <w:r>
        <w:rPr>
          <w:rFonts w:ascii="Times New Roman" w:eastAsia="Times New Roman" w:hAnsi="Times New Roman" w:cs="Times New Roman"/>
          <w:sz w:val="24"/>
        </w:rPr>
        <w:t xml:space="preserve">31 </w:t>
      </w:r>
      <w:r>
        <w:rPr>
          <w:rFonts w:ascii="华文中宋" w:eastAsia="华文中宋" w:hAnsi="华文中宋" w:cs="华文中宋"/>
          <w:sz w:val="24"/>
        </w:rPr>
        <w:t>日的合并及母公司资产负债表，</w:t>
      </w:r>
      <w:r>
        <w:rPr>
          <w:rFonts w:ascii="Times New Roman" w:eastAsia="Times New Roman" w:hAnsi="Times New Roman" w:cs="Times New Roman"/>
          <w:sz w:val="24"/>
        </w:rPr>
        <w:t xml:space="preserve">2022 </w:t>
      </w:r>
      <w:r>
        <w:rPr>
          <w:rFonts w:ascii="华文中宋" w:eastAsia="华文中宋" w:hAnsi="华文中宋" w:cs="华文中宋"/>
          <w:sz w:val="24"/>
        </w:rPr>
        <w:t>年度的合并及母公司利润表、合并及母公司现金流量表、合并及母公司所有者权益变动表以及相关财务报表附注。</w:t>
      </w:r>
      <w:r>
        <w:rPr>
          <w:rFonts w:ascii="Times New Roman" w:eastAsia="Times New Roman" w:hAnsi="Times New Roman" w:cs="Times New Roman"/>
          <w:sz w:val="20"/>
        </w:rPr>
        <w:t xml:space="preserve"> </w:t>
      </w:r>
    </w:p>
    <w:p w:rsidR="00693B88" w:rsidRDefault="009C759B">
      <w:pPr>
        <w:spacing w:after="274" w:line="335" w:lineRule="auto"/>
        <w:ind w:left="-15" w:firstLine="567"/>
      </w:pPr>
      <w:r>
        <w:rPr>
          <w:rFonts w:ascii="华文中宋" w:eastAsia="华文中宋" w:hAnsi="华文中宋" w:cs="华文中宋"/>
          <w:sz w:val="24"/>
        </w:rPr>
        <w:t>我们认为，后附的财务报表在所有重大方面按照企业会计准则的规定编制，公允反映了艾德生物</w:t>
      </w:r>
      <w:r>
        <w:rPr>
          <w:rFonts w:ascii="华文中宋" w:eastAsia="华文中宋" w:hAnsi="华文中宋" w:cs="华文中宋"/>
          <w:sz w:val="24"/>
        </w:rPr>
        <w:t xml:space="preserve"> </w:t>
      </w:r>
      <w:r>
        <w:rPr>
          <w:rFonts w:ascii="Times New Roman" w:eastAsia="Times New Roman" w:hAnsi="Times New Roman" w:cs="Times New Roman"/>
          <w:sz w:val="24"/>
        </w:rPr>
        <w:t xml:space="preserve">2022 </w:t>
      </w:r>
      <w:r>
        <w:rPr>
          <w:rFonts w:ascii="华文中宋" w:eastAsia="华文中宋" w:hAnsi="华文中宋" w:cs="华文中宋"/>
          <w:sz w:val="24"/>
        </w:rPr>
        <w:t>年</w:t>
      </w:r>
      <w:r>
        <w:rPr>
          <w:rFonts w:ascii="华文中宋" w:eastAsia="华文中宋" w:hAnsi="华文中宋" w:cs="华文中宋"/>
          <w:sz w:val="24"/>
        </w:rPr>
        <w:t xml:space="preserve"> </w:t>
      </w:r>
      <w:r>
        <w:rPr>
          <w:rFonts w:ascii="Times New Roman" w:eastAsia="Times New Roman" w:hAnsi="Times New Roman" w:cs="Times New Roman"/>
          <w:sz w:val="24"/>
        </w:rPr>
        <w:t xml:space="preserve">12 </w:t>
      </w:r>
      <w:r>
        <w:rPr>
          <w:rFonts w:ascii="华文中宋" w:eastAsia="华文中宋" w:hAnsi="华文中宋" w:cs="华文中宋"/>
          <w:sz w:val="24"/>
        </w:rPr>
        <w:t>月</w:t>
      </w:r>
      <w:r>
        <w:rPr>
          <w:rFonts w:ascii="华文中宋" w:eastAsia="华文中宋" w:hAnsi="华文中宋" w:cs="华文中宋"/>
          <w:sz w:val="24"/>
        </w:rPr>
        <w:t xml:space="preserve"> </w:t>
      </w:r>
      <w:r>
        <w:rPr>
          <w:rFonts w:ascii="Times New Roman" w:eastAsia="Times New Roman" w:hAnsi="Times New Roman" w:cs="Times New Roman"/>
          <w:sz w:val="24"/>
        </w:rPr>
        <w:t xml:space="preserve">31 </w:t>
      </w:r>
      <w:r>
        <w:rPr>
          <w:rFonts w:ascii="华文中宋" w:eastAsia="华文中宋" w:hAnsi="华文中宋" w:cs="华文中宋"/>
          <w:sz w:val="24"/>
        </w:rPr>
        <w:t>日的合并及母公司财务状况以及</w:t>
      </w:r>
      <w:r>
        <w:rPr>
          <w:rFonts w:ascii="华文中宋" w:eastAsia="华文中宋" w:hAnsi="华文中宋" w:cs="华文中宋"/>
          <w:sz w:val="24"/>
        </w:rPr>
        <w:t xml:space="preserve"> </w:t>
      </w:r>
      <w:r>
        <w:rPr>
          <w:rFonts w:ascii="Times New Roman" w:eastAsia="Times New Roman" w:hAnsi="Times New Roman" w:cs="Times New Roman"/>
          <w:sz w:val="24"/>
        </w:rPr>
        <w:t xml:space="preserve">2022 </w:t>
      </w:r>
      <w:r>
        <w:rPr>
          <w:rFonts w:ascii="华文中宋" w:eastAsia="华文中宋" w:hAnsi="华文中宋" w:cs="华文中宋"/>
          <w:sz w:val="24"/>
        </w:rPr>
        <w:t>年度的合并及母公司经营成果和现金流量。</w:t>
      </w:r>
      <w:r>
        <w:rPr>
          <w:rFonts w:ascii="Times New Roman" w:eastAsia="Times New Roman" w:hAnsi="Times New Roman" w:cs="Times New Roman"/>
          <w:sz w:val="20"/>
        </w:rPr>
        <w:t xml:space="preserve"> </w:t>
      </w:r>
    </w:p>
    <w:p w:rsidR="00693B88" w:rsidRDefault="009C759B">
      <w:pPr>
        <w:numPr>
          <w:ilvl w:val="0"/>
          <w:numId w:val="44"/>
        </w:numPr>
        <w:spacing w:after="384" w:line="254" w:lineRule="auto"/>
        <w:ind w:hanging="480"/>
      </w:pPr>
      <w:r>
        <w:rPr>
          <w:rFonts w:ascii="华文中宋" w:eastAsia="华文中宋" w:hAnsi="华文中宋" w:cs="华文中宋"/>
          <w:sz w:val="24"/>
        </w:rPr>
        <w:t>形成审计意见的基础</w:t>
      </w:r>
      <w:r>
        <w:rPr>
          <w:rFonts w:ascii="Times New Roman" w:eastAsia="Times New Roman" w:hAnsi="Times New Roman" w:cs="Times New Roman"/>
          <w:b/>
          <w:sz w:val="24"/>
        </w:rPr>
        <w:t xml:space="preserve"> </w:t>
      </w:r>
    </w:p>
    <w:p w:rsidR="00693B88" w:rsidRDefault="009C759B">
      <w:pPr>
        <w:spacing w:after="278" w:line="332" w:lineRule="auto"/>
        <w:ind w:left="-15" w:firstLine="567"/>
      </w:pPr>
      <w:r>
        <w:rPr>
          <w:rFonts w:ascii="华文中宋" w:eastAsia="华文中宋" w:hAnsi="华文中宋" w:cs="华文中宋"/>
          <w:sz w:val="24"/>
        </w:rPr>
        <w:t>我们按照中国注册会计师审计准则的规定执行了审计工作。审计报告的</w:t>
      </w:r>
      <w:r>
        <w:rPr>
          <w:rFonts w:ascii="华文中宋" w:eastAsia="华文中宋" w:hAnsi="华文中宋" w:cs="华文中宋"/>
          <w:sz w:val="24"/>
        </w:rPr>
        <w:t>“</w:t>
      </w:r>
      <w:r>
        <w:rPr>
          <w:rFonts w:ascii="华文中宋" w:eastAsia="华文中宋" w:hAnsi="华文中宋" w:cs="华文中宋"/>
          <w:sz w:val="24"/>
        </w:rPr>
        <w:t>注册会计师对财务报表审计的责任</w:t>
      </w:r>
      <w:r>
        <w:rPr>
          <w:rFonts w:ascii="华文中宋" w:eastAsia="华文中宋" w:hAnsi="华文中宋" w:cs="华文中宋"/>
          <w:sz w:val="24"/>
        </w:rPr>
        <w:t>”</w:t>
      </w:r>
      <w:r>
        <w:rPr>
          <w:rFonts w:ascii="华文中宋" w:eastAsia="华文中宋" w:hAnsi="华文中宋" w:cs="华文中宋"/>
          <w:sz w:val="24"/>
        </w:rPr>
        <w:t>部分进一步阐述了我们在这些准则下的责任。按照中国注册会计师职业道德守则，我们独立于艾德生物，并履行了职业道德方面的其他责任。我们相信，我们获取的审计证据是充分、适当的，为发表审计意见提供了基础。</w:t>
      </w:r>
      <w:r>
        <w:rPr>
          <w:rFonts w:ascii="Times New Roman" w:eastAsia="Times New Roman" w:hAnsi="Times New Roman" w:cs="Times New Roman"/>
          <w:sz w:val="24"/>
        </w:rPr>
        <w:t xml:space="preserve"> </w:t>
      </w:r>
    </w:p>
    <w:p w:rsidR="00693B88" w:rsidRDefault="009C759B">
      <w:pPr>
        <w:numPr>
          <w:ilvl w:val="0"/>
          <w:numId w:val="44"/>
        </w:numPr>
        <w:spacing w:after="384" w:line="254" w:lineRule="auto"/>
        <w:ind w:hanging="480"/>
      </w:pPr>
      <w:r>
        <w:rPr>
          <w:rFonts w:ascii="华文中宋" w:eastAsia="华文中宋" w:hAnsi="华文中宋" w:cs="华文中宋"/>
          <w:sz w:val="24"/>
        </w:rPr>
        <w:t>关键审计事项</w:t>
      </w:r>
      <w:r>
        <w:rPr>
          <w:rFonts w:ascii="Times New Roman" w:eastAsia="Times New Roman" w:hAnsi="Times New Roman" w:cs="Times New Roman"/>
          <w:b/>
          <w:sz w:val="24"/>
        </w:rPr>
        <w:t xml:space="preserve"> </w:t>
      </w:r>
    </w:p>
    <w:p w:rsidR="00693B88" w:rsidRDefault="009C759B">
      <w:pPr>
        <w:spacing w:after="1" w:line="333" w:lineRule="auto"/>
        <w:ind w:left="-15" w:right="225" w:firstLine="557"/>
        <w:jc w:val="both"/>
      </w:pPr>
      <w:r>
        <w:rPr>
          <w:rFonts w:ascii="华文中宋" w:eastAsia="华文中宋" w:hAnsi="华文中宋" w:cs="华文中宋"/>
          <w:sz w:val="24"/>
        </w:rPr>
        <w:t>关键审计事项是我们根据职业判断，认为对本期财务报表审计最为重要的事项。这些事项的应对以对财务报表整体进行审计并形成审计意见为背景，我们不对这些事项单独发表意见。</w:t>
      </w:r>
      <w:r>
        <w:rPr>
          <w:rFonts w:ascii="Times New Roman" w:eastAsia="Times New Roman" w:hAnsi="Times New Roman" w:cs="Times New Roman"/>
          <w:sz w:val="24"/>
        </w:rPr>
        <w:t xml:space="preserve"> </w:t>
      </w:r>
    </w:p>
    <w:p w:rsidR="00693B88" w:rsidRDefault="009C759B">
      <w:pPr>
        <w:spacing w:after="218" w:line="254" w:lineRule="auto"/>
        <w:ind w:left="577" w:hanging="10"/>
      </w:pPr>
      <w:r>
        <w:rPr>
          <w:rFonts w:ascii="华文中宋" w:eastAsia="华文中宋" w:hAnsi="华文中宋" w:cs="华文中宋"/>
          <w:sz w:val="24"/>
        </w:rPr>
        <w:lastRenderedPageBreak/>
        <w:t>我们在审计中识别出的关键审计事项汇总如下：</w:t>
      </w:r>
      <w:r>
        <w:rPr>
          <w:rFonts w:ascii="Times New Roman" w:eastAsia="Times New Roman" w:hAnsi="Times New Roman" w:cs="Times New Roman"/>
          <w:sz w:val="24"/>
        </w:rPr>
        <w:t xml:space="preserve"> </w:t>
      </w:r>
    </w:p>
    <w:tbl>
      <w:tblPr>
        <w:tblStyle w:val="TableGrid"/>
        <w:tblW w:w="9636" w:type="dxa"/>
        <w:tblInd w:w="5" w:type="dxa"/>
        <w:tblCellMar>
          <w:top w:w="84" w:type="dxa"/>
          <w:left w:w="103" w:type="dxa"/>
          <w:bottom w:w="54" w:type="dxa"/>
          <w:right w:w="104" w:type="dxa"/>
        </w:tblCellMar>
        <w:tblLook w:val="04A0" w:firstRow="1" w:lastRow="0" w:firstColumn="1" w:lastColumn="0" w:noHBand="0" w:noVBand="1"/>
      </w:tblPr>
      <w:tblGrid>
        <w:gridCol w:w="4095"/>
        <w:gridCol w:w="5541"/>
      </w:tblGrid>
      <w:tr w:rsidR="00693B88">
        <w:trPr>
          <w:trHeight w:val="471"/>
        </w:trPr>
        <w:tc>
          <w:tcPr>
            <w:tcW w:w="4095" w:type="dxa"/>
            <w:tcBorders>
              <w:top w:val="single" w:sz="8" w:space="0" w:color="000000"/>
              <w:left w:val="single" w:sz="12" w:space="0" w:color="000000"/>
              <w:bottom w:val="single" w:sz="15" w:space="0" w:color="000000"/>
              <w:right w:val="single" w:sz="8" w:space="0" w:color="000000"/>
            </w:tcBorders>
            <w:vAlign w:val="bottom"/>
          </w:tcPr>
          <w:p w:rsidR="00693B88" w:rsidRDefault="009C759B">
            <w:pPr>
              <w:spacing w:after="0"/>
              <w:ind w:left="432"/>
            </w:pPr>
            <w:r>
              <w:rPr>
                <w:rFonts w:ascii="华文中宋" w:eastAsia="华文中宋" w:hAnsi="华文中宋" w:cs="华文中宋"/>
                <w:sz w:val="21"/>
              </w:rPr>
              <w:t>关键审计事项</w:t>
            </w:r>
            <w:r>
              <w:rPr>
                <w:rFonts w:ascii="Times New Roman" w:eastAsia="Times New Roman" w:hAnsi="Times New Roman" w:cs="Times New Roman"/>
                <w:b/>
                <w:sz w:val="21"/>
              </w:rPr>
              <w:t xml:space="preserve"> </w:t>
            </w:r>
          </w:p>
        </w:tc>
        <w:tc>
          <w:tcPr>
            <w:tcW w:w="5540" w:type="dxa"/>
            <w:tcBorders>
              <w:top w:val="single" w:sz="8" w:space="0" w:color="000000"/>
              <w:left w:val="single" w:sz="8" w:space="0" w:color="000000"/>
              <w:bottom w:val="single" w:sz="15" w:space="0" w:color="000000"/>
              <w:right w:val="single" w:sz="8" w:space="0" w:color="000000"/>
            </w:tcBorders>
            <w:vAlign w:val="bottom"/>
          </w:tcPr>
          <w:p w:rsidR="00693B88" w:rsidRDefault="009C759B">
            <w:pPr>
              <w:spacing w:after="0"/>
              <w:ind w:left="413"/>
            </w:pPr>
            <w:r>
              <w:rPr>
                <w:rFonts w:ascii="华文中宋" w:eastAsia="华文中宋" w:hAnsi="华文中宋" w:cs="华文中宋"/>
                <w:sz w:val="21"/>
              </w:rPr>
              <w:t>该事项在审计中是如何应对的</w:t>
            </w:r>
            <w:r>
              <w:rPr>
                <w:rFonts w:ascii="Times New Roman" w:eastAsia="Times New Roman" w:hAnsi="Times New Roman" w:cs="Times New Roman"/>
                <w:b/>
                <w:sz w:val="21"/>
              </w:rPr>
              <w:t xml:space="preserve"> </w:t>
            </w:r>
          </w:p>
        </w:tc>
      </w:tr>
      <w:tr w:rsidR="00693B88">
        <w:trPr>
          <w:trHeight w:val="420"/>
        </w:trPr>
        <w:tc>
          <w:tcPr>
            <w:tcW w:w="9636" w:type="dxa"/>
            <w:gridSpan w:val="2"/>
            <w:tcBorders>
              <w:top w:val="single" w:sz="15" w:space="0" w:color="000000"/>
              <w:left w:val="single" w:sz="12" w:space="0" w:color="000000"/>
              <w:bottom w:val="single" w:sz="8" w:space="0" w:color="000000"/>
              <w:right w:val="single" w:sz="8" w:space="0" w:color="000000"/>
            </w:tcBorders>
          </w:tcPr>
          <w:p w:rsidR="00693B88" w:rsidRDefault="009C759B">
            <w:pPr>
              <w:spacing w:after="0"/>
            </w:pPr>
            <w:r>
              <w:rPr>
                <w:rFonts w:ascii="华文中宋" w:eastAsia="华文中宋" w:hAnsi="华文中宋" w:cs="华文中宋"/>
                <w:sz w:val="24"/>
              </w:rPr>
              <w:t>收入确认</w:t>
            </w:r>
            <w:r>
              <w:rPr>
                <w:rFonts w:ascii="Times New Roman" w:eastAsia="Times New Roman" w:hAnsi="Times New Roman" w:cs="Times New Roman"/>
                <w:b/>
                <w:sz w:val="24"/>
              </w:rPr>
              <w:t xml:space="preserve"> </w:t>
            </w:r>
          </w:p>
        </w:tc>
      </w:tr>
      <w:tr w:rsidR="00693B88">
        <w:trPr>
          <w:trHeight w:val="9772"/>
        </w:trPr>
        <w:tc>
          <w:tcPr>
            <w:tcW w:w="4095" w:type="dxa"/>
            <w:tcBorders>
              <w:top w:val="single" w:sz="8" w:space="0" w:color="000000"/>
              <w:left w:val="single" w:sz="12" w:space="0" w:color="000000"/>
              <w:bottom w:val="single" w:sz="8" w:space="0" w:color="000000"/>
              <w:right w:val="single" w:sz="8" w:space="0" w:color="000000"/>
            </w:tcBorders>
          </w:tcPr>
          <w:p w:rsidR="00693B88" w:rsidRDefault="009C759B">
            <w:pPr>
              <w:spacing w:after="48"/>
            </w:pPr>
            <w:r>
              <w:rPr>
                <w:rFonts w:ascii="华文中宋" w:eastAsia="华文中宋" w:hAnsi="华文中宋" w:cs="华文中宋"/>
                <w:sz w:val="24"/>
              </w:rPr>
              <w:t>事项描述：</w:t>
            </w:r>
            <w:r>
              <w:rPr>
                <w:rFonts w:ascii="Times New Roman" w:eastAsia="Times New Roman" w:hAnsi="Times New Roman" w:cs="Times New Roman"/>
                <w:sz w:val="24"/>
              </w:rPr>
              <w:t xml:space="preserve"> </w:t>
            </w:r>
          </w:p>
          <w:p w:rsidR="00693B88" w:rsidRDefault="009C759B">
            <w:pPr>
              <w:spacing w:after="0" w:line="297" w:lineRule="auto"/>
              <w:jc w:val="both"/>
            </w:pPr>
            <w:r>
              <w:rPr>
                <w:rFonts w:ascii="Times New Roman" w:eastAsia="Times New Roman" w:hAnsi="Times New Roman" w:cs="Times New Roman"/>
                <w:sz w:val="24"/>
              </w:rPr>
              <w:t xml:space="preserve">2022 </w:t>
            </w:r>
            <w:r>
              <w:rPr>
                <w:rFonts w:ascii="华文中宋" w:eastAsia="华文中宋" w:hAnsi="华文中宋" w:cs="华文中宋"/>
                <w:sz w:val="24"/>
              </w:rPr>
              <w:t>年度，艾德生物合并口径主营业务收入</w:t>
            </w:r>
            <w:r>
              <w:rPr>
                <w:rFonts w:ascii="华文中宋" w:eastAsia="华文中宋" w:hAnsi="华文中宋" w:cs="华文中宋"/>
                <w:sz w:val="24"/>
              </w:rPr>
              <w:t xml:space="preserve"> </w:t>
            </w:r>
            <w:r>
              <w:rPr>
                <w:rFonts w:ascii="Times New Roman" w:eastAsia="Times New Roman" w:hAnsi="Times New Roman" w:cs="Times New Roman"/>
                <w:sz w:val="24"/>
              </w:rPr>
              <w:t xml:space="preserve">832,428,383.41 </w:t>
            </w:r>
            <w:r>
              <w:rPr>
                <w:rFonts w:ascii="华文中宋" w:eastAsia="华文中宋" w:hAnsi="华文中宋" w:cs="华文中宋"/>
                <w:sz w:val="24"/>
              </w:rPr>
              <w:t>元，主要包括检测试剂收入、检测服务收入和药物临床研究服务收入。</w:t>
            </w:r>
            <w:r>
              <w:rPr>
                <w:rFonts w:ascii="Times New Roman" w:eastAsia="Times New Roman" w:hAnsi="Times New Roman" w:cs="Times New Roman"/>
                <w:sz w:val="24"/>
              </w:rPr>
              <w:t xml:space="preserve"> </w:t>
            </w:r>
          </w:p>
          <w:p w:rsidR="00693B88" w:rsidRDefault="009C759B">
            <w:pPr>
              <w:spacing w:after="1" w:line="294" w:lineRule="auto"/>
            </w:pPr>
            <w:r>
              <w:rPr>
                <w:rFonts w:ascii="华文中宋" w:eastAsia="华文中宋" w:hAnsi="华文中宋" w:cs="华文中宋"/>
                <w:sz w:val="24"/>
              </w:rPr>
              <w:t>艾德生物销售收入确认政策为：销售产品属于某一时点履行的履约义务：（</w:t>
            </w:r>
            <w:r>
              <w:rPr>
                <w:rFonts w:ascii="Times New Roman" w:eastAsia="Times New Roman" w:hAnsi="Times New Roman" w:cs="Times New Roman"/>
                <w:sz w:val="24"/>
              </w:rPr>
              <w:t>1</w:t>
            </w:r>
            <w:r>
              <w:rPr>
                <w:rFonts w:ascii="华文中宋" w:eastAsia="华文中宋" w:hAnsi="华文中宋" w:cs="华文中宋"/>
                <w:sz w:val="24"/>
              </w:rPr>
              <w:t>）内贸试剂销售于商品发出，客户签收后确认收入；（</w:t>
            </w:r>
            <w:r>
              <w:rPr>
                <w:rFonts w:ascii="Times New Roman" w:eastAsia="Times New Roman" w:hAnsi="Times New Roman" w:cs="Times New Roman"/>
                <w:sz w:val="24"/>
              </w:rPr>
              <w:t>2</w:t>
            </w:r>
            <w:r>
              <w:rPr>
                <w:rFonts w:ascii="华文中宋" w:eastAsia="华文中宋" w:hAnsi="华文中宋" w:cs="华文中宋"/>
                <w:sz w:val="24"/>
              </w:rPr>
              <w:t>）外贸试剂销售于完成报关手续且邮寄快递签收后确认收入；检测服务属于某一时点履行的履约义务</w:t>
            </w:r>
            <w:r>
              <w:rPr>
                <w:rFonts w:ascii="Times New Roman" w:eastAsia="Times New Roman" w:hAnsi="Times New Roman" w:cs="Times New Roman"/>
                <w:sz w:val="24"/>
              </w:rPr>
              <w:t>,</w:t>
            </w:r>
            <w:r>
              <w:rPr>
                <w:rFonts w:ascii="华文中宋" w:eastAsia="华文中宋" w:hAnsi="华文中宋" w:cs="华文中宋"/>
                <w:sz w:val="24"/>
              </w:rPr>
              <w:t>于公司完成检测服务，检测报告发出时确认收入；药物临床研究服务属于某一时段履行的履约义务，按照履约进度，并通过客户验收后确认收入。</w:t>
            </w:r>
            <w:r>
              <w:rPr>
                <w:rFonts w:ascii="Times New Roman" w:eastAsia="Times New Roman" w:hAnsi="Times New Roman" w:cs="Times New Roman"/>
                <w:sz w:val="24"/>
              </w:rPr>
              <w:t xml:space="preserve"> </w:t>
            </w:r>
          </w:p>
          <w:p w:rsidR="00693B88" w:rsidRDefault="009C759B">
            <w:pPr>
              <w:spacing w:after="0" w:line="294" w:lineRule="auto"/>
            </w:pPr>
            <w:r>
              <w:rPr>
                <w:rFonts w:ascii="华文中宋" w:eastAsia="华文中宋" w:hAnsi="华文中宋" w:cs="华文中宋"/>
                <w:sz w:val="24"/>
              </w:rPr>
              <w:t>由于收入是重要的财务指标之一，直接影响公司经营成果，因此我们将收入确认识别为关键审计事项。</w:t>
            </w:r>
            <w:r>
              <w:rPr>
                <w:rFonts w:ascii="Times New Roman" w:eastAsia="Times New Roman" w:hAnsi="Times New Roman" w:cs="Times New Roman"/>
                <w:sz w:val="24"/>
              </w:rPr>
              <w:t xml:space="preserve"> </w:t>
            </w:r>
          </w:p>
          <w:p w:rsidR="00693B88" w:rsidRDefault="009C759B">
            <w:pPr>
              <w:spacing w:after="48"/>
              <w:jc w:val="both"/>
            </w:pPr>
            <w:r>
              <w:rPr>
                <w:rFonts w:ascii="华文中宋" w:eastAsia="华文中宋" w:hAnsi="华文中宋" w:cs="华文中宋"/>
                <w:sz w:val="24"/>
              </w:rPr>
              <w:t>关于收入确认会计政策详见附注四、</w:t>
            </w:r>
          </w:p>
          <w:p w:rsidR="00693B88" w:rsidRDefault="009C759B">
            <w:pPr>
              <w:spacing w:after="0"/>
            </w:pPr>
            <w:r>
              <w:rPr>
                <w:rFonts w:ascii="华文中宋" w:eastAsia="华文中宋" w:hAnsi="华文中宋" w:cs="华文中宋"/>
                <w:sz w:val="24"/>
              </w:rPr>
              <w:t>（二十五）；关于收入分类及本年发生额披露详见附注六、（三十七）。</w:t>
            </w:r>
            <w:r>
              <w:rPr>
                <w:rFonts w:ascii="Times New Roman" w:eastAsia="Times New Roman" w:hAnsi="Times New Roman" w:cs="Times New Roman"/>
                <w:sz w:val="24"/>
              </w:rPr>
              <w:t xml:space="preserve"> </w:t>
            </w:r>
          </w:p>
        </w:tc>
        <w:tc>
          <w:tcPr>
            <w:tcW w:w="5540" w:type="dxa"/>
            <w:tcBorders>
              <w:top w:val="single" w:sz="8" w:space="0" w:color="000000"/>
              <w:left w:val="single" w:sz="8" w:space="0" w:color="000000"/>
              <w:bottom w:val="single" w:sz="8" w:space="0" w:color="000000"/>
              <w:right w:val="single" w:sz="8" w:space="0" w:color="000000"/>
            </w:tcBorders>
          </w:tcPr>
          <w:p w:rsidR="00693B88" w:rsidRDefault="009C759B">
            <w:pPr>
              <w:spacing w:after="48"/>
              <w:ind w:left="17"/>
            </w:pPr>
            <w:r>
              <w:rPr>
                <w:rFonts w:ascii="华文中宋" w:eastAsia="华文中宋" w:hAnsi="华文中宋" w:cs="华文中宋"/>
                <w:sz w:val="24"/>
              </w:rPr>
              <w:t>审计应对：</w:t>
            </w:r>
            <w:r>
              <w:rPr>
                <w:rFonts w:ascii="Times New Roman" w:eastAsia="Times New Roman" w:hAnsi="Times New Roman" w:cs="Times New Roman"/>
                <w:sz w:val="24"/>
              </w:rPr>
              <w:t xml:space="preserve"> </w:t>
            </w:r>
          </w:p>
          <w:p w:rsidR="00693B88" w:rsidRDefault="009C759B">
            <w:pPr>
              <w:numPr>
                <w:ilvl w:val="0"/>
                <w:numId w:val="166"/>
              </w:numPr>
              <w:spacing w:after="2" w:line="294" w:lineRule="auto"/>
            </w:pPr>
            <w:r>
              <w:rPr>
                <w:rFonts w:ascii="华文中宋" w:eastAsia="华文中宋" w:hAnsi="华文中宋" w:cs="华文中宋"/>
                <w:sz w:val="24"/>
              </w:rPr>
              <w:t>了解和评价管理层与收入确认相关的关键内部控制的设计和运行有效性。</w:t>
            </w:r>
            <w:r>
              <w:rPr>
                <w:rFonts w:ascii="Times New Roman" w:eastAsia="Times New Roman" w:hAnsi="Times New Roman" w:cs="Times New Roman"/>
                <w:sz w:val="24"/>
              </w:rPr>
              <w:t xml:space="preserve"> </w:t>
            </w:r>
          </w:p>
          <w:p w:rsidR="00693B88" w:rsidRDefault="009C759B">
            <w:pPr>
              <w:numPr>
                <w:ilvl w:val="0"/>
                <w:numId w:val="166"/>
              </w:numPr>
              <w:spacing w:after="2" w:line="294" w:lineRule="auto"/>
            </w:pPr>
            <w:r>
              <w:rPr>
                <w:rFonts w:ascii="华文中宋" w:eastAsia="华文中宋" w:hAnsi="华文中宋" w:cs="华文中宋"/>
                <w:sz w:val="24"/>
              </w:rPr>
              <w:t>对收入和成本执行分析性程序，包括：本期各月份收入、成本、毛利率波动分析，主要产品及主要客户本期收入、成本、毛利率与上期比较分析等分析性程序，评价收入确认的准确性。</w:t>
            </w:r>
            <w:r>
              <w:rPr>
                <w:rFonts w:ascii="Times New Roman" w:eastAsia="Times New Roman" w:hAnsi="Times New Roman" w:cs="Times New Roman"/>
                <w:sz w:val="24"/>
              </w:rPr>
              <w:t xml:space="preserve"> </w:t>
            </w:r>
          </w:p>
          <w:p w:rsidR="00693B88" w:rsidRDefault="009C759B">
            <w:pPr>
              <w:numPr>
                <w:ilvl w:val="0"/>
                <w:numId w:val="166"/>
              </w:numPr>
              <w:spacing w:after="2" w:line="294" w:lineRule="auto"/>
            </w:pPr>
            <w:r>
              <w:rPr>
                <w:rFonts w:ascii="华文中宋" w:eastAsia="华文中宋" w:hAnsi="华文中宋" w:cs="华文中宋"/>
                <w:sz w:val="24"/>
              </w:rPr>
              <w:t>对于内贸试剂销售，从销售收入的会计记录和出库记录中选取样本，与该笔销售相关的合同、订单、出库单、发票、签收单等信息进行核对，结合应收账款函证程序，评价收入确认的真实性和完整性；对于外贸试剂销售，将销售记录与出口报关单、快递单、销售发票等出口销售单据进行核对，并向外汇局等相关部门查询有关信息，核实出口收入的真实性。</w:t>
            </w:r>
            <w:r>
              <w:rPr>
                <w:rFonts w:ascii="Times New Roman" w:eastAsia="Times New Roman" w:hAnsi="Times New Roman" w:cs="Times New Roman"/>
                <w:sz w:val="24"/>
              </w:rPr>
              <w:t xml:space="preserve"> </w:t>
            </w:r>
          </w:p>
          <w:p w:rsidR="00693B88" w:rsidRDefault="009C759B">
            <w:pPr>
              <w:numPr>
                <w:ilvl w:val="0"/>
                <w:numId w:val="166"/>
              </w:numPr>
              <w:spacing w:after="0" w:line="294" w:lineRule="auto"/>
            </w:pPr>
            <w:r>
              <w:rPr>
                <w:rFonts w:ascii="华文中宋" w:eastAsia="华文中宋" w:hAnsi="华文中宋" w:cs="华文中宋"/>
                <w:sz w:val="24"/>
              </w:rPr>
              <w:t>对于药物临床研究服务收入，获取药物临床研究服务收入明细与回款明细，检查药物临床研究服务合同、物流单据、检测报告以及收款凭证；（</w:t>
            </w:r>
            <w:r>
              <w:rPr>
                <w:rFonts w:ascii="Times New Roman" w:eastAsia="Times New Roman" w:hAnsi="Times New Roman" w:cs="Times New Roman"/>
                <w:sz w:val="24"/>
              </w:rPr>
              <w:t>5</w:t>
            </w:r>
            <w:r>
              <w:rPr>
                <w:rFonts w:ascii="华文中宋" w:eastAsia="华文中宋" w:hAnsi="华文中宋" w:cs="华文中宋"/>
                <w:sz w:val="24"/>
              </w:rPr>
              <w:t>）对于药物临床研究服务收入，获取并检查药物临床研究服务合同、相应节点约定的阶段性项目报告或客户对账记录、发票与账面收入确认金额做核对，并核对相应收款记录。</w:t>
            </w:r>
            <w:r>
              <w:rPr>
                <w:rFonts w:ascii="Times New Roman" w:eastAsia="Times New Roman" w:hAnsi="Times New Roman" w:cs="Times New Roman"/>
                <w:sz w:val="24"/>
              </w:rPr>
              <w:t xml:space="preserve"> </w:t>
            </w:r>
          </w:p>
          <w:p w:rsidR="00693B88" w:rsidRDefault="009C759B">
            <w:pPr>
              <w:spacing w:after="0"/>
              <w:ind w:left="17"/>
            </w:pPr>
            <w:r>
              <w:rPr>
                <w:rFonts w:ascii="华文中宋" w:eastAsia="华文中宋" w:hAnsi="华文中宋" w:cs="华文中宋"/>
                <w:sz w:val="24"/>
              </w:rPr>
              <w:t>（</w:t>
            </w:r>
            <w:r>
              <w:rPr>
                <w:rFonts w:ascii="Times New Roman" w:eastAsia="Times New Roman" w:hAnsi="Times New Roman" w:cs="Times New Roman"/>
                <w:sz w:val="24"/>
              </w:rPr>
              <w:t>6</w:t>
            </w:r>
            <w:r>
              <w:rPr>
                <w:rFonts w:ascii="华文中宋" w:eastAsia="华文中宋" w:hAnsi="华文中宋" w:cs="华文中宋"/>
                <w:sz w:val="24"/>
              </w:rPr>
              <w:t>）对资产负债表日前后记录的收入交易，选取样本，核对出库单、签收单及其他支持性文件，评价收入是否被记录于恰当的会计期间。</w:t>
            </w:r>
            <w:r>
              <w:rPr>
                <w:rFonts w:ascii="Times New Roman" w:eastAsia="Times New Roman" w:hAnsi="Times New Roman" w:cs="Times New Roman"/>
                <w:sz w:val="24"/>
              </w:rPr>
              <w:t xml:space="preserve"> </w:t>
            </w:r>
          </w:p>
        </w:tc>
      </w:tr>
    </w:tbl>
    <w:p w:rsidR="00693B88" w:rsidRDefault="009C759B">
      <w:pPr>
        <w:numPr>
          <w:ilvl w:val="0"/>
          <w:numId w:val="44"/>
        </w:numPr>
        <w:spacing w:after="384" w:line="254" w:lineRule="auto"/>
        <w:ind w:hanging="480"/>
      </w:pPr>
      <w:r>
        <w:rPr>
          <w:rFonts w:ascii="华文中宋" w:eastAsia="华文中宋" w:hAnsi="华文中宋" w:cs="华文中宋"/>
          <w:sz w:val="24"/>
        </w:rPr>
        <w:t>其他信息</w:t>
      </w:r>
      <w:r>
        <w:rPr>
          <w:rFonts w:ascii="Times New Roman" w:eastAsia="Times New Roman" w:hAnsi="Times New Roman" w:cs="Times New Roman"/>
          <w:b/>
          <w:sz w:val="24"/>
        </w:rPr>
        <w:t xml:space="preserve"> </w:t>
      </w:r>
    </w:p>
    <w:p w:rsidR="00693B88" w:rsidRDefault="009C759B">
      <w:pPr>
        <w:spacing w:after="0" w:line="335" w:lineRule="auto"/>
        <w:ind w:left="-15" w:firstLine="567"/>
      </w:pPr>
      <w:r>
        <w:rPr>
          <w:rFonts w:ascii="华文中宋" w:eastAsia="华文中宋" w:hAnsi="华文中宋" w:cs="华文中宋"/>
          <w:sz w:val="24"/>
        </w:rPr>
        <w:lastRenderedPageBreak/>
        <w:t>艾德生物管理层（以下简称管理层）对其他信息负责。其他信息包括艾德生物</w:t>
      </w:r>
      <w:r>
        <w:rPr>
          <w:rFonts w:ascii="华文中宋" w:eastAsia="华文中宋" w:hAnsi="华文中宋" w:cs="华文中宋"/>
          <w:sz w:val="24"/>
        </w:rPr>
        <w:t xml:space="preserve"> </w:t>
      </w:r>
      <w:r>
        <w:rPr>
          <w:rFonts w:ascii="Times New Roman" w:eastAsia="Times New Roman" w:hAnsi="Times New Roman" w:cs="Times New Roman"/>
          <w:sz w:val="24"/>
        </w:rPr>
        <w:t xml:space="preserve">2022 </w:t>
      </w:r>
      <w:r>
        <w:rPr>
          <w:rFonts w:ascii="华文中宋" w:eastAsia="华文中宋" w:hAnsi="华文中宋" w:cs="华文中宋"/>
          <w:sz w:val="24"/>
        </w:rPr>
        <w:t>年年度</w:t>
      </w:r>
      <w:r>
        <w:rPr>
          <w:rFonts w:ascii="华文中宋" w:eastAsia="华文中宋" w:hAnsi="华文中宋" w:cs="华文中宋"/>
          <w:sz w:val="24"/>
        </w:rPr>
        <w:t>报告中涵盖的信息，但不包括财务报表和我们的审计报告。</w:t>
      </w:r>
      <w:r>
        <w:rPr>
          <w:rFonts w:ascii="Times New Roman" w:eastAsia="Times New Roman" w:hAnsi="Times New Roman" w:cs="Times New Roman"/>
          <w:sz w:val="24"/>
        </w:rPr>
        <w:t xml:space="preserve"> </w:t>
      </w:r>
    </w:p>
    <w:p w:rsidR="00693B88" w:rsidRDefault="009C759B">
      <w:pPr>
        <w:spacing w:after="1" w:line="333" w:lineRule="auto"/>
        <w:ind w:left="-15" w:right="225" w:firstLine="557"/>
        <w:jc w:val="both"/>
      </w:pPr>
      <w:r>
        <w:rPr>
          <w:rFonts w:ascii="华文中宋" w:eastAsia="华文中宋" w:hAnsi="华文中宋" w:cs="华文中宋"/>
          <w:sz w:val="24"/>
        </w:rPr>
        <w:t>我们对财务报表发表的审计意见不涵盖其他信息，我们也不对其他信息发表任何形式的鉴证结论。结合我们对财务报表的审计，我们的责任是阅读其他信息，在此过程中，考虑其他信息是否与财务报表或我们在审计过程中了解到的情况存在重大不一致或者似乎存在重大错报。</w:t>
      </w:r>
      <w:r>
        <w:rPr>
          <w:rFonts w:ascii="Times New Roman" w:eastAsia="Times New Roman" w:hAnsi="Times New Roman" w:cs="Times New Roman"/>
          <w:sz w:val="24"/>
        </w:rPr>
        <w:t xml:space="preserve"> </w:t>
      </w:r>
    </w:p>
    <w:p w:rsidR="00693B88" w:rsidRDefault="009C759B">
      <w:pPr>
        <w:spacing w:after="101" w:line="254" w:lineRule="auto"/>
        <w:ind w:left="577" w:hanging="10"/>
      </w:pPr>
      <w:r>
        <w:rPr>
          <w:rFonts w:ascii="华文中宋" w:eastAsia="华文中宋" w:hAnsi="华文中宋" w:cs="华文中宋"/>
          <w:sz w:val="24"/>
        </w:rPr>
        <w:t>基于我们已执行的工作，如果我们确定其他信息存在重大错报，我们应当报告该事实。</w:t>
      </w:r>
    </w:p>
    <w:p w:rsidR="00693B88" w:rsidRDefault="009C759B">
      <w:pPr>
        <w:spacing w:after="382" w:line="254" w:lineRule="auto"/>
        <w:ind w:left="-5" w:hanging="10"/>
      </w:pPr>
      <w:r>
        <w:rPr>
          <w:rFonts w:ascii="华文中宋" w:eastAsia="华文中宋" w:hAnsi="华文中宋" w:cs="华文中宋"/>
          <w:sz w:val="24"/>
        </w:rPr>
        <w:t>在这方面，我们无任何事项需要报告。</w:t>
      </w:r>
      <w:r>
        <w:rPr>
          <w:rFonts w:ascii="Times New Roman" w:eastAsia="Times New Roman" w:hAnsi="Times New Roman" w:cs="Times New Roman"/>
          <w:sz w:val="24"/>
        </w:rPr>
        <w:t xml:space="preserve"> </w:t>
      </w:r>
    </w:p>
    <w:p w:rsidR="00693B88" w:rsidRDefault="009C759B">
      <w:pPr>
        <w:numPr>
          <w:ilvl w:val="0"/>
          <w:numId w:val="44"/>
        </w:numPr>
        <w:spacing w:after="382" w:line="254" w:lineRule="auto"/>
        <w:ind w:hanging="480"/>
      </w:pPr>
      <w:r>
        <w:rPr>
          <w:rFonts w:ascii="华文中宋" w:eastAsia="华文中宋" w:hAnsi="华文中宋" w:cs="华文中宋"/>
          <w:sz w:val="24"/>
        </w:rPr>
        <w:t>管理层和治理层对财务报表的责任</w:t>
      </w:r>
      <w:r>
        <w:rPr>
          <w:rFonts w:ascii="Times New Roman" w:eastAsia="Times New Roman" w:hAnsi="Times New Roman" w:cs="Times New Roman"/>
          <w:b/>
          <w:sz w:val="24"/>
        </w:rPr>
        <w:t xml:space="preserve"> </w:t>
      </w:r>
    </w:p>
    <w:p w:rsidR="00693B88" w:rsidRDefault="009C759B">
      <w:pPr>
        <w:spacing w:after="0" w:line="333" w:lineRule="auto"/>
        <w:ind w:left="-15" w:firstLine="567"/>
      </w:pPr>
      <w:r>
        <w:rPr>
          <w:rFonts w:ascii="华文中宋" w:eastAsia="华文中宋" w:hAnsi="华文中宋" w:cs="华文中宋"/>
          <w:sz w:val="24"/>
        </w:rPr>
        <w:t>管理层负责按照企业会计准则的规定编制财务报表，使其实现公允反映，并设计、执行和维护必要的内部控制，以使财务报表不存在由于舞弊或错误导致的重大错报。</w:t>
      </w:r>
      <w:r>
        <w:rPr>
          <w:rFonts w:ascii="Times New Roman" w:eastAsia="Times New Roman" w:hAnsi="Times New Roman" w:cs="Times New Roman"/>
          <w:sz w:val="24"/>
        </w:rPr>
        <w:t xml:space="preserve"> </w:t>
      </w:r>
    </w:p>
    <w:p w:rsidR="00693B88" w:rsidRDefault="009C759B">
      <w:pPr>
        <w:spacing w:after="1" w:line="333" w:lineRule="auto"/>
        <w:ind w:left="-15" w:right="225" w:firstLine="557"/>
        <w:jc w:val="both"/>
      </w:pPr>
      <w:r>
        <w:rPr>
          <w:rFonts w:ascii="华文中宋" w:eastAsia="华文中宋" w:hAnsi="华文中宋" w:cs="华文中宋"/>
          <w:sz w:val="24"/>
        </w:rPr>
        <w:t>在编制财务报表时，管理层负责评估艾德生物的持续经营能力，披露与持续经营相关的事项（如适用），并运用持续经营假设，除非计划进行清算、终止运营或别无其他现实的选择。</w:t>
      </w:r>
      <w:r>
        <w:rPr>
          <w:rFonts w:ascii="Times New Roman" w:eastAsia="Times New Roman" w:hAnsi="Times New Roman" w:cs="Times New Roman"/>
          <w:sz w:val="24"/>
        </w:rPr>
        <w:t xml:space="preserve"> </w:t>
      </w:r>
    </w:p>
    <w:p w:rsidR="00693B88" w:rsidRDefault="009C759B">
      <w:pPr>
        <w:spacing w:after="379" w:line="254" w:lineRule="auto"/>
        <w:ind w:left="577" w:hanging="10"/>
      </w:pPr>
      <w:r>
        <w:rPr>
          <w:rFonts w:ascii="华文中宋" w:eastAsia="华文中宋" w:hAnsi="华文中宋" w:cs="华文中宋"/>
          <w:sz w:val="24"/>
        </w:rPr>
        <w:t>治理层负责监督艾德生物的财务报告过程。</w:t>
      </w:r>
      <w:r>
        <w:rPr>
          <w:rFonts w:ascii="Times New Roman" w:eastAsia="Times New Roman" w:hAnsi="Times New Roman" w:cs="Times New Roman"/>
          <w:sz w:val="24"/>
        </w:rPr>
        <w:t xml:space="preserve"> </w:t>
      </w:r>
    </w:p>
    <w:p w:rsidR="00693B88" w:rsidRDefault="009C759B">
      <w:pPr>
        <w:numPr>
          <w:ilvl w:val="0"/>
          <w:numId w:val="44"/>
        </w:numPr>
        <w:spacing w:after="384" w:line="254" w:lineRule="auto"/>
        <w:ind w:hanging="480"/>
      </w:pPr>
      <w:r>
        <w:rPr>
          <w:rFonts w:ascii="华文中宋" w:eastAsia="华文中宋" w:hAnsi="华文中宋" w:cs="华文中宋"/>
          <w:sz w:val="24"/>
        </w:rPr>
        <w:t>注册会计师对财务报表审计的责任</w:t>
      </w:r>
      <w:r>
        <w:rPr>
          <w:rFonts w:ascii="Times New Roman" w:eastAsia="Times New Roman" w:hAnsi="Times New Roman" w:cs="Times New Roman"/>
          <w:b/>
          <w:sz w:val="24"/>
        </w:rPr>
        <w:t xml:space="preserve"> </w:t>
      </w:r>
    </w:p>
    <w:p w:rsidR="00693B88" w:rsidRDefault="009C759B">
      <w:pPr>
        <w:spacing w:after="2" w:line="332" w:lineRule="auto"/>
        <w:ind w:left="-15" w:firstLine="567"/>
      </w:pPr>
      <w:r>
        <w:rPr>
          <w:rFonts w:ascii="华文中宋" w:eastAsia="华文中宋" w:hAnsi="华文中宋" w:cs="华文中宋"/>
          <w:sz w:val="24"/>
        </w:rPr>
        <w:t>我们的目标是对财务报表整体是否不存在由于舞弊或错误导致的重大错报获取合理保证，并出具包含审计意见的审计报告。合理保证是高水</w:t>
      </w:r>
      <w:r>
        <w:rPr>
          <w:rFonts w:ascii="华文中宋" w:eastAsia="华文中宋" w:hAnsi="华文中宋" w:cs="华文中宋"/>
          <w:sz w:val="24"/>
        </w:rPr>
        <w:t>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r>
        <w:rPr>
          <w:rFonts w:ascii="Times New Roman" w:eastAsia="Times New Roman" w:hAnsi="Times New Roman" w:cs="Times New Roman"/>
          <w:sz w:val="24"/>
        </w:rPr>
        <w:t xml:space="preserve"> </w:t>
      </w:r>
    </w:p>
    <w:p w:rsidR="00693B88" w:rsidRDefault="009C759B">
      <w:pPr>
        <w:spacing w:after="1" w:line="332" w:lineRule="auto"/>
        <w:ind w:left="-15" w:firstLine="567"/>
      </w:pPr>
      <w:r>
        <w:rPr>
          <w:rFonts w:ascii="华文中宋" w:eastAsia="华文中宋" w:hAnsi="华文中宋" w:cs="华文中宋"/>
          <w:sz w:val="24"/>
        </w:rPr>
        <w:t>在按照审计准则执行审计工作的过程中，我们运用职业判断，并保持职业怀疑。同时，我们也执行以下工作：</w:t>
      </w:r>
      <w:r>
        <w:rPr>
          <w:rFonts w:ascii="Times New Roman" w:eastAsia="Times New Roman" w:hAnsi="Times New Roman" w:cs="Times New Roman"/>
          <w:sz w:val="24"/>
        </w:rPr>
        <w:t xml:space="preserve"> </w:t>
      </w:r>
    </w:p>
    <w:p w:rsidR="00693B88" w:rsidRDefault="009C759B">
      <w:pPr>
        <w:numPr>
          <w:ilvl w:val="0"/>
          <w:numId w:val="45"/>
        </w:numPr>
        <w:spacing w:after="2" w:line="332" w:lineRule="auto"/>
        <w:ind w:firstLine="567"/>
      </w:pPr>
      <w:r>
        <w:rPr>
          <w:rFonts w:ascii="华文中宋" w:eastAsia="华文中宋" w:hAnsi="华文中宋" w:cs="华文中宋"/>
          <w:sz w:val="24"/>
        </w:rPr>
        <w:t>识别和评估由于舞弊或错误导致的财务报表重大错报风险，设计和实施审计程序以应对这些风险，并获取充分、适当的审计证据，作为发表审计意见的基础。由于舞弊</w:t>
      </w:r>
      <w:r>
        <w:rPr>
          <w:rFonts w:ascii="华文中宋" w:eastAsia="华文中宋" w:hAnsi="华文中宋" w:cs="华文中宋"/>
          <w:sz w:val="24"/>
        </w:rPr>
        <w:lastRenderedPageBreak/>
        <w:t>可能涉及串通、伪造、故意遗漏、虚假陈述或凌驾于内部控制之</w:t>
      </w:r>
      <w:r>
        <w:rPr>
          <w:rFonts w:ascii="华文中宋" w:eastAsia="华文中宋" w:hAnsi="华文中宋" w:cs="华文中宋"/>
          <w:sz w:val="24"/>
        </w:rPr>
        <w:t>上，未能发现由于舞弊导致的重大错报的风险高于未能发现由于错误导致的重大错报的风险。</w:t>
      </w:r>
      <w:r>
        <w:rPr>
          <w:rFonts w:ascii="Times New Roman" w:eastAsia="Times New Roman" w:hAnsi="Times New Roman" w:cs="Times New Roman"/>
          <w:sz w:val="24"/>
        </w:rPr>
        <w:t xml:space="preserve"> </w:t>
      </w:r>
    </w:p>
    <w:p w:rsidR="00693B88" w:rsidRDefault="009C759B">
      <w:pPr>
        <w:numPr>
          <w:ilvl w:val="0"/>
          <w:numId w:val="45"/>
        </w:numPr>
        <w:spacing w:after="0" w:line="332" w:lineRule="auto"/>
        <w:ind w:firstLine="567"/>
      </w:pPr>
      <w:r>
        <w:rPr>
          <w:rFonts w:ascii="华文中宋" w:eastAsia="华文中宋" w:hAnsi="华文中宋" w:cs="华文中宋"/>
          <w:sz w:val="24"/>
        </w:rPr>
        <w:t>了解与审计相关的内部控制，以设计恰当的审计程序，但目的并非对内部控制的有效性发表意见。</w:t>
      </w:r>
      <w:r>
        <w:rPr>
          <w:rFonts w:ascii="Times New Roman" w:eastAsia="Times New Roman" w:hAnsi="Times New Roman" w:cs="Times New Roman"/>
          <w:sz w:val="24"/>
        </w:rPr>
        <w:t xml:space="preserve"> </w:t>
      </w:r>
    </w:p>
    <w:p w:rsidR="00693B88" w:rsidRDefault="009C759B">
      <w:pPr>
        <w:numPr>
          <w:ilvl w:val="0"/>
          <w:numId w:val="45"/>
        </w:numPr>
        <w:spacing w:after="103" w:line="254" w:lineRule="auto"/>
        <w:ind w:firstLine="567"/>
      </w:pPr>
      <w:r>
        <w:rPr>
          <w:rFonts w:ascii="华文中宋" w:eastAsia="华文中宋" w:hAnsi="华文中宋" w:cs="华文中宋"/>
          <w:sz w:val="24"/>
        </w:rPr>
        <w:t>评价管理层选用会计政策的恰当性和作出会计估计及相关披露的合理性。</w:t>
      </w:r>
      <w:r>
        <w:rPr>
          <w:rFonts w:ascii="Times New Roman" w:eastAsia="Times New Roman" w:hAnsi="Times New Roman" w:cs="Times New Roman"/>
          <w:sz w:val="24"/>
        </w:rPr>
        <w:t xml:space="preserve"> </w:t>
      </w:r>
    </w:p>
    <w:p w:rsidR="00693B88" w:rsidRDefault="009C759B">
      <w:pPr>
        <w:numPr>
          <w:ilvl w:val="0"/>
          <w:numId w:val="45"/>
        </w:numPr>
        <w:spacing w:after="0" w:line="332" w:lineRule="auto"/>
        <w:ind w:firstLine="567"/>
      </w:pPr>
      <w:r>
        <w:rPr>
          <w:rFonts w:ascii="华文中宋" w:eastAsia="华文中宋" w:hAnsi="华文中宋" w:cs="华文中宋"/>
          <w:sz w:val="24"/>
        </w:rPr>
        <w:t>对管理层使用持续经营假设的恰当性得出结论。同时，根据获取的审计证据，就可能导致对艾德生物持续经营能力产生重大疑虑的事项或情况是否存在重大不确定性得</w:t>
      </w:r>
      <w:r>
        <w:rPr>
          <w:rFonts w:ascii="华文中宋" w:eastAsia="华文中宋" w:hAnsi="华文中宋" w:cs="华文中宋"/>
          <w:sz w:val="24"/>
        </w:rPr>
        <w:t>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艾德生物不能持续经营。</w:t>
      </w:r>
      <w:r>
        <w:rPr>
          <w:rFonts w:ascii="Times New Roman" w:eastAsia="Times New Roman" w:hAnsi="Times New Roman" w:cs="Times New Roman"/>
          <w:sz w:val="24"/>
        </w:rPr>
        <w:t xml:space="preserve"> </w:t>
      </w:r>
    </w:p>
    <w:p w:rsidR="00693B88" w:rsidRDefault="009C759B">
      <w:pPr>
        <w:numPr>
          <w:ilvl w:val="0"/>
          <w:numId w:val="45"/>
        </w:numPr>
        <w:spacing w:after="0" w:line="333" w:lineRule="auto"/>
        <w:ind w:firstLine="567"/>
      </w:pPr>
      <w:r>
        <w:rPr>
          <w:rFonts w:ascii="华文中宋" w:eastAsia="华文中宋" w:hAnsi="华文中宋" w:cs="华文中宋"/>
          <w:sz w:val="24"/>
        </w:rPr>
        <w:t>评价财务报表的总体列报（包括披露）、结构和内容，并评价财务报表是否公允反映相关交易和事项。</w:t>
      </w:r>
      <w:r>
        <w:rPr>
          <w:rFonts w:ascii="Times New Roman" w:eastAsia="Times New Roman" w:hAnsi="Times New Roman" w:cs="Times New Roman"/>
          <w:sz w:val="24"/>
        </w:rPr>
        <w:t xml:space="preserve"> </w:t>
      </w:r>
    </w:p>
    <w:p w:rsidR="00693B88" w:rsidRDefault="009C759B">
      <w:pPr>
        <w:numPr>
          <w:ilvl w:val="0"/>
          <w:numId w:val="45"/>
        </w:numPr>
        <w:spacing w:after="1" w:line="333" w:lineRule="auto"/>
        <w:ind w:firstLine="567"/>
      </w:pPr>
      <w:r>
        <w:rPr>
          <w:rFonts w:ascii="华文中宋" w:eastAsia="华文中宋" w:hAnsi="华文中宋" w:cs="华文中宋"/>
          <w:sz w:val="24"/>
        </w:rPr>
        <w:t>就艾德生物中实体或业务活动的财务信息获取充分、适当的审计证据，以对合并财务报表发表审计意见。我们负责指导、监督和执行集团审计，并对审计意见承担全部责任。</w:t>
      </w:r>
      <w:r>
        <w:rPr>
          <w:rFonts w:ascii="Times New Roman" w:eastAsia="Times New Roman" w:hAnsi="Times New Roman" w:cs="Times New Roman"/>
          <w:sz w:val="24"/>
        </w:rPr>
        <w:t xml:space="preserve"> </w:t>
      </w:r>
    </w:p>
    <w:p w:rsidR="00693B88" w:rsidRDefault="009C759B">
      <w:pPr>
        <w:spacing w:after="2" w:line="332" w:lineRule="auto"/>
        <w:ind w:left="-15" w:firstLine="567"/>
      </w:pPr>
      <w:r>
        <w:rPr>
          <w:rFonts w:ascii="华文中宋" w:eastAsia="华文中宋" w:hAnsi="华文中宋" w:cs="华文中宋"/>
          <w:sz w:val="24"/>
        </w:rPr>
        <w:t>我们与治</w:t>
      </w:r>
      <w:r>
        <w:rPr>
          <w:rFonts w:ascii="华文中宋" w:eastAsia="华文中宋" w:hAnsi="华文中宋" w:cs="华文中宋"/>
          <w:sz w:val="24"/>
        </w:rPr>
        <w:t>理层就计划的审计范围、时间安排和重大审计发现等事项进行沟通，包括沟通我们在审计中识别出的值得关注的内部控制缺陷。</w:t>
      </w:r>
      <w:r>
        <w:rPr>
          <w:rFonts w:ascii="Times New Roman" w:eastAsia="Times New Roman" w:hAnsi="Times New Roman" w:cs="Times New Roman"/>
          <w:sz w:val="24"/>
        </w:rPr>
        <w:t xml:space="preserve"> </w:t>
      </w:r>
    </w:p>
    <w:p w:rsidR="00693B88" w:rsidRDefault="009C759B">
      <w:pPr>
        <w:spacing w:after="0" w:line="331" w:lineRule="auto"/>
        <w:ind w:left="-15" w:firstLine="567"/>
      </w:pPr>
      <w:r>
        <w:rPr>
          <w:rFonts w:ascii="华文中宋" w:eastAsia="华文中宋" w:hAnsi="华文中宋" w:cs="华文中宋"/>
          <w:sz w:val="24"/>
        </w:rPr>
        <w:t>我们还就已遵守与独立性相关的职业道德要求向治理层提供声明，并与治理层沟通可能被合理认为影响我们独立性的所有关系和其他事项，以及相关的防范措施（如适用）。</w:t>
      </w:r>
      <w:r>
        <w:rPr>
          <w:rFonts w:ascii="Times New Roman" w:eastAsia="Times New Roman" w:hAnsi="Times New Roman" w:cs="Times New Roman"/>
          <w:sz w:val="24"/>
        </w:rPr>
        <w:t xml:space="preserve"> </w:t>
      </w:r>
    </w:p>
    <w:p w:rsidR="00693B88" w:rsidRDefault="009C759B">
      <w:pPr>
        <w:spacing w:after="83" w:line="332" w:lineRule="auto"/>
        <w:ind w:left="-15" w:firstLine="567"/>
      </w:pPr>
      <w:r>
        <w:rPr>
          <w:rFonts w:ascii="华文中宋" w:eastAsia="华文中宋" w:hAnsi="华文中宋" w:cs="华文中宋"/>
          <w:sz w:val="24"/>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w:t>
      </w:r>
      <w:r>
        <w:rPr>
          <w:rFonts w:ascii="华文中宋" w:eastAsia="华文中宋" w:hAnsi="华文中宋" w:cs="华文中宋"/>
          <w:sz w:val="24"/>
        </w:rPr>
        <w:t>产生的益处，我们确定不应在审计报告中沟通该事项。</w:t>
      </w:r>
      <w:r>
        <w:rPr>
          <w:rFonts w:ascii="Times New Roman" w:eastAsia="Times New Roman" w:hAnsi="Times New Roman" w:cs="Times New Roman"/>
          <w:sz w:val="24"/>
        </w:rPr>
        <w:t xml:space="preserve"> </w:t>
      </w:r>
    </w:p>
    <w:p w:rsidR="00693B88" w:rsidRDefault="009C759B">
      <w:pPr>
        <w:spacing w:after="281"/>
        <w:ind w:left="567"/>
      </w:pPr>
      <w:r>
        <w:rPr>
          <w:rFonts w:ascii="Times New Roman" w:eastAsia="Times New Roman" w:hAnsi="Times New Roman" w:cs="Times New Roman"/>
          <w:sz w:val="28"/>
        </w:rPr>
        <w:t xml:space="preserve"> </w:t>
      </w:r>
      <w:r>
        <w:rPr>
          <w:rFonts w:ascii="Times New Roman" w:eastAsia="Times New Roman" w:hAnsi="Times New Roman" w:cs="Times New Roman"/>
          <w:sz w:val="21"/>
        </w:rPr>
        <w:t xml:space="preserve"> </w:t>
      </w:r>
    </w:p>
    <w:p w:rsidR="00693B88" w:rsidRDefault="009C759B">
      <w:pPr>
        <w:spacing w:after="224" w:line="260" w:lineRule="auto"/>
        <w:ind w:left="271" w:hanging="10"/>
      </w:pPr>
      <w:r>
        <w:rPr>
          <w:rFonts w:ascii="华文中宋" w:eastAsia="华文中宋" w:hAnsi="华文中宋" w:cs="华文中宋"/>
          <w:sz w:val="28"/>
        </w:rPr>
        <w:t>立信会计师事务所</w:t>
      </w:r>
      <w:r>
        <w:rPr>
          <w:rFonts w:ascii="Times New Roman" w:eastAsia="Times New Roman" w:hAnsi="Times New Roman" w:cs="Times New Roman"/>
          <w:b/>
          <w:sz w:val="28"/>
        </w:rPr>
        <w:t xml:space="preserve">                  </w:t>
      </w:r>
      <w:r>
        <w:rPr>
          <w:rFonts w:ascii="华文中宋" w:eastAsia="华文中宋" w:hAnsi="华文中宋" w:cs="华文中宋"/>
          <w:sz w:val="28"/>
        </w:rPr>
        <w:t>中国注册会计师：</w:t>
      </w:r>
      <w:r>
        <w:rPr>
          <w:rFonts w:ascii="Times New Roman" w:eastAsia="Times New Roman" w:hAnsi="Times New Roman" w:cs="Times New Roman"/>
          <w:sz w:val="21"/>
        </w:rPr>
        <w:t xml:space="preserve"> </w:t>
      </w:r>
    </w:p>
    <w:p w:rsidR="00693B88" w:rsidRDefault="009C759B">
      <w:pPr>
        <w:spacing w:after="249" w:line="260" w:lineRule="auto"/>
        <w:ind w:left="271" w:hanging="10"/>
      </w:pPr>
      <w:r>
        <w:rPr>
          <w:rFonts w:ascii="华文中宋" w:eastAsia="华文中宋" w:hAnsi="华文中宋" w:cs="华文中宋"/>
          <w:sz w:val="28"/>
        </w:rPr>
        <w:t>（特殊普通合伙）</w:t>
      </w:r>
      <w:r>
        <w:rPr>
          <w:rFonts w:ascii="Times New Roman" w:eastAsia="Times New Roman" w:hAnsi="Times New Roman" w:cs="Times New Roman"/>
          <w:b/>
          <w:sz w:val="28"/>
        </w:rPr>
        <w:t xml:space="preserve">                </w:t>
      </w:r>
      <w:r>
        <w:rPr>
          <w:rFonts w:ascii="华文中宋" w:eastAsia="华文中宋" w:hAnsi="华文中宋" w:cs="华文中宋"/>
          <w:sz w:val="28"/>
        </w:rPr>
        <w:t>（项目合伙人）</w:t>
      </w:r>
      <w:r>
        <w:rPr>
          <w:rFonts w:ascii="Times New Roman" w:eastAsia="Times New Roman" w:hAnsi="Times New Roman" w:cs="Times New Roman"/>
          <w:sz w:val="21"/>
        </w:rPr>
        <w:t xml:space="preserve"> </w:t>
      </w:r>
    </w:p>
    <w:p w:rsidR="00693B88" w:rsidRDefault="009C759B">
      <w:pPr>
        <w:spacing w:after="284"/>
        <w:ind w:left="274"/>
      </w:pPr>
      <w:r>
        <w:rPr>
          <w:rFonts w:ascii="Times New Roman" w:eastAsia="Times New Roman" w:hAnsi="Times New Roman" w:cs="Times New Roman"/>
          <w:sz w:val="28"/>
        </w:rPr>
        <w:lastRenderedPageBreak/>
        <w:t xml:space="preserve"> </w:t>
      </w:r>
      <w:r>
        <w:rPr>
          <w:rFonts w:ascii="Times New Roman" w:eastAsia="Times New Roman" w:hAnsi="Times New Roman" w:cs="Times New Roman"/>
          <w:sz w:val="21"/>
        </w:rPr>
        <w:t xml:space="preserve"> </w:t>
      </w:r>
    </w:p>
    <w:p w:rsidR="00693B88" w:rsidRDefault="009C759B">
      <w:pPr>
        <w:spacing w:after="249" w:line="260" w:lineRule="auto"/>
        <w:ind w:left="271" w:hanging="10"/>
      </w:pPr>
      <w:r>
        <w:rPr>
          <w:rFonts w:ascii="Times New Roman" w:eastAsia="Times New Roman" w:hAnsi="Times New Roman" w:cs="Times New Roman"/>
          <w:b/>
          <w:sz w:val="28"/>
        </w:rPr>
        <w:t xml:space="preserve">                                           </w:t>
      </w:r>
      <w:r>
        <w:rPr>
          <w:rFonts w:ascii="华文中宋" w:eastAsia="华文中宋" w:hAnsi="华文中宋" w:cs="华文中宋"/>
          <w:sz w:val="28"/>
        </w:rPr>
        <w:t>中国注册会计师：</w:t>
      </w:r>
      <w:r>
        <w:rPr>
          <w:rFonts w:ascii="Times New Roman" w:eastAsia="Times New Roman" w:hAnsi="Times New Roman" w:cs="Times New Roman"/>
          <w:sz w:val="21"/>
        </w:rPr>
        <w:t xml:space="preserve"> </w:t>
      </w:r>
    </w:p>
    <w:p w:rsidR="00693B88" w:rsidRDefault="009C759B">
      <w:pPr>
        <w:spacing w:after="283"/>
        <w:ind w:left="274"/>
      </w:pPr>
      <w:r>
        <w:rPr>
          <w:rFonts w:ascii="Times New Roman" w:eastAsia="Times New Roman" w:hAnsi="Times New Roman" w:cs="Times New Roman"/>
          <w:sz w:val="28"/>
        </w:rPr>
        <w:t xml:space="preserve"> </w:t>
      </w:r>
      <w:r>
        <w:rPr>
          <w:rFonts w:ascii="Times New Roman" w:eastAsia="Times New Roman" w:hAnsi="Times New Roman" w:cs="Times New Roman"/>
          <w:sz w:val="21"/>
        </w:rPr>
        <w:t xml:space="preserve"> </w:t>
      </w:r>
    </w:p>
    <w:p w:rsidR="00693B88" w:rsidRDefault="009C759B">
      <w:pPr>
        <w:spacing w:after="371" w:line="260" w:lineRule="auto"/>
        <w:ind w:left="271" w:hanging="10"/>
      </w:pPr>
      <w:r>
        <w:rPr>
          <w:rFonts w:ascii="华文中宋" w:eastAsia="华文中宋" w:hAnsi="华文中宋" w:cs="华文中宋"/>
          <w:sz w:val="28"/>
        </w:rPr>
        <w:t>中国</w:t>
      </w:r>
      <w:r>
        <w:rPr>
          <w:rFonts w:ascii="Times New Roman" w:eastAsia="Times New Roman" w:hAnsi="Times New Roman" w:cs="Times New Roman"/>
          <w:b/>
          <w:sz w:val="28"/>
        </w:rPr>
        <w:t>•</w:t>
      </w:r>
      <w:r>
        <w:rPr>
          <w:rFonts w:ascii="华文中宋" w:eastAsia="华文中宋" w:hAnsi="华文中宋" w:cs="华文中宋"/>
          <w:sz w:val="28"/>
        </w:rPr>
        <w:t>上海</w:t>
      </w:r>
      <w:r>
        <w:rPr>
          <w:rFonts w:ascii="Times New Roman" w:eastAsia="Times New Roman" w:hAnsi="Times New Roman" w:cs="Times New Roman"/>
          <w:b/>
          <w:sz w:val="28"/>
        </w:rPr>
        <w:t xml:space="preserve">                           </w:t>
      </w:r>
      <w:r>
        <w:rPr>
          <w:rFonts w:ascii="华文中宋" w:eastAsia="华文中宋" w:hAnsi="华文中宋" w:cs="华文中宋"/>
          <w:sz w:val="28"/>
        </w:rPr>
        <w:t>二〇二三年四月十四日</w:t>
      </w:r>
      <w:r>
        <w:rPr>
          <w:rFonts w:ascii="Times New Roman" w:eastAsia="Times New Roman" w:hAnsi="Times New Roman" w:cs="Times New Roman"/>
          <w:sz w:val="21"/>
        </w:rPr>
        <w:t xml:space="preserve"> </w:t>
      </w:r>
    </w:p>
    <w:p w:rsidR="00693B88" w:rsidRDefault="009C759B">
      <w:pPr>
        <w:spacing w:after="218" w:line="254" w:lineRule="auto"/>
        <w:ind w:left="-5" w:hanging="10"/>
      </w:pPr>
      <w:r>
        <w:rPr>
          <w:rFonts w:ascii="华文中宋" w:eastAsia="华文中宋" w:hAnsi="华文中宋" w:cs="华文中宋"/>
          <w:sz w:val="24"/>
        </w:rPr>
        <w:t>二、财务报表</w:t>
      </w:r>
      <w:r>
        <w:rPr>
          <w:rFonts w:ascii="Times New Roman" w:eastAsia="Times New Roman" w:hAnsi="Times New Roman" w:cs="Times New Roman"/>
          <w:b/>
          <w:sz w:val="24"/>
        </w:rPr>
        <w:t xml:space="preserve"> </w:t>
      </w:r>
    </w:p>
    <w:p w:rsidR="00693B88" w:rsidRDefault="009C759B">
      <w:pPr>
        <w:spacing w:after="318" w:line="257" w:lineRule="auto"/>
        <w:ind w:left="-5" w:hanging="10"/>
      </w:pPr>
      <w:r>
        <w:rPr>
          <w:rFonts w:ascii="华文中宋" w:eastAsia="华文中宋" w:hAnsi="华文中宋" w:cs="华文中宋"/>
          <w:sz w:val="18"/>
        </w:rPr>
        <w:t>财务附注中报表的单位为：元</w:t>
      </w:r>
      <w:r>
        <w:rPr>
          <w:rFonts w:ascii="Times New Roman" w:eastAsia="Times New Roman" w:hAnsi="Times New Roman" w:cs="Times New Roman"/>
          <w:sz w:val="18"/>
        </w:rPr>
        <w:t xml:space="preserve"> </w:t>
      </w:r>
    </w:p>
    <w:p w:rsidR="00693B88" w:rsidRDefault="009C759B">
      <w:pPr>
        <w:numPr>
          <w:ilvl w:val="0"/>
          <w:numId w:val="46"/>
        </w:numPr>
        <w:spacing w:after="242" w:line="265" w:lineRule="auto"/>
        <w:ind w:hanging="360"/>
        <w:jc w:val="both"/>
      </w:pPr>
      <w:r>
        <w:rPr>
          <w:rFonts w:ascii="华文中宋" w:eastAsia="华文中宋" w:hAnsi="华文中宋" w:cs="华文中宋"/>
          <w:sz w:val="21"/>
        </w:rPr>
        <w:t>合并资产负债表</w:t>
      </w:r>
      <w:r>
        <w:rPr>
          <w:rFonts w:ascii="Times New Roman" w:eastAsia="Times New Roman" w:hAnsi="Times New Roman" w:cs="Times New Roman"/>
          <w:b/>
          <w:sz w:val="21"/>
        </w:rPr>
        <w:t xml:space="preserve"> </w:t>
      </w:r>
    </w:p>
    <w:p w:rsidR="00693B88" w:rsidRDefault="009C759B">
      <w:pPr>
        <w:spacing w:after="2" w:line="257" w:lineRule="auto"/>
        <w:ind w:left="-5" w:hanging="10"/>
      </w:pPr>
      <w:r>
        <w:rPr>
          <w:rFonts w:ascii="华文中宋" w:eastAsia="华文中宋" w:hAnsi="华文中宋" w:cs="华文中宋"/>
          <w:sz w:val="18"/>
        </w:rPr>
        <w:t>编制单位：厦门艾德生物医药科技股份有限公司</w:t>
      </w:r>
      <w:r>
        <w:rPr>
          <w:rFonts w:ascii="Times New Roman" w:eastAsia="Times New Roman" w:hAnsi="Times New Roman" w:cs="Times New Roman"/>
          <w:sz w:val="18"/>
        </w:rPr>
        <w:t xml:space="preserve"> </w:t>
      </w:r>
    </w:p>
    <w:p w:rsidR="00693B88" w:rsidRDefault="009C759B">
      <w:pPr>
        <w:spacing w:after="15"/>
        <w:ind w:right="195"/>
        <w:jc w:val="center"/>
      </w:pP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42" w:type="dxa"/>
          <w:left w:w="108"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31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货币资金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494,687,028.78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402,880,370.13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结算备付金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拆出资金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交易性金融资产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259,295,057.48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315,854,364.21 </w:t>
            </w:r>
          </w:p>
        </w:tc>
      </w:tr>
      <w:tr w:rsidR="00693B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衍生金融资产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应收票据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10,123,520.50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3,083,694.92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应收账款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452,172,238.76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428,771,096.72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应收款项融资</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预付款项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7,732,270.78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2,942,935.13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应收保费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应收分保账款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应收分保合同准备金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其他应收款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2,569,984.68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1,056,551.17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2"/>
            </w:pPr>
            <w:r>
              <w:rPr>
                <w:rFonts w:ascii="华文中宋" w:eastAsia="华文中宋" w:hAnsi="华文中宋" w:cs="华文中宋"/>
                <w:sz w:val="18"/>
              </w:rPr>
              <w:t>其中：应收利息</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02"/>
            </w:pPr>
            <w:r>
              <w:rPr>
                <w:rFonts w:ascii="华文中宋" w:eastAsia="华文中宋" w:hAnsi="华文中宋" w:cs="华文中宋"/>
                <w:sz w:val="18"/>
              </w:rPr>
              <w:t>应收股利</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买入返售金融资产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存货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32,838,844.62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32,270,005.88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合同资产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6,238,978.22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1,783,831.06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持有待售资产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一年内到期的非流动资产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11,770,938.52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7,712,287.55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7,377,878.77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lastRenderedPageBreak/>
              <w:t>流动资产合计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1,285,141,149.89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1,196,020,727.99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非流动资产：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发放贷款和垫款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债权投资</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其他债权投资</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长期应收款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32,017,959.54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长期股权投资</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58,605,372.56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67,620,008.82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其他权益工具投资</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其他非流动金融资产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投资性房地产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固定资产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200,435,498.70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203,112,993.45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在建工程</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2,976,000.00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生产性生物资产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油气资产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使用权资产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4,856,426.19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6,401,294.63 </w:t>
            </w:r>
          </w:p>
        </w:tc>
      </w:tr>
    </w:tbl>
    <w:p w:rsidR="00693B88" w:rsidRDefault="00693B88">
      <w:pPr>
        <w:spacing w:after="0"/>
        <w:ind w:left="-1133" w:right="53"/>
      </w:pPr>
    </w:p>
    <w:tbl>
      <w:tblPr>
        <w:tblStyle w:val="TableGrid"/>
        <w:tblW w:w="9640" w:type="dxa"/>
        <w:tblInd w:w="1"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无形资产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47,211,730.98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19,065,791.83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开发支出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商誉</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长期待摊费用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4,879,360.51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1,028,287.08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递延所得税资产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6,530,780.30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20,457,300.33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其他非流动资产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8,270,631.95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6,174,929.12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非流动资产合计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365,783,760.73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323,860,605.26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资产总计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1,650,924,910.62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1,519,881,333.25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短期借款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向中央银行借款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拆入资金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交易性金融负债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衍生金融负债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应付票据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应付账款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21,333,364.40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24,021,136.22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预收款项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595,837.52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合同负债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4,359,661.34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9,084,741.04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卖出回购金融资产款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吸收存款及同业存放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代理买卖证券款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代理承销证券款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应付职工薪酬</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36,273,593.09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42,958,800.86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应交税费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8,776,763.57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17,108,346.85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lastRenderedPageBreak/>
              <w:t>其他应付款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15,272,230.43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38,911,157.77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2"/>
            </w:pPr>
            <w:r>
              <w:rPr>
                <w:rFonts w:ascii="华文中宋" w:eastAsia="华文中宋" w:hAnsi="华文中宋" w:cs="华文中宋"/>
                <w:sz w:val="18"/>
              </w:rPr>
              <w:t>其中：应付利息</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02"/>
            </w:pPr>
            <w:r>
              <w:rPr>
                <w:rFonts w:ascii="华文中宋" w:eastAsia="华文中宋" w:hAnsi="华文中宋" w:cs="华文中宋"/>
                <w:sz w:val="18"/>
              </w:rPr>
              <w:t>应付股利</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应付手续费及佣金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应付分保账款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持有待售负债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一年内到期的非流动负债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5,338,425.58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3,059,000.03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16,149.73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70,034.64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流动负债合计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91,966,025.66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135,213,217.41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非流动负债：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保险合同准备金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长期借款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46,640,000.00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应付债券</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2"/>
            </w:pPr>
            <w:r>
              <w:rPr>
                <w:rFonts w:ascii="华文中宋" w:eastAsia="华文中宋" w:hAnsi="华文中宋" w:cs="华文中宋"/>
                <w:sz w:val="18"/>
              </w:rPr>
              <w:t>其中：优先股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02"/>
            </w:pPr>
            <w:r>
              <w:rPr>
                <w:rFonts w:ascii="华文中宋" w:eastAsia="华文中宋" w:hAnsi="华文中宋" w:cs="华文中宋"/>
                <w:sz w:val="18"/>
              </w:rPr>
              <w:t>永续债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租赁负债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1,662,898.02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3,004,459.56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长期应付款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长期应付职工薪酬</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预计负债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递延收益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10,264,213.37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11,151,145.73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递延所得税负债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664,248.32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881,401.25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其他非流动负债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非流动负债合计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59,231,359.71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15,037,006.54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负债合计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151,197,385.37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150,250,223.95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所有者权益：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股本</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398,156,535.00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221,722,500.00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其他权益工具</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2"/>
            </w:pPr>
            <w:r>
              <w:rPr>
                <w:rFonts w:ascii="华文中宋" w:eastAsia="华文中宋" w:hAnsi="华文中宋" w:cs="华文中宋"/>
                <w:sz w:val="18"/>
              </w:rPr>
              <w:t>其中：优先股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02"/>
            </w:pPr>
            <w:r>
              <w:rPr>
                <w:rFonts w:ascii="华文中宋" w:eastAsia="华文中宋" w:hAnsi="华文中宋" w:cs="华文中宋"/>
                <w:sz w:val="18"/>
              </w:rPr>
              <w:t>永续债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资本公积</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270,376,205.67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459,227,304.54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减：库存股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99,994,064.70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32,760,612.25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1,744,459.67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-78,323.06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专项储备</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盈余公积</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101,770,579.68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79,268,178.36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一般风险准备</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未分配利润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827,673,809.93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637,201,640.19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归属于母公司所有者权益合计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1,499,727,525.25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1,364,580,687.78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少数股东权益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5,050,421.52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所有者权益合计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1,499,727,525.25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1,369,631,109.30 </w:t>
            </w:r>
          </w:p>
        </w:tc>
      </w:tr>
      <w:tr w:rsidR="00693B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负债和所有者权益总计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1,650,924,910.62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1,519,881,333.25 </w:t>
            </w:r>
          </w:p>
        </w:tc>
      </w:tr>
    </w:tbl>
    <w:p w:rsidR="00693B88" w:rsidRDefault="009C759B">
      <w:pPr>
        <w:spacing w:after="350" w:line="257" w:lineRule="auto"/>
        <w:ind w:left="-5" w:hanging="10"/>
      </w:pPr>
      <w:r>
        <w:rPr>
          <w:rFonts w:ascii="华文中宋" w:eastAsia="华文中宋" w:hAnsi="华文中宋" w:cs="华文中宋"/>
          <w:sz w:val="18"/>
        </w:rPr>
        <w:t>法定代表人：</w:t>
      </w:r>
      <w:r>
        <w:rPr>
          <w:rFonts w:ascii="Times New Roman" w:eastAsia="Times New Roman" w:hAnsi="Times New Roman" w:cs="Times New Roman"/>
          <w:sz w:val="18"/>
        </w:rPr>
        <w:t xml:space="preserve">LI-MOU ZHENG                   </w:t>
      </w:r>
      <w:r>
        <w:rPr>
          <w:rFonts w:ascii="华文中宋" w:eastAsia="华文中宋" w:hAnsi="华文中宋" w:cs="华文中宋"/>
          <w:sz w:val="18"/>
        </w:rPr>
        <w:t>主管会计工作负责人：陈英</w:t>
      </w:r>
      <w:r>
        <w:rPr>
          <w:rFonts w:ascii="Times New Roman" w:eastAsia="Times New Roman" w:hAnsi="Times New Roman" w:cs="Times New Roman"/>
          <w:sz w:val="18"/>
        </w:rPr>
        <w:t xml:space="preserve">                                 </w:t>
      </w:r>
      <w:r>
        <w:rPr>
          <w:rFonts w:ascii="华文中宋" w:eastAsia="华文中宋" w:hAnsi="华文中宋" w:cs="华文中宋"/>
          <w:sz w:val="18"/>
        </w:rPr>
        <w:t>会计机构负责人：陈英</w:t>
      </w:r>
      <w:r>
        <w:rPr>
          <w:rFonts w:ascii="Times New Roman" w:eastAsia="Times New Roman" w:hAnsi="Times New Roman" w:cs="Times New Roman"/>
          <w:sz w:val="18"/>
        </w:rPr>
        <w:t xml:space="preserve"> </w:t>
      </w:r>
    </w:p>
    <w:p w:rsidR="00693B88" w:rsidRDefault="009C759B">
      <w:pPr>
        <w:numPr>
          <w:ilvl w:val="0"/>
          <w:numId w:val="46"/>
        </w:numPr>
        <w:spacing w:after="218" w:line="254" w:lineRule="auto"/>
        <w:ind w:hanging="360"/>
        <w:jc w:val="both"/>
      </w:pPr>
      <w:r>
        <w:rPr>
          <w:rFonts w:ascii="华文中宋" w:eastAsia="华文中宋" w:hAnsi="华文中宋" w:cs="华文中宋"/>
          <w:sz w:val="24"/>
        </w:rPr>
        <w:t>母公司资产负债表</w:t>
      </w:r>
      <w:r>
        <w:rPr>
          <w:rFonts w:ascii="Times New Roman" w:eastAsia="Times New Roman" w:hAnsi="Times New Roman" w:cs="Times New Roman"/>
          <w:b/>
          <w:sz w:val="24"/>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lastRenderedPageBreak/>
        <w:t>单位：元</w:t>
      </w:r>
      <w:r>
        <w:rPr>
          <w:rFonts w:ascii="Times New Roman" w:eastAsia="Times New Roman" w:hAnsi="Times New Roman" w:cs="Times New Roman"/>
          <w:sz w:val="18"/>
        </w:rPr>
        <w:t xml:space="preserve"> </w:t>
      </w:r>
    </w:p>
    <w:tbl>
      <w:tblPr>
        <w:tblStyle w:val="TableGrid"/>
        <w:tblW w:w="9640" w:type="dxa"/>
        <w:tblInd w:w="1" w:type="dxa"/>
        <w:tblCellMar>
          <w:top w:w="45" w:type="dxa"/>
          <w:left w:w="108"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31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货币资金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404,447,741.64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331,623,480.94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交易性金融资产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224,061,468.44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295,789,085.59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衍生金融资产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应收票据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10,123,520.50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3,083,694.92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应收账款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437,971,258.15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418,905,251.41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应收款项融资</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预付款项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7,198,815.81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2,083,550.13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其他应收款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42,279,307.19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5,913,697.18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2"/>
            </w:pPr>
            <w:r>
              <w:rPr>
                <w:rFonts w:ascii="华文中宋" w:eastAsia="华文中宋" w:hAnsi="华文中宋" w:cs="华文中宋"/>
                <w:sz w:val="18"/>
              </w:rPr>
              <w:t>其中：应收利息</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02"/>
            </w:pPr>
            <w:r>
              <w:rPr>
                <w:rFonts w:ascii="华文中宋" w:eastAsia="华文中宋" w:hAnsi="华文中宋" w:cs="华文中宋"/>
                <w:sz w:val="18"/>
              </w:rPr>
              <w:t>应收股利</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存货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30,061,443.14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27,413,675.90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合同资产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6,238,978.22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1,783,831.06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持有待售资产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一年内到期的非流动资产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11,770,938.52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7,552,524.39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5,829,819.83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流动资产合计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1,181,705,996.00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1,092,426,086.96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非流动资产：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债权投资</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693B88">
      <w:pPr>
        <w:spacing w:after="0"/>
        <w:ind w:left="-1133" w:right="53"/>
      </w:pPr>
    </w:p>
    <w:tbl>
      <w:tblPr>
        <w:tblStyle w:val="TableGrid"/>
        <w:tblW w:w="9640" w:type="dxa"/>
        <w:tblInd w:w="1"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其他债权投资</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长期应收款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32,017,959.54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长期股权投资</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130,510,373.16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139,525,009.42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其他权益工具投资</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其他非流动金融资产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投资性房地产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固定资产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144,032,872.43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144,468,646.56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在建工程</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生产性生物资产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油气资产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使用权资产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1,757,029.47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2,930,012.24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无形资产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46,107,873.35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18,412,494.66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开发支出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商誉</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长期待摊费用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1,521,009.65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986,303.34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递延所得税资产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5,909,375.04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19,932,463.39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其他非流动资产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7,720,431.95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4,671,679.36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lastRenderedPageBreak/>
              <w:t>非流动资产合计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369,576,924.59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330,926,608.97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资产总计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1,551,282,920.59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1,423,352,695.93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短期借款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交易性金融负债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衍生金融负债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应付票据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应付账款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48,027,050.87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20,761,932.32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预收款项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595,837.52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合同负债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2,196,695.60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2,219,102.05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应付职工薪酬</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23,896,129.31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29,193,146.08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应交税费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3,810,234.86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16,050,802.52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其他应付款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13,439,442.49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38,115,816.68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2"/>
            </w:pPr>
            <w:r>
              <w:rPr>
                <w:rFonts w:ascii="华文中宋" w:eastAsia="华文中宋" w:hAnsi="华文中宋" w:cs="华文中宋"/>
                <w:sz w:val="18"/>
              </w:rPr>
              <w:t>其中：应付利息</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02"/>
            </w:pPr>
            <w:r>
              <w:rPr>
                <w:rFonts w:ascii="华文中宋" w:eastAsia="华文中宋" w:hAnsi="华文中宋" w:cs="华文中宋"/>
                <w:sz w:val="18"/>
              </w:rPr>
              <w:t>应付股利</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持有待售负债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一年内到期的非流动负债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3,383,811.94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1,202,325.75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16,149.73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45,951.50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流动负债合计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95,365,352.32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107,589,076.90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非流动负债：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长期借款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46,640,000.00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应付债券</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2"/>
            </w:pPr>
            <w:r>
              <w:rPr>
                <w:rFonts w:ascii="华文中宋" w:eastAsia="华文中宋" w:hAnsi="华文中宋" w:cs="华文中宋"/>
                <w:sz w:val="18"/>
              </w:rPr>
              <w:t>其中：优先股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02"/>
            </w:pPr>
            <w:r>
              <w:rPr>
                <w:rFonts w:ascii="华文中宋" w:eastAsia="华文中宋" w:hAnsi="华文中宋" w:cs="华文中宋"/>
                <w:sz w:val="18"/>
              </w:rPr>
              <w:t>永续债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租赁负债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537,376.60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1,527,565.72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长期应付款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长期应付职工薪酬</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预计负债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递延收益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9,461,984.44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10,206,366.61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递延所得税负债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629,209.96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868,362.84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其他非流动负债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非流动负债合计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57,268,571.00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12,602,295.17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负债合计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152,633,923.32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120,191,372.07 </w:t>
            </w:r>
          </w:p>
        </w:tc>
      </w:tr>
      <w:tr w:rsidR="00693B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所有者权益：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股本</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398,156,535.00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221,722,500.00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其他权益工具</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2"/>
            </w:pPr>
            <w:r>
              <w:rPr>
                <w:rFonts w:ascii="华文中宋" w:eastAsia="华文中宋" w:hAnsi="华文中宋" w:cs="华文中宋"/>
                <w:sz w:val="18"/>
              </w:rPr>
              <w:t>其中：优先股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02"/>
            </w:pPr>
            <w:r>
              <w:rPr>
                <w:rFonts w:ascii="华文中宋" w:eastAsia="华文中宋" w:hAnsi="华文中宋" w:cs="华文中宋"/>
                <w:sz w:val="18"/>
              </w:rPr>
              <w:t>永续债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资本公积</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270,376,205.67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459,227,304.54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减：库存股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99,994,064.70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32,760,612.25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1,138,273.05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255,644.25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专项储备</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lastRenderedPageBreak/>
              <w:t>盈余公积</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101,770,579.68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79,268,178.36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未分配利润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727,201,468.57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575,448,308.96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所有者权益合计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1,398,648,997.27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1,303,161,323.86 </w:t>
            </w:r>
          </w:p>
        </w:tc>
      </w:tr>
      <w:tr w:rsidR="00693B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负债和所有者权益总计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1,551,282,920.59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1,423,352,695.93 </w:t>
            </w:r>
          </w:p>
        </w:tc>
      </w:tr>
    </w:tbl>
    <w:p w:rsidR="00693B88" w:rsidRDefault="009C759B">
      <w:pPr>
        <w:numPr>
          <w:ilvl w:val="0"/>
          <w:numId w:val="46"/>
        </w:numPr>
        <w:spacing w:after="242" w:line="265" w:lineRule="auto"/>
        <w:ind w:hanging="360"/>
        <w:jc w:val="both"/>
      </w:pPr>
      <w:r>
        <w:rPr>
          <w:rFonts w:ascii="华文中宋" w:eastAsia="华文中宋" w:hAnsi="华文中宋" w:cs="华文中宋"/>
          <w:sz w:val="21"/>
        </w:rPr>
        <w:t>合并利润表</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年度</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年度</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一、营业总收入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842,180,427.77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917,033,391.28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0"/>
            </w:pPr>
            <w:r>
              <w:rPr>
                <w:rFonts w:ascii="华文中宋" w:eastAsia="华文中宋" w:hAnsi="华文中宋" w:cs="华文中宋"/>
                <w:sz w:val="18"/>
              </w:rPr>
              <w:t>其中：营业收入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842,180,427.77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917,033,391.28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利息收入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已赚保费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63"/>
              <w:jc w:val="center"/>
            </w:pPr>
            <w:r>
              <w:rPr>
                <w:rFonts w:ascii="华文中宋" w:eastAsia="华文中宋" w:hAnsi="华文中宋" w:cs="华文中宋"/>
                <w:sz w:val="18"/>
              </w:rPr>
              <w:t>手续费及佣金收入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二、营业总成本</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662,108,578.12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678,954,460.53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0"/>
            </w:pPr>
            <w:r>
              <w:rPr>
                <w:rFonts w:ascii="华文中宋" w:eastAsia="华文中宋" w:hAnsi="华文中宋" w:cs="华文中宋"/>
                <w:sz w:val="18"/>
              </w:rPr>
              <w:t>其中：营业成本</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147,810,498.42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143,274,705.22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利息支出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63"/>
              <w:jc w:val="center"/>
            </w:pPr>
            <w:r>
              <w:rPr>
                <w:rFonts w:ascii="华文中宋" w:eastAsia="华文中宋" w:hAnsi="华文中宋" w:cs="华文中宋"/>
                <w:sz w:val="18"/>
              </w:rPr>
              <w:t>手续费及佣金支出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退保金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赔付支出净额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720"/>
            </w:pPr>
            <w:r>
              <w:rPr>
                <w:rFonts w:ascii="华文中宋" w:eastAsia="华文中宋" w:hAnsi="华文中宋" w:cs="华文中宋"/>
                <w:sz w:val="18"/>
              </w:rPr>
              <w:t>提取保险责任合同准备金净额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保单红利支出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分保费用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税金及附加</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3,723,720.28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4,175,860.80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销售费用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303,779,115.34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302,914,044.20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管理费用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62,291,859.55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65,320,710.56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研发费用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174,531,875.84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156,118,520.25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财务费用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-30,028,491.31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7,150,619.50 </w:t>
            </w:r>
          </w:p>
        </w:tc>
      </w:tr>
    </w:tbl>
    <w:p w:rsidR="00693B88" w:rsidRDefault="00693B88">
      <w:pPr>
        <w:spacing w:after="0"/>
        <w:ind w:left="-1133" w:right="53"/>
      </w:pPr>
    </w:p>
    <w:tbl>
      <w:tblPr>
        <w:tblStyle w:val="TableGrid"/>
        <w:tblW w:w="9640" w:type="dxa"/>
        <w:tblInd w:w="1"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9"/>
              <w:jc w:val="center"/>
            </w:pPr>
            <w:r>
              <w:rPr>
                <w:rFonts w:ascii="华文中宋" w:eastAsia="华文中宋" w:hAnsi="华文中宋" w:cs="华文中宋"/>
                <w:sz w:val="18"/>
              </w:rPr>
              <w:t>其中：利息费用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993,050.94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375,164.46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59"/>
              <w:jc w:val="center"/>
            </w:pPr>
            <w:r>
              <w:rPr>
                <w:rFonts w:ascii="华文中宋" w:eastAsia="华文中宋" w:hAnsi="华文中宋" w:cs="华文中宋"/>
                <w:sz w:val="18"/>
              </w:rPr>
              <w:t>利息收入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6,106,854.97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3,131,277.58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加：其他收益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20,075,855.92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19,630,207.48 </w:t>
            </w:r>
          </w:p>
        </w:tc>
      </w:tr>
      <w:tr w:rsidR="00693B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right="5" w:firstLine="540"/>
              <w:jc w:val="both"/>
            </w:pPr>
            <w:r>
              <w:rPr>
                <w:rFonts w:ascii="华文中宋" w:eastAsia="华文中宋" w:hAnsi="华文中宋" w:cs="华文中宋"/>
                <w:sz w:val="18"/>
              </w:rPr>
              <w:t>投资收益（损失以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-4,704,325.32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2,459,583.04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900"/>
            </w:pPr>
            <w:r>
              <w:rPr>
                <w:rFonts w:ascii="华文中宋" w:eastAsia="华文中宋" w:hAnsi="华文中宋" w:cs="华文中宋"/>
                <w:sz w:val="18"/>
              </w:rPr>
              <w:t>其中：对联营企业和合营企业的投资收益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-9,897,265.06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-3,405,412.42 </w:t>
            </w:r>
          </w:p>
        </w:tc>
      </w:tr>
      <w:tr w:rsidR="00693B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440"/>
            </w:pPr>
            <w:r>
              <w:rPr>
                <w:rFonts w:ascii="华文中宋" w:eastAsia="华文中宋" w:hAnsi="华文中宋" w:cs="华文中宋"/>
                <w:sz w:val="18"/>
              </w:rPr>
              <w:t>以摊余成本计量的金融资产终止确认收益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25"/>
              <w:jc w:val="right"/>
            </w:pPr>
            <w:r>
              <w:rPr>
                <w:rFonts w:ascii="华文中宋" w:eastAsia="华文中宋" w:hAnsi="华文中宋" w:cs="华文中宋"/>
                <w:sz w:val="18"/>
              </w:rPr>
              <w:t>汇兑收益（损失以</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jc w:val="both"/>
            </w:pPr>
            <w:r>
              <w:rPr>
                <w:rFonts w:ascii="华文中宋" w:eastAsia="华文中宋" w:hAnsi="华文中宋" w:cs="华文中宋"/>
                <w:sz w:val="18"/>
              </w:rPr>
              <w:lastRenderedPageBreak/>
              <w:t>净敞口套期收益（损失以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 xml:space="preserve">” </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99"/>
              <w:jc w:val="center"/>
            </w:pPr>
            <w:r>
              <w:rPr>
                <w:rFonts w:ascii="华文中宋" w:eastAsia="华文中宋" w:hAnsi="华文中宋" w:cs="华文中宋"/>
                <w:sz w:val="18"/>
              </w:rPr>
              <w:t>公允价值变动收益（损失以</w:t>
            </w:r>
          </w:p>
          <w:p w:rsidR="00693B88" w:rsidRDefault="009C759B">
            <w:pPr>
              <w:spacing w:after="0"/>
              <w:ind w:left="2"/>
            </w:pP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6,681,923.71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5,854,364.21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jc w:val="both"/>
            </w:pPr>
            <w:r>
              <w:rPr>
                <w:rFonts w:ascii="华文中宋" w:eastAsia="华文中宋" w:hAnsi="华文中宋" w:cs="华文中宋"/>
                <w:sz w:val="18"/>
              </w:rPr>
              <w:t>信用减值损失（损失以</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-8,736,016.55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-10,772,750.75 </w:t>
            </w:r>
          </w:p>
        </w:tc>
      </w:tr>
      <w:tr w:rsidR="00693B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jc w:val="both"/>
            </w:pPr>
            <w:r>
              <w:rPr>
                <w:rFonts w:ascii="华文中宋" w:eastAsia="华文中宋" w:hAnsi="华文中宋" w:cs="华文中宋"/>
                <w:sz w:val="18"/>
              </w:rPr>
              <w:t>资产减值损失（损失以</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-302,307.78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-55,170.03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jc w:val="both"/>
            </w:pPr>
            <w:r>
              <w:rPr>
                <w:rFonts w:ascii="华文中宋" w:eastAsia="华文中宋" w:hAnsi="华文中宋" w:cs="华文中宋"/>
                <w:sz w:val="18"/>
              </w:rPr>
              <w:t>资产处置收益（损失以</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94,575,651.29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-1,956,829.56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三、营业利润（亏损以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287,662,630.92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253,238,335.14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加：营业外收入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6,927.54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97,399.21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减：营业外支出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1,586,699.92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1,356,258.01 </w:t>
            </w:r>
          </w:p>
        </w:tc>
      </w:tr>
      <w:tr w:rsidR="00693B88">
        <w:trPr>
          <w:trHeight w:val="56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四、利润总额（亏损总额以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286,082,858.54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251,979,476.34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减：所得税费用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21,790,706.74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12,954,981.91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五、净利润（净亏损以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264,292,151.80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239,024,494.43 </w:t>
            </w:r>
          </w:p>
        </w:tc>
      </w:tr>
      <w:tr w:rsidR="00693B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（一）按经营持续性分类</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360"/>
            </w:pPr>
            <w:r>
              <w:rPr>
                <w:rFonts w:ascii="Times New Roman" w:eastAsia="Times New Roman" w:hAnsi="Times New Roman" w:cs="Times New Roman"/>
                <w:sz w:val="18"/>
              </w:rPr>
              <w:t>1.</w:t>
            </w:r>
            <w:r>
              <w:rPr>
                <w:rFonts w:ascii="华文中宋" w:eastAsia="华文中宋" w:hAnsi="华文中宋" w:cs="华文中宋"/>
                <w:sz w:val="18"/>
              </w:rPr>
              <w:t>持续经营净利润（净亏损以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 xml:space="preserve">” </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264,292,151.80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239,024,494.43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360"/>
            </w:pPr>
            <w:r>
              <w:rPr>
                <w:rFonts w:ascii="Times New Roman" w:eastAsia="Times New Roman" w:hAnsi="Times New Roman" w:cs="Times New Roman"/>
                <w:sz w:val="18"/>
              </w:rPr>
              <w:t>2.</w:t>
            </w:r>
            <w:r>
              <w:rPr>
                <w:rFonts w:ascii="华文中宋" w:eastAsia="华文中宋" w:hAnsi="华文中宋" w:cs="华文中宋"/>
                <w:sz w:val="18"/>
              </w:rPr>
              <w:t>终止经营净利润（净亏损以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 xml:space="preserve">” </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（二）按所有权归属分类</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4"/>
              <w:jc w:val="center"/>
            </w:pPr>
            <w:r>
              <w:rPr>
                <w:rFonts w:ascii="Times New Roman" w:eastAsia="Times New Roman" w:hAnsi="Times New Roman" w:cs="Times New Roman"/>
                <w:sz w:val="18"/>
              </w:rPr>
              <w:t>1.</w:t>
            </w:r>
            <w:r>
              <w:rPr>
                <w:rFonts w:ascii="华文中宋" w:eastAsia="华文中宋" w:hAnsi="华文中宋" w:cs="华文中宋"/>
                <w:sz w:val="18"/>
              </w:rPr>
              <w:t>归属于母公司股东的净利润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263,743,023.32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239,573,622.91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2"/>
            </w:pPr>
            <w:r>
              <w:rPr>
                <w:rFonts w:ascii="Times New Roman" w:eastAsia="Times New Roman" w:hAnsi="Times New Roman" w:cs="Times New Roman"/>
                <w:sz w:val="18"/>
              </w:rPr>
              <w:t>2.</w:t>
            </w:r>
            <w:r>
              <w:rPr>
                <w:rFonts w:ascii="华文中宋" w:eastAsia="华文中宋" w:hAnsi="华文中宋" w:cs="华文中宋"/>
                <w:sz w:val="18"/>
              </w:rPr>
              <w:t>少数股东损益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549,128.48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-549,128.48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六、其他综合收益的税后净额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1,822,782.73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-385,263.12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归属母公司所有者的其他综合收益的税后净额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1,822,782.73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-385,263.12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360"/>
            </w:pPr>
            <w:r>
              <w:rPr>
                <w:rFonts w:ascii="华文中宋" w:eastAsia="华文中宋" w:hAnsi="华文中宋" w:cs="华文中宋"/>
                <w:sz w:val="18"/>
              </w:rPr>
              <w:t>（一）不能重分类进损益的其他综合收益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right="26" w:firstLine="540"/>
              <w:jc w:val="both"/>
            </w:pPr>
            <w:r>
              <w:rPr>
                <w:rFonts w:ascii="Times New Roman" w:eastAsia="Times New Roman" w:hAnsi="Times New Roman" w:cs="Times New Roman"/>
                <w:sz w:val="18"/>
              </w:rPr>
              <w:t>1.</w:t>
            </w:r>
            <w:r>
              <w:rPr>
                <w:rFonts w:ascii="华文中宋" w:eastAsia="华文中宋" w:hAnsi="华文中宋" w:cs="华文中宋"/>
                <w:sz w:val="18"/>
              </w:rPr>
              <w:t>重新计量设定受益计划变动额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pPr>
            <w:r>
              <w:rPr>
                <w:rFonts w:ascii="Times New Roman" w:eastAsia="Times New Roman" w:hAnsi="Times New Roman" w:cs="Times New Roman"/>
                <w:sz w:val="18"/>
              </w:rPr>
              <w:t>2.</w:t>
            </w:r>
            <w:r>
              <w:rPr>
                <w:rFonts w:ascii="华文中宋" w:eastAsia="华文中宋" w:hAnsi="华文中宋" w:cs="华文中宋"/>
                <w:sz w:val="18"/>
              </w:rPr>
              <w:t>权益法下不能转损益的其他综合收益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jc w:val="both"/>
            </w:pPr>
            <w:r>
              <w:rPr>
                <w:rFonts w:ascii="Times New Roman" w:eastAsia="Times New Roman" w:hAnsi="Times New Roman" w:cs="Times New Roman"/>
                <w:sz w:val="18"/>
              </w:rPr>
              <w:t>3.</w:t>
            </w:r>
            <w:r>
              <w:rPr>
                <w:rFonts w:ascii="华文中宋" w:eastAsia="华文中宋" w:hAnsi="华文中宋" w:cs="华文中宋"/>
                <w:sz w:val="18"/>
              </w:rPr>
              <w:t>其他权益工具投资公允价值变动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jc w:val="both"/>
            </w:pPr>
            <w:r>
              <w:rPr>
                <w:rFonts w:ascii="Times New Roman" w:eastAsia="Times New Roman" w:hAnsi="Times New Roman" w:cs="Times New Roman"/>
                <w:sz w:val="18"/>
              </w:rPr>
              <w:t>4.</w:t>
            </w:r>
            <w:r>
              <w:rPr>
                <w:rFonts w:ascii="华文中宋" w:eastAsia="华文中宋" w:hAnsi="华文中宋" w:cs="华文中宋"/>
                <w:sz w:val="18"/>
              </w:rPr>
              <w:t>企业自身信用风险公允价值变动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Times New Roman" w:eastAsia="Times New Roman" w:hAnsi="Times New Roman" w:cs="Times New Roman"/>
                <w:sz w:val="18"/>
              </w:rPr>
              <w:t>5.</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360"/>
              <w:jc w:val="both"/>
            </w:pPr>
            <w:r>
              <w:rPr>
                <w:rFonts w:ascii="华文中宋" w:eastAsia="华文中宋" w:hAnsi="华文中宋" w:cs="华文中宋"/>
                <w:sz w:val="18"/>
              </w:rPr>
              <w:t>（二）将重分类进损益的其他综合收益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1,822,782.73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-385,263.12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jc w:val="both"/>
            </w:pPr>
            <w:r>
              <w:rPr>
                <w:rFonts w:ascii="Times New Roman" w:eastAsia="Times New Roman" w:hAnsi="Times New Roman" w:cs="Times New Roman"/>
                <w:sz w:val="18"/>
              </w:rPr>
              <w:t>1.</w:t>
            </w:r>
            <w:r>
              <w:rPr>
                <w:rFonts w:ascii="华文中宋" w:eastAsia="华文中宋" w:hAnsi="华文中宋" w:cs="华文中宋"/>
                <w:sz w:val="18"/>
              </w:rPr>
              <w:t>权益法下可转损益的其他综合收益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882,628.80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25,399.33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Times New Roman" w:eastAsia="Times New Roman" w:hAnsi="Times New Roman" w:cs="Times New Roman"/>
                <w:sz w:val="18"/>
              </w:rPr>
              <w:t>2.</w:t>
            </w:r>
            <w:r>
              <w:rPr>
                <w:rFonts w:ascii="华文中宋" w:eastAsia="华文中宋" w:hAnsi="华文中宋" w:cs="华文中宋"/>
                <w:sz w:val="18"/>
              </w:rPr>
              <w:t>其他债权投资公允价值变动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pPr>
            <w:r>
              <w:rPr>
                <w:rFonts w:ascii="Times New Roman" w:eastAsia="Times New Roman" w:hAnsi="Times New Roman" w:cs="Times New Roman"/>
                <w:sz w:val="18"/>
              </w:rPr>
              <w:t>3.</w:t>
            </w:r>
            <w:r>
              <w:rPr>
                <w:rFonts w:ascii="华文中宋" w:eastAsia="华文中宋" w:hAnsi="华文中宋" w:cs="华文中宋"/>
                <w:sz w:val="18"/>
              </w:rPr>
              <w:t>金融资产重分类计入其他综合收益的金额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Times New Roman" w:eastAsia="Times New Roman" w:hAnsi="Times New Roman" w:cs="Times New Roman"/>
                <w:sz w:val="18"/>
              </w:rPr>
              <w:t>4.</w:t>
            </w:r>
            <w:r>
              <w:rPr>
                <w:rFonts w:ascii="华文中宋" w:eastAsia="华文中宋" w:hAnsi="华文中宋" w:cs="华文中宋"/>
                <w:sz w:val="18"/>
              </w:rPr>
              <w:t>其他债权投资信用减值准备</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Times New Roman" w:eastAsia="Times New Roman" w:hAnsi="Times New Roman" w:cs="Times New Roman"/>
                <w:sz w:val="18"/>
              </w:rPr>
              <w:lastRenderedPageBreak/>
              <w:t>5.</w:t>
            </w:r>
            <w:r>
              <w:rPr>
                <w:rFonts w:ascii="华文中宋" w:eastAsia="华文中宋" w:hAnsi="华文中宋" w:cs="华文中宋"/>
                <w:sz w:val="18"/>
              </w:rPr>
              <w:t>现金流量套期储备</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4"/>
              <w:jc w:val="center"/>
            </w:pPr>
            <w:r>
              <w:rPr>
                <w:rFonts w:ascii="Times New Roman" w:eastAsia="Times New Roman" w:hAnsi="Times New Roman" w:cs="Times New Roman"/>
                <w:sz w:val="18"/>
              </w:rPr>
              <w:t>6.</w:t>
            </w:r>
            <w:r>
              <w:rPr>
                <w:rFonts w:ascii="华文中宋" w:eastAsia="华文中宋" w:hAnsi="华文中宋" w:cs="华文中宋"/>
                <w:sz w:val="18"/>
              </w:rPr>
              <w:t>外币财务报表折算差额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940,153.93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-410,662.45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Times New Roman" w:eastAsia="Times New Roman" w:hAnsi="Times New Roman" w:cs="Times New Roman"/>
                <w:sz w:val="18"/>
              </w:rPr>
              <w:t>7.</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归属于少数股东的其他综合收益的税后净额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七、综合收益总额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266,114,934.53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238,639,231.31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jc w:val="both"/>
            </w:pPr>
            <w:r>
              <w:rPr>
                <w:rFonts w:ascii="华文中宋" w:eastAsia="华文中宋" w:hAnsi="华文中宋" w:cs="华文中宋"/>
                <w:sz w:val="18"/>
              </w:rPr>
              <w:t>归属于母公司所有者的综合收益总额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265,565,806.05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239,188,359.79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归属于少数股东的综合收益总额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549,128.48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-549,128.48 </w:t>
            </w:r>
          </w:p>
        </w:tc>
      </w:tr>
      <w:tr w:rsidR="00693B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八、每股收益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（一）基本每股收益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0.67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0.6 </w:t>
            </w:r>
          </w:p>
        </w:tc>
      </w:tr>
      <w:tr w:rsidR="00693B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（二）稀释每股收益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0.67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0.6 </w:t>
            </w:r>
          </w:p>
        </w:tc>
      </w:tr>
    </w:tbl>
    <w:p w:rsidR="00693B88" w:rsidRDefault="009C759B">
      <w:pPr>
        <w:spacing w:after="24" w:line="257" w:lineRule="auto"/>
        <w:ind w:left="-5" w:hanging="10"/>
      </w:pPr>
      <w:r>
        <w:rPr>
          <w:rFonts w:ascii="华文中宋" w:eastAsia="华文中宋" w:hAnsi="华文中宋" w:cs="华文中宋"/>
          <w:sz w:val="18"/>
        </w:rPr>
        <w:t>本期发生同一控制下企业合并的，被合并方在合并前实现的净利润为：元，上期被合并方实现的净利润为：元。</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法定代表人：</w:t>
      </w:r>
      <w:r>
        <w:rPr>
          <w:rFonts w:ascii="Times New Roman" w:eastAsia="Times New Roman" w:hAnsi="Times New Roman" w:cs="Times New Roman"/>
          <w:sz w:val="18"/>
        </w:rPr>
        <w:t xml:space="preserve">LI-MOU ZHENG              </w:t>
      </w:r>
      <w:r>
        <w:rPr>
          <w:rFonts w:ascii="华文中宋" w:eastAsia="华文中宋" w:hAnsi="华文中宋" w:cs="华文中宋"/>
          <w:sz w:val="18"/>
        </w:rPr>
        <w:t>主管会计工作负责人：陈英</w:t>
      </w:r>
      <w:r>
        <w:rPr>
          <w:rFonts w:ascii="Times New Roman" w:eastAsia="Times New Roman" w:hAnsi="Times New Roman" w:cs="Times New Roman"/>
          <w:sz w:val="18"/>
        </w:rPr>
        <w:t xml:space="preserve">                                      </w:t>
      </w:r>
      <w:r>
        <w:rPr>
          <w:rFonts w:ascii="华文中宋" w:eastAsia="华文中宋" w:hAnsi="华文中宋" w:cs="华文中宋"/>
          <w:sz w:val="18"/>
        </w:rPr>
        <w:t>会计机构负责人：陈英</w:t>
      </w:r>
      <w:r>
        <w:rPr>
          <w:rFonts w:ascii="Times New Roman" w:eastAsia="Times New Roman" w:hAnsi="Times New Roman" w:cs="Times New Roman"/>
          <w:sz w:val="18"/>
        </w:rPr>
        <w:t xml:space="preserve"> </w:t>
      </w:r>
    </w:p>
    <w:p w:rsidR="00693B88" w:rsidRDefault="009C759B">
      <w:pPr>
        <w:numPr>
          <w:ilvl w:val="0"/>
          <w:numId w:val="46"/>
        </w:numPr>
        <w:spacing w:after="242" w:line="265" w:lineRule="auto"/>
        <w:ind w:hanging="360"/>
        <w:jc w:val="both"/>
      </w:pPr>
      <w:r>
        <w:rPr>
          <w:rFonts w:ascii="华文中宋" w:eastAsia="华文中宋" w:hAnsi="华文中宋" w:cs="华文中宋"/>
          <w:sz w:val="21"/>
        </w:rPr>
        <w:t>母公司利润表</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年度</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年度</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一、营业收入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725,483,297.39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777,254,978.27 </w:t>
            </w:r>
          </w:p>
        </w:tc>
      </w:tr>
      <w:tr w:rsidR="00693B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0"/>
            </w:pPr>
            <w:r>
              <w:rPr>
                <w:rFonts w:ascii="华文中宋" w:eastAsia="华文中宋" w:hAnsi="华文中宋" w:cs="华文中宋"/>
                <w:sz w:val="18"/>
              </w:rPr>
              <w:t>减：营业成本</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104,049,540.90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86,245,808.26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0"/>
            </w:pPr>
            <w:r>
              <w:rPr>
                <w:rFonts w:ascii="华文中宋" w:eastAsia="华文中宋" w:hAnsi="华文中宋" w:cs="华文中宋"/>
                <w:sz w:val="18"/>
              </w:rPr>
              <w:t>税金及附加</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3,360,222.23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3,686,698.89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0"/>
            </w:pPr>
            <w:r>
              <w:rPr>
                <w:rFonts w:ascii="华文中宋" w:eastAsia="华文中宋" w:hAnsi="华文中宋" w:cs="华文中宋"/>
                <w:sz w:val="18"/>
              </w:rPr>
              <w:t>销售费用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300,660,426.67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293,960,105.78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0"/>
            </w:pPr>
            <w:r>
              <w:rPr>
                <w:rFonts w:ascii="华文中宋" w:eastAsia="华文中宋" w:hAnsi="华文中宋" w:cs="华文中宋"/>
                <w:sz w:val="18"/>
              </w:rPr>
              <w:t>管理费用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42,251,916.12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52,678,314.03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0"/>
            </w:pPr>
            <w:r>
              <w:rPr>
                <w:rFonts w:ascii="华文中宋" w:eastAsia="华文中宋" w:hAnsi="华文中宋" w:cs="华文中宋"/>
                <w:sz w:val="18"/>
              </w:rPr>
              <w:t>研发费用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146,758,039.42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126,929,471.24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0"/>
            </w:pPr>
            <w:r>
              <w:rPr>
                <w:rFonts w:ascii="华文中宋" w:eastAsia="华文中宋" w:hAnsi="华文中宋" w:cs="华文中宋"/>
                <w:sz w:val="18"/>
              </w:rPr>
              <w:t>财务费用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29,463,684.88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6,941,820.14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43"/>
              <w:jc w:val="center"/>
            </w:pPr>
            <w:r>
              <w:rPr>
                <w:rFonts w:ascii="华文中宋" w:eastAsia="华文中宋" w:hAnsi="华文中宋" w:cs="华文中宋"/>
                <w:sz w:val="18"/>
              </w:rPr>
              <w:t>其中：利息费用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795,396.10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216,399.44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97"/>
              <w:jc w:val="center"/>
            </w:pPr>
            <w:r>
              <w:rPr>
                <w:rFonts w:ascii="华文中宋" w:eastAsia="华文中宋" w:hAnsi="华文中宋" w:cs="华文中宋"/>
                <w:sz w:val="18"/>
              </w:rPr>
              <w:t>利息收入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5,659,395.75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2,822,554.21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0"/>
            </w:pPr>
            <w:r>
              <w:rPr>
                <w:rFonts w:ascii="华文中宋" w:eastAsia="华文中宋" w:hAnsi="华文中宋" w:cs="华文中宋"/>
                <w:sz w:val="18"/>
              </w:rPr>
              <w:t>加：其他收益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17,647,013.47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18,053,801.04 </w:t>
            </w:r>
          </w:p>
        </w:tc>
      </w:tr>
      <w:tr w:rsidR="00693B88">
        <w:trPr>
          <w:trHeight w:val="56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 w:firstLine="540"/>
              <w:jc w:val="both"/>
            </w:pPr>
            <w:r>
              <w:rPr>
                <w:rFonts w:ascii="华文中宋" w:eastAsia="华文中宋" w:hAnsi="华文中宋" w:cs="华文中宋"/>
                <w:sz w:val="18"/>
              </w:rPr>
              <w:t>投资收益（损失以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-8,160,782.11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2,250,085.70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720"/>
            </w:pPr>
            <w:r>
              <w:rPr>
                <w:rFonts w:ascii="华文中宋" w:eastAsia="华文中宋" w:hAnsi="华文中宋" w:cs="华文中宋"/>
                <w:sz w:val="18"/>
              </w:rPr>
              <w:t>其中：对联营企业和合营企业的投资收益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-9,897,265.06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-3,405,412.42 </w:t>
            </w:r>
          </w:p>
        </w:tc>
      </w:tr>
      <w:tr w:rsidR="00693B88">
        <w:trPr>
          <w:trHeight w:val="80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25" w:firstLine="1260"/>
              <w:jc w:val="both"/>
            </w:pPr>
            <w:r>
              <w:rPr>
                <w:rFonts w:ascii="华文中宋" w:eastAsia="华文中宋" w:hAnsi="华文中宋" w:cs="华文中宋"/>
                <w:sz w:val="18"/>
              </w:rPr>
              <w:t>以摊余成本计量的金融资产终止确认收益（损失以</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540"/>
              <w:jc w:val="both"/>
            </w:pPr>
            <w:r>
              <w:rPr>
                <w:rFonts w:ascii="华文中宋" w:eastAsia="华文中宋" w:hAnsi="华文中宋" w:cs="华文中宋"/>
                <w:sz w:val="18"/>
              </w:rPr>
              <w:t>净敞口套期收益（损失以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 xml:space="preserve">” </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97"/>
              <w:jc w:val="center"/>
            </w:pPr>
            <w:r>
              <w:rPr>
                <w:rFonts w:ascii="华文中宋" w:eastAsia="华文中宋" w:hAnsi="华文中宋" w:cs="华文中宋"/>
                <w:sz w:val="18"/>
              </w:rPr>
              <w:t>公允价值变动收益（损失以</w:t>
            </w:r>
          </w:p>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5,840,002.46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5,789,085.59 </w:t>
            </w:r>
          </w:p>
        </w:tc>
      </w:tr>
      <w:tr w:rsidR="00693B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540"/>
              <w:jc w:val="both"/>
            </w:pPr>
            <w:r>
              <w:rPr>
                <w:rFonts w:ascii="华文中宋" w:eastAsia="华文中宋" w:hAnsi="华文中宋" w:cs="华文中宋"/>
                <w:sz w:val="18"/>
              </w:rPr>
              <w:t>信用减值损失（损失以</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-8,203,735.00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-10,194,918.69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540"/>
              <w:jc w:val="both"/>
            </w:pPr>
            <w:r>
              <w:rPr>
                <w:rFonts w:ascii="华文中宋" w:eastAsia="华文中宋" w:hAnsi="华文中宋" w:cs="华文中宋"/>
                <w:sz w:val="18"/>
              </w:rPr>
              <w:t>资产减值损失（损失以</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-302,307.78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-55,170.03 </w:t>
            </w:r>
          </w:p>
        </w:tc>
      </w:tr>
      <w:tr w:rsidR="00693B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jc w:val="both"/>
            </w:pPr>
            <w:r>
              <w:rPr>
                <w:rFonts w:ascii="华文中宋" w:eastAsia="华文中宋" w:hAnsi="华文中宋" w:cs="华文中宋"/>
                <w:sz w:val="18"/>
              </w:rPr>
              <w:lastRenderedPageBreak/>
              <w:t>资产处置收益（损失以</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78,552,277.94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14,043,170.44</w:t>
            </w: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二、营业利润（亏损以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243,239,305.91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236,698,813.98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加：营业外收入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6,925.24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25,790.21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减：营业外支出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1,568,458.81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1,353,568.43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三、利润总额（亏损总额以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241,677,772.34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235,371,035.76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减：所得税费用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16,653,759.15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10,494,210.36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四、净利润（净亏损以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225,024,013.19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224,876,825.40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（一）持续经营净利润（净亏损以</w:t>
            </w:r>
          </w:p>
          <w:p w:rsidR="00693B88" w:rsidRDefault="009C759B">
            <w:pPr>
              <w:spacing w:after="0"/>
              <w:ind w:left="2"/>
            </w:pP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225,024,013.19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224,876,825.40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（二）终止经营净利润（净亏损以</w:t>
            </w:r>
          </w:p>
          <w:p w:rsidR="00693B88" w:rsidRDefault="009C759B">
            <w:pPr>
              <w:spacing w:after="0"/>
              <w:ind w:left="2"/>
            </w:pP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五、其他综合收益的税后净额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882,628.80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25,399.33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360"/>
            </w:pPr>
            <w:r>
              <w:rPr>
                <w:rFonts w:ascii="华文中宋" w:eastAsia="华文中宋" w:hAnsi="华文中宋" w:cs="华文中宋"/>
                <w:sz w:val="18"/>
              </w:rPr>
              <w:t>（一）不能重分类进损益的其他综合收益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right="26" w:firstLine="540"/>
              <w:jc w:val="both"/>
            </w:pPr>
            <w:r>
              <w:rPr>
                <w:rFonts w:ascii="Times New Roman" w:eastAsia="Times New Roman" w:hAnsi="Times New Roman" w:cs="Times New Roman"/>
                <w:sz w:val="18"/>
              </w:rPr>
              <w:t>1.</w:t>
            </w:r>
            <w:r>
              <w:rPr>
                <w:rFonts w:ascii="华文中宋" w:eastAsia="华文中宋" w:hAnsi="华文中宋" w:cs="华文中宋"/>
                <w:sz w:val="18"/>
              </w:rPr>
              <w:t>重新计量设定受益计划变动额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pPr>
            <w:r>
              <w:rPr>
                <w:rFonts w:ascii="Times New Roman" w:eastAsia="Times New Roman" w:hAnsi="Times New Roman" w:cs="Times New Roman"/>
                <w:sz w:val="18"/>
              </w:rPr>
              <w:t>2.</w:t>
            </w:r>
            <w:r>
              <w:rPr>
                <w:rFonts w:ascii="华文中宋" w:eastAsia="华文中宋" w:hAnsi="华文中宋" w:cs="华文中宋"/>
                <w:sz w:val="18"/>
              </w:rPr>
              <w:t>权益法下不能转损益的其他综合收益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jc w:val="both"/>
            </w:pPr>
            <w:r>
              <w:rPr>
                <w:rFonts w:ascii="Times New Roman" w:eastAsia="Times New Roman" w:hAnsi="Times New Roman" w:cs="Times New Roman"/>
                <w:sz w:val="18"/>
              </w:rPr>
              <w:t>3.</w:t>
            </w:r>
            <w:r>
              <w:rPr>
                <w:rFonts w:ascii="华文中宋" w:eastAsia="华文中宋" w:hAnsi="华文中宋" w:cs="华文中宋"/>
                <w:sz w:val="18"/>
              </w:rPr>
              <w:t>其他权益工具投资公允价值变动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jc w:val="both"/>
            </w:pPr>
            <w:r>
              <w:rPr>
                <w:rFonts w:ascii="Times New Roman" w:eastAsia="Times New Roman" w:hAnsi="Times New Roman" w:cs="Times New Roman"/>
                <w:sz w:val="18"/>
              </w:rPr>
              <w:t>4.</w:t>
            </w:r>
            <w:r>
              <w:rPr>
                <w:rFonts w:ascii="华文中宋" w:eastAsia="华文中宋" w:hAnsi="华文中宋" w:cs="华文中宋"/>
                <w:sz w:val="18"/>
              </w:rPr>
              <w:t>企业自身信用风险公允价值变动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Times New Roman" w:eastAsia="Times New Roman" w:hAnsi="Times New Roman" w:cs="Times New Roman"/>
                <w:sz w:val="18"/>
              </w:rPr>
              <w:t>5.</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360"/>
              <w:jc w:val="both"/>
            </w:pPr>
            <w:r>
              <w:rPr>
                <w:rFonts w:ascii="华文中宋" w:eastAsia="华文中宋" w:hAnsi="华文中宋" w:cs="华文中宋"/>
                <w:sz w:val="18"/>
              </w:rPr>
              <w:t>（二）将重分类进损益的其他综合收益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882,628.80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25,399.33 </w:t>
            </w:r>
          </w:p>
        </w:tc>
      </w:tr>
      <w:tr w:rsidR="00693B88">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jc w:val="both"/>
            </w:pPr>
            <w:r>
              <w:rPr>
                <w:rFonts w:ascii="Times New Roman" w:eastAsia="Times New Roman" w:hAnsi="Times New Roman" w:cs="Times New Roman"/>
                <w:sz w:val="18"/>
              </w:rPr>
              <w:t>1.</w:t>
            </w:r>
            <w:r>
              <w:rPr>
                <w:rFonts w:ascii="华文中宋" w:eastAsia="华文中宋" w:hAnsi="华文中宋" w:cs="华文中宋"/>
                <w:sz w:val="18"/>
              </w:rPr>
              <w:t>权益法下可转损益的其他综合收益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882,628.80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25,399.33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Times New Roman" w:eastAsia="Times New Roman" w:hAnsi="Times New Roman" w:cs="Times New Roman"/>
                <w:sz w:val="18"/>
              </w:rPr>
              <w:t>2.</w:t>
            </w:r>
            <w:r>
              <w:rPr>
                <w:rFonts w:ascii="华文中宋" w:eastAsia="华文中宋" w:hAnsi="华文中宋" w:cs="华文中宋"/>
                <w:sz w:val="18"/>
              </w:rPr>
              <w:t>其他债权投资公允价值变动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pPr>
            <w:r>
              <w:rPr>
                <w:rFonts w:ascii="Times New Roman" w:eastAsia="Times New Roman" w:hAnsi="Times New Roman" w:cs="Times New Roman"/>
                <w:sz w:val="18"/>
              </w:rPr>
              <w:t>3.</w:t>
            </w:r>
            <w:r>
              <w:rPr>
                <w:rFonts w:ascii="华文中宋" w:eastAsia="华文中宋" w:hAnsi="华文中宋" w:cs="华文中宋"/>
                <w:sz w:val="18"/>
              </w:rPr>
              <w:t>金融资产重分类计入其他综合收益的金额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Times New Roman" w:eastAsia="Times New Roman" w:hAnsi="Times New Roman" w:cs="Times New Roman"/>
                <w:sz w:val="18"/>
              </w:rPr>
              <w:t>4.</w:t>
            </w:r>
            <w:r>
              <w:rPr>
                <w:rFonts w:ascii="华文中宋" w:eastAsia="华文中宋" w:hAnsi="华文中宋" w:cs="华文中宋"/>
                <w:sz w:val="18"/>
              </w:rPr>
              <w:t>其他债权投资信用减值准备</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Times New Roman" w:eastAsia="Times New Roman" w:hAnsi="Times New Roman" w:cs="Times New Roman"/>
                <w:sz w:val="18"/>
              </w:rPr>
              <w:t>5.</w:t>
            </w:r>
            <w:r>
              <w:rPr>
                <w:rFonts w:ascii="华文中宋" w:eastAsia="华文中宋" w:hAnsi="华文中宋" w:cs="华文中宋"/>
                <w:sz w:val="18"/>
              </w:rPr>
              <w:t>现金流量套期储备</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4"/>
              <w:jc w:val="center"/>
            </w:pPr>
            <w:r>
              <w:rPr>
                <w:rFonts w:ascii="Times New Roman" w:eastAsia="Times New Roman" w:hAnsi="Times New Roman" w:cs="Times New Roman"/>
                <w:sz w:val="18"/>
              </w:rPr>
              <w:t>6.</w:t>
            </w:r>
            <w:r>
              <w:rPr>
                <w:rFonts w:ascii="华文中宋" w:eastAsia="华文中宋" w:hAnsi="华文中宋" w:cs="华文中宋"/>
                <w:sz w:val="18"/>
              </w:rPr>
              <w:t>外币财务报表折算差额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Times New Roman" w:eastAsia="Times New Roman" w:hAnsi="Times New Roman" w:cs="Times New Roman"/>
                <w:sz w:val="18"/>
              </w:rPr>
              <w:t>7.</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六、综合收益总额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225,906,641.99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224,902,224.73 </w:t>
            </w:r>
          </w:p>
        </w:tc>
      </w:tr>
      <w:tr w:rsidR="00693B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七、每股收益：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（一）基本每股收益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（二）稀释每股收益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numPr>
          <w:ilvl w:val="0"/>
          <w:numId w:val="46"/>
        </w:numPr>
        <w:spacing w:after="242" w:line="265" w:lineRule="auto"/>
        <w:ind w:hanging="360"/>
        <w:jc w:val="both"/>
      </w:pPr>
      <w:r>
        <w:rPr>
          <w:rFonts w:ascii="华文中宋" w:eastAsia="华文中宋" w:hAnsi="华文中宋" w:cs="华文中宋"/>
          <w:sz w:val="21"/>
        </w:rPr>
        <w:t>合并现金流量表</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5" w:type="dxa"/>
          <w:left w:w="108" w:type="dxa"/>
          <w:bottom w:w="0" w:type="dxa"/>
          <w:right w:w="61" w:type="dxa"/>
        </w:tblCellMar>
        <w:tblLook w:val="04A0" w:firstRow="1" w:lastRow="0" w:firstColumn="1" w:lastColumn="0" w:noHBand="0" w:noVBand="1"/>
      </w:tblPr>
      <w:tblGrid>
        <w:gridCol w:w="3214"/>
        <w:gridCol w:w="3214"/>
        <w:gridCol w:w="3212"/>
      </w:tblGrid>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年度</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年度</w:t>
            </w: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一、经营活动产生的现金流量：</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销售商品、提供劳务收到的现金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769,111,195.37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813,121,214.90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lastRenderedPageBreak/>
              <w:t>客户存款和同业存放款项净增加额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向中央银行借款净增加额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向其他金融机构拆入资金净增加额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收到原保险合同保费取得的现金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收到再保业务现金净额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693B88">
      <w:pPr>
        <w:spacing w:after="0"/>
        <w:ind w:left="-1133" w:right="53"/>
      </w:pPr>
    </w:p>
    <w:tbl>
      <w:tblPr>
        <w:tblStyle w:val="TableGrid"/>
        <w:tblW w:w="9640" w:type="dxa"/>
        <w:tblInd w:w="1"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保户储金及投资款净增加额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收取利息、手续费及佣金的现金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拆入资金净增加额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回购业务资金净增加额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代理买卖证券收到的现金净额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收到的税费返还</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收到其他与经营活动有关的现金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25,196,757.34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18,931,475.63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经营活动现金流入小计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794,307,952.71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832,052,690.53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购买商品、接受劳务支付的现金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98,310,983.96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105,605,854.56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客户贷款及垫款净增加额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存放中央银行和同业款项净增加额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支付原保险合同赔付款项的现金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拆出资金净增加额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支付利息、手续费及佣金的现金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支付保单红利的现金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支付给职工以及为职工支付的现金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272,566,205.46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240,165,678.09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支付的各项税费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57,921,226.12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51,184,573.74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支付其他与经营活动有关的现金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216,472,745.11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266,935,260.00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经营活动现金流出小计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645,271,160.65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663,891,366.39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经营活动产生的现金流量净额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149,036,792.06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168,161,324.14 </w:t>
            </w:r>
          </w:p>
        </w:tc>
      </w:tr>
      <w:tr w:rsidR="00693B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二、投资活动产生的现金流量：</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收回投资收到的现金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340,099,000.00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594,500,000.00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取得投资收益收到的现金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10,107,456.60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6,220,771.47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处置固定资产、无形资产和其他长期资产收回的现金净额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51,934,715.41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3,298,282.39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处置子公司及其他营业单位收到的现金净额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收到其他与投资活动有关的现金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投资活动现金流入小计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402,141,172.01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604,019,053.86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购建固定资产、无形资产和其他长期资产支付的现金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78,285,164.63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74,547,486.15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投资支付的现金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363,571,668.80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772,143,900.00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质押贷款净增加额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取得子公司及其他营业单位支付的现金净额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支付其他与投资活动有关的现金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483,930.57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投资活动现金流出小计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442,340,764.00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846,691,386.15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投资活动产生的现金流量净额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-40,199,591.99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-242,672,332.29 </w:t>
            </w:r>
          </w:p>
        </w:tc>
      </w:tr>
      <w:tr w:rsidR="00693B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三、筹资活动产生的现金流量：</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lastRenderedPageBreak/>
              <w:t>吸收投资收到的现金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130,000.00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5,599,550.00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其中：子公司吸收少数股东投资收到的现金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130,000.00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5,599,550.00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取得借款收到的现金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50,000,000.00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收到其他与筹资活动有关的现金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11,413,246.65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10,301,321.84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筹资活动现金流入小计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61,543,246.65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15,900,871.84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偿还债务支付的现金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1,120,000.00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jc w:val="both"/>
            </w:pPr>
            <w:r>
              <w:rPr>
                <w:rFonts w:ascii="华文中宋" w:eastAsia="华文中宋" w:hAnsi="华文中宋" w:cs="华文中宋"/>
                <w:sz w:val="18"/>
              </w:rPr>
              <w:t>分配股利、利润或偿付利息支付的现金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51,469,087.59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55,431,648.01 </w:t>
            </w:r>
          </w:p>
        </w:tc>
      </w:tr>
      <w:tr w:rsidR="00693B88">
        <w:trPr>
          <w:trHeight w:val="48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其中：子公司支付给少数股东的股利、利润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支付其他与筹资活动有关的现金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129,530,554.14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6,788,385.80</w:t>
            </w: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筹资活动现金流出小计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182,119,641.73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62,220,033.81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筹资活动产生的现金流量净额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-120,576,395.08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-46,319,161.97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四、汇率变动对现金及现金等价物的影响</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24,594,184.86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-9,994,241.21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五、现金及现金等价物净增加额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12,854,989.85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-130,824,411.33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0"/>
            </w:pPr>
            <w:r>
              <w:rPr>
                <w:rFonts w:ascii="华文中宋" w:eastAsia="华文中宋" w:hAnsi="华文中宋" w:cs="华文中宋"/>
                <w:sz w:val="18"/>
              </w:rPr>
              <w:t>加：期初现金及现金等价物余额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230,736,470.13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361,560,881.46 </w:t>
            </w:r>
          </w:p>
        </w:tc>
      </w:tr>
      <w:tr w:rsidR="00693B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六、期末现金及现金等价物余额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243,591,459.98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230,736,470.13 </w:t>
            </w:r>
          </w:p>
        </w:tc>
      </w:tr>
    </w:tbl>
    <w:p w:rsidR="00693B88" w:rsidRDefault="009C759B">
      <w:pPr>
        <w:numPr>
          <w:ilvl w:val="0"/>
          <w:numId w:val="46"/>
        </w:numPr>
        <w:spacing w:after="242" w:line="265" w:lineRule="auto"/>
        <w:ind w:hanging="360"/>
        <w:jc w:val="both"/>
      </w:pPr>
      <w:r>
        <w:rPr>
          <w:rFonts w:ascii="华文中宋" w:eastAsia="华文中宋" w:hAnsi="华文中宋" w:cs="华文中宋"/>
          <w:sz w:val="21"/>
        </w:rPr>
        <w:t>母公司现金流量表</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4" w:type="dxa"/>
          <w:left w:w="108" w:type="dxa"/>
          <w:bottom w:w="0" w:type="dxa"/>
          <w:right w:w="61" w:type="dxa"/>
        </w:tblCellMar>
        <w:tblLook w:val="04A0" w:firstRow="1" w:lastRow="0" w:firstColumn="1" w:lastColumn="0" w:noHBand="0" w:noVBand="1"/>
      </w:tblPr>
      <w:tblGrid>
        <w:gridCol w:w="3214"/>
        <w:gridCol w:w="3214"/>
        <w:gridCol w:w="3212"/>
      </w:tblGrid>
      <w:tr w:rsidR="00693B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年度</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年度</w:t>
            </w:r>
            <w:r>
              <w:rPr>
                <w:rFonts w:ascii="Times New Roman" w:eastAsia="Times New Roman" w:hAnsi="Times New Roman" w:cs="Times New Roman"/>
                <w:sz w:val="18"/>
              </w:rPr>
              <w:t xml:space="preserve"> </w:t>
            </w:r>
          </w:p>
        </w:tc>
      </w:tr>
      <w:tr w:rsidR="00693B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一、经营活动产生的现金流量：</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销售商品、提供劳务收到的现金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675,543,865.92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673,994,984.17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收到的税费返还</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收到其他与经营活动有关的现金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21,404,902.15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16,039,349.41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经营活动现金流入小计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696,948,768.07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690,034,333.58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购买商品、接受劳务支付的现金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89,518,910.79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67,856,161.89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支付给职工以及为职工支付的现金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180,577,906.62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173,504,350.32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支付的各项税费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52,587,289.92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43,401,798.09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支付其他与经营活动有关的现金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276,968,584.90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275,865,676.68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经营活动现金流出小计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599,652,692.23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560,627,986.98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经营活动产生的现金流量净额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97,296,075.84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129,406,346.60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二、投资活动产生的现金流量：</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收回投资收到的现金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260,099,000.00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574,500,000.00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取得投资收益收到的现金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9,304,102.56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6,011,274.13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处置固定资产、无形资产和其他长期资产收回的现金净额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51,958,214.95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3,298,282.39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处置子公司及其他营业单位收到的现金净额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收到其他与投资活动有关的现金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投资活动现金流入小计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321,361,317.51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583,809,556.52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购建固定资产、无形资产和其他长期资产支付的现金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62,855,938.94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62,759,190.53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投资支付的现金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254,652,500.00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732,143,900.00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lastRenderedPageBreak/>
              <w:t>取得子公司及其他营业单位支付的现金净额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支付其他与投资活动有关的现金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483,930.57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投资活动现金流出小计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317,992,369.51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794,903,090.53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投资活动产生的现金流量净额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3,368,948.00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-211,093,534.01 </w:t>
            </w:r>
          </w:p>
        </w:tc>
      </w:tr>
      <w:tr w:rsidR="00693B88">
        <w:trPr>
          <w:trHeight w:val="24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三、筹资活动产生的现金流量：</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吸收投资收到的现金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取得借款收到的现金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50,000,000.00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收到其他与筹资活动有关的现金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11,413,246.65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10,301,321.84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筹资活动现金流入小计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61,413,246.65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10,301,321.84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偿还债务支付的现金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1,120,000.00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jc w:val="both"/>
            </w:pPr>
            <w:r>
              <w:rPr>
                <w:rFonts w:ascii="华文中宋" w:eastAsia="华文中宋" w:hAnsi="华文中宋" w:cs="华文中宋"/>
                <w:sz w:val="18"/>
              </w:rPr>
              <w:t>分配股利、利润或偿付利息支付的现金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51,414,366.33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55,431,648.01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支付其他与筹资活动有关的现金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123,736,801.88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5,010,121.24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筹资活动现金流出小计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176,271,168.21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60,441,769.25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筹资活动产生的现金流量净额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-114,857,921.56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-50,140,447.41 </w:t>
            </w:r>
          </w:p>
        </w:tc>
      </w:tr>
      <w:tr w:rsidR="00693B88">
        <w:trPr>
          <w:trHeight w:val="4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四、汇率变动对现金及现金等价物的影响</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21,984,658.42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-9,423,255.92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五、现金及现金等价物净增加额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7,791,760.70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141,250,890.74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加：期初现金及现金等价物余额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159,479,580.94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300,730,471.68 </w:t>
            </w:r>
          </w:p>
        </w:tc>
      </w:tr>
      <w:tr w:rsidR="00693B88">
        <w:trPr>
          <w:trHeight w:val="24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六、期末现金及现金等价物余额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167,271,341.64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159,479,580.94 </w:t>
            </w:r>
          </w:p>
        </w:tc>
      </w:tr>
    </w:tbl>
    <w:p w:rsidR="00693B88" w:rsidRDefault="009C759B">
      <w:pPr>
        <w:numPr>
          <w:ilvl w:val="0"/>
          <w:numId w:val="46"/>
        </w:numPr>
        <w:spacing w:after="242" w:line="265" w:lineRule="auto"/>
        <w:ind w:hanging="360"/>
        <w:jc w:val="both"/>
      </w:pPr>
      <w:r>
        <w:rPr>
          <w:rFonts w:ascii="华文中宋" w:eastAsia="华文中宋" w:hAnsi="华文中宋" w:cs="华文中宋"/>
          <w:sz w:val="21"/>
        </w:rPr>
        <w:t>合并所有者权益变动表</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本期金额单位：元</w:t>
      </w:r>
      <w:r>
        <w:rPr>
          <w:rFonts w:ascii="Times New Roman" w:eastAsia="Times New Roman" w:hAnsi="Times New Roman" w:cs="Times New Roman"/>
          <w:sz w:val="18"/>
        </w:rPr>
        <w:t xml:space="preserve"> </w:t>
      </w:r>
    </w:p>
    <w:tbl>
      <w:tblPr>
        <w:tblStyle w:val="TableGrid"/>
        <w:tblW w:w="9640" w:type="dxa"/>
        <w:tblInd w:w="1" w:type="dxa"/>
        <w:tblCellMar>
          <w:top w:w="53" w:type="dxa"/>
          <w:left w:w="110" w:type="dxa"/>
          <w:bottom w:w="11" w:type="dxa"/>
          <w:right w:w="0" w:type="dxa"/>
        </w:tblCellMar>
        <w:tblLook w:val="04A0" w:firstRow="1" w:lastRow="0" w:firstColumn="1" w:lastColumn="0" w:noHBand="0" w:noVBand="1"/>
      </w:tblPr>
      <w:tblGrid>
        <w:gridCol w:w="651"/>
        <w:gridCol w:w="599"/>
        <w:gridCol w:w="597"/>
        <w:gridCol w:w="597"/>
        <w:gridCol w:w="599"/>
        <w:gridCol w:w="601"/>
        <w:gridCol w:w="600"/>
        <w:gridCol w:w="600"/>
        <w:gridCol w:w="596"/>
        <w:gridCol w:w="600"/>
        <w:gridCol w:w="596"/>
        <w:gridCol w:w="599"/>
        <w:gridCol w:w="597"/>
        <w:gridCol w:w="607"/>
        <w:gridCol w:w="600"/>
        <w:gridCol w:w="601"/>
      </w:tblGrid>
      <w:tr w:rsidR="00693B88">
        <w:trPr>
          <w:trHeight w:val="323"/>
        </w:trPr>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
              <w:jc w:val="both"/>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808" w:type="dxa"/>
            <w:gridSpan w:val="3"/>
            <w:tcBorders>
              <w:top w:val="single" w:sz="2" w:space="0" w:color="000000"/>
              <w:left w:val="nil"/>
              <w:bottom w:val="single" w:sz="2" w:space="0" w:color="000000"/>
              <w:right w:val="nil"/>
            </w:tcBorders>
            <w:shd w:val="clear" w:color="auto" w:fill="D3D3D3"/>
          </w:tcPr>
          <w:p w:rsidR="00693B88" w:rsidRDefault="00693B88"/>
        </w:tc>
        <w:tc>
          <w:tcPr>
            <w:tcW w:w="3010" w:type="dxa"/>
            <w:gridSpan w:val="5"/>
            <w:tcBorders>
              <w:top w:val="single" w:sz="2" w:space="0" w:color="000000"/>
              <w:left w:val="nil"/>
              <w:bottom w:val="single" w:sz="2" w:space="0" w:color="000000"/>
              <w:right w:val="nil"/>
            </w:tcBorders>
            <w:shd w:val="clear" w:color="auto" w:fill="D3D3D3"/>
          </w:tcPr>
          <w:p w:rsidR="00693B88" w:rsidRDefault="009C759B">
            <w:pPr>
              <w:spacing w:after="0"/>
              <w:ind w:left="1621"/>
            </w:pPr>
            <w:r>
              <w:rPr>
                <w:rFonts w:ascii="Times New Roman" w:eastAsia="Times New Roman" w:hAnsi="Times New Roman" w:cs="Times New Roman"/>
                <w:sz w:val="18"/>
              </w:rPr>
              <w:t xml:space="preserve">2022 </w:t>
            </w:r>
            <w:r>
              <w:rPr>
                <w:rFonts w:ascii="华文中宋" w:eastAsia="华文中宋" w:hAnsi="华文中宋" w:cs="华文中宋"/>
                <w:sz w:val="18"/>
              </w:rPr>
              <w:t>年度</w:t>
            </w:r>
            <w:r>
              <w:rPr>
                <w:rFonts w:ascii="Times New Roman" w:eastAsia="Times New Roman" w:hAnsi="Times New Roman" w:cs="Times New Roman"/>
                <w:sz w:val="18"/>
              </w:rPr>
              <w:t xml:space="preserve"> </w:t>
            </w:r>
          </w:p>
        </w:tc>
        <w:tc>
          <w:tcPr>
            <w:tcW w:w="602" w:type="dxa"/>
            <w:tcBorders>
              <w:top w:val="single" w:sz="2" w:space="0" w:color="000000"/>
              <w:left w:val="nil"/>
              <w:bottom w:val="single" w:sz="2" w:space="0" w:color="000000"/>
              <w:right w:val="nil"/>
            </w:tcBorders>
            <w:shd w:val="clear" w:color="auto" w:fill="D3D3D3"/>
          </w:tcPr>
          <w:p w:rsidR="00693B88" w:rsidRDefault="00693B88"/>
        </w:tc>
        <w:tc>
          <w:tcPr>
            <w:tcW w:w="602" w:type="dxa"/>
            <w:tcBorders>
              <w:top w:val="single" w:sz="2" w:space="0" w:color="000000"/>
              <w:left w:val="nil"/>
              <w:bottom w:val="single" w:sz="2" w:space="0" w:color="000000"/>
              <w:right w:val="nil"/>
            </w:tcBorders>
            <w:shd w:val="clear" w:color="auto" w:fill="D3D3D3"/>
          </w:tcPr>
          <w:p w:rsidR="00693B88" w:rsidRDefault="00693B88"/>
        </w:tc>
        <w:tc>
          <w:tcPr>
            <w:tcW w:w="602" w:type="dxa"/>
            <w:tcBorders>
              <w:top w:val="single" w:sz="2" w:space="0" w:color="000000"/>
              <w:left w:val="nil"/>
              <w:bottom w:val="single" w:sz="2" w:space="0" w:color="000000"/>
              <w:right w:val="nil"/>
            </w:tcBorders>
            <w:shd w:val="clear" w:color="auto" w:fill="D3D3D3"/>
          </w:tcPr>
          <w:p w:rsidR="00693B88" w:rsidRDefault="00693B88"/>
        </w:tc>
        <w:tc>
          <w:tcPr>
            <w:tcW w:w="608" w:type="dxa"/>
            <w:tcBorders>
              <w:top w:val="single" w:sz="2" w:space="0" w:color="000000"/>
              <w:left w:val="nil"/>
              <w:bottom w:val="single" w:sz="2" w:space="0" w:color="000000"/>
              <w:right w:val="nil"/>
            </w:tcBorders>
            <w:shd w:val="clear" w:color="auto" w:fill="D3D3D3"/>
          </w:tcPr>
          <w:p w:rsidR="00693B88" w:rsidRDefault="00693B88"/>
        </w:tc>
        <w:tc>
          <w:tcPr>
            <w:tcW w:w="1203" w:type="dxa"/>
            <w:gridSpan w:val="2"/>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6"/>
        </w:trPr>
        <w:tc>
          <w:tcPr>
            <w:tcW w:w="0" w:type="auto"/>
            <w:vMerge/>
            <w:tcBorders>
              <w:top w:val="nil"/>
              <w:left w:val="single" w:sz="2" w:space="0" w:color="000000"/>
              <w:bottom w:val="nil"/>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808" w:type="dxa"/>
            <w:gridSpan w:val="3"/>
            <w:tcBorders>
              <w:top w:val="single" w:sz="2" w:space="0" w:color="000000"/>
              <w:left w:val="nil"/>
              <w:bottom w:val="single" w:sz="2" w:space="0" w:color="000000"/>
              <w:right w:val="nil"/>
            </w:tcBorders>
            <w:shd w:val="clear" w:color="auto" w:fill="D3D3D3"/>
          </w:tcPr>
          <w:p w:rsidR="00693B88" w:rsidRDefault="00693B88"/>
        </w:tc>
        <w:tc>
          <w:tcPr>
            <w:tcW w:w="3010" w:type="dxa"/>
            <w:gridSpan w:val="5"/>
            <w:tcBorders>
              <w:top w:val="single" w:sz="2" w:space="0" w:color="000000"/>
              <w:left w:val="nil"/>
              <w:bottom w:val="single" w:sz="2" w:space="0" w:color="000000"/>
              <w:right w:val="nil"/>
            </w:tcBorders>
            <w:shd w:val="clear" w:color="auto" w:fill="D3D3D3"/>
          </w:tcPr>
          <w:p w:rsidR="00693B88" w:rsidRDefault="009C759B">
            <w:pPr>
              <w:spacing w:after="0"/>
              <w:ind w:right="108"/>
              <w:jc w:val="center"/>
            </w:pPr>
            <w:r>
              <w:rPr>
                <w:rFonts w:ascii="华文中宋" w:eastAsia="华文中宋" w:hAnsi="华文中宋" w:cs="华文中宋"/>
                <w:sz w:val="18"/>
              </w:rPr>
              <w:t>归属于母公司所有者权益</w:t>
            </w:r>
            <w:r>
              <w:rPr>
                <w:rFonts w:ascii="Times New Roman" w:eastAsia="Times New Roman" w:hAnsi="Times New Roman" w:cs="Times New Roman"/>
                <w:sz w:val="18"/>
              </w:rPr>
              <w:t xml:space="preserve"> </w:t>
            </w:r>
          </w:p>
        </w:tc>
        <w:tc>
          <w:tcPr>
            <w:tcW w:w="602" w:type="dxa"/>
            <w:tcBorders>
              <w:top w:val="single" w:sz="2" w:space="0" w:color="000000"/>
              <w:left w:val="nil"/>
              <w:bottom w:val="single" w:sz="2" w:space="0" w:color="000000"/>
              <w:right w:val="nil"/>
            </w:tcBorders>
            <w:shd w:val="clear" w:color="auto" w:fill="D3D3D3"/>
          </w:tcPr>
          <w:p w:rsidR="00693B88" w:rsidRDefault="00693B88"/>
        </w:tc>
        <w:tc>
          <w:tcPr>
            <w:tcW w:w="602" w:type="dxa"/>
            <w:tcBorders>
              <w:top w:val="single" w:sz="2" w:space="0" w:color="000000"/>
              <w:left w:val="nil"/>
              <w:bottom w:val="single" w:sz="2" w:space="0" w:color="000000"/>
              <w:right w:val="nil"/>
            </w:tcBorders>
            <w:shd w:val="clear" w:color="auto" w:fill="D3D3D3"/>
          </w:tcPr>
          <w:p w:rsidR="00693B88" w:rsidRDefault="00693B88"/>
        </w:tc>
        <w:tc>
          <w:tcPr>
            <w:tcW w:w="602" w:type="dxa"/>
            <w:tcBorders>
              <w:top w:val="single" w:sz="2" w:space="0" w:color="000000"/>
              <w:left w:val="nil"/>
              <w:bottom w:val="single" w:sz="2" w:space="0" w:color="000000"/>
              <w:right w:val="nil"/>
            </w:tcBorders>
            <w:shd w:val="clear" w:color="auto" w:fill="D3D3D3"/>
          </w:tcPr>
          <w:p w:rsidR="00693B88" w:rsidRDefault="00693B88"/>
        </w:tc>
        <w:tc>
          <w:tcPr>
            <w:tcW w:w="608"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6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少数股东权益</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0"/>
              <w:jc w:val="center"/>
            </w:pPr>
            <w:r>
              <w:rPr>
                <w:rFonts w:ascii="华文中宋" w:eastAsia="华文中宋" w:hAnsi="华文中宋" w:cs="华文中宋"/>
                <w:sz w:val="18"/>
              </w:rPr>
              <w:t>所有者权益合计</w:t>
            </w:r>
            <w:r>
              <w:rPr>
                <w:rFonts w:ascii="Times New Roman" w:eastAsia="Times New Roman" w:hAnsi="Times New Roman" w:cs="Times New Roman"/>
                <w:sz w:val="18"/>
              </w:rPr>
              <w:t xml:space="preserve"> </w:t>
            </w:r>
          </w:p>
        </w:tc>
      </w:tr>
      <w:tr w:rsidR="00693B88">
        <w:trPr>
          <w:trHeight w:val="324"/>
        </w:trPr>
        <w:tc>
          <w:tcPr>
            <w:tcW w:w="0" w:type="auto"/>
            <w:vMerge/>
            <w:tcBorders>
              <w:top w:val="nil"/>
              <w:left w:val="single" w:sz="2" w:space="0" w:color="000000"/>
              <w:bottom w:val="nil"/>
              <w:right w:val="single" w:sz="2" w:space="0" w:color="000000"/>
            </w:tcBorders>
          </w:tcPr>
          <w:p w:rsidR="00693B88" w:rsidRDefault="00693B88"/>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0"/>
              <w:jc w:val="both"/>
            </w:pPr>
            <w:r>
              <w:rPr>
                <w:rFonts w:ascii="华文中宋" w:eastAsia="华文中宋" w:hAnsi="华文中宋" w:cs="华文中宋"/>
                <w:sz w:val="18"/>
              </w:rPr>
              <w:t>股本</w:t>
            </w:r>
            <w:r>
              <w:rPr>
                <w:rFonts w:ascii="Times New Roman" w:eastAsia="Times New Roman" w:hAnsi="Times New Roman" w:cs="Times New Roman"/>
                <w:sz w:val="18"/>
              </w:rPr>
              <w:t xml:space="preserve"> </w:t>
            </w:r>
          </w:p>
        </w:tc>
        <w:tc>
          <w:tcPr>
            <w:tcW w:w="1808"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13"/>
              <w:jc w:val="center"/>
            </w:pPr>
            <w:r>
              <w:rPr>
                <w:rFonts w:ascii="华文中宋" w:eastAsia="华文中宋" w:hAnsi="华文中宋" w:cs="华文中宋"/>
                <w:sz w:val="18"/>
              </w:rPr>
              <w:t>其他权益工具</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资本公积</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2"/>
              <w:jc w:val="center"/>
            </w:pPr>
            <w:r>
              <w:rPr>
                <w:rFonts w:ascii="华文中宋" w:eastAsia="华文中宋" w:hAnsi="华文中宋" w:cs="华文中宋"/>
                <w:sz w:val="18"/>
              </w:rPr>
              <w:t>减：库存股</w:t>
            </w:r>
            <w:r>
              <w:rPr>
                <w:rFonts w:ascii="Times New Roman" w:eastAsia="Times New Roman" w:hAnsi="Times New Roman" w:cs="Times New Roman"/>
                <w:sz w:val="18"/>
              </w:rPr>
              <w:t xml:space="preserve"> </w:t>
            </w:r>
          </w:p>
        </w:tc>
        <w:tc>
          <w:tcPr>
            <w:tcW w:w="601"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其他综合收益</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专项储备</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盈余公积</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一般风险准备</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2"/>
              <w:jc w:val="center"/>
            </w:pPr>
            <w:r>
              <w:rPr>
                <w:rFonts w:ascii="华文中宋" w:eastAsia="华文中宋" w:hAnsi="华文中宋" w:cs="华文中宋"/>
                <w:sz w:val="18"/>
              </w:rPr>
              <w:t>未分配利润</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
              <w:jc w:val="both"/>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6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
              <w:jc w:val="both"/>
            </w:pPr>
            <w:r>
              <w:rPr>
                <w:rFonts w:ascii="华文中宋" w:eastAsia="华文中宋" w:hAnsi="华文中宋" w:cs="华文中宋"/>
                <w:sz w:val="18"/>
              </w:rPr>
              <w:t>小计</w:t>
            </w:r>
            <w:r>
              <w:rPr>
                <w:rFonts w:ascii="Times New Roman" w:eastAsia="Times New Roman" w:hAnsi="Times New Roman" w:cs="Times New Roman"/>
                <w:sz w:val="18"/>
              </w:rPr>
              <w:t xml:space="preserve"> </w:t>
            </w:r>
          </w:p>
        </w:tc>
        <w:tc>
          <w:tcPr>
            <w:tcW w:w="0" w:type="auto"/>
            <w:vMerge/>
            <w:tcBorders>
              <w:top w:val="nil"/>
              <w:left w:val="single" w:sz="2" w:space="0" w:color="000000"/>
              <w:bottom w:val="nil"/>
              <w:right w:val="single" w:sz="2" w:space="0" w:color="000000"/>
            </w:tcBorders>
          </w:tcPr>
          <w:p w:rsidR="00693B88" w:rsidRDefault="00693B88"/>
        </w:tc>
        <w:tc>
          <w:tcPr>
            <w:tcW w:w="0" w:type="auto"/>
            <w:vMerge/>
            <w:tcBorders>
              <w:top w:val="nil"/>
              <w:left w:val="single" w:sz="2" w:space="0" w:color="000000"/>
              <w:bottom w:val="nil"/>
              <w:right w:val="single" w:sz="2" w:space="0" w:color="000000"/>
            </w:tcBorders>
          </w:tcPr>
          <w:p w:rsidR="00693B88" w:rsidRDefault="00693B88"/>
        </w:tc>
      </w:tr>
      <w:tr w:rsidR="00693B88">
        <w:trPr>
          <w:trHeight w:val="564"/>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2"/>
              <w:jc w:val="center"/>
            </w:pPr>
            <w:r>
              <w:rPr>
                <w:rFonts w:ascii="华文中宋" w:eastAsia="华文中宋" w:hAnsi="华文中宋" w:cs="华文中宋"/>
                <w:sz w:val="18"/>
              </w:rPr>
              <w:t>优先股</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2"/>
              <w:jc w:val="center"/>
            </w:pPr>
            <w:r>
              <w:rPr>
                <w:rFonts w:ascii="华文中宋" w:eastAsia="华文中宋" w:hAnsi="华文中宋" w:cs="华文中宋"/>
                <w:sz w:val="18"/>
              </w:rPr>
              <w:t>永续债</w:t>
            </w: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
              <w:jc w:val="both"/>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1047"/>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一、上年期末余额</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221,</w:t>
            </w:r>
          </w:p>
          <w:p w:rsidR="00693B88" w:rsidRDefault="009C759B">
            <w:pPr>
              <w:spacing w:after="0" w:line="277" w:lineRule="auto"/>
              <w:jc w:val="center"/>
            </w:pPr>
            <w:r>
              <w:rPr>
                <w:rFonts w:ascii="Times New Roman" w:eastAsia="Times New Roman" w:hAnsi="Times New Roman" w:cs="Times New Roman"/>
                <w:sz w:val="18"/>
              </w:rPr>
              <w:t>722, 500.</w:t>
            </w:r>
          </w:p>
          <w:p w:rsidR="00693B88" w:rsidRDefault="009C759B">
            <w:pPr>
              <w:spacing w:after="0"/>
              <w:ind w:right="107"/>
              <w:jc w:val="right"/>
            </w:pPr>
            <w:r>
              <w:rPr>
                <w:rFonts w:ascii="Times New Roman" w:eastAsia="Times New Roman" w:hAnsi="Times New Roman" w:cs="Times New Roman"/>
                <w:sz w:val="18"/>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459,</w:t>
            </w:r>
          </w:p>
          <w:p w:rsidR="00693B88" w:rsidRDefault="009C759B">
            <w:pPr>
              <w:spacing w:after="0" w:line="277" w:lineRule="auto"/>
              <w:jc w:val="center"/>
            </w:pPr>
            <w:r>
              <w:rPr>
                <w:rFonts w:ascii="Times New Roman" w:eastAsia="Times New Roman" w:hAnsi="Times New Roman" w:cs="Times New Roman"/>
                <w:sz w:val="18"/>
              </w:rPr>
              <w:t>227, 304.</w:t>
            </w:r>
          </w:p>
          <w:p w:rsidR="00693B88" w:rsidRDefault="009C759B">
            <w:pPr>
              <w:spacing w:after="0"/>
              <w:ind w:right="106"/>
              <w:jc w:val="right"/>
            </w:pPr>
            <w:r>
              <w:rPr>
                <w:rFonts w:ascii="Times New Roman" w:eastAsia="Times New Roman" w:hAnsi="Times New Roman" w:cs="Times New Roman"/>
                <w:sz w:val="18"/>
              </w:rPr>
              <w:t xml:space="preserve">54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32,7</w:t>
            </w:r>
          </w:p>
          <w:p w:rsidR="00693B88" w:rsidRDefault="009C759B">
            <w:pPr>
              <w:spacing w:after="15"/>
              <w:ind w:right="36"/>
              <w:jc w:val="center"/>
            </w:pPr>
            <w:r>
              <w:rPr>
                <w:rFonts w:ascii="Times New Roman" w:eastAsia="Times New Roman" w:hAnsi="Times New Roman" w:cs="Times New Roman"/>
                <w:sz w:val="18"/>
              </w:rPr>
              <w:t>60,6</w:t>
            </w:r>
          </w:p>
          <w:p w:rsidR="00693B88" w:rsidRDefault="009C759B">
            <w:pPr>
              <w:spacing w:after="15"/>
              <w:ind w:right="36"/>
              <w:jc w:val="center"/>
            </w:pPr>
            <w:r>
              <w:rPr>
                <w:rFonts w:ascii="Times New Roman" w:eastAsia="Times New Roman" w:hAnsi="Times New Roman" w:cs="Times New Roman"/>
                <w:sz w:val="18"/>
              </w:rPr>
              <w:t>12.2</w:t>
            </w:r>
          </w:p>
          <w:p w:rsidR="00693B88" w:rsidRDefault="009C759B">
            <w:pPr>
              <w:spacing w:after="0"/>
              <w:ind w:right="109"/>
              <w:jc w:val="right"/>
            </w:pPr>
            <w:r>
              <w:rPr>
                <w:rFonts w:ascii="Times New Roman" w:eastAsia="Times New Roman" w:hAnsi="Times New Roman" w:cs="Times New Roman"/>
                <w:sz w:val="18"/>
              </w:rPr>
              <w:t xml:space="preserve">5 </w:t>
            </w:r>
          </w:p>
        </w:tc>
        <w:tc>
          <w:tcPr>
            <w:tcW w:w="601" w:type="dxa"/>
            <w:tcBorders>
              <w:top w:val="single" w:sz="2" w:space="0" w:color="000000"/>
              <w:left w:val="single" w:sz="2" w:space="0" w:color="000000"/>
              <w:bottom w:val="single" w:sz="2" w:space="0" w:color="000000"/>
              <w:right w:val="single" w:sz="2" w:space="0" w:color="000000"/>
            </w:tcBorders>
          </w:tcPr>
          <w:p w:rsidR="00693B88" w:rsidRDefault="009C759B">
            <w:pPr>
              <w:spacing w:after="1" w:line="276" w:lineRule="auto"/>
              <w:ind w:left="10" w:right="105"/>
              <w:jc w:val="right"/>
            </w:pPr>
            <w:r>
              <w:rPr>
                <w:rFonts w:ascii="Times New Roman" w:eastAsia="Times New Roman" w:hAnsi="Times New Roman" w:cs="Times New Roman"/>
                <w:sz w:val="18"/>
              </w:rPr>
              <w:t>78,3</w:t>
            </w:r>
          </w:p>
          <w:p w:rsidR="00693B88" w:rsidRDefault="009C759B">
            <w:pPr>
              <w:spacing w:after="15"/>
              <w:ind w:right="34"/>
              <w:jc w:val="center"/>
            </w:pPr>
            <w:r>
              <w:rPr>
                <w:rFonts w:ascii="Times New Roman" w:eastAsia="Times New Roman" w:hAnsi="Times New Roman" w:cs="Times New Roman"/>
                <w:sz w:val="18"/>
              </w:rPr>
              <w:t>23.0</w:t>
            </w:r>
          </w:p>
          <w:p w:rsidR="00693B88" w:rsidRDefault="009C759B">
            <w:pPr>
              <w:spacing w:after="0"/>
              <w:ind w:right="107"/>
              <w:jc w:val="right"/>
            </w:pPr>
            <w:r>
              <w:rPr>
                <w:rFonts w:ascii="Times New Roman" w:eastAsia="Times New Roman" w:hAnsi="Times New Roman" w:cs="Times New Roman"/>
                <w:sz w:val="18"/>
              </w:rPr>
              <w:t xml:space="preserve">6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7"/>
              <w:jc w:val="center"/>
            </w:pPr>
            <w:r>
              <w:rPr>
                <w:rFonts w:ascii="Times New Roman" w:eastAsia="Times New Roman" w:hAnsi="Times New Roman" w:cs="Times New Roman"/>
                <w:sz w:val="18"/>
              </w:rPr>
              <w:t>79,2</w:t>
            </w:r>
          </w:p>
          <w:p w:rsidR="00693B88" w:rsidRDefault="009C759B">
            <w:pPr>
              <w:spacing w:after="15"/>
              <w:ind w:right="37"/>
              <w:jc w:val="center"/>
            </w:pPr>
            <w:r>
              <w:rPr>
                <w:rFonts w:ascii="Times New Roman" w:eastAsia="Times New Roman" w:hAnsi="Times New Roman" w:cs="Times New Roman"/>
                <w:sz w:val="18"/>
              </w:rPr>
              <w:t>68,1</w:t>
            </w:r>
          </w:p>
          <w:p w:rsidR="00693B88" w:rsidRDefault="009C759B">
            <w:pPr>
              <w:spacing w:after="15"/>
              <w:ind w:right="37"/>
              <w:jc w:val="center"/>
            </w:pPr>
            <w:r>
              <w:rPr>
                <w:rFonts w:ascii="Times New Roman" w:eastAsia="Times New Roman" w:hAnsi="Times New Roman" w:cs="Times New Roman"/>
                <w:sz w:val="18"/>
              </w:rPr>
              <w:t>78.3</w:t>
            </w:r>
          </w:p>
          <w:p w:rsidR="00693B88" w:rsidRDefault="009C759B">
            <w:pPr>
              <w:spacing w:after="0"/>
              <w:ind w:right="109"/>
              <w:jc w:val="right"/>
            </w:pPr>
            <w:r>
              <w:rPr>
                <w:rFonts w:ascii="Times New Roman" w:eastAsia="Times New Roman" w:hAnsi="Times New Roman" w:cs="Times New Roman"/>
                <w:sz w:val="18"/>
              </w:rPr>
              <w:t xml:space="preserve">6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637,</w:t>
            </w:r>
          </w:p>
          <w:p w:rsidR="00693B88" w:rsidRDefault="009C759B">
            <w:pPr>
              <w:spacing w:after="0" w:line="277" w:lineRule="auto"/>
              <w:jc w:val="center"/>
            </w:pPr>
            <w:r>
              <w:rPr>
                <w:rFonts w:ascii="Times New Roman" w:eastAsia="Times New Roman" w:hAnsi="Times New Roman" w:cs="Times New Roman"/>
                <w:sz w:val="18"/>
              </w:rPr>
              <w:t>201, 640.</w:t>
            </w:r>
          </w:p>
          <w:p w:rsidR="00693B88" w:rsidRDefault="009C759B">
            <w:pPr>
              <w:spacing w:after="0"/>
              <w:ind w:right="106"/>
              <w:jc w:val="right"/>
            </w:pPr>
            <w:r>
              <w:rPr>
                <w:rFonts w:ascii="Times New Roman" w:eastAsia="Times New Roman" w:hAnsi="Times New Roman" w:cs="Times New Roman"/>
                <w:sz w:val="18"/>
              </w:rPr>
              <w:t xml:space="preserve">19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2"/>
              <w:jc w:val="center"/>
            </w:pPr>
            <w:r>
              <w:rPr>
                <w:rFonts w:ascii="Times New Roman" w:eastAsia="Times New Roman" w:hAnsi="Times New Roman" w:cs="Times New Roman"/>
                <w:sz w:val="18"/>
              </w:rPr>
              <w:t>1,36</w:t>
            </w:r>
          </w:p>
          <w:p w:rsidR="00693B88" w:rsidRDefault="009C759B">
            <w:pPr>
              <w:spacing w:after="15"/>
              <w:ind w:right="32"/>
              <w:jc w:val="center"/>
            </w:pPr>
            <w:r>
              <w:rPr>
                <w:rFonts w:ascii="Times New Roman" w:eastAsia="Times New Roman" w:hAnsi="Times New Roman" w:cs="Times New Roman"/>
                <w:sz w:val="18"/>
              </w:rPr>
              <w:t>4,58</w:t>
            </w:r>
          </w:p>
          <w:p w:rsidR="00693B88" w:rsidRDefault="009C759B">
            <w:pPr>
              <w:spacing w:after="15"/>
              <w:ind w:right="32"/>
              <w:jc w:val="center"/>
            </w:pPr>
            <w:r>
              <w:rPr>
                <w:rFonts w:ascii="Times New Roman" w:eastAsia="Times New Roman" w:hAnsi="Times New Roman" w:cs="Times New Roman"/>
                <w:sz w:val="18"/>
              </w:rPr>
              <w:t>0,68</w:t>
            </w:r>
          </w:p>
          <w:p w:rsidR="00693B88" w:rsidRDefault="009C759B">
            <w:pPr>
              <w:spacing w:after="0"/>
              <w:ind w:right="107"/>
              <w:jc w:val="right"/>
            </w:pPr>
            <w:r>
              <w:rPr>
                <w:rFonts w:ascii="Times New Roman" w:eastAsia="Times New Roman" w:hAnsi="Times New Roman" w:cs="Times New Roman"/>
                <w:sz w:val="18"/>
              </w:rPr>
              <w:t xml:space="preserve">7.78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5"/>
              <w:jc w:val="center"/>
            </w:pPr>
            <w:r>
              <w:rPr>
                <w:rFonts w:ascii="Times New Roman" w:eastAsia="Times New Roman" w:hAnsi="Times New Roman" w:cs="Times New Roman"/>
                <w:sz w:val="18"/>
              </w:rPr>
              <w:t>5,05</w:t>
            </w:r>
          </w:p>
          <w:p w:rsidR="00693B88" w:rsidRDefault="009C759B">
            <w:pPr>
              <w:spacing w:after="15"/>
              <w:ind w:right="35"/>
              <w:jc w:val="center"/>
            </w:pPr>
            <w:r>
              <w:rPr>
                <w:rFonts w:ascii="Times New Roman" w:eastAsia="Times New Roman" w:hAnsi="Times New Roman" w:cs="Times New Roman"/>
                <w:sz w:val="18"/>
              </w:rPr>
              <w:t>0,42</w:t>
            </w:r>
          </w:p>
          <w:p w:rsidR="00693B88" w:rsidRDefault="009C759B">
            <w:pPr>
              <w:spacing w:after="0"/>
              <w:ind w:right="105"/>
              <w:jc w:val="right"/>
            </w:pPr>
            <w:r>
              <w:rPr>
                <w:rFonts w:ascii="Times New Roman" w:eastAsia="Times New Roman" w:hAnsi="Times New Roman" w:cs="Times New Roman"/>
                <w:sz w:val="18"/>
              </w:rPr>
              <w:t xml:space="preserve">1.52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3"/>
              <w:jc w:val="center"/>
            </w:pPr>
            <w:r>
              <w:rPr>
                <w:rFonts w:ascii="Times New Roman" w:eastAsia="Times New Roman" w:hAnsi="Times New Roman" w:cs="Times New Roman"/>
                <w:sz w:val="18"/>
              </w:rPr>
              <w:t>1,36</w:t>
            </w:r>
          </w:p>
          <w:p w:rsidR="00693B88" w:rsidRDefault="009C759B">
            <w:pPr>
              <w:spacing w:after="15"/>
              <w:ind w:right="33"/>
              <w:jc w:val="center"/>
            </w:pPr>
            <w:r>
              <w:rPr>
                <w:rFonts w:ascii="Times New Roman" w:eastAsia="Times New Roman" w:hAnsi="Times New Roman" w:cs="Times New Roman"/>
                <w:sz w:val="18"/>
              </w:rPr>
              <w:t>9,63</w:t>
            </w:r>
          </w:p>
          <w:p w:rsidR="00693B88" w:rsidRDefault="009C759B">
            <w:pPr>
              <w:spacing w:after="15"/>
              <w:ind w:right="33"/>
              <w:jc w:val="center"/>
            </w:pPr>
            <w:r>
              <w:rPr>
                <w:rFonts w:ascii="Times New Roman" w:eastAsia="Times New Roman" w:hAnsi="Times New Roman" w:cs="Times New Roman"/>
                <w:sz w:val="18"/>
              </w:rPr>
              <w:t>1,10</w:t>
            </w:r>
          </w:p>
          <w:p w:rsidR="00693B88" w:rsidRDefault="009C759B">
            <w:pPr>
              <w:spacing w:after="0"/>
              <w:ind w:right="105"/>
              <w:jc w:val="right"/>
            </w:pPr>
            <w:r>
              <w:rPr>
                <w:rFonts w:ascii="Times New Roman" w:eastAsia="Times New Roman" w:hAnsi="Times New Roman" w:cs="Times New Roman"/>
                <w:sz w:val="18"/>
              </w:rPr>
              <w:t xml:space="preserve">9.30 </w:t>
            </w:r>
          </w:p>
        </w:tc>
      </w:tr>
      <w:tr w:rsidR="00693B88">
        <w:trPr>
          <w:trHeight w:val="128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right"/>
            </w:pPr>
            <w:r>
              <w:rPr>
                <w:rFonts w:ascii="华文中宋" w:eastAsia="华文中宋" w:hAnsi="华文中宋" w:cs="华文中宋"/>
                <w:sz w:val="18"/>
              </w:rPr>
              <w:t>加</w:t>
            </w:r>
          </w:p>
          <w:p w:rsidR="00693B88" w:rsidRDefault="009C759B">
            <w:pPr>
              <w:spacing w:after="0"/>
            </w:pPr>
            <w:r>
              <w:rPr>
                <w:rFonts w:ascii="华文中宋" w:eastAsia="华文中宋" w:hAnsi="华文中宋" w:cs="华文中宋"/>
                <w:sz w:val="18"/>
              </w:rPr>
              <w:t>：会计政策变更</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r>
      <w:tr w:rsidR="00693B88">
        <w:trPr>
          <w:trHeight w:val="1046"/>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93B88" w:rsidRDefault="009C759B">
            <w:pPr>
              <w:spacing w:after="0"/>
            </w:pPr>
            <w:r>
              <w:rPr>
                <w:rFonts w:ascii="华文中宋" w:eastAsia="华文中宋" w:hAnsi="华文中宋" w:cs="华文中宋"/>
                <w:sz w:val="18"/>
              </w:rPr>
              <w:t>期差错更正</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r>
      <w:tr w:rsidR="00693B88">
        <w:trPr>
          <w:trHeight w:val="1284"/>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93B88" w:rsidRDefault="009C759B">
            <w:pPr>
              <w:spacing w:after="0"/>
            </w:pPr>
            <w:r>
              <w:rPr>
                <w:rFonts w:ascii="华文中宋" w:eastAsia="华文中宋" w:hAnsi="华文中宋" w:cs="华文中宋"/>
                <w:sz w:val="18"/>
              </w:rPr>
              <w:lastRenderedPageBreak/>
              <w:t>一控制下企业合并</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r>
      <w:tr w:rsidR="00693B88">
        <w:trPr>
          <w:trHeight w:val="56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93B88" w:rsidRDefault="009C759B">
            <w:pPr>
              <w:spacing w:after="0"/>
            </w:pPr>
            <w:r>
              <w:rPr>
                <w:rFonts w:ascii="华文中宋" w:eastAsia="华文中宋" w:hAnsi="华文中宋" w:cs="华文中宋"/>
                <w:sz w:val="18"/>
              </w:rPr>
              <w:t>他</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r>
      <w:tr w:rsidR="00693B88">
        <w:trPr>
          <w:trHeight w:val="10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二、本年期初余额</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221,</w:t>
            </w:r>
          </w:p>
          <w:p w:rsidR="00693B88" w:rsidRDefault="009C759B">
            <w:pPr>
              <w:spacing w:after="0" w:line="276" w:lineRule="auto"/>
              <w:jc w:val="center"/>
            </w:pPr>
            <w:r>
              <w:rPr>
                <w:rFonts w:ascii="Times New Roman" w:eastAsia="Times New Roman" w:hAnsi="Times New Roman" w:cs="Times New Roman"/>
                <w:sz w:val="18"/>
              </w:rPr>
              <w:t>722, 500.</w:t>
            </w:r>
          </w:p>
          <w:p w:rsidR="00693B88" w:rsidRDefault="009C759B">
            <w:pPr>
              <w:spacing w:after="0"/>
              <w:ind w:right="107"/>
              <w:jc w:val="right"/>
            </w:pPr>
            <w:r>
              <w:rPr>
                <w:rFonts w:ascii="Times New Roman" w:eastAsia="Times New Roman" w:hAnsi="Times New Roman" w:cs="Times New Roman"/>
                <w:sz w:val="18"/>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459,</w:t>
            </w:r>
          </w:p>
          <w:p w:rsidR="00693B88" w:rsidRDefault="009C759B">
            <w:pPr>
              <w:spacing w:after="0" w:line="276" w:lineRule="auto"/>
              <w:jc w:val="center"/>
            </w:pPr>
            <w:r>
              <w:rPr>
                <w:rFonts w:ascii="Times New Roman" w:eastAsia="Times New Roman" w:hAnsi="Times New Roman" w:cs="Times New Roman"/>
                <w:sz w:val="18"/>
              </w:rPr>
              <w:t>227, 304.</w:t>
            </w:r>
          </w:p>
          <w:p w:rsidR="00693B88" w:rsidRDefault="009C759B">
            <w:pPr>
              <w:spacing w:after="0"/>
              <w:ind w:right="106"/>
              <w:jc w:val="right"/>
            </w:pPr>
            <w:r>
              <w:rPr>
                <w:rFonts w:ascii="Times New Roman" w:eastAsia="Times New Roman" w:hAnsi="Times New Roman" w:cs="Times New Roman"/>
                <w:sz w:val="18"/>
              </w:rPr>
              <w:t xml:space="preserve">54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32,7</w:t>
            </w:r>
          </w:p>
          <w:p w:rsidR="00693B88" w:rsidRDefault="009C759B">
            <w:pPr>
              <w:spacing w:after="15"/>
              <w:ind w:right="36"/>
              <w:jc w:val="center"/>
            </w:pPr>
            <w:r>
              <w:rPr>
                <w:rFonts w:ascii="Times New Roman" w:eastAsia="Times New Roman" w:hAnsi="Times New Roman" w:cs="Times New Roman"/>
                <w:sz w:val="18"/>
              </w:rPr>
              <w:t>60,6</w:t>
            </w:r>
          </w:p>
          <w:p w:rsidR="00693B88" w:rsidRDefault="009C759B">
            <w:pPr>
              <w:spacing w:after="15"/>
              <w:ind w:right="36"/>
              <w:jc w:val="center"/>
            </w:pPr>
            <w:r>
              <w:rPr>
                <w:rFonts w:ascii="Times New Roman" w:eastAsia="Times New Roman" w:hAnsi="Times New Roman" w:cs="Times New Roman"/>
                <w:sz w:val="18"/>
              </w:rPr>
              <w:t>12.2</w:t>
            </w:r>
          </w:p>
          <w:p w:rsidR="00693B88" w:rsidRDefault="009C759B">
            <w:pPr>
              <w:spacing w:after="0"/>
              <w:ind w:right="109"/>
              <w:jc w:val="right"/>
            </w:pPr>
            <w:r>
              <w:rPr>
                <w:rFonts w:ascii="Times New Roman" w:eastAsia="Times New Roman" w:hAnsi="Times New Roman" w:cs="Times New Roman"/>
                <w:sz w:val="18"/>
              </w:rPr>
              <w:t xml:space="preserve">5 </w:t>
            </w:r>
          </w:p>
        </w:tc>
        <w:tc>
          <w:tcPr>
            <w:tcW w:w="601"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0" w:right="105"/>
              <w:jc w:val="right"/>
            </w:pPr>
            <w:r>
              <w:rPr>
                <w:rFonts w:ascii="Times New Roman" w:eastAsia="Times New Roman" w:hAnsi="Times New Roman" w:cs="Times New Roman"/>
                <w:sz w:val="18"/>
              </w:rPr>
              <w:t>78,3</w:t>
            </w:r>
          </w:p>
          <w:p w:rsidR="00693B88" w:rsidRDefault="009C759B">
            <w:pPr>
              <w:spacing w:after="15"/>
              <w:ind w:right="34"/>
              <w:jc w:val="center"/>
            </w:pPr>
            <w:r>
              <w:rPr>
                <w:rFonts w:ascii="Times New Roman" w:eastAsia="Times New Roman" w:hAnsi="Times New Roman" w:cs="Times New Roman"/>
                <w:sz w:val="18"/>
              </w:rPr>
              <w:t>23.0</w:t>
            </w:r>
          </w:p>
          <w:p w:rsidR="00693B88" w:rsidRDefault="009C759B">
            <w:pPr>
              <w:spacing w:after="0"/>
              <w:ind w:right="107"/>
              <w:jc w:val="right"/>
            </w:pPr>
            <w:r>
              <w:rPr>
                <w:rFonts w:ascii="Times New Roman" w:eastAsia="Times New Roman" w:hAnsi="Times New Roman" w:cs="Times New Roman"/>
                <w:sz w:val="18"/>
              </w:rPr>
              <w:t xml:space="preserve">6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7"/>
              <w:jc w:val="center"/>
            </w:pPr>
            <w:r>
              <w:rPr>
                <w:rFonts w:ascii="Times New Roman" w:eastAsia="Times New Roman" w:hAnsi="Times New Roman" w:cs="Times New Roman"/>
                <w:sz w:val="18"/>
              </w:rPr>
              <w:t>79,2</w:t>
            </w:r>
          </w:p>
          <w:p w:rsidR="00693B88" w:rsidRDefault="009C759B">
            <w:pPr>
              <w:spacing w:after="15"/>
              <w:ind w:right="37"/>
              <w:jc w:val="center"/>
            </w:pPr>
            <w:r>
              <w:rPr>
                <w:rFonts w:ascii="Times New Roman" w:eastAsia="Times New Roman" w:hAnsi="Times New Roman" w:cs="Times New Roman"/>
                <w:sz w:val="18"/>
              </w:rPr>
              <w:t>68,1</w:t>
            </w:r>
          </w:p>
          <w:p w:rsidR="00693B88" w:rsidRDefault="009C759B">
            <w:pPr>
              <w:spacing w:after="15"/>
              <w:ind w:right="37"/>
              <w:jc w:val="center"/>
            </w:pPr>
            <w:r>
              <w:rPr>
                <w:rFonts w:ascii="Times New Roman" w:eastAsia="Times New Roman" w:hAnsi="Times New Roman" w:cs="Times New Roman"/>
                <w:sz w:val="18"/>
              </w:rPr>
              <w:t>78.3</w:t>
            </w:r>
          </w:p>
          <w:p w:rsidR="00693B88" w:rsidRDefault="009C759B">
            <w:pPr>
              <w:spacing w:after="0"/>
              <w:ind w:right="109"/>
              <w:jc w:val="right"/>
            </w:pPr>
            <w:r>
              <w:rPr>
                <w:rFonts w:ascii="Times New Roman" w:eastAsia="Times New Roman" w:hAnsi="Times New Roman" w:cs="Times New Roman"/>
                <w:sz w:val="18"/>
              </w:rPr>
              <w:t xml:space="preserve">6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637,</w:t>
            </w:r>
          </w:p>
          <w:p w:rsidR="00693B88" w:rsidRDefault="009C759B">
            <w:pPr>
              <w:spacing w:after="0" w:line="276" w:lineRule="auto"/>
              <w:jc w:val="center"/>
            </w:pPr>
            <w:r>
              <w:rPr>
                <w:rFonts w:ascii="Times New Roman" w:eastAsia="Times New Roman" w:hAnsi="Times New Roman" w:cs="Times New Roman"/>
                <w:sz w:val="18"/>
              </w:rPr>
              <w:t>201, 640.</w:t>
            </w:r>
          </w:p>
          <w:p w:rsidR="00693B88" w:rsidRDefault="009C759B">
            <w:pPr>
              <w:spacing w:after="0"/>
              <w:ind w:right="106"/>
              <w:jc w:val="right"/>
            </w:pPr>
            <w:r>
              <w:rPr>
                <w:rFonts w:ascii="Times New Roman" w:eastAsia="Times New Roman" w:hAnsi="Times New Roman" w:cs="Times New Roman"/>
                <w:sz w:val="18"/>
              </w:rPr>
              <w:t xml:space="preserve">19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2"/>
              <w:jc w:val="center"/>
            </w:pPr>
            <w:r>
              <w:rPr>
                <w:rFonts w:ascii="Times New Roman" w:eastAsia="Times New Roman" w:hAnsi="Times New Roman" w:cs="Times New Roman"/>
                <w:sz w:val="18"/>
              </w:rPr>
              <w:t>1,36</w:t>
            </w:r>
          </w:p>
          <w:p w:rsidR="00693B88" w:rsidRDefault="009C759B">
            <w:pPr>
              <w:spacing w:after="15"/>
              <w:ind w:right="32"/>
              <w:jc w:val="center"/>
            </w:pPr>
            <w:r>
              <w:rPr>
                <w:rFonts w:ascii="Times New Roman" w:eastAsia="Times New Roman" w:hAnsi="Times New Roman" w:cs="Times New Roman"/>
                <w:sz w:val="18"/>
              </w:rPr>
              <w:t>4,58</w:t>
            </w:r>
          </w:p>
          <w:p w:rsidR="00693B88" w:rsidRDefault="009C759B">
            <w:pPr>
              <w:spacing w:after="15"/>
              <w:ind w:right="32"/>
              <w:jc w:val="center"/>
            </w:pPr>
            <w:r>
              <w:rPr>
                <w:rFonts w:ascii="Times New Roman" w:eastAsia="Times New Roman" w:hAnsi="Times New Roman" w:cs="Times New Roman"/>
                <w:sz w:val="18"/>
              </w:rPr>
              <w:t>0,68</w:t>
            </w:r>
          </w:p>
          <w:p w:rsidR="00693B88" w:rsidRDefault="009C759B">
            <w:pPr>
              <w:spacing w:after="0"/>
              <w:ind w:right="107"/>
              <w:jc w:val="right"/>
            </w:pPr>
            <w:r>
              <w:rPr>
                <w:rFonts w:ascii="Times New Roman" w:eastAsia="Times New Roman" w:hAnsi="Times New Roman" w:cs="Times New Roman"/>
                <w:sz w:val="18"/>
              </w:rPr>
              <w:t xml:space="preserve">7.78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5"/>
              <w:jc w:val="center"/>
            </w:pPr>
            <w:r>
              <w:rPr>
                <w:rFonts w:ascii="Times New Roman" w:eastAsia="Times New Roman" w:hAnsi="Times New Roman" w:cs="Times New Roman"/>
                <w:sz w:val="18"/>
              </w:rPr>
              <w:t>5,05</w:t>
            </w:r>
          </w:p>
          <w:p w:rsidR="00693B88" w:rsidRDefault="009C759B">
            <w:pPr>
              <w:spacing w:after="15"/>
              <w:ind w:right="35"/>
              <w:jc w:val="center"/>
            </w:pPr>
            <w:r>
              <w:rPr>
                <w:rFonts w:ascii="Times New Roman" w:eastAsia="Times New Roman" w:hAnsi="Times New Roman" w:cs="Times New Roman"/>
                <w:sz w:val="18"/>
              </w:rPr>
              <w:t>0,42</w:t>
            </w:r>
          </w:p>
          <w:p w:rsidR="00693B88" w:rsidRDefault="009C759B">
            <w:pPr>
              <w:spacing w:after="0"/>
              <w:ind w:right="105"/>
              <w:jc w:val="right"/>
            </w:pPr>
            <w:r>
              <w:rPr>
                <w:rFonts w:ascii="Times New Roman" w:eastAsia="Times New Roman" w:hAnsi="Times New Roman" w:cs="Times New Roman"/>
                <w:sz w:val="18"/>
              </w:rPr>
              <w:t xml:space="preserve">1.52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3"/>
              <w:jc w:val="center"/>
            </w:pPr>
            <w:r>
              <w:rPr>
                <w:rFonts w:ascii="Times New Roman" w:eastAsia="Times New Roman" w:hAnsi="Times New Roman" w:cs="Times New Roman"/>
                <w:sz w:val="18"/>
              </w:rPr>
              <w:t>1,36</w:t>
            </w:r>
          </w:p>
          <w:p w:rsidR="00693B88" w:rsidRDefault="009C759B">
            <w:pPr>
              <w:spacing w:after="15"/>
              <w:ind w:right="33"/>
              <w:jc w:val="center"/>
            </w:pPr>
            <w:r>
              <w:rPr>
                <w:rFonts w:ascii="Times New Roman" w:eastAsia="Times New Roman" w:hAnsi="Times New Roman" w:cs="Times New Roman"/>
                <w:sz w:val="18"/>
              </w:rPr>
              <w:t>9,63</w:t>
            </w:r>
          </w:p>
          <w:p w:rsidR="00693B88" w:rsidRDefault="009C759B">
            <w:pPr>
              <w:spacing w:after="15"/>
              <w:ind w:right="33"/>
              <w:jc w:val="center"/>
            </w:pPr>
            <w:r>
              <w:rPr>
                <w:rFonts w:ascii="Times New Roman" w:eastAsia="Times New Roman" w:hAnsi="Times New Roman" w:cs="Times New Roman"/>
                <w:sz w:val="18"/>
              </w:rPr>
              <w:t>1,10</w:t>
            </w:r>
          </w:p>
          <w:p w:rsidR="00693B88" w:rsidRDefault="009C759B">
            <w:pPr>
              <w:spacing w:after="0"/>
              <w:ind w:right="105"/>
              <w:jc w:val="right"/>
            </w:pPr>
            <w:r>
              <w:rPr>
                <w:rFonts w:ascii="Times New Roman" w:eastAsia="Times New Roman" w:hAnsi="Times New Roman" w:cs="Times New Roman"/>
                <w:sz w:val="18"/>
              </w:rPr>
              <w:t xml:space="preserve">9.30 </w:t>
            </w:r>
          </w:p>
        </w:tc>
      </w:tr>
      <w:tr w:rsidR="00693B88">
        <w:trPr>
          <w:trHeight w:val="248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三、本期增减变动金额（减少以</w:t>
            </w:r>
            <w:r>
              <w:rPr>
                <w:rFonts w:ascii="华文中宋" w:eastAsia="华文中宋" w:hAnsi="华文中宋" w:cs="华文中宋"/>
                <w:sz w:val="18"/>
              </w:rPr>
              <w:t xml:space="preserve"> </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 xml:space="preserve">” </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6"/>
              <w:jc w:val="center"/>
            </w:pPr>
            <w:r>
              <w:rPr>
                <w:rFonts w:ascii="Times New Roman" w:eastAsia="Times New Roman" w:hAnsi="Times New Roman" w:cs="Times New Roman"/>
                <w:sz w:val="18"/>
              </w:rPr>
              <w:t>176,</w:t>
            </w:r>
          </w:p>
          <w:p w:rsidR="00693B88" w:rsidRDefault="009C759B">
            <w:pPr>
              <w:spacing w:after="0" w:line="276" w:lineRule="auto"/>
              <w:jc w:val="center"/>
            </w:pPr>
            <w:r>
              <w:rPr>
                <w:rFonts w:ascii="Times New Roman" w:eastAsia="Times New Roman" w:hAnsi="Times New Roman" w:cs="Times New Roman"/>
                <w:sz w:val="18"/>
              </w:rPr>
              <w:t>434, 035.</w:t>
            </w:r>
          </w:p>
          <w:p w:rsidR="00693B88" w:rsidRDefault="009C759B">
            <w:pPr>
              <w:spacing w:after="0"/>
              <w:ind w:right="107"/>
              <w:jc w:val="right"/>
            </w:pPr>
            <w:r>
              <w:rPr>
                <w:rFonts w:ascii="Times New Roman" w:eastAsia="Times New Roman" w:hAnsi="Times New Roman" w:cs="Times New Roman"/>
                <w:sz w:val="18"/>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25"/>
            </w:pPr>
            <w:r>
              <w:rPr>
                <w:rFonts w:ascii="Times New Roman" w:eastAsia="Times New Roman" w:hAnsi="Times New Roman" w:cs="Times New Roman"/>
                <w:sz w:val="18"/>
              </w:rPr>
              <w:t>-</w:t>
            </w:r>
          </w:p>
          <w:p w:rsidR="00693B88" w:rsidRDefault="009C759B">
            <w:pPr>
              <w:spacing w:after="15"/>
              <w:ind w:right="36"/>
              <w:jc w:val="center"/>
            </w:pPr>
            <w:r>
              <w:rPr>
                <w:rFonts w:ascii="Times New Roman" w:eastAsia="Times New Roman" w:hAnsi="Times New Roman" w:cs="Times New Roman"/>
                <w:sz w:val="18"/>
              </w:rPr>
              <w:t>188,</w:t>
            </w:r>
          </w:p>
          <w:p w:rsidR="00693B88" w:rsidRDefault="009C759B">
            <w:pPr>
              <w:spacing w:after="0" w:line="276" w:lineRule="auto"/>
              <w:jc w:val="center"/>
            </w:pPr>
            <w:r>
              <w:rPr>
                <w:rFonts w:ascii="Times New Roman" w:eastAsia="Times New Roman" w:hAnsi="Times New Roman" w:cs="Times New Roman"/>
                <w:sz w:val="18"/>
              </w:rPr>
              <w:t>851, 098.</w:t>
            </w:r>
          </w:p>
          <w:p w:rsidR="00693B88" w:rsidRDefault="009C759B">
            <w:pPr>
              <w:spacing w:after="0"/>
              <w:ind w:right="106"/>
              <w:jc w:val="right"/>
            </w:pPr>
            <w:r>
              <w:rPr>
                <w:rFonts w:ascii="Times New Roman" w:eastAsia="Times New Roman" w:hAnsi="Times New Roman" w:cs="Times New Roman"/>
                <w:sz w:val="18"/>
              </w:rPr>
              <w:t xml:space="preserve">87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6"/>
              <w:jc w:val="center"/>
            </w:pPr>
            <w:r>
              <w:rPr>
                <w:rFonts w:ascii="Times New Roman" w:eastAsia="Times New Roman" w:hAnsi="Times New Roman" w:cs="Times New Roman"/>
                <w:sz w:val="18"/>
              </w:rPr>
              <w:t>67,2</w:t>
            </w:r>
          </w:p>
          <w:p w:rsidR="00693B88" w:rsidRDefault="009C759B">
            <w:pPr>
              <w:spacing w:after="15"/>
              <w:ind w:right="36"/>
              <w:jc w:val="center"/>
            </w:pPr>
            <w:r>
              <w:rPr>
                <w:rFonts w:ascii="Times New Roman" w:eastAsia="Times New Roman" w:hAnsi="Times New Roman" w:cs="Times New Roman"/>
                <w:sz w:val="18"/>
              </w:rPr>
              <w:t>33,4</w:t>
            </w:r>
          </w:p>
          <w:p w:rsidR="00693B88" w:rsidRDefault="009C759B">
            <w:pPr>
              <w:spacing w:after="15"/>
              <w:ind w:right="36"/>
              <w:jc w:val="center"/>
            </w:pPr>
            <w:r>
              <w:rPr>
                <w:rFonts w:ascii="Times New Roman" w:eastAsia="Times New Roman" w:hAnsi="Times New Roman" w:cs="Times New Roman"/>
                <w:sz w:val="18"/>
              </w:rPr>
              <w:t>52.4</w:t>
            </w:r>
          </w:p>
          <w:p w:rsidR="00693B88" w:rsidRDefault="009C759B">
            <w:pPr>
              <w:spacing w:after="0"/>
              <w:ind w:right="109"/>
              <w:jc w:val="right"/>
            </w:pPr>
            <w:r>
              <w:rPr>
                <w:rFonts w:ascii="Times New Roman" w:eastAsia="Times New Roman" w:hAnsi="Times New Roman" w:cs="Times New Roman"/>
                <w:sz w:val="18"/>
              </w:rPr>
              <w:t xml:space="preserve">5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5"/>
              <w:jc w:val="center"/>
            </w:pPr>
            <w:r>
              <w:rPr>
                <w:rFonts w:ascii="Times New Roman" w:eastAsia="Times New Roman" w:hAnsi="Times New Roman" w:cs="Times New Roman"/>
                <w:sz w:val="18"/>
              </w:rPr>
              <w:t>1,82</w:t>
            </w:r>
          </w:p>
          <w:p w:rsidR="00693B88" w:rsidRDefault="009C759B">
            <w:pPr>
              <w:spacing w:after="15"/>
              <w:ind w:right="35"/>
              <w:jc w:val="center"/>
            </w:pPr>
            <w:r>
              <w:rPr>
                <w:rFonts w:ascii="Times New Roman" w:eastAsia="Times New Roman" w:hAnsi="Times New Roman" w:cs="Times New Roman"/>
                <w:sz w:val="18"/>
              </w:rPr>
              <w:t>2,78</w:t>
            </w:r>
          </w:p>
          <w:p w:rsidR="00693B88" w:rsidRDefault="009C759B">
            <w:pPr>
              <w:spacing w:after="0"/>
              <w:ind w:right="105"/>
              <w:jc w:val="right"/>
            </w:pPr>
            <w:r>
              <w:rPr>
                <w:rFonts w:ascii="Times New Roman" w:eastAsia="Times New Roman" w:hAnsi="Times New Roman" w:cs="Times New Roman"/>
                <w:sz w:val="18"/>
              </w:rPr>
              <w:t xml:space="preserve">2.73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7"/>
              <w:jc w:val="center"/>
            </w:pPr>
            <w:r>
              <w:rPr>
                <w:rFonts w:ascii="Times New Roman" w:eastAsia="Times New Roman" w:hAnsi="Times New Roman" w:cs="Times New Roman"/>
                <w:sz w:val="18"/>
              </w:rPr>
              <w:t>22,5</w:t>
            </w:r>
          </w:p>
          <w:p w:rsidR="00693B88" w:rsidRDefault="009C759B">
            <w:pPr>
              <w:spacing w:after="15"/>
              <w:ind w:right="37"/>
              <w:jc w:val="center"/>
            </w:pPr>
            <w:r>
              <w:rPr>
                <w:rFonts w:ascii="Times New Roman" w:eastAsia="Times New Roman" w:hAnsi="Times New Roman" w:cs="Times New Roman"/>
                <w:sz w:val="18"/>
              </w:rPr>
              <w:t>02,4</w:t>
            </w:r>
          </w:p>
          <w:p w:rsidR="00693B88" w:rsidRDefault="009C759B">
            <w:pPr>
              <w:spacing w:after="15"/>
              <w:ind w:right="37"/>
              <w:jc w:val="center"/>
            </w:pPr>
            <w:r>
              <w:rPr>
                <w:rFonts w:ascii="Times New Roman" w:eastAsia="Times New Roman" w:hAnsi="Times New Roman" w:cs="Times New Roman"/>
                <w:sz w:val="18"/>
              </w:rPr>
              <w:t>01.3</w:t>
            </w:r>
          </w:p>
          <w:p w:rsidR="00693B88" w:rsidRDefault="009C759B">
            <w:pPr>
              <w:spacing w:after="0"/>
              <w:ind w:right="109"/>
              <w:jc w:val="right"/>
            </w:pPr>
            <w:r>
              <w:rPr>
                <w:rFonts w:ascii="Times New Roman" w:eastAsia="Times New Roman" w:hAnsi="Times New Roman" w:cs="Times New Roman"/>
                <w:sz w:val="18"/>
              </w:rPr>
              <w:t xml:space="preserve">2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6"/>
              <w:jc w:val="center"/>
            </w:pPr>
            <w:r>
              <w:rPr>
                <w:rFonts w:ascii="Times New Roman" w:eastAsia="Times New Roman" w:hAnsi="Times New Roman" w:cs="Times New Roman"/>
                <w:sz w:val="18"/>
              </w:rPr>
              <w:t>190,</w:t>
            </w:r>
          </w:p>
          <w:p w:rsidR="00693B88" w:rsidRDefault="009C759B">
            <w:pPr>
              <w:spacing w:after="0" w:line="276" w:lineRule="auto"/>
              <w:jc w:val="center"/>
            </w:pPr>
            <w:r>
              <w:rPr>
                <w:rFonts w:ascii="Times New Roman" w:eastAsia="Times New Roman" w:hAnsi="Times New Roman" w:cs="Times New Roman"/>
                <w:sz w:val="18"/>
              </w:rPr>
              <w:t>472, 169.</w:t>
            </w:r>
          </w:p>
          <w:p w:rsidR="00693B88" w:rsidRDefault="009C759B">
            <w:pPr>
              <w:spacing w:after="0"/>
              <w:ind w:right="106"/>
              <w:jc w:val="right"/>
            </w:pPr>
            <w:r>
              <w:rPr>
                <w:rFonts w:ascii="Times New Roman" w:eastAsia="Times New Roman" w:hAnsi="Times New Roman" w:cs="Times New Roman"/>
                <w:sz w:val="18"/>
              </w:rPr>
              <w:t xml:space="preserve">74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1"/>
              <w:jc w:val="center"/>
            </w:pPr>
            <w:r>
              <w:rPr>
                <w:rFonts w:ascii="Times New Roman" w:eastAsia="Times New Roman" w:hAnsi="Times New Roman" w:cs="Times New Roman"/>
                <w:sz w:val="18"/>
              </w:rPr>
              <w:t>135,</w:t>
            </w:r>
          </w:p>
          <w:p w:rsidR="00693B88" w:rsidRDefault="009C759B">
            <w:pPr>
              <w:spacing w:after="0" w:line="276" w:lineRule="auto"/>
              <w:jc w:val="center"/>
            </w:pPr>
            <w:r>
              <w:rPr>
                <w:rFonts w:ascii="Times New Roman" w:eastAsia="Times New Roman" w:hAnsi="Times New Roman" w:cs="Times New Roman"/>
                <w:sz w:val="18"/>
              </w:rPr>
              <w:t>146, 837.</w:t>
            </w:r>
          </w:p>
          <w:p w:rsidR="00693B88" w:rsidRDefault="009C759B">
            <w:pPr>
              <w:spacing w:after="0"/>
              <w:ind w:right="106"/>
              <w:jc w:val="right"/>
            </w:pPr>
            <w:r>
              <w:rPr>
                <w:rFonts w:ascii="Times New Roman" w:eastAsia="Times New Roman" w:hAnsi="Times New Roman" w:cs="Times New Roman"/>
                <w:sz w:val="18"/>
              </w:rPr>
              <w:t xml:space="preserve">47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7" w:lineRule="auto"/>
              <w:ind w:left="10" w:right="105"/>
              <w:jc w:val="right"/>
            </w:pPr>
            <w:r>
              <w:rPr>
                <w:rFonts w:ascii="Times New Roman" w:eastAsia="Times New Roman" w:hAnsi="Times New Roman" w:cs="Times New Roman"/>
                <w:sz w:val="18"/>
              </w:rPr>
              <w:t>5,05</w:t>
            </w:r>
          </w:p>
          <w:p w:rsidR="00693B88" w:rsidRDefault="009C759B">
            <w:pPr>
              <w:spacing w:after="15"/>
              <w:ind w:right="35"/>
              <w:jc w:val="center"/>
            </w:pPr>
            <w:r>
              <w:rPr>
                <w:rFonts w:ascii="Times New Roman" w:eastAsia="Times New Roman" w:hAnsi="Times New Roman" w:cs="Times New Roman"/>
                <w:sz w:val="18"/>
              </w:rPr>
              <w:t>0,42</w:t>
            </w:r>
          </w:p>
          <w:p w:rsidR="00693B88" w:rsidRDefault="009C759B">
            <w:pPr>
              <w:spacing w:after="0"/>
              <w:ind w:right="105"/>
              <w:jc w:val="right"/>
            </w:pPr>
            <w:r>
              <w:rPr>
                <w:rFonts w:ascii="Times New Roman" w:eastAsia="Times New Roman" w:hAnsi="Times New Roman" w:cs="Times New Roman"/>
                <w:sz w:val="18"/>
              </w:rPr>
              <w:t xml:space="preserve">1.52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2"/>
              <w:jc w:val="center"/>
            </w:pPr>
            <w:r>
              <w:rPr>
                <w:rFonts w:ascii="Times New Roman" w:eastAsia="Times New Roman" w:hAnsi="Times New Roman" w:cs="Times New Roman"/>
                <w:sz w:val="18"/>
              </w:rPr>
              <w:t>130,</w:t>
            </w:r>
          </w:p>
          <w:p w:rsidR="00693B88" w:rsidRDefault="009C759B">
            <w:pPr>
              <w:spacing w:after="0" w:line="276" w:lineRule="auto"/>
              <w:jc w:val="center"/>
            </w:pPr>
            <w:r>
              <w:rPr>
                <w:rFonts w:ascii="Times New Roman" w:eastAsia="Times New Roman" w:hAnsi="Times New Roman" w:cs="Times New Roman"/>
                <w:sz w:val="18"/>
              </w:rPr>
              <w:t>096, 415.</w:t>
            </w:r>
          </w:p>
          <w:p w:rsidR="00693B88" w:rsidRDefault="009C759B">
            <w:pPr>
              <w:spacing w:after="0"/>
              <w:ind w:right="104"/>
              <w:jc w:val="right"/>
            </w:pPr>
            <w:r>
              <w:rPr>
                <w:rFonts w:ascii="Times New Roman" w:eastAsia="Times New Roman" w:hAnsi="Times New Roman" w:cs="Times New Roman"/>
                <w:sz w:val="18"/>
              </w:rPr>
              <w:t xml:space="preserve">95 </w:t>
            </w:r>
          </w:p>
        </w:tc>
      </w:tr>
      <w:tr w:rsidR="00693B88">
        <w:trPr>
          <w:trHeight w:val="128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（一）综合收益总额</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5"/>
              <w:jc w:val="center"/>
            </w:pPr>
            <w:r>
              <w:rPr>
                <w:rFonts w:ascii="Times New Roman" w:eastAsia="Times New Roman" w:hAnsi="Times New Roman" w:cs="Times New Roman"/>
                <w:sz w:val="18"/>
              </w:rPr>
              <w:t>1,82</w:t>
            </w:r>
          </w:p>
          <w:p w:rsidR="00693B88" w:rsidRDefault="009C759B">
            <w:pPr>
              <w:spacing w:after="15"/>
              <w:ind w:right="35"/>
              <w:jc w:val="center"/>
            </w:pPr>
            <w:r>
              <w:rPr>
                <w:rFonts w:ascii="Times New Roman" w:eastAsia="Times New Roman" w:hAnsi="Times New Roman" w:cs="Times New Roman"/>
                <w:sz w:val="18"/>
              </w:rPr>
              <w:t>2,78</w:t>
            </w:r>
          </w:p>
          <w:p w:rsidR="00693B88" w:rsidRDefault="009C759B">
            <w:pPr>
              <w:spacing w:after="0"/>
              <w:ind w:right="105"/>
              <w:jc w:val="right"/>
            </w:pPr>
            <w:r>
              <w:rPr>
                <w:rFonts w:ascii="Times New Roman" w:eastAsia="Times New Roman" w:hAnsi="Times New Roman" w:cs="Times New Roman"/>
                <w:sz w:val="18"/>
              </w:rPr>
              <w:t xml:space="preserve">2.73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6"/>
              <w:jc w:val="center"/>
            </w:pPr>
            <w:r>
              <w:rPr>
                <w:rFonts w:ascii="Times New Roman" w:eastAsia="Times New Roman" w:hAnsi="Times New Roman" w:cs="Times New Roman"/>
                <w:sz w:val="18"/>
              </w:rPr>
              <w:t>263,</w:t>
            </w:r>
          </w:p>
          <w:p w:rsidR="00693B88" w:rsidRDefault="009C759B">
            <w:pPr>
              <w:spacing w:after="0" w:line="276" w:lineRule="auto"/>
              <w:jc w:val="center"/>
            </w:pPr>
            <w:r>
              <w:rPr>
                <w:rFonts w:ascii="Times New Roman" w:eastAsia="Times New Roman" w:hAnsi="Times New Roman" w:cs="Times New Roman"/>
                <w:sz w:val="18"/>
              </w:rPr>
              <w:t>743, 023.</w:t>
            </w:r>
          </w:p>
          <w:p w:rsidR="00693B88" w:rsidRDefault="009C759B">
            <w:pPr>
              <w:spacing w:after="0"/>
              <w:ind w:right="106"/>
              <w:jc w:val="right"/>
            </w:pPr>
            <w:r>
              <w:rPr>
                <w:rFonts w:ascii="Times New Roman" w:eastAsia="Times New Roman" w:hAnsi="Times New Roman" w:cs="Times New Roman"/>
                <w:sz w:val="18"/>
              </w:rPr>
              <w:t xml:space="preserve">32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1"/>
              <w:jc w:val="center"/>
            </w:pPr>
            <w:r>
              <w:rPr>
                <w:rFonts w:ascii="Times New Roman" w:eastAsia="Times New Roman" w:hAnsi="Times New Roman" w:cs="Times New Roman"/>
                <w:sz w:val="18"/>
              </w:rPr>
              <w:t>265,</w:t>
            </w:r>
          </w:p>
          <w:p w:rsidR="00693B88" w:rsidRDefault="009C759B">
            <w:pPr>
              <w:spacing w:after="0" w:line="276" w:lineRule="auto"/>
              <w:jc w:val="center"/>
            </w:pPr>
            <w:r>
              <w:rPr>
                <w:rFonts w:ascii="Times New Roman" w:eastAsia="Times New Roman" w:hAnsi="Times New Roman" w:cs="Times New Roman"/>
                <w:sz w:val="18"/>
              </w:rPr>
              <w:t>565, 806.</w:t>
            </w:r>
          </w:p>
          <w:p w:rsidR="00693B88" w:rsidRDefault="009C759B">
            <w:pPr>
              <w:spacing w:after="0"/>
              <w:ind w:right="106"/>
              <w:jc w:val="right"/>
            </w:pPr>
            <w:r>
              <w:rPr>
                <w:rFonts w:ascii="Times New Roman" w:eastAsia="Times New Roman" w:hAnsi="Times New Roman" w:cs="Times New Roman"/>
                <w:sz w:val="18"/>
              </w:rPr>
              <w:t xml:space="preserve">05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jc w:val="center"/>
            </w:pPr>
            <w:r>
              <w:rPr>
                <w:rFonts w:ascii="Times New Roman" w:eastAsia="Times New Roman" w:hAnsi="Times New Roman" w:cs="Times New Roman"/>
                <w:sz w:val="18"/>
              </w:rPr>
              <w:t>549, 128.</w:t>
            </w:r>
          </w:p>
          <w:p w:rsidR="00693B88" w:rsidRDefault="009C759B">
            <w:pPr>
              <w:spacing w:after="0"/>
              <w:ind w:right="105"/>
              <w:jc w:val="right"/>
            </w:pPr>
            <w:r>
              <w:rPr>
                <w:rFonts w:ascii="Times New Roman" w:eastAsia="Times New Roman" w:hAnsi="Times New Roman" w:cs="Times New Roman"/>
                <w:sz w:val="18"/>
              </w:rPr>
              <w:t xml:space="preserve">48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2"/>
              <w:jc w:val="center"/>
            </w:pPr>
            <w:r>
              <w:rPr>
                <w:rFonts w:ascii="Times New Roman" w:eastAsia="Times New Roman" w:hAnsi="Times New Roman" w:cs="Times New Roman"/>
                <w:sz w:val="18"/>
              </w:rPr>
              <w:t>266,</w:t>
            </w:r>
          </w:p>
          <w:p w:rsidR="00693B88" w:rsidRDefault="009C759B">
            <w:pPr>
              <w:spacing w:after="0" w:line="276" w:lineRule="auto"/>
              <w:ind w:left="72" w:firstLine="7"/>
            </w:pPr>
            <w:r>
              <w:rPr>
                <w:rFonts w:ascii="Times New Roman" w:eastAsia="Times New Roman" w:hAnsi="Times New Roman" w:cs="Times New Roman"/>
                <w:sz w:val="18"/>
              </w:rPr>
              <w:t>114, 934.</w:t>
            </w:r>
          </w:p>
          <w:p w:rsidR="00693B88" w:rsidRDefault="009C759B">
            <w:pPr>
              <w:spacing w:after="0"/>
              <w:ind w:right="104"/>
              <w:jc w:val="right"/>
            </w:pPr>
            <w:r>
              <w:rPr>
                <w:rFonts w:ascii="Times New Roman" w:eastAsia="Times New Roman" w:hAnsi="Times New Roman" w:cs="Times New Roman"/>
                <w:sz w:val="18"/>
              </w:rPr>
              <w:t xml:space="preserve">53 </w:t>
            </w:r>
          </w:p>
        </w:tc>
      </w:tr>
      <w:tr w:rsidR="00693B88">
        <w:trPr>
          <w:trHeight w:val="100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（二）所有者投入</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9" w:right="107"/>
              <w:jc w:val="right"/>
            </w:pPr>
            <w:r>
              <w:rPr>
                <w:rFonts w:ascii="Times New Roman" w:eastAsia="Times New Roman" w:hAnsi="Times New Roman" w:cs="Times New Roman"/>
                <w:sz w:val="18"/>
              </w:rPr>
              <w:t>8,41</w:t>
            </w:r>
          </w:p>
          <w:p w:rsidR="00693B88" w:rsidRDefault="009C759B">
            <w:pPr>
              <w:spacing w:after="15"/>
              <w:ind w:right="36"/>
              <w:jc w:val="center"/>
            </w:pPr>
            <w:r>
              <w:rPr>
                <w:rFonts w:ascii="Times New Roman" w:eastAsia="Times New Roman" w:hAnsi="Times New Roman" w:cs="Times New Roman"/>
                <w:sz w:val="18"/>
              </w:rPr>
              <w:t>0,13</w:t>
            </w:r>
          </w:p>
          <w:p w:rsidR="00693B88" w:rsidRDefault="009C759B">
            <w:pPr>
              <w:spacing w:after="0"/>
              <w:ind w:right="107"/>
              <w:jc w:val="right"/>
            </w:pPr>
            <w:r>
              <w:rPr>
                <w:rFonts w:ascii="Times New Roman" w:eastAsia="Times New Roman" w:hAnsi="Times New Roman" w:cs="Times New Roman"/>
                <w:sz w:val="18"/>
              </w:rPr>
              <w:t xml:space="preserve">8.87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71,2</w:t>
            </w:r>
          </w:p>
          <w:p w:rsidR="00693B88" w:rsidRDefault="009C759B">
            <w:pPr>
              <w:spacing w:after="15"/>
              <w:ind w:right="36"/>
              <w:jc w:val="center"/>
            </w:pPr>
            <w:r>
              <w:rPr>
                <w:rFonts w:ascii="Times New Roman" w:eastAsia="Times New Roman" w:hAnsi="Times New Roman" w:cs="Times New Roman"/>
                <w:sz w:val="18"/>
              </w:rPr>
              <w:t>22,0</w:t>
            </w:r>
          </w:p>
          <w:p w:rsidR="00693B88" w:rsidRDefault="009C759B">
            <w:pPr>
              <w:spacing w:after="15"/>
              <w:ind w:right="36"/>
              <w:jc w:val="center"/>
            </w:pPr>
            <w:r>
              <w:rPr>
                <w:rFonts w:ascii="Times New Roman" w:eastAsia="Times New Roman" w:hAnsi="Times New Roman" w:cs="Times New Roman"/>
                <w:sz w:val="18"/>
              </w:rPr>
              <w:t>52.4</w:t>
            </w:r>
          </w:p>
          <w:p w:rsidR="00693B88" w:rsidRDefault="009C759B">
            <w:pPr>
              <w:spacing w:after="0"/>
              <w:ind w:right="109"/>
              <w:jc w:val="right"/>
            </w:pPr>
            <w:r>
              <w:rPr>
                <w:rFonts w:ascii="Times New Roman" w:eastAsia="Times New Roman" w:hAnsi="Times New Roman" w:cs="Times New Roman"/>
                <w:sz w:val="18"/>
              </w:rPr>
              <w:t xml:space="preserve">5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5" w:right="107"/>
              <w:jc w:val="right"/>
            </w:pPr>
            <w:r>
              <w:rPr>
                <w:rFonts w:ascii="Times New Roman" w:eastAsia="Times New Roman" w:hAnsi="Times New Roman" w:cs="Times New Roman"/>
                <w:sz w:val="18"/>
              </w:rPr>
              <w:t>79,6</w:t>
            </w:r>
          </w:p>
          <w:p w:rsidR="00693B88" w:rsidRDefault="009C759B">
            <w:pPr>
              <w:spacing w:after="15"/>
              <w:ind w:right="31"/>
              <w:jc w:val="center"/>
            </w:pPr>
            <w:r>
              <w:rPr>
                <w:rFonts w:ascii="Times New Roman" w:eastAsia="Times New Roman" w:hAnsi="Times New Roman" w:cs="Times New Roman"/>
                <w:sz w:val="18"/>
              </w:rPr>
              <w:t>32,1</w:t>
            </w:r>
          </w:p>
          <w:p w:rsidR="00693B88" w:rsidRDefault="009C759B">
            <w:pPr>
              <w:spacing w:after="0"/>
              <w:ind w:right="31"/>
              <w:jc w:val="center"/>
            </w:pPr>
            <w:r>
              <w:rPr>
                <w:rFonts w:ascii="Times New Roman" w:eastAsia="Times New Roman" w:hAnsi="Times New Roman" w:cs="Times New Roman"/>
                <w:sz w:val="18"/>
              </w:rPr>
              <w:t>91.3</w:t>
            </w:r>
          </w:p>
        </w:tc>
        <w:tc>
          <w:tcPr>
            <w:tcW w:w="601"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0" w:right="105"/>
              <w:jc w:val="right"/>
            </w:pPr>
            <w:r>
              <w:rPr>
                <w:rFonts w:ascii="Times New Roman" w:eastAsia="Times New Roman" w:hAnsi="Times New Roman" w:cs="Times New Roman"/>
                <w:sz w:val="18"/>
              </w:rPr>
              <w:t>5,59</w:t>
            </w:r>
          </w:p>
          <w:p w:rsidR="00693B88" w:rsidRDefault="009C759B">
            <w:pPr>
              <w:spacing w:after="15"/>
              <w:ind w:right="35"/>
              <w:jc w:val="center"/>
            </w:pPr>
            <w:r>
              <w:rPr>
                <w:rFonts w:ascii="Times New Roman" w:eastAsia="Times New Roman" w:hAnsi="Times New Roman" w:cs="Times New Roman"/>
                <w:sz w:val="18"/>
              </w:rPr>
              <w:t>9,55</w:t>
            </w:r>
          </w:p>
          <w:p w:rsidR="00693B88" w:rsidRDefault="009C759B">
            <w:pPr>
              <w:spacing w:after="0"/>
              <w:ind w:right="105"/>
              <w:jc w:val="right"/>
            </w:pPr>
            <w:r>
              <w:rPr>
                <w:rFonts w:ascii="Times New Roman" w:eastAsia="Times New Roman" w:hAnsi="Times New Roman" w:cs="Times New Roman"/>
                <w:sz w:val="18"/>
              </w:rPr>
              <w:t xml:space="preserve">0.00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1" w:right="105"/>
              <w:jc w:val="right"/>
            </w:pPr>
            <w:r>
              <w:rPr>
                <w:rFonts w:ascii="Times New Roman" w:eastAsia="Times New Roman" w:hAnsi="Times New Roman" w:cs="Times New Roman"/>
                <w:sz w:val="18"/>
              </w:rPr>
              <w:t>85,2</w:t>
            </w:r>
          </w:p>
          <w:p w:rsidR="00693B88" w:rsidRDefault="009C759B">
            <w:pPr>
              <w:spacing w:after="15"/>
              <w:ind w:right="33"/>
              <w:jc w:val="center"/>
            </w:pPr>
            <w:r>
              <w:rPr>
                <w:rFonts w:ascii="Times New Roman" w:eastAsia="Times New Roman" w:hAnsi="Times New Roman" w:cs="Times New Roman"/>
                <w:sz w:val="18"/>
              </w:rPr>
              <w:t>31,7</w:t>
            </w:r>
          </w:p>
          <w:p w:rsidR="00693B88" w:rsidRDefault="009C759B">
            <w:pPr>
              <w:spacing w:after="0"/>
              <w:ind w:right="33"/>
              <w:jc w:val="center"/>
            </w:pPr>
            <w:r>
              <w:rPr>
                <w:rFonts w:ascii="Times New Roman" w:eastAsia="Times New Roman" w:hAnsi="Times New Roman" w:cs="Times New Roman"/>
                <w:sz w:val="18"/>
              </w:rPr>
              <w:t>41.3</w:t>
            </w:r>
          </w:p>
        </w:tc>
      </w:tr>
    </w:tbl>
    <w:p w:rsidR="00693B88" w:rsidRDefault="00693B88">
      <w:pPr>
        <w:spacing w:after="0"/>
        <w:ind w:left="-1133" w:right="53"/>
      </w:pP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712"/>
        <w:gridCol w:w="592"/>
        <w:gridCol w:w="591"/>
        <w:gridCol w:w="589"/>
        <w:gridCol w:w="594"/>
        <w:gridCol w:w="598"/>
        <w:gridCol w:w="600"/>
        <w:gridCol w:w="590"/>
        <w:gridCol w:w="590"/>
        <w:gridCol w:w="600"/>
        <w:gridCol w:w="590"/>
        <w:gridCol w:w="598"/>
        <w:gridCol w:w="590"/>
        <w:gridCol w:w="606"/>
        <w:gridCol w:w="600"/>
        <w:gridCol w:w="600"/>
      </w:tblGrid>
      <w:tr w:rsidR="00693B88">
        <w:trPr>
          <w:trHeight w:val="7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和减少资本</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5"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3"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 </w:t>
            </w:r>
          </w:p>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 </w:t>
            </w:r>
          </w:p>
        </w:tc>
      </w:tr>
      <w:tr w:rsidR="00693B88">
        <w:trPr>
          <w:trHeight w:val="152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1</w:t>
            </w:r>
            <w:r>
              <w:rPr>
                <w:rFonts w:ascii="华文中宋" w:eastAsia="华文中宋" w:hAnsi="华文中宋" w:cs="华文中宋"/>
                <w:sz w:val="18"/>
              </w:rPr>
              <w:t>．所有者投入的普通股</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2" w:right="44"/>
              <w:jc w:val="right"/>
            </w:pPr>
            <w:r>
              <w:rPr>
                <w:rFonts w:ascii="Times New Roman" w:eastAsia="Times New Roman" w:hAnsi="Times New Roman" w:cs="Times New Roman"/>
                <w:sz w:val="18"/>
              </w:rPr>
              <w:t>5,59</w:t>
            </w:r>
          </w:p>
          <w:p w:rsidR="00693B88" w:rsidRDefault="009C759B">
            <w:pPr>
              <w:spacing w:after="15"/>
              <w:ind w:left="28"/>
              <w:jc w:val="center"/>
            </w:pPr>
            <w:r>
              <w:rPr>
                <w:rFonts w:ascii="Times New Roman" w:eastAsia="Times New Roman" w:hAnsi="Times New Roman" w:cs="Times New Roman"/>
                <w:sz w:val="18"/>
              </w:rPr>
              <w:t>9,55</w:t>
            </w:r>
          </w:p>
          <w:p w:rsidR="00693B88" w:rsidRDefault="009C759B">
            <w:pPr>
              <w:spacing w:after="0"/>
              <w:ind w:right="44"/>
              <w:jc w:val="right"/>
            </w:pPr>
            <w:r>
              <w:rPr>
                <w:rFonts w:ascii="Times New Roman" w:eastAsia="Times New Roman" w:hAnsi="Times New Roman" w:cs="Times New Roman"/>
                <w:sz w:val="18"/>
              </w:rP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2" w:right="44"/>
              <w:jc w:val="right"/>
            </w:pPr>
            <w:r>
              <w:rPr>
                <w:rFonts w:ascii="Times New Roman" w:eastAsia="Times New Roman" w:hAnsi="Times New Roman" w:cs="Times New Roman"/>
                <w:sz w:val="18"/>
              </w:rPr>
              <w:t>5,59</w:t>
            </w:r>
          </w:p>
          <w:p w:rsidR="00693B88" w:rsidRDefault="009C759B">
            <w:pPr>
              <w:spacing w:after="15"/>
              <w:ind w:left="28"/>
              <w:jc w:val="center"/>
            </w:pPr>
            <w:r>
              <w:rPr>
                <w:rFonts w:ascii="Times New Roman" w:eastAsia="Times New Roman" w:hAnsi="Times New Roman" w:cs="Times New Roman"/>
                <w:sz w:val="18"/>
              </w:rPr>
              <w:t>9,55</w:t>
            </w:r>
          </w:p>
          <w:p w:rsidR="00693B88" w:rsidRDefault="009C759B">
            <w:pPr>
              <w:spacing w:after="0"/>
              <w:ind w:right="44"/>
              <w:jc w:val="right"/>
            </w:pPr>
            <w:r>
              <w:rPr>
                <w:rFonts w:ascii="Times New Roman" w:eastAsia="Times New Roman" w:hAnsi="Times New Roman" w:cs="Times New Roman"/>
                <w:sz w:val="18"/>
              </w:rPr>
              <w:t xml:space="preserve">0.00 </w:t>
            </w:r>
          </w:p>
        </w:tc>
      </w:tr>
      <w:tr w:rsidR="00693B88">
        <w:trPr>
          <w:trHeight w:val="2007"/>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2</w:t>
            </w:r>
            <w:r>
              <w:rPr>
                <w:rFonts w:ascii="华文中宋" w:eastAsia="华文中宋" w:hAnsi="华文中宋" w:cs="华文中宋"/>
                <w:sz w:val="18"/>
              </w:rPr>
              <w:t>．其他权益工具持有者投入资本</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lastRenderedPageBreak/>
              <w:t>3</w:t>
            </w:r>
            <w:r>
              <w:rPr>
                <w:rFonts w:ascii="华文中宋" w:eastAsia="华文中宋" w:hAnsi="华文中宋" w:cs="华文中宋"/>
                <w:sz w:val="18"/>
              </w:rPr>
              <w:t>．股份支付计入所有者权益的金额</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6"/>
              <w:jc w:val="center"/>
            </w:pPr>
            <w:r>
              <w:rPr>
                <w:rFonts w:ascii="Times New Roman" w:eastAsia="Times New Roman" w:hAnsi="Times New Roman" w:cs="Times New Roman"/>
                <w:sz w:val="18"/>
              </w:rPr>
              <w:t>2,22</w:t>
            </w:r>
          </w:p>
          <w:p w:rsidR="00693B88" w:rsidRDefault="009C759B">
            <w:pPr>
              <w:spacing w:after="15"/>
              <w:ind w:left="26"/>
              <w:jc w:val="center"/>
            </w:pPr>
            <w:r>
              <w:rPr>
                <w:rFonts w:ascii="Times New Roman" w:eastAsia="Times New Roman" w:hAnsi="Times New Roman" w:cs="Times New Roman"/>
                <w:sz w:val="18"/>
              </w:rPr>
              <w:t>4,55</w:t>
            </w:r>
          </w:p>
          <w:p w:rsidR="00693B88" w:rsidRDefault="009C759B">
            <w:pPr>
              <w:spacing w:after="0"/>
              <w:ind w:right="44"/>
              <w:jc w:val="right"/>
            </w:pPr>
            <w:r>
              <w:rPr>
                <w:rFonts w:ascii="Times New Roman" w:eastAsia="Times New Roman" w:hAnsi="Times New Roman" w:cs="Times New Roman"/>
                <w:sz w:val="18"/>
              </w:rPr>
              <w:t xml:space="preserve">4.48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3"/>
              <w:jc w:val="center"/>
            </w:pPr>
            <w:r>
              <w:rPr>
                <w:rFonts w:ascii="Times New Roman" w:eastAsia="Times New Roman" w:hAnsi="Times New Roman" w:cs="Times New Roman"/>
                <w:sz w:val="18"/>
              </w:rPr>
              <w:t>2,22</w:t>
            </w:r>
          </w:p>
          <w:p w:rsidR="00693B88" w:rsidRDefault="009C759B">
            <w:pPr>
              <w:spacing w:after="15"/>
              <w:ind w:left="33"/>
              <w:jc w:val="center"/>
            </w:pPr>
            <w:r>
              <w:rPr>
                <w:rFonts w:ascii="Times New Roman" w:eastAsia="Times New Roman" w:hAnsi="Times New Roman" w:cs="Times New Roman"/>
                <w:sz w:val="18"/>
              </w:rPr>
              <w:t>4,55</w:t>
            </w:r>
          </w:p>
          <w:p w:rsidR="00693B88" w:rsidRDefault="009C759B">
            <w:pPr>
              <w:spacing w:after="0"/>
              <w:ind w:right="45"/>
              <w:jc w:val="right"/>
            </w:pPr>
            <w:r>
              <w:rPr>
                <w:rFonts w:ascii="Times New Roman" w:eastAsia="Times New Roman" w:hAnsi="Times New Roman" w:cs="Times New Roman"/>
                <w:sz w:val="18"/>
              </w:rPr>
              <w:t xml:space="preserve">4.48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8"/>
              <w:jc w:val="center"/>
            </w:pPr>
            <w:r>
              <w:rPr>
                <w:rFonts w:ascii="Times New Roman" w:eastAsia="Times New Roman" w:hAnsi="Times New Roman" w:cs="Times New Roman"/>
                <w:sz w:val="18"/>
              </w:rPr>
              <w:t>2,22</w:t>
            </w:r>
          </w:p>
          <w:p w:rsidR="00693B88" w:rsidRDefault="009C759B">
            <w:pPr>
              <w:spacing w:after="15"/>
              <w:ind w:left="28"/>
              <w:jc w:val="center"/>
            </w:pPr>
            <w:r>
              <w:rPr>
                <w:rFonts w:ascii="Times New Roman" w:eastAsia="Times New Roman" w:hAnsi="Times New Roman" w:cs="Times New Roman"/>
                <w:sz w:val="18"/>
              </w:rPr>
              <w:t>4,55</w:t>
            </w:r>
          </w:p>
          <w:p w:rsidR="00693B88" w:rsidRDefault="009C759B">
            <w:pPr>
              <w:spacing w:after="0"/>
              <w:ind w:right="44"/>
              <w:jc w:val="right"/>
            </w:pPr>
            <w:r>
              <w:rPr>
                <w:rFonts w:ascii="Times New Roman" w:eastAsia="Times New Roman" w:hAnsi="Times New Roman" w:cs="Times New Roman"/>
                <w:sz w:val="18"/>
              </w:rPr>
              <w:t xml:space="preserve">4.48 </w:t>
            </w:r>
          </w:p>
        </w:tc>
      </w:tr>
      <w:tr w:rsidR="00693B88">
        <w:trPr>
          <w:trHeight w:val="120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18"/>
              </w:rPr>
              <w:t>4</w:t>
            </w:r>
            <w:r>
              <w:rPr>
                <w:rFonts w:ascii="华文中宋" w:eastAsia="华文中宋" w:hAnsi="华文中宋" w:cs="华文中宋"/>
                <w:sz w:val="18"/>
              </w:rPr>
              <w:t>．</w:t>
            </w:r>
          </w:p>
          <w:p w:rsidR="00693B88" w:rsidRDefault="009C759B">
            <w:pPr>
              <w:spacing w:after="0"/>
              <w:jc w:val="both"/>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9" w:right="44"/>
              <w:jc w:val="right"/>
            </w:pPr>
            <w:r>
              <w:rPr>
                <w:rFonts w:ascii="Times New Roman" w:eastAsia="Times New Roman" w:hAnsi="Times New Roman" w:cs="Times New Roman"/>
                <w:sz w:val="18"/>
              </w:rPr>
              <w:t>10,6</w:t>
            </w:r>
          </w:p>
          <w:p w:rsidR="00693B88" w:rsidRDefault="009C759B">
            <w:pPr>
              <w:spacing w:after="15"/>
              <w:ind w:left="26"/>
              <w:jc w:val="center"/>
            </w:pPr>
            <w:r>
              <w:rPr>
                <w:rFonts w:ascii="Times New Roman" w:eastAsia="Times New Roman" w:hAnsi="Times New Roman" w:cs="Times New Roman"/>
                <w:sz w:val="18"/>
              </w:rPr>
              <w:t>34,6</w:t>
            </w:r>
          </w:p>
          <w:p w:rsidR="00693B88" w:rsidRDefault="009C759B">
            <w:pPr>
              <w:spacing w:after="15"/>
              <w:ind w:left="26"/>
              <w:jc w:val="center"/>
            </w:pPr>
            <w:r>
              <w:rPr>
                <w:rFonts w:ascii="Times New Roman" w:eastAsia="Times New Roman" w:hAnsi="Times New Roman" w:cs="Times New Roman"/>
                <w:sz w:val="18"/>
              </w:rPr>
              <w:t>93.3</w:t>
            </w:r>
          </w:p>
          <w:p w:rsidR="00693B88" w:rsidRDefault="009C759B">
            <w:pPr>
              <w:spacing w:after="0"/>
              <w:ind w:right="46"/>
              <w:jc w:val="right"/>
            </w:pPr>
            <w:r>
              <w:rPr>
                <w:rFonts w:ascii="Times New Roman" w:eastAsia="Times New Roman" w:hAnsi="Times New Roman" w:cs="Times New Roman"/>
                <w:sz w:val="18"/>
              </w:rPr>
              <w:t xml:space="preserve">5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jc w:val="center"/>
            </w:pPr>
            <w:r>
              <w:rPr>
                <w:rFonts w:ascii="Times New Roman" w:eastAsia="Times New Roman" w:hAnsi="Times New Roman" w:cs="Times New Roman"/>
                <w:sz w:val="18"/>
              </w:rPr>
              <w:t>71,2</w:t>
            </w:r>
          </w:p>
          <w:p w:rsidR="00693B88" w:rsidRDefault="009C759B">
            <w:pPr>
              <w:spacing w:after="15"/>
              <w:ind w:left="29"/>
              <w:jc w:val="center"/>
            </w:pPr>
            <w:r>
              <w:rPr>
                <w:rFonts w:ascii="Times New Roman" w:eastAsia="Times New Roman" w:hAnsi="Times New Roman" w:cs="Times New Roman"/>
                <w:sz w:val="18"/>
              </w:rPr>
              <w:t>22,0</w:t>
            </w:r>
          </w:p>
          <w:p w:rsidR="00693B88" w:rsidRDefault="009C759B">
            <w:pPr>
              <w:spacing w:after="15"/>
              <w:ind w:left="29"/>
              <w:jc w:val="center"/>
            </w:pPr>
            <w:r>
              <w:rPr>
                <w:rFonts w:ascii="Times New Roman" w:eastAsia="Times New Roman" w:hAnsi="Times New Roman" w:cs="Times New Roman"/>
                <w:sz w:val="18"/>
              </w:rPr>
              <w:t>52.4</w:t>
            </w:r>
          </w:p>
          <w:p w:rsidR="00693B88" w:rsidRDefault="009C759B">
            <w:pPr>
              <w:spacing w:after="0"/>
              <w:ind w:right="46"/>
              <w:jc w:val="right"/>
            </w:pPr>
            <w:r>
              <w:rPr>
                <w:rFonts w:ascii="Times New Roman" w:eastAsia="Times New Roman" w:hAnsi="Times New Roman" w:cs="Times New Roman"/>
                <w:sz w:val="18"/>
              </w:rPr>
              <w:t xml:space="preserve">5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7" w:right="45"/>
              <w:jc w:val="right"/>
            </w:pPr>
            <w:r>
              <w:rPr>
                <w:rFonts w:ascii="Times New Roman" w:eastAsia="Times New Roman" w:hAnsi="Times New Roman" w:cs="Times New Roman"/>
                <w:sz w:val="18"/>
              </w:rPr>
              <w:t>81,8</w:t>
            </w:r>
          </w:p>
          <w:p w:rsidR="00693B88" w:rsidRDefault="009C759B">
            <w:pPr>
              <w:spacing w:after="15"/>
              <w:ind w:left="33"/>
              <w:jc w:val="center"/>
            </w:pPr>
            <w:r>
              <w:rPr>
                <w:rFonts w:ascii="Times New Roman" w:eastAsia="Times New Roman" w:hAnsi="Times New Roman" w:cs="Times New Roman"/>
                <w:sz w:val="18"/>
              </w:rPr>
              <w:t>56,7</w:t>
            </w:r>
          </w:p>
          <w:p w:rsidR="00693B88" w:rsidRDefault="009C759B">
            <w:pPr>
              <w:spacing w:after="15"/>
              <w:ind w:left="33"/>
              <w:jc w:val="center"/>
            </w:pPr>
            <w:r>
              <w:rPr>
                <w:rFonts w:ascii="Times New Roman" w:eastAsia="Times New Roman" w:hAnsi="Times New Roman" w:cs="Times New Roman"/>
                <w:sz w:val="18"/>
              </w:rPr>
              <w:t>45.8</w:t>
            </w:r>
          </w:p>
          <w:p w:rsidR="00693B88" w:rsidRDefault="009C759B">
            <w:pPr>
              <w:spacing w:after="0"/>
              <w:ind w:right="46"/>
              <w:jc w:val="right"/>
            </w:pPr>
            <w:r>
              <w:rPr>
                <w:rFonts w:ascii="Times New Roman" w:eastAsia="Times New Roman" w:hAnsi="Times New Roman" w:cs="Times New Roman"/>
                <w:sz w:val="18"/>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2" w:right="44"/>
              <w:jc w:val="right"/>
            </w:pPr>
            <w:r>
              <w:rPr>
                <w:rFonts w:ascii="Times New Roman" w:eastAsia="Times New Roman" w:hAnsi="Times New Roman" w:cs="Times New Roman"/>
                <w:sz w:val="18"/>
              </w:rPr>
              <w:t>81,8</w:t>
            </w:r>
          </w:p>
          <w:p w:rsidR="00693B88" w:rsidRDefault="009C759B">
            <w:pPr>
              <w:spacing w:after="15"/>
              <w:ind w:left="29"/>
              <w:jc w:val="center"/>
            </w:pPr>
            <w:r>
              <w:rPr>
                <w:rFonts w:ascii="Times New Roman" w:eastAsia="Times New Roman" w:hAnsi="Times New Roman" w:cs="Times New Roman"/>
                <w:sz w:val="18"/>
              </w:rPr>
              <w:t>56,7</w:t>
            </w:r>
          </w:p>
          <w:p w:rsidR="00693B88" w:rsidRDefault="009C759B">
            <w:pPr>
              <w:spacing w:after="15"/>
              <w:ind w:left="29"/>
              <w:jc w:val="center"/>
            </w:pPr>
            <w:r>
              <w:rPr>
                <w:rFonts w:ascii="Times New Roman" w:eastAsia="Times New Roman" w:hAnsi="Times New Roman" w:cs="Times New Roman"/>
                <w:sz w:val="18"/>
              </w:rPr>
              <w:t>45.8</w:t>
            </w:r>
          </w:p>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120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（三）利润分配</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4"/>
              <w:jc w:val="center"/>
            </w:pPr>
            <w:r>
              <w:rPr>
                <w:rFonts w:ascii="Times New Roman" w:eastAsia="Times New Roman" w:hAnsi="Times New Roman" w:cs="Times New Roman"/>
                <w:sz w:val="18"/>
              </w:rPr>
              <w:t>22,5</w:t>
            </w:r>
          </w:p>
          <w:p w:rsidR="00693B88" w:rsidRDefault="009C759B">
            <w:pPr>
              <w:spacing w:after="15"/>
              <w:ind w:left="24"/>
              <w:jc w:val="center"/>
            </w:pPr>
            <w:r>
              <w:rPr>
                <w:rFonts w:ascii="Times New Roman" w:eastAsia="Times New Roman" w:hAnsi="Times New Roman" w:cs="Times New Roman"/>
                <w:sz w:val="18"/>
              </w:rPr>
              <w:t>02,4</w:t>
            </w:r>
          </w:p>
          <w:p w:rsidR="00693B88" w:rsidRDefault="009C759B">
            <w:pPr>
              <w:spacing w:after="15"/>
              <w:ind w:left="24"/>
              <w:jc w:val="center"/>
            </w:pPr>
            <w:r>
              <w:rPr>
                <w:rFonts w:ascii="Times New Roman" w:eastAsia="Times New Roman" w:hAnsi="Times New Roman" w:cs="Times New Roman"/>
                <w:sz w:val="18"/>
              </w:rPr>
              <w:t>01.3</w:t>
            </w:r>
          </w:p>
          <w:p w:rsidR="00693B88" w:rsidRDefault="009C759B">
            <w:pPr>
              <w:spacing w:after="0"/>
              <w:ind w:right="49"/>
              <w:jc w:val="right"/>
            </w:pPr>
            <w:r>
              <w:rPr>
                <w:rFonts w:ascii="Times New Roman" w:eastAsia="Times New Roman" w:hAnsi="Times New Roman" w:cs="Times New Roman"/>
                <w:sz w:val="18"/>
              </w:rPr>
              <w:t xml:space="preserve">2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9" w:right="44"/>
              <w:jc w:val="right"/>
            </w:pPr>
            <w:r>
              <w:rPr>
                <w:rFonts w:ascii="Times New Roman" w:eastAsia="Times New Roman" w:hAnsi="Times New Roman" w:cs="Times New Roman"/>
                <w:sz w:val="18"/>
              </w:rPr>
              <w:t>73,2</w:t>
            </w:r>
          </w:p>
          <w:p w:rsidR="00693B88" w:rsidRDefault="009C759B">
            <w:pPr>
              <w:spacing w:after="15"/>
              <w:ind w:left="26"/>
              <w:jc w:val="center"/>
            </w:pPr>
            <w:r>
              <w:rPr>
                <w:rFonts w:ascii="Times New Roman" w:eastAsia="Times New Roman" w:hAnsi="Times New Roman" w:cs="Times New Roman"/>
                <w:sz w:val="18"/>
              </w:rPr>
              <w:t>70,8</w:t>
            </w:r>
          </w:p>
          <w:p w:rsidR="00693B88" w:rsidRDefault="009C759B">
            <w:pPr>
              <w:spacing w:after="15"/>
              <w:ind w:left="26"/>
              <w:jc w:val="center"/>
            </w:pPr>
            <w:r>
              <w:rPr>
                <w:rFonts w:ascii="Times New Roman" w:eastAsia="Times New Roman" w:hAnsi="Times New Roman" w:cs="Times New Roman"/>
                <w:sz w:val="18"/>
              </w:rPr>
              <w:t>53.5</w:t>
            </w:r>
          </w:p>
          <w:p w:rsidR="00693B88" w:rsidRDefault="009C759B">
            <w:pPr>
              <w:spacing w:after="0"/>
              <w:ind w:right="46"/>
              <w:jc w:val="right"/>
            </w:pPr>
            <w:r>
              <w:rPr>
                <w:rFonts w:ascii="Times New Roman" w:eastAsia="Times New Roman" w:hAnsi="Times New Roman" w:cs="Times New Roman"/>
                <w:sz w:val="18"/>
              </w:rPr>
              <w:t xml:space="preserve">8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7" w:right="45"/>
              <w:jc w:val="right"/>
            </w:pPr>
            <w:r>
              <w:rPr>
                <w:rFonts w:ascii="Times New Roman" w:eastAsia="Times New Roman" w:hAnsi="Times New Roman" w:cs="Times New Roman"/>
                <w:sz w:val="18"/>
              </w:rPr>
              <w:t>50,7</w:t>
            </w:r>
          </w:p>
          <w:p w:rsidR="00693B88" w:rsidRDefault="009C759B">
            <w:pPr>
              <w:spacing w:after="15"/>
              <w:ind w:left="33"/>
              <w:jc w:val="center"/>
            </w:pPr>
            <w:r>
              <w:rPr>
                <w:rFonts w:ascii="Times New Roman" w:eastAsia="Times New Roman" w:hAnsi="Times New Roman" w:cs="Times New Roman"/>
                <w:sz w:val="18"/>
              </w:rPr>
              <w:t>68,4</w:t>
            </w:r>
          </w:p>
          <w:p w:rsidR="00693B88" w:rsidRDefault="009C759B">
            <w:pPr>
              <w:spacing w:after="15"/>
              <w:ind w:left="33"/>
              <w:jc w:val="center"/>
            </w:pPr>
            <w:r>
              <w:rPr>
                <w:rFonts w:ascii="Times New Roman" w:eastAsia="Times New Roman" w:hAnsi="Times New Roman" w:cs="Times New Roman"/>
                <w:sz w:val="18"/>
              </w:rPr>
              <w:t>52.2</w:t>
            </w:r>
          </w:p>
          <w:p w:rsidR="00693B88" w:rsidRDefault="009C759B">
            <w:pPr>
              <w:spacing w:after="0"/>
              <w:ind w:right="46"/>
              <w:jc w:val="right"/>
            </w:pPr>
            <w:r>
              <w:rPr>
                <w:rFonts w:ascii="Times New Roman" w:eastAsia="Times New Roman" w:hAnsi="Times New Roman" w:cs="Times New Roman"/>
                <w:sz w:val="18"/>
              </w:rPr>
              <w:t xml:space="preserve">6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2" w:right="44"/>
              <w:jc w:val="right"/>
            </w:pPr>
            <w:r>
              <w:rPr>
                <w:rFonts w:ascii="Times New Roman" w:eastAsia="Times New Roman" w:hAnsi="Times New Roman" w:cs="Times New Roman"/>
                <w:sz w:val="18"/>
              </w:rPr>
              <w:t>50,7</w:t>
            </w:r>
          </w:p>
          <w:p w:rsidR="00693B88" w:rsidRDefault="009C759B">
            <w:pPr>
              <w:spacing w:after="15"/>
              <w:ind w:left="29"/>
              <w:jc w:val="center"/>
            </w:pPr>
            <w:r>
              <w:rPr>
                <w:rFonts w:ascii="Times New Roman" w:eastAsia="Times New Roman" w:hAnsi="Times New Roman" w:cs="Times New Roman"/>
                <w:sz w:val="18"/>
              </w:rPr>
              <w:t>68,4</w:t>
            </w:r>
          </w:p>
          <w:p w:rsidR="00693B88" w:rsidRDefault="009C759B">
            <w:pPr>
              <w:spacing w:after="15"/>
              <w:ind w:left="29"/>
              <w:jc w:val="center"/>
            </w:pPr>
            <w:r>
              <w:rPr>
                <w:rFonts w:ascii="Times New Roman" w:eastAsia="Times New Roman" w:hAnsi="Times New Roman" w:cs="Times New Roman"/>
                <w:sz w:val="18"/>
              </w:rPr>
              <w:t>52.2</w:t>
            </w:r>
          </w:p>
          <w:p w:rsidR="00693B88" w:rsidRDefault="009C759B">
            <w:pPr>
              <w:spacing w:after="0"/>
              <w:ind w:right="46"/>
              <w:jc w:val="right"/>
            </w:pPr>
            <w:r>
              <w:rPr>
                <w:rFonts w:ascii="Times New Roman" w:eastAsia="Times New Roman" w:hAnsi="Times New Roman" w:cs="Times New Roman"/>
                <w:sz w:val="18"/>
              </w:rPr>
              <w:t xml:space="preserve">6 </w:t>
            </w:r>
          </w:p>
        </w:tc>
      </w:tr>
      <w:tr w:rsidR="00693B88">
        <w:trPr>
          <w:trHeight w:val="120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18"/>
              </w:rPr>
              <w:t>1</w:t>
            </w:r>
            <w:r>
              <w:rPr>
                <w:rFonts w:ascii="华文中宋" w:eastAsia="华文中宋" w:hAnsi="华文中宋" w:cs="华文中宋"/>
                <w:sz w:val="18"/>
              </w:rPr>
              <w:t>．提取盈余公积</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4"/>
              <w:jc w:val="center"/>
            </w:pPr>
            <w:r>
              <w:rPr>
                <w:rFonts w:ascii="Times New Roman" w:eastAsia="Times New Roman" w:hAnsi="Times New Roman" w:cs="Times New Roman"/>
                <w:sz w:val="18"/>
              </w:rPr>
              <w:t>22,5</w:t>
            </w:r>
          </w:p>
          <w:p w:rsidR="00693B88" w:rsidRDefault="009C759B">
            <w:pPr>
              <w:spacing w:after="15"/>
              <w:ind w:left="24"/>
              <w:jc w:val="center"/>
            </w:pPr>
            <w:r>
              <w:rPr>
                <w:rFonts w:ascii="Times New Roman" w:eastAsia="Times New Roman" w:hAnsi="Times New Roman" w:cs="Times New Roman"/>
                <w:sz w:val="18"/>
              </w:rPr>
              <w:t>02,4</w:t>
            </w:r>
          </w:p>
          <w:p w:rsidR="00693B88" w:rsidRDefault="009C759B">
            <w:pPr>
              <w:spacing w:after="15"/>
              <w:ind w:left="24"/>
              <w:jc w:val="center"/>
            </w:pPr>
            <w:r>
              <w:rPr>
                <w:rFonts w:ascii="Times New Roman" w:eastAsia="Times New Roman" w:hAnsi="Times New Roman" w:cs="Times New Roman"/>
                <w:sz w:val="18"/>
              </w:rPr>
              <w:t>01.3</w:t>
            </w:r>
          </w:p>
          <w:p w:rsidR="00693B88" w:rsidRDefault="009C759B">
            <w:pPr>
              <w:spacing w:after="0"/>
              <w:ind w:right="49"/>
              <w:jc w:val="right"/>
            </w:pPr>
            <w:r>
              <w:rPr>
                <w:rFonts w:ascii="Times New Roman" w:eastAsia="Times New Roman" w:hAnsi="Times New Roman" w:cs="Times New Roman"/>
                <w:sz w:val="18"/>
              </w:rPr>
              <w:t xml:space="preserve">2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9" w:right="44"/>
              <w:jc w:val="right"/>
            </w:pPr>
            <w:r>
              <w:rPr>
                <w:rFonts w:ascii="Times New Roman" w:eastAsia="Times New Roman" w:hAnsi="Times New Roman" w:cs="Times New Roman"/>
                <w:sz w:val="18"/>
              </w:rPr>
              <w:t>22,5</w:t>
            </w:r>
          </w:p>
          <w:p w:rsidR="00693B88" w:rsidRDefault="009C759B">
            <w:pPr>
              <w:spacing w:after="15"/>
              <w:ind w:left="26"/>
              <w:jc w:val="center"/>
            </w:pPr>
            <w:r>
              <w:rPr>
                <w:rFonts w:ascii="Times New Roman" w:eastAsia="Times New Roman" w:hAnsi="Times New Roman" w:cs="Times New Roman"/>
                <w:sz w:val="18"/>
              </w:rPr>
              <w:t>02,4</w:t>
            </w:r>
          </w:p>
          <w:p w:rsidR="00693B88" w:rsidRDefault="009C759B">
            <w:pPr>
              <w:spacing w:after="15"/>
              <w:ind w:left="26"/>
              <w:jc w:val="center"/>
            </w:pPr>
            <w:r>
              <w:rPr>
                <w:rFonts w:ascii="Times New Roman" w:eastAsia="Times New Roman" w:hAnsi="Times New Roman" w:cs="Times New Roman"/>
                <w:sz w:val="18"/>
              </w:rPr>
              <w:t>01.3</w:t>
            </w:r>
          </w:p>
          <w:p w:rsidR="00693B88" w:rsidRDefault="009C759B">
            <w:pPr>
              <w:spacing w:after="0"/>
              <w:ind w:right="46"/>
              <w:jc w:val="right"/>
            </w:pPr>
            <w:r>
              <w:rPr>
                <w:rFonts w:ascii="Times New Roman" w:eastAsia="Times New Roman" w:hAnsi="Times New Roman" w:cs="Times New Roman"/>
                <w:sz w:val="18"/>
              </w:rPr>
              <w:t xml:space="preserve">2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287"/>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2</w:t>
            </w:r>
            <w:r>
              <w:rPr>
                <w:rFonts w:ascii="华文中宋" w:eastAsia="华文中宋" w:hAnsi="华文中宋" w:cs="华文中宋"/>
                <w:sz w:val="18"/>
              </w:rPr>
              <w:t>．提取一般风险准备</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3</w:t>
            </w:r>
            <w:r>
              <w:rPr>
                <w:rFonts w:ascii="华文中宋" w:eastAsia="华文中宋" w:hAnsi="华文中宋" w:cs="华文中宋"/>
                <w:sz w:val="18"/>
              </w:rPr>
              <w:t>．对所有者（或股东）的分配</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9" w:right="44"/>
              <w:jc w:val="right"/>
            </w:pPr>
            <w:r>
              <w:rPr>
                <w:rFonts w:ascii="Times New Roman" w:eastAsia="Times New Roman" w:hAnsi="Times New Roman" w:cs="Times New Roman"/>
                <w:sz w:val="18"/>
              </w:rPr>
              <w:t>50,7</w:t>
            </w:r>
          </w:p>
          <w:p w:rsidR="00693B88" w:rsidRDefault="009C759B">
            <w:pPr>
              <w:spacing w:after="15"/>
              <w:ind w:left="26"/>
              <w:jc w:val="center"/>
            </w:pPr>
            <w:r>
              <w:rPr>
                <w:rFonts w:ascii="Times New Roman" w:eastAsia="Times New Roman" w:hAnsi="Times New Roman" w:cs="Times New Roman"/>
                <w:sz w:val="18"/>
              </w:rPr>
              <w:t>68,4</w:t>
            </w:r>
          </w:p>
          <w:p w:rsidR="00693B88" w:rsidRDefault="009C759B">
            <w:pPr>
              <w:spacing w:after="15"/>
              <w:ind w:left="26"/>
              <w:jc w:val="center"/>
            </w:pPr>
            <w:r>
              <w:rPr>
                <w:rFonts w:ascii="Times New Roman" w:eastAsia="Times New Roman" w:hAnsi="Times New Roman" w:cs="Times New Roman"/>
                <w:sz w:val="18"/>
              </w:rPr>
              <w:t>52.2</w:t>
            </w:r>
          </w:p>
          <w:p w:rsidR="00693B88" w:rsidRDefault="009C759B">
            <w:pPr>
              <w:spacing w:after="0"/>
              <w:ind w:right="46"/>
              <w:jc w:val="right"/>
            </w:pPr>
            <w:r>
              <w:rPr>
                <w:rFonts w:ascii="Times New Roman" w:eastAsia="Times New Roman" w:hAnsi="Times New Roman" w:cs="Times New Roman"/>
                <w:sz w:val="18"/>
              </w:rPr>
              <w:t xml:space="preserve">6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7" w:right="45"/>
              <w:jc w:val="right"/>
            </w:pPr>
            <w:r>
              <w:rPr>
                <w:rFonts w:ascii="Times New Roman" w:eastAsia="Times New Roman" w:hAnsi="Times New Roman" w:cs="Times New Roman"/>
                <w:sz w:val="18"/>
              </w:rPr>
              <w:t>50,7</w:t>
            </w:r>
          </w:p>
          <w:p w:rsidR="00693B88" w:rsidRDefault="009C759B">
            <w:pPr>
              <w:spacing w:after="15"/>
              <w:ind w:left="33"/>
              <w:jc w:val="center"/>
            </w:pPr>
            <w:r>
              <w:rPr>
                <w:rFonts w:ascii="Times New Roman" w:eastAsia="Times New Roman" w:hAnsi="Times New Roman" w:cs="Times New Roman"/>
                <w:sz w:val="18"/>
              </w:rPr>
              <w:t>68,4</w:t>
            </w:r>
          </w:p>
          <w:p w:rsidR="00693B88" w:rsidRDefault="009C759B">
            <w:pPr>
              <w:spacing w:after="15"/>
              <w:ind w:left="33"/>
              <w:jc w:val="center"/>
            </w:pPr>
            <w:r>
              <w:rPr>
                <w:rFonts w:ascii="Times New Roman" w:eastAsia="Times New Roman" w:hAnsi="Times New Roman" w:cs="Times New Roman"/>
                <w:sz w:val="18"/>
              </w:rPr>
              <w:t>52.2</w:t>
            </w:r>
          </w:p>
          <w:p w:rsidR="00693B88" w:rsidRDefault="009C759B">
            <w:pPr>
              <w:spacing w:after="0"/>
              <w:ind w:right="46"/>
              <w:jc w:val="right"/>
            </w:pPr>
            <w:r>
              <w:rPr>
                <w:rFonts w:ascii="Times New Roman" w:eastAsia="Times New Roman" w:hAnsi="Times New Roman" w:cs="Times New Roman"/>
                <w:sz w:val="18"/>
              </w:rPr>
              <w:t xml:space="preserve">6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2" w:right="44"/>
              <w:jc w:val="right"/>
            </w:pPr>
            <w:r>
              <w:rPr>
                <w:rFonts w:ascii="Times New Roman" w:eastAsia="Times New Roman" w:hAnsi="Times New Roman" w:cs="Times New Roman"/>
                <w:sz w:val="18"/>
              </w:rPr>
              <w:t>50,7</w:t>
            </w:r>
          </w:p>
          <w:p w:rsidR="00693B88" w:rsidRDefault="009C759B">
            <w:pPr>
              <w:spacing w:after="15"/>
              <w:ind w:left="29"/>
              <w:jc w:val="center"/>
            </w:pPr>
            <w:r>
              <w:rPr>
                <w:rFonts w:ascii="Times New Roman" w:eastAsia="Times New Roman" w:hAnsi="Times New Roman" w:cs="Times New Roman"/>
                <w:sz w:val="18"/>
              </w:rPr>
              <w:t>68,4</w:t>
            </w:r>
          </w:p>
          <w:p w:rsidR="00693B88" w:rsidRDefault="009C759B">
            <w:pPr>
              <w:spacing w:after="15"/>
              <w:ind w:left="29"/>
              <w:jc w:val="center"/>
            </w:pPr>
            <w:r>
              <w:rPr>
                <w:rFonts w:ascii="Times New Roman" w:eastAsia="Times New Roman" w:hAnsi="Times New Roman" w:cs="Times New Roman"/>
                <w:sz w:val="18"/>
              </w:rPr>
              <w:t>52.2</w:t>
            </w:r>
          </w:p>
          <w:p w:rsidR="00693B88" w:rsidRDefault="009C759B">
            <w:pPr>
              <w:spacing w:after="0"/>
              <w:ind w:right="46"/>
              <w:jc w:val="right"/>
            </w:pPr>
            <w:r>
              <w:rPr>
                <w:rFonts w:ascii="Times New Roman" w:eastAsia="Times New Roman" w:hAnsi="Times New Roman" w:cs="Times New Roman"/>
                <w:sz w:val="18"/>
              </w:rPr>
              <w:t xml:space="preserve">6 </w:t>
            </w:r>
          </w:p>
        </w:tc>
      </w:tr>
      <w:tr w:rsidR="00693B88">
        <w:trPr>
          <w:trHeight w:val="56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4</w:t>
            </w:r>
            <w:r>
              <w:rPr>
                <w:rFonts w:ascii="华文中宋" w:eastAsia="华文中宋" w:hAnsi="华文中宋" w:cs="华文中宋"/>
                <w:sz w:val="18"/>
              </w:rPr>
              <w:t>．</w:t>
            </w:r>
          </w:p>
          <w:p w:rsidR="00693B88" w:rsidRDefault="009C759B">
            <w:pPr>
              <w:spacing w:after="0"/>
              <w:jc w:val="both"/>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693B88">
      <w:pPr>
        <w:spacing w:after="0"/>
        <w:ind w:left="-1133" w:right="53"/>
      </w:pP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712"/>
        <w:gridCol w:w="602"/>
        <w:gridCol w:w="589"/>
        <w:gridCol w:w="587"/>
        <w:gridCol w:w="592"/>
        <w:gridCol w:w="599"/>
        <w:gridCol w:w="600"/>
        <w:gridCol w:w="600"/>
        <w:gridCol w:w="589"/>
        <w:gridCol w:w="600"/>
        <w:gridCol w:w="589"/>
        <w:gridCol w:w="597"/>
        <w:gridCol w:w="589"/>
        <w:gridCol w:w="606"/>
        <w:gridCol w:w="589"/>
        <w:gridCol w:w="600"/>
      </w:tblGrid>
      <w:tr w:rsidR="00693B88">
        <w:trPr>
          <w:trHeight w:val="15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（四）所有者权益内部结转</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5"/>
              <w:jc w:val="center"/>
            </w:pPr>
            <w:r>
              <w:rPr>
                <w:rFonts w:ascii="Times New Roman" w:eastAsia="Times New Roman" w:hAnsi="Times New Roman" w:cs="Times New Roman"/>
                <w:sz w:val="18"/>
              </w:rPr>
              <w:t>176,</w:t>
            </w:r>
          </w:p>
          <w:p w:rsidR="00693B88" w:rsidRDefault="009C759B">
            <w:pPr>
              <w:spacing w:after="0" w:line="276" w:lineRule="auto"/>
              <w:jc w:val="center"/>
            </w:pPr>
            <w:r>
              <w:rPr>
                <w:rFonts w:ascii="Times New Roman" w:eastAsia="Times New Roman" w:hAnsi="Times New Roman" w:cs="Times New Roman"/>
                <w:sz w:val="18"/>
              </w:rPr>
              <w:t>434, 035.</w:t>
            </w:r>
          </w:p>
          <w:p w:rsidR="00693B88" w:rsidRDefault="009C759B">
            <w:pPr>
              <w:spacing w:after="0"/>
              <w:ind w:right="46"/>
              <w:jc w:val="right"/>
            </w:pPr>
            <w:r>
              <w:rPr>
                <w:rFonts w:ascii="Times New Roman" w:eastAsia="Times New Roman" w:hAnsi="Times New Roman" w:cs="Times New Roman"/>
                <w:sz w:val="18"/>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25"/>
            </w:pPr>
            <w:r>
              <w:rPr>
                <w:rFonts w:ascii="Times New Roman" w:eastAsia="Times New Roman" w:hAnsi="Times New Roman" w:cs="Times New Roman"/>
                <w:sz w:val="18"/>
              </w:rPr>
              <w:t>-</w:t>
            </w:r>
          </w:p>
          <w:p w:rsidR="00693B88" w:rsidRDefault="009C759B">
            <w:pPr>
              <w:spacing w:after="15"/>
              <w:ind w:left="27"/>
              <w:jc w:val="center"/>
            </w:pPr>
            <w:r>
              <w:rPr>
                <w:rFonts w:ascii="Times New Roman" w:eastAsia="Times New Roman" w:hAnsi="Times New Roman" w:cs="Times New Roman"/>
                <w:sz w:val="18"/>
              </w:rPr>
              <w:t>180,</w:t>
            </w:r>
          </w:p>
          <w:p w:rsidR="00693B88" w:rsidRDefault="009C759B">
            <w:pPr>
              <w:spacing w:after="0" w:line="276" w:lineRule="auto"/>
              <w:jc w:val="center"/>
            </w:pPr>
            <w:r>
              <w:rPr>
                <w:rFonts w:ascii="Times New Roman" w:eastAsia="Times New Roman" w:hAnsi="Times New Roman" w:cs="Times New Roman"/>
                <w:sz w:val="18"/>
              </w:rPr>
              <w:t>440, 960.</w:t>
            </w:r>
          </w:p>
          <w:p w:rsidR="00693B88" w:rsidRDefault="009C759B">
            <w:pPr>
              <w:spacing w:after="0"/>
              <w:ind w:right="44"/>
              <w:jc w:val="right"/>
            </w:pPr>
            <w:r>
              <w:rPr>
                <w:rFonts w:ascii="Times New Roman" w:eastAsia="Times New Roman" w:hAnsi="Times New Roman" w:cs="Times New Roman"/>
                <w:sz w:val="18"/>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2" w:right="44"/>
              <w:jc w:val="right"/>
            </w:pPr>
            <w:r>
              <w:rPr>
                <w:rFonts w:ascii="Times New Roman" w:eastAsia="Times New Roman" w:hAnsi="Times New Roman" w:cs="Times New Roman"/>
                <w:sz w:val="18"/>
              </w:rPr>
              <w:t>3,98</w:t>
            </w:r>
          </w:p>
          <w:p w:rsidR="00693B88" w:rsidRDefault="009C759B">
            <w:pPr>
              <w:spacing w:after="15"/>
              <w:ind w:left="28"/>
              <w:jc w:val="center"/>
            </w:pPr>
            <w:r>
              <w:rPr>
                <w:rFonts w:ascii="Times New Roman" w:eastAsia="Times New Roman" w:hAnsi="Times New Roman" w:cs="Times New Roman"/>
                <w:sz w:val="18"/>
              </w:rPr>
              <w:t>8,60</w:t>
            </w:r>
          </w:p>
          <w:p w:rsidR="00693B88" w:rsidRDefault="009C759B">
            <w:pPr>
              <w:spacing w:after="0"/>
              <w:ind w:right="44"/>
              <w:jc w:val="right"/>
            </w:pPr>
            <w:r>
              <w:rPr>
                <w:rFonts w:ascii="Times New Roman" w:eastAsia="Times New Roman" w:hAnsi="Times New Roman" w:cs="Times New Roman"/>
                <w:sz w:val="18"/>
              </w:rP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7" w:right="45"/>
              <w:jc w:val="right"/>
            </w:pPr>
            <w:r>
              <w:rPr>
                <w:rFonts w:ascii="Times New Roman" w:eastAsia="Times New Roman" w:hAnsi="Times New Roman" w:cs="Times New Roman"/>
                <w:sz w:val="18"/>
              </w:rPr>
              <w:t>18,3</w:t>
            </w:r>
          </w:p>
          <w:p w:rsidR="00693B88" w:rsidRDefault="009C759B">
            <w:pPr>
              <w:spacing w:after="15"/>
              <w:ind w:left="33"/>
              <w:jc w:val="center"/>
            </w:pPr>
            <w:r>
              <w:rPr>
                <w:rFonts w:ascii="Times New Roman" w:eastAsia="Times New Roman" w:hAnsi="Times New Roman" w:cs="Times New Roman"/>
                <w:sz w:val="18"/>
              </w:rPr>
              <w:t>25.0</w:t>
            </w:r>
          </w:p>
          <w:p w:rsidR="00693B88" w:rsidRDefault="009C759B">
            <w:pPr>
              <w:spacing w:after="0"/>
              <w:ind w:right="46"/>
              <w:jc w:val="right"/>
            </w:pPr>
            <w:r>
              <w:rPr>
                <w:rFonts w:ascii="Times New Roman" w:eastAsia="Times New Roman" w:hAnsi="Times New Roman" w:cs="Times New Roman"/>
                <w:sz w:val="18"/>
              </w:rPr>
              <w:t>0</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2" w:right="44"/>
              <w:jc w:val="right"/>
            </w:pPr>
            <w:r>
              <w:rPr>
                <w:rFonts w:ascii="Times New Roman" w:eastAsia="Times New Roman" w:hAnsi="Times New Roman" w:cs="Times New Roman"/>
                <w:sz w:val="18"/>
              </w:rPr>
              <w:t>18,3</w:t>
            </w:r>
          </w:p>
          <w:p w:rsidR="00693B88" w:rsidRDefault="009C759B">
            <w:pPr>
              <w:spacing w:after="15"/>
              <w:ind w:left="29"/>
              <w:jc w:val="center"/>
            </w:pPr>
            <w:r>
              <w:rPr>
                <w:rFonts w:ascii="Times New Roman" w:eastAsia="Times New Roman" w:hAnsi="Times New Roman" w:cs="Times New Roman"/>
                <w:sz w:val="18"/>
              </w:rPr>
              <w:t>25.0</w:t>
            </w:r>
          </w:p>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200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2" w:lineRule="auto"/>
            </w:pPr>
            <w:r>
              <w:rPr>
                <w:rFonts w:ascii="Times New Roman" w:eastAsia="Times New Roman" w:hAnsi="Times New Roman" w:cs="Times New Roman"/>
                <w:sz w:val="18"/>
              </w:rPr>
              <w:t>1</w:t>
            </w:r>
            <w:r>
              <w:rPr>
                <w:rFonts w:ascii="华文中宋" w:eastAsia="华文中宋" w:hAnsi="华文中宋" w:cs="华文中宋"/>
                <w:sz w:val="18"/>
              </w:rPr>
              <w:t>．资本公积转增资本（或</w:t>
            </w:r>
          </w:p>
          <w:p w:rsidR="00693B88" w:rsidRDefault="009C759B">
            <w:pPr>
              <w:spacing w:after="0"/>
            </w:pPr>
            <w:r>
              <w:rPr>
                <w:rFonts w:ascii="华文中宋" w:eastAsia="华文中宋" w:hAnsi="华文中宋" w:cs="华文中宋"/>
                <w:sz w:val="18"/>
              </w:rPr>
              <w:t>股</w:t>
            </w:r>
          </w:p>
          <w:p w:rsidR="00693B88" w:rsidRDefault="009C759B">
            <w:pPr>
              <w:spacing w:after="0"/>
              <w:jc w:val="both"/>
            </w:pPr>
            <w:r>
              <w:rPr>
                <w:rFonts w:ascii="华文中宋" w:eastAsia="华文中宋" w:hAnsi="华文中宋" w:cs="华文中宋"/>
                <w:sz w:val="18"/>
              </w:rPr>
              <w:t>本）</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5"/>
              <w:jc w:val="center"/>
            </w:pPr>
            <w:r>
              <w:rPr>
                <w:rFonts w:ascii="Times New Roman" w:eastAsia="Times New Roman" w:hAnsi="Times New Roman" w:cs="Times New Roman"/>
                <w:sz w:val="18"/>
              </w:rPr>
              <w:t>176,</w:t>
            </w:r>
          </w:p>
          <w:p w:rsidR="00693B88" w:rsidRDefault="009C759B">
            <w:pPr>
              <w:spacing w:after="0" w:line="276" w:lineRule="auto"/>
              <w:jc w:val="center"/>
            </w:pPr>
            <w:r>
              <w:rPr>
                <w:rFonts w:ascii="Times New Roman" w:eastAsia="Times New Roman" w:hAnsi="Times New Roman" w:cs="Times New Roman"/>
                <w:sz w:val="18"/>
              </w:rPr>
              <w:t>649, 660.</w:t>
            </w:r>
          </w:p>
          <w:p w:rsidR="00693B88" w:rsidRDefault="009C759B">
            <w:pPr>
              <w:spacing w:after="0"/>
              <w:ind w:right="46"/>
              <w:jc w:val="right"/>
            </w:pPr>
            <w:r>
              <w:rPr>
                <w:rFonts w:ascii="Times New Roman" w:eastAsia="Times New Roman" w:hAnsi="Times New Roman" w:cs="Times New Roman"/>
                <w:sz w:val="18"/>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25"/>
            </w:pPr>
            <w:r>
              <w:rPr>
                <w:rFonts w:ascii="Times New Roman" w:eastAsia="Times New Roman" w:hAnsi="Times New Roman" w:cs="Times New Roman"/>
                <w:sz w:val="18"/>
              </w:rPr>
              <w:t>-</w:t>
            </w:r>
          </w:p>
          <w:p w:rsidR="00693B88" w:rsidRDefault="009C759B">
            <w:pPr>
              <w:spacing w:after="15"/>
              <w:ind w:left="27"/>
              <w:jc w:val="center"/>
            </w:pPr>
            <w:r>
              <w:rPr>
                <w:rFonts w:ascii="Times New Roman" w:eastAsia="Times New Roman" w:hAnsi="Times New Roman" w:cs="Times New Roman"/>
                <w:sz w:val="18"/>
              </w:rPr>
              <w:t>176,</w:t>
            </w:r>
          </w:p>
          <w:p w:rsidR="00693B88" w:rsidRDefault="009C759B">
            <w:pPr>
              <w:spacing w:after="0" w:line="276" w:lineRule="auto"/>
              <w:jc w:val="center"/>
            </w:pPr>
            <w:r>
              <w:rPr>
                <w:rFonts w:ascii="Times New Roman" w:eastAsia="Times New Roman" w:hAnsi="Times New Roman" w:cs="Times New Roman"/>
                <w:sz w:val="18"/>
              </w:rPr>
              <w:t>649, 660.</w:t>
            </w:r>
          </w:p>
          <w:p w:rsidR="00693B88" w:rsidRDefault="009C759B">
            <w:pPr>
              <w:spacing w:after="0"/>
              <w:ind w:right="44"/>
              <w:jc w:val="right"/>
            </w:pPr>
            <w:r>
              <w:rPr>
                <w:rFonts w:ascii="Times New Roman" w:eastAsia="Times New Roman" w:hAnsi="Times New Roman" w:cs="Times New Roman"/>
                <w:sz w:val="18"/>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2" w:lineRule="auto"/>
            </w:pPr>
            <w:r>
              <w:rPr>
                <w:rFonts w:ascii="Times New Roman" w:eastAsia="Times New Roman" w:hAnsi="Times New Roman" w:cs="Times New Roman"/>
                <w:sz w:val="18"/>
              </w:rPr>
              <w:lastRenderedPageBreak/>
              <w:t>2</w:t>
            </w:r>
            <w:r>
              <w:rPr>
                <w:rFonts w:ascii="华文中宋" w:eastAsia="华文中宋" w:hAnsi="华文中宋" w:cs="华文中宋"/>
                <w:sz w:val="18"/>
              </w:rPr>
              <w:t>．盈余公积转增资本（或</w:t>
            </w:r>
          </w:p>
          <w:p w:rsidR="00693B88" w:rsidRDefault="009C759B">
            <w:pPr>
              <w:spacing w:after="0"/>
            </w:pPr>
            <w:r>
              <w:rPr>
                <w:rFonts w:ascii="华文中宋" w:eastAsia="华文中宋" w:hAnsi="华文中宋" w:cs="华文中宋"/>
                <w:sz w:val="18"/>
              </w:rPr>
              <w:t>股</w:t>
            </w:r>
          </w:p>
          <w:p w:rsidR="00693B88" w:rsidRDefault="009C759B">
            <w:pPr>
              <w:spacing w:after="0"/>
              <w:jc w:val="both"/>
            </w:pPr>
            <w:r>
              <w:rPr>
                <w:rFonts w:ascii="华文中宋" w:eastAsia="华文中宋" w:hAnsi="华文中宋" w:cs="华文中宋"/>
                <w:sz w:val="18"/>
              </w:rPr>
              <w:t>本）</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28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3</w:t>
            </w:r>
            <w:r>
              <w:rPr>
                <w:rFonts w:ascii="华文中宋" w:eastAsia="华文中宋" w:hAnsi="华文中宋" w:cs="华文中宋"/>
                <w:sz w:val="18"/>
              </w:rPr>
              <w:t>．盈余公积弥补亏损</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24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4</w:t>
            </w:r>
            <w:r>
              <w:rPr>
                <w:rFonts w:ascii="华文中宋" w:eastAsia="华文中宋" w:hAnsi="华文中宋" w:cs="华文中宋"/>
                <w:sz w:val="18"/>
              </w:rPr>
              <w:t>．设定受益计划变动额结转留存收益</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9" w:right="44"/>
              <w:jc w:val="right"/>
            </w:pPr>
            <w:r>
              <w:rPr>
                <w:rFonts w:ascii="Times New Roman" w:eastAsia="Times New Roman" w:hAnsi="Times New Roman" w:cs="Times New Roman"/>
                <w:sz w:val="18"/>
              </w:rPr>
              <w:t>3,79</w:t>
            </w:r>
          </w:p>
          <w:p w:rsidR="00693B88" w:rsidRDefault="009C759B">
            <w:pPr>
              <w:spacing w:after="15"/>
              <w:ind w:left="26"/>
              <w:jc w:val="center"/>
            </w:pPr>
            <w:r>
              <w:rPr>
                <w:rFonts w:ascii="Times New Roman" w:eastAsia="Times New Roman" w:hAnsi="Times New Roman" w:cs="Times New Roman"/>
                <w:sz w:val="18"/>
              </w:rPr>
              <w:t>1,30</w:t>
            </w:r>
          </w:p>
          <w:p w:rsidR="00693B88" w:rsidRDefault="009C759B">
            <w:pPr>
              <w:spacing w:after="0"/>
              <w:ind w:right="44"/>
              <w:jc w:val="right"/>
            </w:pPr>
            <w:r>
              <w:rPr>
                <w:rFonts w:ascii="Times New Roman" w:eastAsia="Times New Roman" w:hAnsi="Times New Roman" w:cs="Times New Roman"/>
                <w:sz w:val="18"/>
              </w:rP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7" w:right="45"/>
              <w:jc w:val="right"/>
            </w:pPr>
            <w:r>
              <w:rPr>
                <w:rFonts w:ascii="Times New Roman" w:eastAsia="Times New Roman" w:hAnsi="Times New Roman" w:cs="Times New Roman"/>
                <w:sz w:val="18"/>
              </w:rPr>
              <w:t>3,79</w:t>
            </w:r>
          </w:p>
          <w:p w:rsidR="00693B88" w:rsidRDefault="009C759B">
            <w:pPr>
              <w:spacing w:after="15"/>
              <w:ind w:left="33"/>
              <w:jc w:val="center"/>
            </w:pPr>
            <w:r>
              <w:rPr>
                <w:rFonts w:ascii="Times New Roman" w:eastAsia="Times New Roman" w:hAnsi="Times New Roman" w:cs="Times New Roman"/>
                <w:sz w:val="18"/>
              </w:rPr>
              <w:t>1,30</w:t>
            </w:r>
          </w:p>
          <w:p w:rsidR="00693B88" w:rsidRDefault="009C759B">
            <w:pPr>
              <w:spacing w:after="0"/>
              <w:ind w:right="45"/>
              <w:jc w:val="right"/>
            </w:pPr>
            <w:r>
              <w:rPr>
                <w:rFonts w:ascii="Times New Roman" w:eastAsia="Times New Roman" w:hAnsi="Times New Roman" w:cs="Times New Roman"/>
                <w:sz w:val="18"/>
              </w:rP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2" w:right="44"/>
              <w:jc w:val="right"/>
            </w:pPr>
            <w:r>
              <w:rPr>
                <w:rFonts w:ascii="Times New Roman" w:eastAsia="Times New Roman" w:hAnsi="Times New Roman" w:cs="Times New Roman"/>
                <w:sz w:val="18"/>
              </w:rPr>
              <w:t>3,79</w:t>
            </w:r>
          </w:p>
          <w:p w:rsidR="00693B88" w:rsidRDefault="009C759B">
            <w:pPr>
              <w:spacing w:after="15"/>
              <w:ind w:left="28"/>
              <w:jc w:val="center"/>
            </w:pPr>
            <w:r>
              <w:rPr>
                <w:rFonts w:ascii="Times New Roman" w:eastAsia="Times New Roman" w:hAnsi="Times New Roman" w:cs="Times New Roman"/>
                <w:sz w:val="18"/>
              </w:rPr>
              <w:t>1,30</w:t>
            </w:r>
          </w:p>
          <w:p w:rsidR="00693B88" w:rsidRDefault="009C759B">
            <w:pPr>
              <w:spacing w:after="0"/>
              <w:ind w:right="44"/>
              <w:jc w:val="right"/>
            </w:pPr>
            <w:r>
              <w:rPr>
                <w:rFonts w:ascii="Times New Roman" w:eastAsia="Times New Roman" w:hAnsi="Times New Roman" w:cs="Times New Roman"/>
                <w:sz w:val="18"/>
              </w:rPr>
              <w:t xml:space="preserve">0.00 </w:t>
            </w:r>
          </w:p>
        </w:tc>
      </w:tr>
      <w:tr w:rsidR="00693B88">
        <w:trPr>
          <w:trHeight w:val="1767"/>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5</w:t>
            </w:r>
            <w:r>
              <w:rPr>
                <w:rFonts w:ascii="华文中宋" w:eastAsia="华文中宋" w:hAnsi="华文中宋" w:cs="华文中宋"/>
                <w:sz w:val="18"/>
              </w:rPr>
              <w:t>．其他综合收益结转留存收益</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96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18"/>
              </w:rPr>
              <w:t>6</w:t>
            </w:r>
            <w:r>
              <w:rPr>
                <w:rFonts w:ascii="华文中宋" w:eastAsia="华文中宋" w:hAnsi="华文中宋" w:cs="华文中宋"/>
                <w:sz w:val="18"/>
              </w:rPr>
              <w:t>．</w:t>
            </w:r>
          </w:p>
          <w:p w:rsidR="00693B88" w:rsidRDefault="009C759B">
            <w:pPr>
              <w:spacing w:after="0"/>
              <w:jc w:val="both"/>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325"/>
            </w:pPr>
            <w:r>
              <w:rPr>
                <w:rFonts w:ascii="Times New Roman" w:eastAsia="Times New Roman" w:hAnsi="Times New Roman" w:cs="Times New Roman"/>
                <w:sz w:val="18"/>
              </w:rPr>
              <w:t>-</w:t>
            </w:r>
          </w:p>
          <w:p w:rsidR="00693B88" w:rsidRDefault="009C759B">
            <w:pPr>
              <w:spacing w:after="0" w:line="276" w:lineRule="auto"/>
              <w:jc w:val="center"/>
            </w:pPr>
            <w:r>
              <w:rPr>
                <w:rFonts w:ascii="Times New Roman" w:eastAsia="Times New Roman" w:hAnsi="Times New Roman" w:cs="Times New Roman"/>
                <w:sz w:val="18"/>
              </w:rPr>
              <w:t>215, 625.</w:t>
            </w:r>
          </w:p>
          <w:p w:rsidR="00693B88" w:rsidRDefault="009C759B">
            <w:pPr>
              <w:spacing w:after="0"/>
              <w:ind w:right="46"/>
              <w:jc w:val="right"/>
            </w:pPr>
            <w:r>
              <w:rPr>
                <w:rFonts w:ascii="Times New Roman" w:eastAsia="Times New Roman" w:hAnsi="Times New Roman" w:cs="Times New Roman"/>
                <w:sz w:val="18"/>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2" w:right="44"/>
              <w:jc w:val="right"/>
            </w:pPr>
            <w:r>
              <w:rPr>
                <w:rFonts w:ascii="Times New Roman" w:eastAsia="Times New Roman" w:hAnsi="Times New Roman" w:cs="Times New Roman"/>
                <w:sz w:val="18"/>
              </w:rPr>
              <w:t>3,98</w:t>
            </w:r>
          </w:p>
          <w:p w:rsidR="00693B88" w:rsidRDefault="009C759B">
            <w:pPr>
              <w:spacing w:after="15"/>
              <w:ind w:left="28"/>
              <w:jc w:val="center"/>
            </w:pPr>
            <w:r>
              <w:rPr>
                <w:rFonts w:ascii="Times New Roman" w:eastAsia="Times New Roman" w:hAnsi="Times New Roman" w:cs="Times New Roman"/>
                <w:sz w:val="18"/>
              </w:rPr>
              <w:t>8,60</w:t>
            </w:r>
          </w:p>
          <w:p w:rsidR="00693B88" w:rsidRDefault="009C759B">
            <w:pPr>
              <w:spacing w:after="0"/>
              <w:ind w:right="44"/>
              <w:jc w:val="right"/>
            </w:pPr>
            <w:r>
              <w:rPr>
                <w:rFonts w:ascii="Times New Roman" w:eastAsia="Times New Roman" w:hAnsi="Times New Roman" w:cs="Times New Roman"/>
                <w:sz w:val="18"/>
              </w:rP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3"/>
              <w:jc w:val="center"/>
            </w:pPr>
            <w:r>
              <w:rPr>
                <w:rFonts w:ascii="Times New Roman" w:eastAsia="Times New Roman" w:hAnsi="Times New Roman" w:cs="Times New Roman"/>
                <w:sz w:val="18"/>
              </w:rPr>
              <w:t>3,77</w:t>
            </w:r>
          </w:p>
          <w:p w:rsidR="00693B88" w:rsidRDefault="009C759B">
            <w:pPr>
              <w:spacing w:after="15"/>
              <w:ind w:left="33"/>
              <w:jc w:val="center"/>
            </w:pPr>
            <w:r>
              <w:rPr>
                <w:rFonts w:ascii="Times New Roman" w:eastAsia="Times New Roman" w:hAnsi="Times New Roman" w:cs="Times New Roman"/>
                <w:sz w:val="18"/>
              </w:rPr>
              <w:t>2,97</w:t>
            </w:r>
          </w:p>
          <w:p w:rsidR="00693B88" w:rsidRDefault="009C759B">
            <w:pPr>
              <w:spacing w:after="0"/>
              <w:ind w:right="45"/>
              <w:jc w:val="right"/>
            </w:pPr>
            <w:r>
              <w:rPr>
                <w:rFonts w:ascii="Times New Roman" w:eastAsia="Times New Roman" w:hAnsi="Times New Roman" w:cs="Times New Roman"/>
                <w:sz w:val="18"/>
              </w:rPr>
              <w:t xml:space="preserve">5.00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8"/>
              <w:jc w:val="center"/>
            </w:pPr>
            <w:r>
              <w:rPr>
                <w:rFonts w:ascii="Times New Roman" w:eastAsia="Times New Roman" w:hAnsi="Times New Roman" w:cs="Times New Roman"/>
                <w:sz w:val="18"/>
              </w:rPr>
              <w:t>3,77</w:t>
            </w:r>
          </w:p>
          <w:p w:rsidR="00693B88" w:rsidRDefault="009C759B">
            <w:pPr>
              <w:spacing w:after="15"/>
              <w:ind w:left="28"/>
              <w:jc w:val="center"/>
            </w:pPr>
            <w:r>
              <w:rPr>
                <w:rFonts w:ascii="Times New Roman" w:eastAsia="Times New Roman" w:hAnsi="Times New Roman" w:cs="Times New Roman"/>
                <w:sz w:val="18"/>
              </w:rPr>
              <w:t>2,97</w:t>
            </w:r>
          </w:p>
          <w:p w:rsidR="00693B88" w:rsidRDefault="009C759B">
            <w:pPr>
              <w:spacing w:after="0"/>
              <w:ind w:right="44"/>
              <w:jc w:val="right"/>
            </w:pPr>
            <w:r>
              <w:rPr>
                <w:rFonts w:ascii="Times New Roman" w:eastAsia="Times New Roman" w:hAnsi="Times New Roman" w:cs="Times New Roman"/>
                <w:sz w:val="18"/>
              </w:rPr>
              <w:t xml:space="preserve">5.00 </w:t>
            </w:r>
          </w:p>
        </w:tc>
      </w:tr>
      <w:tr w:rsidR="00693B88">
        <w:trPr>
          <w:trHeight w:val="104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（五）专项储备</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80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1</w:t>
            </w:r>
            <w:r>
              <w:rPr>
                <w:rFonts w:ascii="华文中宋" w:eastAsia="华文中宋" w:hAnsi="华文中宋" w:cs="华文中宋"/>
                <w:sz w:val="18"/>
              </w:rPr>
              <w:t>．本期提取</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8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2</w:t>
            </w:r>
            <w:r>
              <w:rPr>
                <w:rFonts w:ascii="华文中宋" w:eastAsia="华文中宋" w:hAnsi="华文中宋" w:cs="华文中宋"/>
                <w:sz w:val="18"/>
              </w:rPr>
              <w:t>．</w:t>
            </w:r>
          </w:p>
        </w:tc>
        <w:tc>
          <w:tcPr>
            <w:tcW w:w="6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本期使用</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5"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3"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8"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r>
      <w:tr w:rsidR="00693B88">
        <w:trPr>
          <w:trHeight w:val="80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（六）其他</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04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四、本期期末余额</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5"/>
              <w:jc w:val="center"/>
            </w:pPr>
            <w:r>
              <w:rPr>
                <w:rFonts w:ascii="Times New Roman" w:eastAsia="Times New Roman" w:hAnsi="Times New Roman" w:cs="Times New Roman"/>
                <w:sz w:val="18"/>
              </w:rPr>
              <w:t>398,</w:t>
            </w:r>
          </w:p>
          <w:p w:rsidR="00693B88" w:rsidRDefault="009C759B">
            <w:pPr>
              <w:spacing w:after="0" w:line="276" w:lineRule="auto"/>
              <w:jc w:val="center"/>
            </w:pPr>
            <w:r>
              <w:rPr>
                <w:rFonts w:ascii="Times New Roman" w:eastAsia="Times New Roman" w:hAnsi="Times New Roman" w:cs="Times New Roman"/>
                <w:sz w:val="18"/>
              </w:rPr>
              <w:t>156, 535.</w:t>
            </w:r>
          </w:p>
          <w:p w:rsidR="00693B88" w:rsidRDefault="009C759B">
            <w:pPr>
              <w:spacing w:after="0"/>
              <w:ind w:right="46"/>
              <w:jc w:val="right"/>
            </w:pPr>
            <w:r>
              <w:rPr>
                <w:rFonts w:ascii="Times New Roman" w:eastAsia="Times New Roman" w:hAnsi="Times New Roman" w:cs="Times New Roman"/>
                <w:sz w:val="18"/>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7"/>
              <w:jc w:val="center"/>
            </w:pPr>
            <w:r>
              <w:rPr>
                <w:rFonts w:ascii="Times New Roman" w:eastAsia="Times New Roman" w:hAnsi="Times New Roman" w:cs="Times New Roman"/>
                <w:sz w:val="18"/>
              </w:rPr>
              <w:t>270,</w:t>
            </w:r>
          </w:p>
          <w:p w:rsidR="00693B88" w:rsidRDefault="009C759B">
            <w:pPr>
              <w:spacing w:after="0" w:line="276" w:lineRule="auto"/>
              <w:jc w:val="center"/>
            </w:pPr>
            <w:r>
              <w:rPr>
                <w:rFonts w:ascii="Times New Roman" w:eastAsia="Times New Roman" w:hAnsi="Times New Roman" w:cs="Times New Roman"/>
                <w:sz w:val="18"/>
              </w:rPr>
              <w:t>376, 205.</w:t>
            </w:r>
          </w:p>
          <w:p w:rsidR="00693B88" w:rsidRDefault="009C759B">
            <w:pPr>
              <w:spacing w:after="0"/>
              <w:ind w:right="44"/>
              <w:jc w:val="right"/>
            </w:pPr>
            <w:r>
              <w:rPr>
                <w:rFonts w:ascii="Times New Roman" w:eastAsia="Times New Roman" w:hAnsi="Times New Roman" w:cs="Times New Roman"/>
                <w:sz w:val="18"/>
              </w:rPr>
              <w:t xml:space="preserve">67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9"/>
              <w:jc w:val="center"/>
            </w:pPr>
            <w:r>
              <w:rPr>
                <w:rFonts w:ascii="Times New Roman" w:eastAsia="Times New Roman" w:hAnsi="Times New Roman" w:cs="Times New Roman"/>
                <w:sz w:val="18"/>
              </w:rPr>
              <w:t>99,9</w:t>
            </w:r>
          </w:p>
          <w:p w:rsidR="00693B88" w:rsidRDefault="009C759B">
            <w:pPr>
              <w:spacing w:after="15"/>
              <w:ind w:left="29"/>
              <w:jc w:val="center"/>
            </w:pPr>
            <w:r>
              <w:rPr>
                <w:rFonts w:ascii="Times New Roman" w:eastAsia="Times New Roman" w:hAnsi="Times New Roman" w:cs="Times New Roman"/>
                <w:sz w:val="18"/>
              </w:rPr>
              <w:t>94,0</w:t>
            </w:r>
          </w:p>
          <w:p w:rsidR="00693B88" w:rsidRDefault="009C759B">
            <w:pPr>
              <w:spacing w:after="15"/>
              <w:ind w:left="29"/>
              <w:jc w:val="center"/>
            </w:pPr>
            <w:r>
              <w:rPr>
                <w:rFonts w:ascii="Times New Roman" w:eastAsia="Times New Roman" w:hAnsi="Times New Roman" w:cs="Times New Roman"/>
                <w:sz w:val="18"/>
              </w:rPr>
              <w:t>64.7</w:t>
            </w:r>
          </w:p>
          <w:p w:rsidR="00693B88" w:rsidRDefault="009C759B">
            <w:pPr>
              <w:spacing w:after="0"/>
              <w:ind w:right="46"/>
              <w:jc w:val="right"/>
            </w:pPr>
            <w:r>
              <w:rPr>
                <w:rFonts w:ascii="Times New Roman" w:eastAsia="Times New Roman" w:hAnsi="Times New Roman" w:cs="Times New Roman"/>
                <w:sz w:val="18"/>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8"/>
              <w:jc w:val="center"/>
            </w:pPr>
            <w:r>
              <w:rPr>
                <w:rFonts w:ascii="Times New Roman" w:eastAsia="Times New Roman" w:hAnsi="Times New Roman" w:cs="Times New Roman"/>
                <w:sz w:val="18"/>
              </w:rPr>
              <w:t>1,74</w:t>
            </w:r>
          </w:p>
          <w:p w:rsidR="00693B88" w:rsidRDefault="009C759B">
            <w:pPr>
              <w:spacing w:after="15"/>
              <w:ind w:left="28"/>
              <w:jc w:val="center"/>
            </w:pPr>
            <w:r>
              <w:rPr>
                <w:rFonts w:ascii="Times New Roman" w:eastAsia="Times New Roman" w:hAnsi="Times New Roman" w:cs="Times New Roman"/>
                <w:sz w:val="18"/>
              </w:rPr>
              <w:t>4,45</w:t>
            </w:r>
          </w:p>
          <w:p w:rsidR="00693B88" w:rsidRDefault="009C759B">
            <w:pPr>
              <w:spacing w:after="0"/>
              <w:ind w:right="44"/>
              <w:jc w:val="right"/>
            </w:pPr>
            <w:r>
              <w:rPr>
                <w:rFonts w:ascii="Times New Roman" w:eastAsia="Times New Roman" w:hAnsi="Times New Roman" w:cs="Times New Roman"/>
                <w:sz w:val="18"/>
              </w:rPr>
              <w:t xml:space="preserve">9.67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5"/>
              <w:jc w:val="center"/>
            </w:pPr>
            <w:r>
              <w:rPr>
                <w:rFonts w:ascii="Times New Roman" w:eastAsia="Times New Roman" w:hAnsi="Times New Roman" w:cs="Times New Roman"/>
                <w:sz w:val="18"/>
              </w:rPr>
              <w:t>101,</w:t>
            </w:r>
          </w:p>
          <w:p w:rsidR="00693B88" w:rsidRDefault="009C759B">
            <w:pPr>
              <w:spacing w:after="0" w:line="276" w:lineRule="auto"/>
              <w:jc w:val="center"/>
            </w:pPr>
            <w:r>
              <w:rPr>
                <w:rFonts w:ascii="Times New Roman" w:eastAsia="Times New Roman" w:hAnsi="Times New Roman" w:cs="Times New Roman"/>
                <w:sz w:val="18"/>
              </w:rPr>
              <w:t>770, 579.</w:t>
            </w:r>
          </w:p>
          <w:p w:rsidR="00693B88" w:rsidRDefault="009C759B">
            <w:pPr>
              <w:spacing w:after="0"/>
              <w:ind w:right="46"/>
              <w:jc w:val="right"/>
            </w:pPr>
            <w:r>
              <w:rPr>
                <w:rFonts w:ascii="Times New Roman" w:eastAsia="Times New Roman" w:hAnsi="Times New Roman" w:cs="Times New Roman"/>
                <w:sz w:val="18"/>
              </w:rPr>
              <w:t xml:space="preserve">68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7"/>
              <w:jc w:val="center"/>
            </w:pPr>
            <w:r>
              <w:rPr>
                <w:rFonts w:ascii="Times New Roman" w:eastAsia="Times New Roman" w:hAnsi="Times New Roman" w:cs="Times New Roman"/>
                <w:sz w:val="18"/>
              </w:rPr>
              <w:t>827,</w:t>
            </w:r>
          </w:p>
          <w:p w:rsidR="00693B88" w:rsidRDefault="009C759B">
            <w:pPr>
              <w:spacing w:after="0" w:line="276" w:lineRule="auto"/>
              <w:jc w:val="center"/>
            </w:pPr>
            <w:r>
              <w:rPr>
                <w:rFonts w:ascii="Times New Roman" w:eastAsia="Times New Roman" w:hAnsi="Times New Roman" w:cs="Times New Roman"/>
                <w:sz w:val="18"/>
              </w:rPr>
              <w:t>673, 809.</w:t>
            </w:r>
          </w:p>
          <w:p w:rsidR="00693B88" w:rsidRDefault="009C759B">
            <w:pPr>
              <w:spacing w:after="0"/>
              <w:ind w:right="44"/>
              <w:jc w:val="right"/>
            </w:pPr>
            <w:r>
              <w:rPr>
                <w:rFonts w:ascii="Times New Roman" w:eastAsia="Times New Roman" w:hAnsi="Times New Roman" w:cs="Times New Roman"/>
                <w:sz w:val="18"/>
              </w:rPr>
              <w:t xml:space="preserve">93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33"/>
              <w:jc w:val="center"/>
            </w:pPr>
            <w:r>
              <w:rPr>
                <w:rFonts w:ascii="Times New Roman" w:eastAsia="Times New Roman" w:hAnsi="Times New Roman" w:cs="Times New Roman"/>
                <w:sz w:val="18"/>
              </w:rPr>
              <w:t>1,49</w:t>
            </w:r>
          </w:p>
          <w:p w:rsidR="00693B88" w:rsidRDefault="009C759B">
            <w:pPr>
              <w:spacing w:after="15"/>
              <w:ind w:left="33"/>
              <w:jc w:val="center"/>
            </w:pPr>
            <w:r>
              <w:rPr>
                <w:rFonts w:ascii="Times New Roman" w:eastAsia="Times New Roman" w:hAnsi="Times New Roman" w:cs="Times New Roman"/>
                <w:sz w:val="18"/>
              </w:rPr>
              <w:t>9,72</w:t>
            </w:r>
          </w:p>
          <w:p w:rsidR="00693B88" w:rsidRDefault="009C759B">
            <w:pPr>
              <w:spacing w:after="15"/>
              <w:ind w:left="33"/>
              <w:jc w:val="center"/>
            </w:pPr>
            <w:r>
              <w:rPr>
                <w:rFonts w:ascii="Times New Roman" w:eastAsia="Times New Roman" w:hAnsi="Times New Roman" w:cs="Times New Roman"/>
                <w:sz w:val="18"/>
              </w:rPr>
              <w:t>7,52</w:t>
            </w:r>
          </w:p>
          <w:p w:rsidR="00693B88" w:rsidRDefault="009C759B">
            <w:pPr>
              <w:spacing w:after="0"/>
              <w:ind w:right="45"/>
              <w:jc w:val="right"/>
            </w:pPr>
            <w:r>
              <w:rPr>
                <w:rFonts w:ascii="Times New Roman" w:eastAsia="Times New Roman" w:hAnsi="Times New Roman" w:cs="Times New Roman"/>
                <w:sz w:val="18"/>
              </w:rPr>
              <w:t xml:space="preserve">5.25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8"/>
              <w:jc w:val="center"/>
            </w:pPr>
            <w:r>
              <w:rPr>
                <w:rFonts w:ascii="Times New Roman" w:eastAsia="Times New Roman" w:hAnsi="Times New Roman" w:cs="Times New Roman"/>
                <w:sz w:val="18"/>
              </w:rPr>
              <w:t>1,49</w:t>
            </w:r>
          </w:p>
          <w:p w:rsidR="00693B88" w:rsidRDefault="009C759B">
            <w:pPr>
              <w:spacing w:after="15"/>
              <w:ind w:left="28"/>
              <w:jc w:val="center"/>
            </w:pPr>
            <w:r>
              <w:rPr>
                <w:rFonts w:ascii="Times New Roman" w:eastAsia="Times New Roman" w:hAnsi="Times New Roman" w:cs="Times New Roman"/>
                <w:sz w:val="18"/>
              </w:rPr>
              <w:t>9,72</w:t>
            </w:r>
          </w:p>
          <w:p w:rsidR="00693B88" w:rsidRDefault="009C759B">
            <w:pPr>
              <w:spacing w:after="15"/>
              <w:ind w:left="28"/>
              <w:jc w:val="center"/>
            </w:pPr>
            <w:r>
              <w:rPr>
                <w:rFonts w:ascii="Times New Roman" w:eastAsia="Times New Roman" w:hAnsi="Times New Roman" w:cs="Times New Roman"/>
                <w:sz w:val="18"/>
              </w:rPr>
              <w:t>7,52</w:t>
            </w:r>
          </w:p>
          <w:p w:rsidR="00693B88" w:rsidRDefault="009C759B">
            <w:pPr>
              <w:spacing w:after="0"/>
              <w:ind w:right="44"/>
              <w:jc w:val="right"/>
            </w:pPr>
            <w:r>
              <w:rPr>
                <w:rFonts w:ascii="Times New Roman" w:eastAsia="Times New Roman" w:hAnsi="Times New Roman" w:cs="Times New Roman"/>
                <w:sz w:val="18"/>
              </w:rPr>
              <w:t xml:space="preserve">5.25 </w:t>
            </w:r>
          </w:p>
        </w:tc>
      </w:tr>
    </w:tbl>
    <w:p w:rsidR="00693B88" w:rsidRDefault="009C759B">
      <w:pPr>
        <w:spacing w:after="3" w:line="270" w:lineRule="auto"/>
        <w:ind w:left="10" w:right="225" w:hanging="10"/>
        <w:jc w:val="right"/>
      </w:pPr>
      <w:r>
        <w:rPr>
          <w:rFonts w:ascii="华文中宋" w:eastAsia="华文中宋" w:hAnsi="华文中宋" w:cs="华文中宋"/>
          <w:sz w:val="18"/>
        </w:rPr>
        <w:t>上期金额单位：元</w:t>
      </w:r>
      <w:r>
        <w:rPr>
          <w:rFonts w:ascii="Times New Roman" w:eastAsia="Times New Roman" w:hAnsi="Times New Roman" w:cs="Times New Roman"/>
          <w:sz w:val="18"/>
        </w:rPr>
        <w:t xml:space="preserve"> </w:t>
      </w:r>
    </w:p>
    <w:tbl>
      <w:tblPr>
        <w:tblStyle w:val="TableGrid"/>
        <w:tblW w:w="9640" w:type="dxa"/>
        <w:tblInd w:w="1" w:type="dxa"/>
        <w:tblCellMar>
          <w:top w:w="56" w:type="dxa"/>
          <w:left w:w="110" w:type="dxa"/>
          <w:bottom w:w="9" w:type="dxa"/>
          <w:right w:w="0" w:type="dxa"/>
        </w:tblCellMar>
        <w:tblLook w:val="04A0" w:firstRow="1" w:lastRow="0" w:firstColumn="1" w:lastColumn="0" w:noHBand="0" w:noVBand="1"/>
      </w:tblPr>
      <w:tblGrid>
        <w:gridCol w:w="602"/>
        <w:gridCol w:w="602"/>
        <w:gridCol w:w="602"/>
        <w:gridCol w:w="602"/>
        <w:gridCol w:w="604"/>
        <w:gridCol w:w="602"/>
        <w:gridCol w:w="602"/>
        <w:gridCol w:w="601"/>
        <w:gridCol w:w="602"/>
        <w:gridCol w:w="602"/>
        <w:gridCol w:w="602"/>
        <w:gridCol w:w="602"/>
        <w:gridCol w:w="602"/>
        <w:gridCol w:w="608"/>
        <w:gridCol w:w="601"/>
        <w:gridCol w:w="602"/>
      </w:tblGrid>
      <w:tr w:rsidR="00693B88">
        <w:trPr>
          <w:trHeight w:val="323"/>
        </w:trPr>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
              <w:jc w:val="both"/>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808" w:type="dxa"/>
            <w:gridSpan w:val="3"/>
            <w:tcBorders>
              <w:top w:val="single" w:sz="2" w:space="0" w:color="000000"/>
              <w:left w:val="nil"/>
              <w:bottom w:val="single" w:sz="2" w:space="0" w:color="000000"/>
              <w:right w:val="nil"/>
            </w:tcBorders>
            <w:shd w:val="clear" w:color="auto" w:fill="D3D3D3"/>
          </w:tcPr>
          <w:p w:rsidR="00693B88" w:rsidRDefault="00693B88"/>
        </w:tc>
        <w:tc>
          <w:tcPr>
            <w:tcW w:w="3010" w:type="dxa"/>
            <w:gridSpan w:val="5"/>
            <w:tcBorders>
              <w:top w:val="single" w:sz="2" w:space="0" w:color="000000"/>
              <w:left w:val="nil"/>
              <w:bottom w:val="single" w:sz="2" w:space="0" w:color="000000"/>
              <w:right w:val="nil"/>
            </w:tcBorders>
            <w:shd w:val="clear" w:color="auto" w:fill="D3D3D3"/>
          </w:tcPr>
          <w:p w:rsidR="00693B88" w:rsidRDefault="009C759B">
            <w:pPr>
              <w:spacing w:after="0"/>
              <w:ind w:left="1621"/>
            </w:pPr>
            <w:r>
              <w:rPr>
                <w:rFonts w:ascii="Times New Roman" w:eastAsia="Times New Roman" w:hAnsi="Times New Roman" w:cs="Times New Roman"/>
                <w:sz w:val="18"/>
              </w:rPr>
              <w:t xml:space="preserve">2021 </w:t>
            </w:r>
            <w:r>
              <w:rPr>
                <w:rFonts w:ascii="华文中宋" w:eastAsia="华文中宋" w:hAnsi="华文中宋" w:cs="华文中宋"/>
                <w:sz w:val="18"/>
              </w:rPr>
              <w:t>年度</w:t>
            </w:r>
            <w:r>
              <w:rPr>
                <w:rFonts w:ascii="Times New Roman" w:eastAsia="Times New Roman" w:hAnsi="Times New Roman" w:cs="Times New Roman"/>
                <w:sz w:val="18"/>
              </w:rPr>
              <w:t xml:space="preserve"> </w:t>
            </w:r>
          </w:p>
        </w:tc>
        <w:tc>
          <w:tcPr>
            <w:tcW w:w="602" w:type="dxa"/>
            <w:tcBorders>
              <w:top w:val="single" w:sz="2" w:space="0" w:color="000000"/>
              <w:left w:val="nil"/>
              <w:bottom w:val="single" w:sz="2" w:space="0" w:color="000000"/>
              <w:right w:val="nil"/>
            </w:tcBorders>
            <w:shd w:val="clear" w:color="auto" w:fill="D3D3D3"/>
          </w:tcPr>
          <w:p w:rsidR="00693B88" w:rsidRDefault="00693B88"/>
        </w:tc>
        <w:tc>
          <w:tcPr>
            <w:tcW w:w="602" w:type="dxa"/>
            <w:tcBorders>
              <w:top w:val="single" w:sz="2" w:space="0" w:color="000000"/>
              <w:left w:val="nil"/>
              <w:bottom w:val="single" w:sz="2" w:space="0" w:color="000000"/>
              <w:right w:val="nil"/>
            </w:tcBorders>
            <w:shd w:val="clear" w:color="auto" w:fill="D3D3D3"/>
          </w:tcPr>
          <w:p w:rsidR="00693B88" w:rsidRDefault="00693B88"/>
        </w:tc>
        <w:tc>
          <w:tcPr>
            <w:tcW w:w="602" w:type="dxa"/>
            <w:tcBorders>
              <w:top w:val="single" w:sz="2" w:space="0" w:color="000000"/>
              <w:left w:val="nil"/>
              <w:bottom w:val="single" w:sz="2" w:space="0" w:color="000000"/>
              <w:right w:val="nil"/>
            </w:tcBorders>
            <w:shd w:val="clear" w:color="auto" w:fill="D3D3D3"/>
          </w:tcPr>
          <w:p w:rsidR="00693B88" w:rsidRDefault="00693B88"/>
        </w:tc>
        <w:tc>
          <w:tcPr>
            <w:tcW w:w="608" w:type="dxa"/>
            <w:tcBorders>
              <w:top w:val="single" w:sz="2" w:space="0" w:color="000000"/>
              <w:left w:val="nil"/>
              <w:bottom w:val="single" w:sz="2" w:space="0" w:color="000000"/>
              <w:right w:val="nil"/>
            </w:tcBorders>
            <w:shd w:val="clear" w:color="auto" w:fill="D3D3D3"/>
          </w:tcPr>
          <w:p w:rsidR="00693B88" w:rsidRDefault="00693B88"/>
        </w:tc>
        <w:tc>
          <w:tcPr>
            <w:tcW w:w="1203" w:type="dxa"/>
            <w:gridSpan w:val="2"/>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7"/>
        </w:trPr>
        <w:tc>
          <w:tcPr>
            <w:tcW w:w="0" w:type="auto"/>
            <w:vMerge/>
            <w:tcBorders>
              <w:top w:val="nil"/>
              <w:left w:val="single" w:sz="2" w:space="0" w:color="000000"/>
              <w:bottom w:val="nil"/>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808" w:type="dxa"/>
            <w:gridSpan w:val="3"/>
            <w:tcBorders>
              <w:top w:val="single" w:sz="2" w:space="0" w:color="000000"/>
              <w:left w:val="nil"/>
              <w:bottom w:val="single" w:sz="2" w:space="0" w:color="000000"/>
              <w:right w:val="nil"/>
            </w:tcBorders>
            <w:shd w:val="clear" w:color="auto" w:fill="D3D3D3"/>
          </w:tcPr>
          <w:p w:rsidR="00693B88" w:rsidRDefault="00693B88"/>
        </w:tc>
        <w:tc>
          <w:tcPr>
            <w:tcW w:w="3010" w:type="dxa"/>
            <w:gridSpan w:val="5"/>
            <w:tcBorders>
              <w:top w:val="single" w:sz="2" w:space="0" w:color="000000"/>
              <w:left w:val="nil"/>
              <w:bottom w:val="single" w:sz="2" w:space="0" w:color="000000"/>
              <w:right w:val="nil"/>
            </w:tcBorders>
            <w:shd w:val="clear" w:color="auto" w:fill="D3D3D3"/>
          </w:tcPr>
          <w:p w:rsidR="00693B88" w:rsidRDefault="009C759B">
            <w:pPr>
              <w:spacing w:after="0"/>
              <w:ind w:right="108"/>
              <w:jc w:val="center"/>
            </w:pPr>
            <w:r>
              <w:rPr>
                <w:rFonts w:ascii="华文中宋" w:eastAsia="华文中宋" w:hAnsi="华文中宋" w:cs="华文中宋"/>
                <w:sz w:val="18"/>
              </w:rPr>
              <w:t>归属于母公司所有者权益</w:t>
            </w:r>
            <w:r>
              <w:rPr>
                <w:rFonts w:ascii="Times New Roman" w:eastAsia="Times New Roman" w:hAnsi="Times New Roman" w:cs="Times New Roman"/>
                <w:sz w:val="18"/>
              </w:rPr>
              <w:t xml:space="preserve"> </w:t>
            </w:r>
          </w:p>
        </w:tc>
        <w:tc>
          <w:tcPr>
            <w:tcW w:w="602" w:type="dxa"/>
            <w:tcBorders>
              <w:top w:val="single" w:sz="2" w:space="0" w:color="000000"/>
              <w:left w:val="nil"/>
              <w:bottom w:val="single" w:sz="2" w:space="0" w:color="000000"/>
              <w:right w:val="nil"/>
            </w:tcBorders>
            <w:shd w:val="clear" w:color="auto" w:fill="D3D3D3"/>
          </w:tcPr>
          <w:p w:rsidR="00693B88" w:rsidRDefault="00693B88"/>
        </w:tc>
        <w:tc>
          <w:tcPr>
            <w:tcW w:w="602" w:type="dxa"/>
            <w:tcBorders>
              <w:top w:val="single" w:sz="2" w:space="0" w:color="000000"/>
              <w:left w:val="nil"/>
              <w:bottom w:val="single" w:sz="2" w:space="0" w:color="000000"/>
              <w:right w:val="nil"/>
            </w:tcBorders>
            <w:shd w:val="clear" w:color="auto" w:fill="D3D3D3"/>
          </w:tcPr>
          <w:p w:rsidR="00693B88" w:rsidRDefault="00693B88"/>
        </w:tc>
        <w:tc>
          <w:tcPr>
            <w:tcW w:w="602" w:type="dxa"/>
            <w:tcBorders>
              <w:top w:val="single" w:sz="2" w:space="0" w:color="000000"/>
              <w:left w:val="nil"/>
              <w:bottom w:val="single" w:sz="2" w:space="0" w:color="000000"/>
              <w:right w:val="nil"/>
            </w:tcBorders>
            <w:shd w:val="clear" w:color="auto" w:fill="D3D3D3"/>
          </w:tcPr>
          <w:p w:rsidR="00693B88" w:rsidRDefault="00693B88"/>
        </w:tc>
        <w:tc>
          <w:tcPr>
            <w:tcW w:w="608"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6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少数股东权益</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0"/>
              <w:jc w:val="center"/>
            </w:pPr>
            <w:r>
              <w:rPr>
                <w:rFonts w:ascii="华文中宋" w:eastAsia="华文中宋" w:hAnsi="华文中宋" w:cs="华文中宋"/>
                <w:sz w:val="18"/>
              </w:rPr>
              <w:t>所有者权益合计</w:t>
            </w:r>
            <w:r>
              <w:rPr>
                <w:rFonts w:ascii="Times New Roman" w:eastAsia="Times New Roman" w:hAnsi="Times New Roman" w:cs="Times New Roman"/>
                <w:sz w:val="18"/>
              </w:rPr>
              <w:t xml:space="preserve"> </w:t>
            </w:r>
          </w:p>
        </w:tc>
      </w:tr>
      <w:tr w:rsidR="00693B88">
        <w:trPr>
          <w:trHeight w:val="324"/>
        </w:trPr>
        <w:tc>
          <w:tcPr>
            <w:tcW w:w="0" w:type="auto"/>
            <w:vMerge/>
            <w:tcBorders>
              <w:top w:val="nil"/>
              <w:left w:val="single" w:sz="2" w:space="0" w:color="000000"/>
              <w:bottom w:val="nil"/>
              <w:right w:val="single" w:sz="2" w:space="0" w:color="000000"/>
            </w:tcBorders>
          </w:tcPr>
          <w:p w:rsidR="00693B88" w:rsidRDefault="00693B88"/>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0"/>
              <w:jc w:val="both"/>
            </w:pPr>
            <w:r>
              <w:rPr>
                <w:rFonts w:ascii="华文中宋" w:eastAsia="华文中宋" w:hAnsi="华文中宋" w:cs="华文中宋"/>
                <w:sz w:val="18"/>
              </w:rPr>
              <w:t>股本</w:t>
            </w:r>
            <w:r>
              <w:rPr>
                <w:rFonts w:ascii="Times New Roman" w:eastAsia="Times New Roman" w:hAnsi="Times New Roman" w:cs="Times New Roman"/>
                <w:sz w:val="18"/>
              </w:rPr>
              <w:t xml:space="preserve"> </w:t>
            </w:r>
          </w:p>
        </w:tc>
        <w:tc>
          <w:tcPr>
            <w:tcW w:w="1808"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13"/>
              <w:jc w:val="center"/>
            </w:pPr>
            <w:r>
              <w:rPr>
                <w:rFonts w:ascii="华文中宋" w:eastAsia="华文中宋" w:hAnsi="华文中宋" w:cs="华文中宋"/>
                <w:sz w:val="18"/>
              </w:rPr>
              <w:t>其他权益工具</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资本公积</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2"/>
              <w:jc w:val="center"/>
            </w:pPr>
            <w:r>
              <w:rPr>
                <w:rFonts w:ascii="华文中宋" w:eastAsia="华文中宋" w:hAnsi="华文中宋" w:cs="华文中宋"/>
                <w:sz w:val="18"/>
              </w:rPr>
              <w:t>减：库存股</w:t>
            </w:r>
            <w:r>
              <w:rPr>
                <w:rFonts w:ascii="Times New Roman" w:eastAsia="Times New Roman" w:hAnsi="Times New Roman" w:cs="Times New Roman"/>
                <w:sz w:val="18"/>
              </w:rPr>
              <w:t xml:space="preserve"> </w:t>
            </w:r>
          </w:p>
        </w:tc>
        <w:tc>
          <w:tcPr>
            <w:tcW w:w="601"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其他综合收益</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专项储备</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盈余公积</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一般风险准备</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2"/>
              <w:jc w:val="center"/>
            </w:pPr>
            <w:r>
              <w:rPr>
                <w:rFonts w:ascii="华文中宋" w:eastAsia="华文中宋" w:hAnsi="华文中宋" w:cs="华文中宋"/>
                <w:sz w:val="18"/>
              </w:rPr>
              <w:t>未分配利润</w:t>
            </w:r>
            <w:r>
              <w:rPr>
                <w:rFonts w:ascii="Times New Roman" w:eastAsia="Times New Roman" w:hAnsi="Times New Roman" w:cs="Times New Roman"/>
                <w:sz w:val="18"/>
              </w:rPr>
              <w:t xml:space="preserve"> </w:t>
            </w:r>
          </w:p>
        </w:tc>
        <w:tc>
          <w:tcPr>
            <w:tcW w:w="6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
              <w:jc w:val="both"/>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6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
              <w:jc w:val="both"/>
            </w:pPr>
            <w:r>
              <w:rPr>
                <w:rFonts w:ascii="华文中宋" w:eastAsia="华文中宋" w:hAnsi="华文中宋" w:cs="华文中宋"/>
                <w:sz w:val="18"/>
              </w:rPr>
              <w:t>小计</w:t>
            </w:r>
            <w:r>
              <w:rPr>
                <w:rFonts w:ascii="Times New Roman" w:eastAsia="Times New Roman" w:hAnsi="Times New Roman" w:cs="Times New Roman"/>
                <w:sz w:val="18"/>
              </w:rPr>
              <w:t xml:space="preserve"> </w:t>
            </w:r>
          </w:p>
        </w:tc>
        <w:tc>
          <w:tcPr>
            <w:tcW w:w="0" w:type="auto"/>
            <w:vMerge/>
            <w:tcBorders>
              <w:top w:val="nil"/>
              <w:left w:val="single" w:sz="2" w:space="0" w:color="000000"/>
              <w:bottom w:val="nil"/>
              <w:right w:val="single" w:sz="2" w:space="0" w:color="000000"/>
            </w:tcBorders>
          </w:tcPr>
          <w:p w:rsidR="00693B88" w:rsidRDefault="00693B88"/>
        </w:tc>
        <w:tc>
          <w:tcPr>
            <w:tcW w:w="0" w:type="auto"/>
            <w:vMerge/>
            <w:tcBorders>
              <w:top w:val="nil"/>
              <w:left w:val="single" w:sz="2" w:space="0" w:color="000000"/>
              <w:bottom w:val="nil"/>
              <w:right w:val="single" w:sz="2" w:space="0" w:color="000000"/>
            </w:tcBorders>
          </w:tcPr>
          <w:p w:rsidR="00693B88" w:rsidRDefault="00693B88"/>
        </w:tc>
      </w:tr>
      <w:tr w:rsidR="00693B88">
        <w:trPr>
          <w:trHeight w:val="564"/>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2"/>
              <w:jc w:val="center"/>
            </w:pPr>
            <w:r>
              <w:rPr>
                <w:rFonts w:ascii="华文中宋" w:eastAsia="华文中宋" w:hAnsi="华文中宋" w:cs="华文中宋"/>
                <w:sz w:val="18"/>
              </w:rPr>
              <w:t>优先股</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2"/>
              <w:jc w:val="center"/>
            </w:pPr>
            <w:r>
              <w:rPr>
                <w:rFonts w:ascii="华文中宋" w:eastAsia="华文中宋" w:hAnsi="华文中宋" w:cs="华文中宋"/>
                <w:sz w:val="18"/>
              </w:rPr>
              <w:t>永续债</w:t>
            </w: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
              <w:jc w:val="both"/>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104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一、上年期末余额</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221,</w:t>
            </w:r>
          </w:p>
          <w:p w:rsidR="00693B88" w:rsidRDefault="009C759B">
            <w:pPr>
              <w:spacing w:after="0" w:line="276" w:lineRule="auto"/>
              <w:jc w:val="center"/>
            </w:pPr>
            <w:r>
              <w:rPr>
                <w:rFonts w:ascii="Times New Roman" w:eastAsia="Times New Roman" w:hAnsi="Times New Roman" w:cs="Times New Roman"/>
                <w:sz w:val="18"/>
              </w:rPr>
              <w:t>808, 000.</w:t>
            </w:r>
          </w:p>
          <w:p w:rsidR="00693B88" w:rsidRDefault="009C759B">
            <w:pPr>
              <w:spacing w:after="0"/>
              <w:ind w:right="107"/>
              <w:jc w:val="right"/>
            </w:pPr>
            <w:r>
              <w:rPr>
                <w:rFonts w:ascii="Times New Roman" w:eastAsia="Times New Roman" w:hAnsi="Times New Roman" w:cs="Times New Roman"/>
                <w:sz w:val="18"/>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441,</w:t>
            </w:r>
          </w:p>
          <w:p w:rsidR="00693B88" w:rsidRDefault="009C759B">
            <w:pPr>
              <w:spacing w:after="0" w:line="276" w:lineRule="auto"/>
              <w:jc w:val="center"/>
            </w:pPr>
            <w:r>
              <w:rPr>
                <w:rFonts w:ascii="Times New Roman" w:eastAsia="Times New Roman" w:hAnsi="Times New Roman" w:cs="Times New Roman"/>
                <w:sz w:val="18"/>
              </w:rPr>
              <w:t>942, 648.</w:t>
            </w:r>
          </w:p>
          <w:p w:rsidR="00693B88" w:rsidRDefault="009C759B">
            <w:pPr>
              <w:spacing w:after="0"/>
              <w:ind w:right="106"/>
              <w:jc w:val="right"/>
            </w:pPr>
            <w:r>
              <w:rPr>
                <w:rFonts w:ascii="Times New Roman" w:eastAsia="Times New Roman" w:hAnsi="Times New Roman" w:cs="Times New Roman"/>
                <w:sz w:val="18"/>
              </w:rPr>
              <w:t xml:space="preserve">04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67,7</w:t>
            </w:r>
          </w:p>
          <w:p w:rsidR="00693B88" w:rsidRDefault="009C759B">
            <w:pPr>
              <w:spacing w:after="15"/>
              <w:ind w:right="36"/>
              <w:jc w:val="center"/>
            </w:pPr>
            <w:r>
              <w:rPr>
                <w:rFonts w:ascii="Times New Roman" w:eastAsia="Times New Roman" w:hAnsi="Times New Roman" w:cs="Times New Roman"/>
                <w:sz w:val="18"/>
              </w:rPr>
              <w:t>46,1</w:t>
            </w:r>
          </w:p>
          <w:p w:rsidR="00693B88" w:rsidRDefault="009C759B">
            <w:pPr>
              <w:spacing w:after="15"/>
              <w:ind w:right="36"/>
              <w:jc w:val="center"/>
            </w:pPr>
            <w:r>
              <w:rPr>
                <w:rFonts w:ascii="Times New Roman" w:eastAsia="Times New Roman" w:hAnsi="Times New Roman" w:cs="Times New Roman"/>
                <w:sz w:val="18"/>
              </w:rPr>
              <w:t>58.9</w:t>
            </w:r>
          </w:p>
          <w:p w:rsidR="00693B88" w:rsidRDefault="009C759B">
            <w:pPr>
              <w:spacing w:after="0"/>
              <w:ind w:right="109"/>
              <w:jc w:val="right"/>
            </w:pPr>
            <w:r>
              <w:rPr>
                <w:rFonts w:ascii="Times New Roman" w:eastAsia="Times New Roman" w:hAnsi="Times New Roman" w:cs="Times New Roman"/>
                <w:sz w:val="18"/>
              </w:rPr>
              <w:t xml:space="preserve">0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jc w:val="center"/>
            </w:pPr>
            <w:r>
              <w:rPr>
                <w:rFonts w:ascii="Times New Roman" w:eastAsia="Times New Roman" w:hAnsi="Times New Roman" w:cs="Times New Roman"/>
                <w:sz w:val="18"/>
              </w:rPr>
              <w:t>306, 940.</w:t>
            </w:r>
          </w:p>
          <w:p w:rsidR="00693B88" w:rsidRDefault="009C759B">
            <w:pPr>
              <w:spacing w:after="0"/>
              <w:ind w:right="105"/>
              <w:jc w:val="right"/>
            </w:pPr>
            <w:r>
              <w:rPr>
                <w:rFonts w:ascii="Times New Roman" w:eastAsia="Times New Roman" w:hAnsi="Times New Roman" w:cs="Times New Roman"/>
                <w:sz w:val="18"/>
              </w:rPr>
              <w:t xml:space="preserve">06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7"/>
              <w:jc w:val="center"/>
            </w:pPr>
            <w:r>
              <w:rPr>
                <w:rFonts w:ascii="Times New Roman" w:eastAsia="Times New Roman" w:hAnsi="Times New Roman" w:cs="Times New Roman"/>
                <w:sz w:val="18"/>
              </w:rPr>
              <w:t>56,7</w:t>
            </w:r>
          </w:p>
          <w:p w:rsidR="00693B88" w:rsidRDefault="009C759B">
            <w:pPr>
              <w:spacing w:after="15"/>
              <w:ind w:right="37"/>
              <w:jc w:val="center"/>
            </w:pPr>
            <w:r>
              <w:rPr>
                <w:rFonts w:ascii="Times New Roman" w:eastAsia="Times New Roman" w:hAnsi="Times New Roman" w:cs="Times New Roman"/>
                <w:sz w:val="18"/>
              </w:rPr>
              <w:t>80,4</w:t>
            </w:r>
          </w:p>
          <w:p w:rsidR="00693B88" w:rsidRDefault="009C759B">
            <w:pPr>
              <w:spacing w:after="15"/>
              <w:ind w:right="37"/>
              <w:jc w:val="center"/>
            </w:pPr>
            <w:r>
              <w:rPr>
                <w:rFonts w:ascii="Times New Roman" w:eastAsia="Times New Roman" w:hAnsi="Times New Roman" w:cs="Times New Roman"/>
                <w:sz w:val="18"/>
              </w:rPr>
              <w:t>95.8</w:t>
            </w:r>
          </w:p>
          <w:p w:rsidR="00693B88" w:rsidRDefault="009C759B">
            <w:pPr>
              <w:spacing w:after="0"/>
              <w:ind w:right="109"/>
              <w:jc w:val="right"/>
            </w:pPr>
            <w:r>
              <w:rPr>
                <w:rFonts w:ascii="Times New Roman" w:eastAsia="Times New Roman" w:hAnsi="Times New Roman" w:cs="Times New Roman"/>
                <w:sz w:val="18"/>
              </w:rPr>
              <w:t xml:space="preserve">2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475,</w:t>
            </w:r>
          </w:p>
          <w:p w:rsidR="00693B88" w:rsidRDefault="009C759B">
            <w:pPr>
              <w:spacing w:after="0" w:line="276" w:lineRule="auto"/>
              <w:jc w:val="center"/>
            </w:pPr>
            <w:r>
              <w:rPr>
                <w:rFonts w:ascii="Times New Roman" w:eastAsia="Times New Roman" w:hAnsi="Times New Roman" w:cs="Times New Roman"/>
                <w:sz w:val="18"/>
              </w:rPr>
              <w:t>399, 841.</w:t>
            </w:r>
          </w:p>
          <w:p w:rsidR="00693B88" w:rsidRDefault="009C759B">
            <w:pPr>
              <w:spacing w:after="0"/>
              <w:ind w:right="106"/>
              <w:jc w:val="right"/>
            </w:pPr>
            <w:r>
              <w:rPr>
                <w:rFonts w:ascii="Times New Roman" w:eastAsia="Times New Roman" w:hAnsi="Times New Roman" w:cs="Times New Roman"/>
                <w:sz w:val="18"/>
              </w:rPr>
              <w:t xml:space="preserve">07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2"/>
              <w:jc w:val="center"/>
            </w:pPr>
            <w:r>
              <w:rPr>
                <w:rFonts w:ascii="Times New Roman" w:eastAsia="Times New Roman" w:hAnsi="Times New Roman" w:cs="Times New Roman"/>
                <w:sz w:val="18"/>
              </w:rPr>
              <w:t>1,12</w:t>
            </w:r>
          </w:p>
          <w:p w:rsidR="00693B88" w:rsidRDefault="009C759B">
            <w:pPr>
              <w:spacing w:after="15"/>
              <w:ind w:right="32"/>
              <w:jc w:val="center"/>
            </w:pPr>
            <w:r>
              <w:rPr>
                <w:rFonts w:ascii="Times New Roman" w:eastAsia="Times New Roman" w:hAnsi="Times New Roman" w:cs="Times New Roman"/>
                <w:sz w:val="18"/>
              </w:rPr>
              <w:t>8,49</w:t>
            </w:r>
          </w:p>
          <w:p w:rsidR="00693B88" w:rsidRDefault="009C759B">
            <w:pPr>
              <w:spacing w:after="15"/>
              <w:ind w:right="32"/>
              <w:jc w:val="center"/>
            </w:pPr>
            <w:r>
              <w:rPr>
                <w:rFonts w:ascii="Times New Roman" w:eastAsia="Times New Roman" w:hAnsi="Times New Roman" w:cs="Times New Roman"/>
                <w:sz w:val="18"/>
              </w:rPr>
              <w:t>1,76</w:t>
            </w:r>
          </w:p>
          <w:p w:rsidR="00693B88" w:rsidRDefault="009C759B">
            <w:pPr>
              <w:spacing w:after="0"/>
              <w:ind w:right="107"/>
              <w:jc w:val="right"/>
            </w:pPr>
            <w:r>
              <w:rPr>
                <w:rFonts w:ascii="Times New Roman" w:eastAsia="Times New Roman" w:hAnsi="Times New Roman" w:cs="Times New Roman"/>
                <w:sz w:val="18"/>
              </w:rPr>
              <w:t xml:space="preserve">6.09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3"/>
              <w:jc w:val="center"/>
            </w:pPr>
            <w:r>
              <w:rPr>
                <w:rFonts w:ascii="Times New Roman" w:eastAsia="Times New Roman" w:hAnsi="Times New Roman" w:cs="Times New Roman"/>
                <w:sz w:val="18"/>
              </w:rPr>
              <w:t>1,12</w:t>
            </w:r>
          </w:p>
          <w:p w:rsidR="00693B88" w:rsidRDefault="009C759B">
            <w:pPr>
              <w:spacing w:after="15"/>
              <w:ind w:right="33"/>
              <w:jc w:val="center"/>
            </w:pPr>
            <w:r>
              <w:rPr>
                <w:rFonts w:ascii="Times New Roman" w:eastAsia="Times New Roman" w:hAnsi="Times New Roman" w:cs="Times New Roman"/>
                <w:sz w:val="18"/>
              </w:rPr>
              <w:t>8,49</w:t>
            </w:r>
          </w:p>
          <w:p w:rsidR="00693B88" w:rsidRDefault="009C759B">
            <w:pPr>
              <w:spacing w:after="15"/>
              <w:ind w:right="33"/>
              <w:jc w:val="center"/>
            </w:pPr>
            <w:r>
              <w:rPr>
                <w:rFonts w:ascii="Times New Roman" w:eastAsia="Times New Roman" w:hAnsi="Times New Roman" w:cs="Times New Roman"/>
                <w:sz w:val="18"/>
              </w:rPr>
              <w:t>1,76</w:t>
            </w:r>
          </w:p>
          <w:p w:rsidR="00693B88" w:rsidRDefault="009C759B">
            <w:pPr>
              <w:spacing w:after="0"/>
              <w:ind w:right="105"/>
              <w:jc w:val="right"/>
            </w:pPr>
            <w:r>
              <w:rPr>
                <w:rFonts w:ascii="Times New Roman" w:eastAsia="Times New Roman" w:hAnsi="Times New Roman" w:cs="Times New Roman"/>
                <w:sz w:val="18"/>
              </w:rPr>
              <w:t xml:space="preserve">6.09 </w:t>
            </w:r>
          </w:p>
        </w:tc>
      </w:tr>
      <w:tr w:rsidR="00693B88">
        <w:trPr>
          <w:trHeight w:val="128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right"/>
            </w:pPr>
            <w:r>
              <w:rPr>
                <w:rFonts w:ascii="华文中宋" w:eastAsia="华文中宋" w:hAnsi="华文中宋" w:cs="华文中宋"/>
                <w:sz w:val="18"/>
              </w:rPr>
              <w:t>加</w:t>
            </w:r>
          </w:p>
          <w:p w:rsidR="00693B88" w:rsidRDefault="009C759B">
            <w:pPr>
              <w:spacing w:after="0"/>
            </w:pPr>
            <w:r>
              <w:rPr>
                <w:rFonts w:ascii="华文中宋" w:eastAsia="华文中宋" w:hAnsi="华文中宋" w:cs="华文中宋"/>
                <w:sz w:val="18"/>
              </w:rPr>
              <w:t>：会计政策变更</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r>
      <w:tr w:rsidR="00693B88">
        <w:trPr>
          <w:trHeight w:val="1046"/>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93B88" w:rsidRDefault="009C759B">
            <w:pPr>
              <w:spacing w:after="0"/>
            </w:pPr>
            <w:r>
              <w:rPr>
                <w:rFonts w:ascii="华文中宋" w:eastAsia="华文中宋" w:hAnsi="华文中宋" w:cs="华文中宋"/>
                <w:sz w:val="18"/>
              </w:rPr>
              <w:t>期差错更正</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r>
      <w:tr w:rsidR="00693B88">
        <w:trPr>
          <w:trHeight w:val="1284"/>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93B88" w:rsidRDefault="009C759B">
            <w:pPr>
              <w:spacing w:after="0"/>
            </w:pPr>
            <w:r>
              <w:rPr>
                <w:rFonts w:ascii="华文中宋" w:eastAsia="华文中宋" w:hAnsi="华文中宋" w:cs="华文中宋"/>
                <w:sz w:val="18"/>
              </w:rPr>
              <w:t>一控制下企业合并</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r>
      <w:tr w:rsidR="00693B88">
        <w:trPr>
          <w:trHeight w:val="56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93B88" w:rsidRDefault="009C759B">
            <w:pPr>
              <w:spacing w:after="0"/>
            </w:pPr>
            <w:r>
              <w:rPr>
                <w:rFonts w:ascii="华文中宋" w:eastAsia="华文中宋" w:hAnsi="华文中宋" w:cs="华文中宋"/>
                <w:sz w:val="18"/>
              </w:rPr>
              <w:t>他</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r>
      <w:tr w:rsidR="00693B88">
        <w:trPr>
          <w:trHeight w:val="104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二、本年期初余额</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221,</w:t>
            </w:r>
          </w:p>
          <w:p w:rsidR="00693B88" w:rsidRDefault="009C759B">
            <w:pPr>
              <w:spacing w:after="0" w:line="276" w:lineRule="auto"/>
              <w:jc w:val="center"/>
            </w:pPr>
            <w:r>
              <w:rPr>
                <w:rFonts w:ascii="Times New Roman" w:eastAsia="Times New Roman" w:hAnsi="Times New Roman" w:cs="Times New Roman"/>
                <w:sz w:val="18"/>
              </w:rPr>
              <w:t>808, 000.</w:t>
            </w:r>
          </w:p>
          <w:p w:rsidR="00693B88" w:rsidRDefault="009C759B">
            <w:pPr>
              <w:spacing w:after="0"/>
              <w:ind w:right="107"/>
              <w:jc w:val="right"/>
            </w:pPr>
            <w:r>
              <w:rPr>
                <w:rFonts w:ascii="Times New Roman" w:eastAsia="Times New Roman" w:hAnsi="Times New Roman" w:cs="Times New Roman"/>
                <w:sz w:val="18"/>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441,</w:t>
            </w:r>
          </w:p>
          <w:p w:rsidR="00693B88" w:rsidRDefault="009C759B">
            <w:pPr>
              <w:spacing w:after="0" w:line="276" w:lineRule="auto"/>
              <w:jc w:val="center"/>
            </w:pPr>
            <w:r>
              <w:rPr>
                <w:rFonts w:ascii="Times New Roman" w:eastAsia="Times New Roman" w:hAnsi="Times New Roman" w:cs="Times New Roman"/>
                <w:sz w:val="18"/>
              </w:rPr>
              <w:t>942, 648.</w:t>
            </w:r>
          </w:p>
          <w:p w:rsidR="00693B88" w:rsidRDefault="009C759B">
            <w:pPr>
              <w:spacing w:after="0"/>
              <w:ind w:right="106"/>
              <w:jc w:val="right"/>
            </w:pPr>
            <w:r>
              <w:rPr>
                <w:rFonts w:ascii="Times New Roman" w:eastAsia="Times New Roman" w:hAnsi="Times New Roman" w:cs="Times New Roman"/>
                <w:sz w:val="18"/>
              </w:rPr>
              <w:t xml:space="preserve">04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67,7</w:t>
            </w:r>
          </w:p>
          <w:p w:rsidR="00693B88" w:rsidRDefault="009C759B">
            <w:pPr>
              <w:spacing w:after="15"/>
              <w:ind w:right="36"/>
              <w:jc w:val="center"/>
            </w:pPr>
            <w:r>
              <w:rPr>
                <w:rFonts w:ascii="Times New Roman" w:eastAsia="Times New Roman" w:hAnsi="Times New Roman" w:cs="Times New Roman"/>
                <w:sz w:val="18"/>
              </w:rPr>
              <w:t>46,1</w:t>
            </w:r>
          </w:p>
          <w:p w:rsidR="00693B88" w:rsidRDefault="009C759B">
            <w:pPr>
              <w:spacing w:after="15"/>
              <w:ind w:right="36"/>
              <w:jc w:val="center"/>
            </w:pPr>
            <w:r>
              <w:rPr>
                <w:rFonts w:ascii="Times New Roman" w:eastAsia="Times New Roman" w:hAnsi="Times New Roman" w:cs="Times New Roman"/>
                <w:sz w:val="18"/>
              </w:rPr>
              <w:t>58.9</w:t>
            </w:r>
          </w:p>
          <w:p w:rsidR="00693B88" w:rsidRDefault="009C759B">
            <w:pPr>
              <w:spacing w:after="0"/>
              <w:ind w:right="109"/>
              <w:jc w:val="right"/>
            </w:pPr>
            <w:r>
              <w:rPr>
                <w:rFonts w:ascii="Times New Roman" w:eastAsia="Times New Roman" w:hAnsi="Times New Roman" w:cs="Times New Roman"/>
                <w:sz w:val="18"/>
              </w:rPr>
              <w:t xml:space="preserve">0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7" w:lineRule="auto"/>
              <w:jc w:val="center"/>
            </w:pPr>
            <w:r>
              <w:rPr>
                <w:rFonts w:ascii="Times New Roman" w:eastAsia="Times New Roman" w:hAnsi="Times New Roman" w:cs="Times New Roman"/>
                <w:sz w:val="18"/>
              </w:rPr>
              <w:t>306, 940.</w:t>
            </w:r>
          </w:p>
          <w:p w:rsidR="00693B88" w:rsidRDefault="009C759B">
            <w:pPr>
              <w:spacing w:after="0"/>
              <w:ind w:right="105"/>
              <w:jc w:val="right"/>
            </w:pPr>
            <w:r>
              <w:rPr>
                <w:rFonts w:ascii="Times New Roman" w:eastAsia="Times New Roman" w:hAnsi="Times New Roman" w:cs="Times New Roman"/>
                <w:sz w:val="18"/>
              </w:rPr>
              <w:t xml:space="preserve">06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7"/>
              <w:jc w:val="center"/>
            </w:pPr>
            <w:r>
              <w:rPr>
                <w:rFonts w:ascii="Times New Roman" w:eastAsia="Times New Roman" w:hAnsi="Times New Roman" w:cs="Times New Roman"/>
                <w:sz w:val="18"/>
              </w:rPr>
              <w:t>56,7</w:t>
            </w:r>
          </w:p>
          <w:p w:rsidR="00693B88" w:rsidRDefault="009C759B">
            <w:pPr>
              <w:spacing w:after="15"/>
              <w:ind w:right="37"/>
              <w:jc w:val="center"/>
            </w:pPr>
            <w:r>
              <w:rPr>
                <w:rFonts w:ascii="Times New Roman" w:eastAsia="Times New Roman" w:hAnsi="Times New Roman" w:cs="Times New Roman"/>
                <w:sz w:val="18"/>
              </w:rPr>
              <w:t>80,4</w:t>
            </w:r>
          </w:p>
          <w:p w:rsidR="00693B88" w:rsidRDefault="009C759B">
            <w:pPr>
              <w:spacing w:after="15"/>
              <w:ind w:right="37"/>
              <w:jc w:val="center"/>
            </w:pPr>
            <w:r>
              <w:rPr>
                <w:rFonts w:ascii="Times New Roman" w:eastAsia="Times New Roman" w:hAnsi="Times New Roman" w:cs="Times New Roman"/>
                <w:sz w:val="18"/>
              </w:rPr>
              <w:t>95.8</w:t>
            </w:r>
          </w:p>
          <w:p w:rsidR="00693B88" w:rsidRDefault="009C759B">
            <w:pPr>
              <w:spacing w:after="0"/>
              <w:ind w:right="109"/>
              <w:jc w:val="right"/>
            </w:pPr>
            <w:r>
              <w:rPr>
                <w:rFonts w:ascii="Times New Roman" w:eastAsia="Times New Roman" w:hAnsi="Times New Roman" w:cs="Times New Roman"/>
                <w:sz w:val="18"/>
              </w:rPr>
              <w:t xml:space="preserve">2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475,</w:t>
            </w:r>
          </w:p>
          <w:p w:rsidR="00693B88" w:rsidRDefault="009C759B">
            <w:pPr>
              <w:spacing w:after="0" w:line="276" w:lineRule="auto"/>
              <w:jc w:val="center"/>
            </w:pPr>
            <w:r>
              <w:rPr>
                <w:rFonts w:ascii="Times New Roman" w:eastAsia="Times New Roman" w:hAnsi="Times New Roman" w:cs="Times New Roman"/>
                <w:sz w:val="18"/>
              </w:rPr>
              <w:t>399, 841.</w:t>
            </w:r>
          </w:p>
          <w:p w:rsidR="00693B88" w:rsidRDefault="009C759B">
            <w:pPr>
              <w:spacing w:after="0"/>
              <w:ind w:right="106"/>
              <w:jc w:val="right"/>
            </w:pPr>
            <w:r>
              <w:rPr>
                <w:rFonts w:ascii="Times New Roman" w:eastAsia="Times New Roman" w:hAnsi="Times New Roman" w:cs="Times New Roman"/>
                <w:sz w:val="18"/>
              </w:rPr>
              <w:t xml:space="preserve">07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2"/>
              <w:jc w:val="center"/>
            </w:pPr>
            <w:r>
              <w:rPr>
                <w:rFonts w:ascii="Times New Roman" w:eastAsia="Times New Roman" w:hAnsi="Times New Roman" w:cs="Times New Roman"/>
                <w:sz w:val="18"/>
              </w:rPr>
              <w:t>1,12</w:t>
            </w:r>
          </w:p>
          <w:p w:rsidR="00693B88" w:rsidRDefault="009C759B">
            <w:pPr>
              <w:spacing w:after="15"/>
              <w:ind w:right="32"/>
              <w:jc w:val="center"/>
            </w:pPr>
            <w:r>
              <w:rPr>
                <w:rFonts w:ascii="Times New Roman" w:eastAsia="Times New Roman" w:hAnsi="Times New Roman" w:cs="Times New Roman"/>
                <w:sz w:val="18"/>
              </w:rPr>
              <w:t>8,49</w:t>
            </w:r>
          </w:p>
          <w:p w:rsidR="00693B88" w:rsidRDefault="009C759B">
            <w:pPr>
              <w:spacing w:after="15"/>
              <w:ind w:right="32"/>
              <w:jc w:val="center"/>
            </w:pPr>
            <w:r>
              <w:rPr>
                <w:rFonts w:ascii="Times New Roman" w:eastAsia="Times New Roman" w:hAnsi="Times New Roman" w:cs="Times New Roman"/>
                <w:sz w:val="18"/>
              </w:rPr>
              <w:t>1,76</w:t>
            </w:r>
          </w:p>
          <w:p w:rsidR="00693B88" w:rsidRDefault="009C759B">
            <w:pPr>
              <w:spacing w:after="0"/>
              <w:ind w:right="107"/>
              <w:jc w:val="right"/>
            </w:pPr>
            <w:r>
              <w:rPr>
                <w:rFonts w:ascii="Times New Roman" w:eastAsia="Times New Roman" w:hAnsi="Times New Roman" w:cs="Times New Roman"/>
                <w:sz w:val="18"/>
              </w:rPr>
              <w:t xml:space="preserve">6.09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3"/>
              <w:jc w:val="center"/>
            </w:pPr>
            <w:r>
              <w:rPr>
                <w:rFonts w:ascii="Times New Roman" w:eastAsia="Times New Roman" w:hAnsi="Times New Roman" w:cs="Times New Roman"/>
                <w:sz w:val="18"/>
              </w:rPr>
              <w:t>1,12</w:t>
            </w:r>
          </w:p>
          <w:p w:rsidR="00693B88" w:rsidRDefault="009C759B">
            <w:pPr>
              <w:spacing w:after="15"/>
              <w:ind w:right="33"/>
              <w:jc w:val="center"/>
            </w:pPr>
            <w:r>
              <w:rPr>
                <w:rFonts w:ascii="Times New Roman" w:eastAsia="Times New Roman" w:hAnsi="Times New Roman" w:cs="Times New Roman"/>
                <w:sz w:val="18"/>
              </w:rPr>
              <w:t>8,49</w:t>
            </w:r>
          </w:p>
          <w:p w:rsidR="00693B88" w:rsidRDefault="009C759B">
            <w:pPr>
              <w:spacing w:after="15"/>
              <w:ind w:right="33"/>
              <w:jc w:val="center"/>
            </w:pPr>
            <w:r>
              <w:rPr>
                <w:rFonts w:ascii="Times New Roman" w:eastAsia="Times New Roman" w:hAnsi="Times New Roman" w:cs="Times New Roman"/>
                <w:sz w:val="18"/>
              </w:rPr>
              <w:t>1,76</w:t>
            </w:r>
          </w:p>
          <w:p w:rsidR="00693B88" w:rsidRDefault="009C759B">
            <w:pPr>
              <w:spacing w:after="0"/>
              <w:ind w:right="105"/>
              <w:jc w:val="right"/>
            </w:pPr>
            <w:r>
              <w:rPr>
                <w:rFonts w:ascii="Times New Roman" w:eastAsia="Times New Roman" w:hAnsi="Times New Roman" w:cs="Times New Roman"/>
                <w:sz w:val="18"/>
              </w:rPr>
              <w:t xml:space="preserve">6.09 </w:t>
            </w:r>
          </w:p>
        </w:tc>
      </w:tr>
      <w:tr w:rsidR="00693B88">
        <w:trPr>
          <w:trHeight w:val="248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三、本期增减变动金额（减少以</w:t>
            </w:r>
            <w:r>
              <w:rPr>
                <w:rFonts w:ascii="华文中宋" w:eastAsia="华文中宋" w:hAnsi="华文中宋" w:cs="华文中宋"/>
                <w:sz w:val="18"/>
              </w:rPr>
              <w:t xml:space="preserve"> </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 xml:space="preserve">” </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9" w:right="107"/>
              <w:jc w:val="right"/>
            </w:pPr>
            <w:r>
              <w:rPr>
                <w:rFonts w:ascii="Times New Roman" w:eastAsia="Times New Roman" w:hAnsi="Times New Roman" w:cs="Times New Roman"/>
                <w:sz w:val="18"/>
              </w:rPr>
              <w:t>85,5</w:t>
            </w:r>
          </w:p>
          <w:p w:rsidR="00693B88" w:rsidRDefault="009C759B">
            <w:pPr>
              <w:spacing w:after="15"/>
              <w:ind w:right="37"/>
              <w:jc w:val="center"/>
            </w:pPr>
            <w:r>
              <w:rPr>
                <w:rFonts w:ascii="Times New Roman" w:eastAsia="Times New Roman" w:hAnsi="Times New Roman" w:cs="Times New Roman"/>
                <w:sz w:val="18"/>
              </w:rPr>
              <w:t>00.0</w:t>
            </w:r>
          </w:p>
          <w:p w:rsidR="00693B88" w:rsidRDefault="009C759B">
            <w:pPr>
              <w:spacing w:after="0"/>
              <w:ind w:right="109"/>
              <w:jc w:val="right"/>
            </w:pPr>
            <w:r>
              <w:rPr>
                <w:rFonts w:ascii="Times New Roman" w:eastAsia="Times New Roman" w:hAnsi="Times New Roman" w:cs="Times New Roman"/>
                <w:sz w:val="18"/>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6"/>
              <w:jc w:val="center"/>
            </w:pPr>
            <w:r>
              <w:rPr>
                <w:rFonts w:ascii="Times New Roman" w:eastAsia="Times New Roman" w:hAnsi="Times New Roman" w:cs="Times New Roman"/>
                <w:sz w:val="18"/>
              </w:rPr>
              <w:t>17,2</w:t>
            </w:r>
          </w:p>
          <w:p w:rsidR="00693B88" w:rsidRDefault="009C759B">
            <w:pPr>
              <w:spacing w:after="15"/>
              <w:ind w:right="36"/>
              <w:jc w:val="center"/>
            </w:pPr>
            <w:r>
              <w:rPr>
                <w:rFonts w:ascii="Times New Roman" w:eastAsia="Times New Roman" w:hAnsi="Times New Roman" w:cs="Times New Roman"/>
                <w:sz w:val="18"/>
              </w:rPr>
              <w:t>84,6</w:t>
            </w:r>
          </w:p>
          <w:p w:rsidR="00693B88" w:rsidRDefault="009C759B">
            <w:pPr>
              <w:spacing w:after="15"/>
              <w:ind w:right="36"/>
              <w:jc w:val="center"/>
            </w:pPr>
            <w:r>
              <w:rPr>
                <w:rFonts w:ascii="Times New Roman" w:eastAsia="Times New Roman" w:hAnsi="Times New Roman" w:cs="Times New Roman"/>
                <w:sz w:val="18"/>
              </w:rPr>
              <w:t>56.5</w:t>
            </w:r>
          </w:p>
          <w:p w:rsidR="00693B88" w:rsidRDefault="009C759B">
            <w:pPr>
              <w:spacing w:after="0"/>
              <w:ind w:right="109"/>
              <w:jc w:val="right"/>
            </w:pPr>
            <w:r>
              <w:rPr>
                <w:rFonts w:ascii="Times New Roman" w:eastAsia="Times New Roman" w:hAnsi="Times New Roman" w:cs="Times New Roman"/>
                <w:sz w:val="18"/>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0" w:right="106"/>
              <w:jc w:val="right"/>
            </w:pPr>
            <w:r>
              <w:rPr>
                <w:rFonts w:ascii="Times New Roman" w:eastAsia="Times New Roman" w:hAnsi="Times New Roman" w:cs="Times New Roman"/>
                <w:sz w:val="18"/>
              </w:rPr>
              <w:t>34,9</w:t>
            </w:r>
          </w:p>
          <w:p w:rsidR="00693B88" w:rsidRDefault="009C759B">
            <w:pPr>
              <w:spacing w:after="15"/>
              <w:ind w:right="36"/>
              <w:jc w:val="center"/>
            </w:pPr>
            <w:r>
              <w:rPr>
                <w:rFonts w:ascii="Times New Roman" w:eastAsia="Times New Roman" w:hAnsi="Times New Roman" w:cs="Times New Roman"/>
                <w:sz w:val="18"/>
              </w:rPr>
              <w:t>85,5</w:t>
            </w:r>
          </w:p>
          <w:p w:rsidR="00693B88" w:rsidRDefault="009C759B">
            <w:pPr>
              <w:spacing w:after="15"/>
              <w:ind w:right="36"/>
              <w:jc w:val="center"/>
            </w:pPr>
            <w:r>
              <w:rPr>
                <w:rFonts w:ascii="Times New Roman" w:eastAsia="Times New Roman" w:hAnsi="Times New Roman" w:cs="Times New Roman"/>
                <w:sz w:val="18"/>
              </w:rPr>
              <w:t>46.6</w:t>
            </w:r>
          </w:p>
          <w:p w:rsidR="00693B88" w:rsidRDefault="009C759B">
            <w:pPr>
              <w:spacing w:after="0"/>
              <w:ind w:right="109"/>
              <w:jc w:val="right"/>
            </w:pPr>
            <w:r>
              <w:rPr>
                <w:rFonts w:ascii="Times New Roman" w:eastAsia="Times New Roman" w:hAnsi="Times New Roman" w:cs="Times New Roman"/>
                <w:sz w:val="18"/>
              </w:rPr>
              <w:t xml:space="preserve">5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25"/>
            </w:pPr>
            <w:r>
              <w:rPr>
                <w:rFonts w:ascii="Times New Roman" w:eastAsia="Times New Roman" w:hAnsi="Times New Roman" w:cs="Times New Roman"/>
                <w:sz w:val="18"/>
              </w:rPr>
              <w:t>-</w:t>
            </w:r>
          </w:p>
          <w:p w:rsidR="00693B88" w:rsidRDefault="009C759B">
            <w:pPr>
              <w:spacing w:after="0" w:line="276" w:lineRule="auto"/>
              <w:jc w:val="center"/>
            </w:pPr>
            <w:r>
              <w:rPr>
                <w:rFonts w:ascii="Times New Roman" w:eastAsia="Times New Roman" w:hAnsi="Times New Roman" w:cs="Times New Roman"/>
                <w:sz w:val="18"/>
              </w:rPr>
              <w:t>385, 263.</w:t>
            </w:r>
          </w:p>
          <w:p w:rsidR="00693B88" w:rsidRDefault="009C759B">
            <w:pPr>
              <w:spacing w:after="0"/>
              <w:ind w:right="105"/>
              <w:jc w:val="right"/>
            </w:pPr>
            <w:r>
              <w:rPr>
                <w:rFonts w:ascii="Times New Roman" w:eastAsia="Times New Roman" w:hAnsi="Times New Roman" w:cs="Times New Roman"/>
                <w:sz w:val="18"/>
              </w:rPr>
              <w:t xml:space="preserve">12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7"/>
              <w:jc w:val="center"/>
            </w:pPr>
            <w:r>
              <w:rPr>
                <w:rFonts w:ascii="Times New Roman" w:eastAsia="Times New Roman" w:hAnsi="Times New Roman" w:cs="Times New Roman"/>
                <w:sz w:val="18"/>
              </w:rPr>
              <w:t>22,4</w:t>
            </w:r>
          </w:p>
          <w:p w:rsidR="00693B88" w:rsidRDefault="009C759B">
            <w:pPr>
              <w:spacing w:after="15"/>
              <w:ind w:right="37"/>
              <w:jc w:val="center"/>
            </w:pPr>
            <w:r>
              <w:rPr>
                <w:rFonts w:ascii="Times New Roman" w:eastAsia="Times New Roman" w:hAnsi="Times New Roman" w:cs="Times New Roman"/>
                <w:sz w:val="18"/>
              </w:rPr>
              <w:t>87,6</w:t>
            </w:r>
          </w:p>
          <w:p w:rsidR="00693B88" w:rsidRDefault="009C759B">
            <w:pPr>
              <w:spacing w:after="15"/>
              <w:ind w:right="37"/>
              <w:jc w:val="center"/>
            </w:pPr>
            <w:r>
              <w:rPr>
                <w:rFonts w:ascii="Times New Roman" w:eastAsia="Times New Roman" w:hAnsi="Times New Roman" w:cs="Times New Roman"/>
                <w:sz w:val="18"/>
              </w:rPr>
              <w:t>82.5</w:t>
            </w:r>
          </w:p>
          <w:p w:rsidR="00693B88" w:rsidRDefault="009C759B">
            <w:pPr>
              <w:spacing w:after="0"/>
              <w:ind w:right="109"/>
              <w:jc w:val="right"/>
            </w:pPr>
            <w:r>
              <w:rPr>
                <w:rFonts w:ascii="Times New Roman" w:eastAsia="Times New Roman" w:hAnsi="Times New Roman" w:cs="Times New Roman"/>
                <w:sz w:val="18"/>
              </w:rPr>
              <w:t xml:space="preserve">4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6"/>
              <w:jc w:val="center"/>
            </w:pPr>
            <w:r>
              <w:rPr>
                <w:rFonts w:ascii="Times New Roman" w:eastAsia="Times New Roman" w:hAnsi="Times New Roman" w:cs="Times New Roman"/>
                <w:sz w:val="18"/>
              </w:rPr>
              <w:t>161,</w:t>
            </w:r>
          </w:p>
          <w:p w:rsidR="00693B88" w:rsidRDefault="009C759B">
            <w:pPr>
              <w:spacing w:after="0" w:line="276" w:lineRule="auto"/>
              <w:jc w:val="center"/>
            </w:pPr>
            <w:r>
              <w:rPr>
                <w:rFonts w:ascii="Times New Roman" w:eastAsia="Times New Roman" w:hAnsi="Times New Roman" w:cs="Times New Roman"/>
                <w:sz w:val="18"/>
              </w:rPr>
              <w:t>801, 799.</w:t>
            </w:r>
          </w:p>
          <w:p w:rsidR="00693B88" w:rsidRDefault="009C759B">
            <w:pPr>
              <w:spacing w:after="0"/>
              <w:ind w:right="106"/>
              <w:jc w:val="right"/>
            </w:pPr>
            <w:r>
              <w:rPr>
                <w:rFonts w:ascii="Times New Roman" w:eastAsia="Times New Roman" w:hAnsi="Times New Roman" w:cs="Times New Roman"/>
                <w:sz w:val="18"/>
              </w:rPr>
              <w:t xml:space="preserve">12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1"/>
              <w:jc w:val="center"/>
            </w:pPr>
            <w:r>
              <w:rPr>
                <w:rFonts w:ascii="Times New Roman" w:eastAsia="Times New Roman" w:hAnsi="Times New Roman" w:cs="Times New Roman"/>
                <w:sz w:val="18"/>
              </w:rPr>
              <w:t>236,</w:t>
            </w:r>
          </w:p>
          <w:p w:rsidR="00693B88" w:rsidRDefault="009C759B">
            <w:pPr>
              <w:spacing w:after="0" w:line="276" w:lineRule="auto"/>
              <w:jc w:val="center"/>
            </w:pPr>
            <w:r>
              <w:rPr>
                <w:rFonts w:ascii="Times New Roman" w:eastAsia="Times New Roman" w:hAnsi="Times New Roman" w:cs="Times New Roman"/>
                <w:sz w:val="18"/>
              </w:rPr>
              <w:t>088, 921.</w:t>
            </w:r>
          </w:p>
          <w:p w:rsidR="00693B88" w:rsidRDefault="009C759B">
            <w:pPr>
              <w:spacing w:after="0"/>
              <w:ind w:right="106"/>
              <w:jc w:val="right"/>
            </w:pPr>
            <w:r>
              <w:rPr>
                <w:rFonts w:ascii="Times New Roman" w:eastAsia="Times New Roman" w:hAnsi="Times New Roman" w:cs="Times New Roman"/>
                <w:sz w:val="18"/>
              </w:rPr>
              <w:t xml:space="preserve">69 </w:t>
            </w:r>
          </w:p>
        </w:tc>
        <w:tc>
          <w:tcPr>
            <w:tcW w:w="6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5"/>
              <w:jc w:val="center"/>
            </w:pPr>
            <w:r>
              <w:rPr>
                <w:rFonts w:ascii="Times New Roman" w:eastAsia="Times New Roman" w:hAnsi="Times New Roman" w:cs="Times New Roman"/>
                <w:sz w:val="18"/>
              </w:rPr>
              <w:t>5,05</w:t>
            </w:r>
          </w:p>
          <w:p w:rsidR="00693B88" w:rsidRDefault="009C759B">
            <w:pPr>
              <w:spacing w:after="15"/>
              <w:ind w:right="35"/>
              <w:jc w:val="center"/>
            </w:pPr>
            <w:r>
              <w:rPr>
                <w:rFonts w:ascii="Times New Roman" w:eastAsia="Times New Roman" w:hAnsi="Times New Roman" w:cs="Times New Roman"/>
                <w:sz w:val="18"/>
              </w:rPr>
              <w:t>0,42</w:t>
            </w:r>
          </w:p>
          <w:p w:rsidR="00693B88" w:rsidRDefault="009C759B">
            <w:pPr>
              <w:spacing w:after="0"/>
              <w:ind w:right="105"/>
              <w:jc w:val="right"/>
            </w:pPr>
            <w:r>
              <w:rPr>
                <w:rFonts w:ascii="Times New Roman" w:eastAsia="Times New Roman" w:hAnsi="Times New Roman" w:cs="Times New Roman"/>
                <w:sz w:val="18"/>
              </w:rPr>
              <w:t xml:space="preserve">1.52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32"/>
              <w:jc w:val="center"/>
            </w:pPr>
            <w:r>
              <w:rPr>
                <w:rFonts w:ascii="Times New Roman" w:eastAsia="Times New Roman" w:hAnsi="Times New Roman" w:cs="Times New Roman"/>
                <w:sz w:val="18"/>
              </w:rPr>
              <w:t>241,</w:t>
            </w:r>
          </w:p>
          <w:p w:rsidR="00693B88" w:rsidRDefault="009C759B">
            <w:pPr>
              <w:spacing w:after="0" w:line="276" w:lineRule="auto"/>
              <w:jc w:val="center"/>
            </w:pPr>
            <w:r>
              <w:rPr>
                <w:rFonts w:ascii="Times New Roman" w:eastAsia="Times New Roman" w:hAnsi="Times New Roman" w:cs="Times New Roman"/>
                <w:sz w:val="18"/>
              </w:rPr>
              <w:t>139, 343.</w:t>
            </w:r>
          </w:p>
          <w:p w:rsidR="00693B88" w:rsidRDefault="009C759B">
            <w:pPr>
              <w:spacing w:after="0"/>
              <w:ind w:right="104"/>
              <w:jc w:val="right"/>
            </w:pPr>
            <w:r>
              <w:rPr>
                <w:rFonts w:ascii="Times New Roman" w:eastAsia="Times New Roman" w:hAnsi="Times New Roman" w:cs="Times New Roman"/>
                <w:sz w:val="18"/>
              </w:rPr>
              <w:t xml:space="preserve">21 </w:t>
            </w:r>
          </w:p>
        </w:tc>
      </w:tr>
      <w:tr w:rsidR="00693B88">
        <w:trPr>
          <w:trHeight w:val="52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（一）综</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1"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325"/>
            </w:pPr>
            <w:r>
              <w:rPr>
                <w:rFonts w:ascii="Times New Roman" w:eastAsia="Times New Roman" w:hAnsi="Times New Roman" w:cs="Times New Roman"/>
                <w:sz w:val="18"/>
              </w:rPr>
              <w:t>-</w:t>
            </w:r>
          </w:p>
          <w:p w:rsidR="00693B88" w:rsidRDefault="009C759B">
            <w:pPr>
              <w:spacing w:after="0"/>
              <w:ind w:right="34"/>
              <w:jc w:val="center"/>
            </w:pPr>
            <w:r>
              <w:rPr>
                <w:rFonts w:ascii="Times New Roman" w:eastAsia="Times New Roman" w:hAnsi="Times New Roman" w:cs="Times New Roman"/>
                <w:sz w:val="18"/>
              </w:rPr>
              <w:t>385,</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1"/>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6"/>
              <w:jc w:val="center"/>
            </w:pPr>
            <w:r>
              <w:rPr>
                <w:rFonts w:ascii="Times New Roman" w:eastAsia="Times New Roman" w:hAnsi="Times New Roman" w:cs="Times New Roman"/>
                <w:sz w:val="18"/>
              </w:rPr>
              <w:t>239,</w:t>
            </w:r>
          </w:p>
          <w:p w:rsidR="00693B88" w:rsidRDefault="009C759B">
            <w:pPr>
              <w:spacing w:after="0"/>
              <w:ind w:right="36"/>
              <w:jc w:val="center"/>
            </w:pPr>
            <w:r>
              <w:rPr>
                <w:rFonts w:ascii="Times New Roman" w:eastAsia="Times New Roman" w:hAnsi="Times New Roman" w:cs="Times New Roman"/>
                <w:sz w:val="18"/>
              </w:rPr>
              <w:t>573,</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1"/>
              <w:jc w:val="center"/>
            </w:pPr>
            <w:r>
              <w:rPr>
                <w:rFonts w:ascii="Times New Roman" w:eastAsia="Times New Roman" w:hAnsi="Times New Roman" w:cs="Times New Roman"/>
                <w:sz w:val="18"/>
              </w:rPr>
              <w:t>239,</w:t>
            </w:r>
          </w:p>
          <w:p w:rsidR="00693B88" w:rsidRDefault="009C759B">
            <w:pPr>
              <w:spacing w:after="0"/>
              <w:ind w:right="31"/>
              <w:jc w:val="center"/>
            </w:pPr>
            <w:r>
              <w:rPr>
                <w:rFonts w:ascii="Times New Roman" w:eastAsia="Times New Roman" w:hAnsi="Times New Roman" w:cs="Times New Roman"/>
                <w:sz w:val="18"/>
              </w:rPr>
              <w:t>188,</w:t>
            </w:r>
          </w:p>
        </w:tc>
        <w:tc>
          <w:tcPr>
            <w:tcW w:w="601"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325"/>
            </w:pPr>
            <w:r>
              <w:rPr>
                <w:rFonts w:ascii="Times New Roman" w:eastAsia="Times New Roman" w:hAnsi="Times New Roman" w:cs="Times New Roman"/>
                <w:sz w:val="18"/>
              </w:rPr>
              <w:t>-</w:t>
            </w:r>
          </w:p>
          <w:p w:rsidR="00693B88" w:rsidRDefault="009C759B">
            <w:pPr>
              <w:spacing w:after="0"/>
              <w:ind w:right="34"/>
              <w:jc w:val="center"/>
            </w:pPr>
            <w:r>
              <w:rPr>
                <w:rFonts w:ascii="Times New Roman" w:eastAsia="Times New Roman" w:hAnsi="Times New Roman" w:cs="Times New Roman"/>
                <w:sz w:val="18"/>
              </w:rPr>
              <w:t>549,</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32"/>
              <w:jc w:val="center"/>
            </w:pPr>
            <w:r>
              <w:rPr>
                <w:rFonts w:ascii="Times New Roman" w:eastAsia="Times New Roman" w:hAnsi="Times New Roman" w:cs="Times New Roman"/>
                <w:sz w:val="18"/>
              </w:rPr>
              <w:t>238,</w:t>
            </w:r>
          </w:p>
          <w:p w:rsidR="00693B88" w:rsidRDefault="009C759B">
            <w:pPr>
              <w:spacing w:after="0"/>
              <w:ind w:right="32"/>
              <w:jc w:val="center"/>
            </w:pPr>
            <w:r>
              <w:rPr>
                <w:rFonts w:ascii="Times New Roman" w:eastAsia="Times New Roman" w:hAnsi="Times New Roman" w:cs="Times New Roman"/>
                <w:sz w:val="18"/>
              </w:rPr>
              <w:t>639,</w:t>
            </w:r>
          </w:p>
        </w:tc>
      </w:tr>
    </w:tbl>
    <w:p w:rsidR="00693B88" w:rsidRDefault="00693B88">
      <w:pPr>
        <w:spacing w:after="0"/>
        <w:ind w:left="-1133" w:right="53"/>
      </w:pP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602"/>
        <w:gridCol w:w="603"/>
        <w:gridCol w:w="602"/>
        <w:gridCol w:w="600"/>
        <w:gridCol w:w="605"/>
        <w:gridCol w:w="600"/>
        <w:gridCol w:w="602"/>
        <w:gridCol w:w="602"/>
        <w:gridCol w:w="602"/>
        <w:gridCol w:w="603"/>
        <w:gridCol w:w="602"/>
        <w:gridCol w:w="600"/>
        <w:gridCol w:w="602"/>
        <w:gridCol w:w="608"/>
        <w:gridCol w:w="602"/>
        <w:gridCol w:w="602"/>
      </w:tblGrid>
      <w:tr w:rsidR="00693B88">
        <w:trPr>
          <w:trHeight w:val="7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合收益总额</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5"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9"/>
              <w:jc w:val="center"/>
            </w:pPr>
            <w:r>
              <w:rPr>
                <w:rFonts w:ascii="Times New Roman" w:eastAsia="Times New Roman" w:hAnsi="Times New Roman" w:cs="Times New Roman"/>
                <w:sz w:val="18"/>
              </w:rPr>
              <w:t>263.</w:t>
            </w:r>
          </w:p>
          <w:p w:rsidR="00693B88" w:rsidRDefault="009C759B">
            <w:pPr>
              <w:spacing w:after="0"/>
              <w:ind w:right="44"/>
              <w:jc w:val="right"/>
            </w:pPr>
            <w:r>
              <w:rPr>
                <w:rFonts w:ascii="Times New Roman" w:eastAsia="Times New Roman" w:hAnsi="Times New Roman" w:cs="Times New Roman"/>
                <w:sz w:val="18"/>
              </w:rPr>
              <w:t xml:space="preserve">12 </w:t>
            </w:r>
          </w:p>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3"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7"/>
              <w:jc w:val="center"/>
            </w:pPr>
            <w:r>
              <w:rPr>
                <w:rFonts w:ascii="Times New Roman" w:eastAsia="Times New Roman" w:hAnsi="Times New Roman" w:cs="Times New Roman"/>
                <w:sz w:val="18"/>
              </w:rPr>
              <w:t>622.</w:t>
            </w:r>
          </w:p>
          <w:p w:rsidR="00693B88" w:rsidRDefault="009C759B">
            <w:pPr>
              <w:spacing w:after="0"/>
              <w:ind w:right="44"/>
              <w:jc w:val="right"/>
            </w:pPr>
            <w:r>
              <w:rPr>
                <w:rFonts w:ascii="Times New Roman" w:eastAsia="Times New Roman" w:hAnsi="Times New Roman" w:cs="Times New Roman"/>
                <w:sz w:val="18"/>
              </w:rPr>
              <w:t xml:space="preserve">91 </w:t>
            </w:r>
          </w:p>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33"/>
              <w:jc w:val="center"/>
            </w:pPr>
            <w:r>
              <w:rPr>
                <w:rFonts w:ascii="Times New Roman" w:eastAsia="Times New Roman" w:hAnsi="Times New Roman" w:cs="Times New Roman"/>
                <w:sz w:val="18"/>
              </w:rPr>
              <w:t>359.</w:t>
            </w:r>
          </w:p>
          <w:p w:rsidR="00693B88" w:rsidRDefault="009C759B">
            <w:pPr>
              <w:spacing w:after="0"/>
              <w:ind w:right="44"/>
              <w:jc w:val="right"/>
            </w:pPr>
            <w:r>
              <w:rPr>
                <w:rFonts w:ascii="Times New Roman" w:eastAsia="Times New Roman" w:hAnsi="Times New Roman" w:cs="Times New Roman"/>
                <w:sz w:val="18"/>
              </w:rPr>
              <w:t xml:space="preserve">79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9"/>
              <w:jc w:val="center"/>
            </w:pPr>
            <w:r>
              <w:rPr>
                <w:rFonts w:ascii="Times New Roman" w:eastAsia="Times New Roman" w:hAnsi="Times New Roman" w:cs="Times New Roman"/>
                <w:sz w:val="18"/>
              </w:rPr>
              <w:t>128.</w:t>
            </w:r>
          </w:p>
          <w:p w:rsidR="00693B88" w:rsidRDefault="009C759B">
            <w:pPr>
              <w:spacing w:after="0"/>
              <w:ind w:right="44"/>
              <w:jc w:val="right"/>
            </w:pPr>
            <w:r>
              <w:rPr>
                <w:rFonts w:ascii="Times New Roman" w:eastAsia="Times New Roman" w:hAnsi="Times New Roman" w:cs="Times New Roman"/>
                <w:sz w:val="18"/>
              </w:rPr>
              <w:t xml:space="preserve">48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9"/>
              <w:jc w:val="center"/>
            </w:pPr>
            <w:r>
              <w:rPr>
                <w:rFonts w:ascii="Times New Roman" w:eastAsia="Times New Roman" w:hAnsi="Times New Roman" w:cs="Times New Roman"/>
                <w:sz w:val="18"/>
              </w:rPr>
              <w:t>231.</w:t>
            </w:r>
          </w:p>
          <w:p w:rsidR="00693B88" w:rsidRDefault="009C759B">
            <w:pPr>
              <w:spacing w:after="0"/>
              <w:ind w:right="44"/>
              <w:jc w:val="right"/>
            </w:pPr>
            <w:r>
              <w:rPr>
                <w:rFonts w:ascii="Times New Roman" w:eastAsia="Times New Roman" w:hAnsi="Times New Roman" w:cs="Times New Roman"/>
                <w:sz w:val="18"/>
              </w:rPr>
              <w:t xml:space="preserve">31 </w:t>
            </w:r>
          </w:p>
        </w:tc>
      </w:tr>
      <w:tr w:rsidR="00693B88">
        <w:trPr>
          <w:trHeight w:val="176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（二）所有者投入和减少资本</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6"/>
              <w:jc w:val="center"/>
            </w:pPr>
            <w:r>
              <w:rPr>
                <w:rFonts w:ascii="Times New Roman" w:eastAsia="Times New Roman" w:hAnsi="Times New Roman" w:cs="Times New Roman"/>
                <w:sz w:val="18"/>
              </w:rPr>
              <w:t>18,6</w:t>
            </w:r>
          </w:p>
          <w:p w:rsidR="00693B88" w:rsidRDefault="009C759B">
            <w:pPr>
              <w:spacing w:after="15"/>
              <w:ind w:left="41"/>
              <w:jc w:val="center"/>
            </w:pPr>
            <w:r>
              <w:rPr>
                <w:rFonts w:ascii="Times New Roman" w:eastAsia="Times New Roman" w:hAnsi="Times New Roman" w:cs="Times New Roman"/>
                <w:sz w:val="18"/>
              </w:rPr>
              <w:t>73,1</w:t>
            </w:r>
          </w:p>
          <w:p w:rsidR="00693B88" w:rsidRDefault="009C759B">
            <w:pPr>
              <w:spacing w:after="15"/>
              <w:ind w:left="26"/>
              <w:jc w:val="center"/>
            </w:pPr>
            <w:r>
              <w:rPr>
                <w:rFonts w:ascii="Times New Roman" w:eastAsia="Times New Roman" w:hAnsi="Times New Roman" w:cs="Times New Roman"/>
                <w:sz w:val="18"/>
              </w:rPr>
              <w:t>13.4</w:t>
            </w:r>
          </w:p>
          <w:p w:rsidR="00693B88" w:rsidRDefault="009C759B">
            <w:pPr>
              <w:spacing w:after="0"/>
              <w:ind w:right="46"/>
              <w:jc w:val="right"/>
            </w:pPr>
            <w:r>
              <w:rPr>
                <w:rFonts w:ascii="Times New Roman" w:eastAsia="Times New Roman" w:hAnsi="Times New Roman" w:cs="Times New Roman"/>
                <w:sz w:val="18"/>
              </w:rPr>
              <w:t xml:space="preserve">1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2" w:right="44"/>
              <w:jc w:val="right"/>
            </w:pPr>
            <w:r>
              <w:rPr>
                <w:rFonts w:ascii="Times New Roman" w:eastAsia="Times New Roman" w:hAnsi="Times New Roman" w:cs="Times New Roman"/>
                <w:sz w:val="18"/>
              </w:rPr>
              <w:t>33,1</w:t>
            </w:r>
          </w:p>
          <w:p w:rsidR="00693B88" w:rsidRDefault="009C759B">
            <w:pPr>
              <w:spacing w:after="15"/>
              <w:ind w:left="29"/>
              <w:jc w:val="center"/>
            </w:pPr>
            <w:r>
              <w:rPr>
                <w:rFonts w:ascii="Times New Roman" w:eastAsia="Times New Roman" w:hAnsi="Times New Roman" w:cs="Times New Roman"/>
                <w:sz w:val="18"/>
              </w:rPr>
              <w:t>51,4</w:t>
            </w:r>
          </w:p>
          <w:p w:rsidR="00693B88" w:rsidRDefault="009C759B">
            <w:pPr>
              <w:spacing w:after="15"/>
              <w:ind w:left="29"/>
              <w:jc w:val="center"/>
            </w:pPr>
            <w:r>
              <w:rPr>
                <w:rFonts w:ascii="Times New Roman" w:eastAsia="Times New Roman" w:hAnsi="Times New Roman" w:cs="Times New Roman"/>
                <w:sz w:val="18"/>
              </w:rPr>
              <w:t>61.0</w:t>
            </w:r>
          </w:p>
          <w:p w:rsidR="00693B88" w:rsidRDefault="009C759B">
            <w:pPr>
              <w:spacing w:after="0"/>
              <w:ind w:right="46"/>
              <w:jc w:val="right"/>
            </w:pPr>
            <w:r>
              <w:rPr>
                <w:rFonts w:ascii="Times New Roman" w:eastAsia="Times New Roman" w:hAnsi="Times New Roman" w:cs="Times New Roman"/>
                <w:sz w:val="18"/>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3"/>
              <w:jc w:val="center"/>
            </w:pPr>
            <w:r>
              <w:rPr>
                <w:rFonts w:ascii="Times New Roman" w:eastAsia="Times New Roman" w:hAnsi="Times New Roman" w:cs="Times New Roman"/>
                <w:sz w:val="18"/>
              </w:rPr>
              <w:t>51,8</w:t>
            </w:r>
          </w:p>
          <w:p w:rsidR="00693B88" w:rsidRDefault="009C759B">
            <w:pPr>
              <w:spacing w:after="15"/>
              <w:ind w:left="33"/>
              <w:jc w:val="center"/>
            </w:pPr>
            <w:r>
              <w:rPr>
                <w:rFonts w:ascii="Times New Roman" w:eastAsia="Times New Roman" w:hAnsi="Times New Roman" w:cs="Times New Roman"/>
                <w:sz w:val="18"/>
              </w:rPr>
              <w:t>24,5</w:t>
            </w:r>
          </w:p>
          <w:p w:rsidR="00693B88" w:rsidRDefault="009C759B">
            <w:pPr>
              <w:spacing w:after="15"/>
              <w:ind w:left="33"/>
              <w:jc w:val="center"/>
            </w:pPr>
            <w:r>
              <w:rPr>
                <w:rFonts w:ascii="Times New Roman" w:eastAsia="Times New Roman" w:hAnsi="Times New Roman" w:cs="Times New Roman"/>
                <w:sz w:val="18"/>
              </w:rPr>
              <w:t>74.4</w:t>
            </w:r>
          </w:p>
          <w:p w:rsidR="00693B88" w:rsidRDefault="009C759B">
            <w:pPr>
              <w:spacing w:after="0"/>
              <w:ind w:right="46"/>
              <w:jc w:val="right"/>
            </w:pPr>
            <w:r>
              <w:rPr>
                <w:rFonts w:ascii="Times New Roman" w:eastAsia="Times New Roman" w:hAnsi="Times New Roman" w:cs="Times New Roman"/>
                <w:sz w:val="18"/>
              </w:rPr>
              <w:t xml:space="preserve">1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8"/>
              <w:jc w:val="center"/>
            </w:pPr>
            <w:r>
              <w:rPr>
                <w:rFonts w:ascii="Times New Roman" w:eastAsia="Times New Roman" w:hAnsi="Times New Roman" w:cs="Times New Roman"/>
                <w:sz w:val="18"/>
              </w:rPr>
              <w:t>5,59</w:t>
            </w:r>
          </w:p>
          <w:p w:rsidR="00693B88" w:rsidRDefault="009C759B">
            <w:pPr>
              <w:spacing w:after="15"/>
              <w:ind w:left="28"/>
              <w:jc w:val="center"/>
            </w:pPr>
            <w:r>
              <w:rPr>
                <w:rFonts w:ascii="Times New Roman" w:eastAsia="Times New Roman" w:hAnsi="Times New Roman" w:cs="Times New Roman"/>
                <w:sz w:val="18"/>
              </w:rPr>
              <w:t>9,55</w:t>
            </w:r>
          </w:p>
          <w:p w:rsidR="00693B88" w:rsidRDefault="009C759B">
            <w:pPr>
              <w:spacing w:after="0"/>
              <w:ind w:right="44"/>
              <w:jc w:val="right"/>
            </w:pPr>
            <w:r>
              <w:rPr>
                <w:rFonts w:ascii="Times New Roman" w:eastAsia="Times New Roman" w:hAnsi="Times New Roman" w:cs="Times New Roman"/>
                <w:sz w:val="18"/>
              </w:rP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jc w:val="center"/>
            </w:pPr>
            <w:r>
              <w:rPr>
                <w:rFonts w:ascii="Times New Roman" w:eastAsia="Times New Roman" w:hAnsi="Times New Roman" w:cs="Times New Roman"/>
                <w:sz w:val="18"/>
              </w:rPr>
              <w:t>57,4</w:t>
            </w:r>
          </w:p>
          <w:p w:rsidR="00693B88" w:rsidRDefault="009C759B">
            <w:pPr>
              <w:spacing w:after="15"/>
              <w:ind w:left="29"/>
              <w:jc w:val="center"/>
            </w:pPr>
            <w:r>
              <w:rPr>
                <w:rFonts w:ascii="Times New Roman" w:eastAsia="Times New Roman" w:hAnsi="Times New Roman" w:cs="Times New Roman"/>
                <w:sz w:val="18"/>
              </w:rPr>
              <w:t>24,1</w:t>
            </w:r>
          </w:p>
          <w:p w:rsidR="00693B88" w:rsidRDefault="009C759B">
            <w:pPr>
              <w:spacing w:after="15"/>
              <w:ind w:left="29"/>
              <w:jc w:val="center"/>
            </w:pPr>
            <w:r>
              <w:rPr>
                <w:rFonts w:ascii="Times New Roman" w:eastAsia="Times New Roman" w:hAnsi="Times New Roman" w:cs="Times New Roman"/>
                <w:sz w:val="18"/>
              </w:rPr>
              <w:t>24.4</w:t>
            </w:r>
          </w:p>
          <w:p w:rsidR="00693B88" w:rsidRDefault="009C759B">
            <w:pPr>
              <w:spacing w:after="0"/>
              <w:ind w:right="46"/>
              <w:jc w:val="right"/>
            </w:pPr>
            <w:r>
              <w:rPr>
                <w:rFonts w:ascii="Times New Roman" w:eastAsia="Times New Roman" w:hAnsi="Times New Roman" w:cs="Times New Roman"/>
                <w:sz w:val="18"/>
              </w:rPr>
              <w:t xml:space="preserve">1 </w:t>
            </w:r>
          </w:p>
        </w:tc>
      </w:tr>
      <w:tr w:rsidR="00693B88">
        <w:trPr>
          <w:trHeight w:val="1527"/>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1</w:t>
            </w:r>
            <w:r>
              <w:rPr>
                <w:rFonts w:ascii="华文中宋" w:eastAsia="华文中宋" w:hAnsi="华文中宋" w:cs="华文中宋"/>
                <w:sz w:val="18"/>
              </w:rPr>
              <w:t>．所有者投入的普通股</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8"/>
              <w:jc w:val="center"/>
            </w:pPr>
            <w:r>
              <w:rPr>
                <w:rFonts w:ascii="Times New Roman" w:eastAsia="Times New Roman" w:hAnsi="Times New Roman" w:cs="Times New Roman"/>
                <w:sz w:val="18"/>
              </w:rPr>
              <w:t>5,59</w:t>
            </w:r>
          </w:p>
          <w:p w:rsidR="00693B88" w:rsidRDefault="009C759B">
            <w:pPr>
              <w:spacing w:after="15"/>
              <w:ind w:left="28"/>
              <w:jc w:val="center"/>
            </w:pPr>
            <w:r>
              <w:rPr>
                <w:rFonts w:ascii="Times New Roman" w:eastAsia="Times New Roman" w:hAnsi="Times New Roman" w:cs="Times New Roman"/>
                <w:sz w:val="18"/>
              </w:rPr>
              <w:t>9,55</w:t>
            </w:r>
          </w:p>
          <w:p w:rsidR="00693B88" w:rsidRDefault="009C759B">
            <w:pPr>
              <w:spacing w:after="0"/>
              <w:ind w:right="44"/>
              <w:jc w:val="right"/>
            </w:pPr>
            <w:r>
              <w:rPr>
                <w:rFonts w:ascii="Times New Roman" w:eastAsia="Times New Roman" w:hAnsi="Times New Roman" w:cs="Times New Roman"/>
                <w:sz w:val="18"/>
              </w:rPr>
              <w:t xml:space="preserve">0.00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8"/>
              <w:jc w:val="center"/>
            </w:pPr>
            <w:r>
              <w:rPr>
                <w:rFonts w:ascii="Times New Roman" w:eastAsia="Times New Roman" w:hAnsi="Times New Roman" w:cs="Times New Roman"/>
                <w:sz w:val="18"/>
              </w:rPr>
              <w:t>5,59</w:t>
            </w:r>
          </w:p>
          <w:p w:rsidR="00693B88" w:rsidRDefault="009C759B">
            <w:pPr>
              <w:spacing w:after="15"/>
              <w:ind w:left="28"/>
              <w:jc w:val="center"/>
            </w:pPr>
            <w:r>
              <w:rPr>
                <w:rFonts w:ascii="Times New Roman" w:eastAsia="Times New Roman" w:hAnsi="Times New Roman" w:cs="Times New Roman"/>
                <w:sz w:val="18"/>
              </w:rPr>
              <w:t>9,55</w:t>
            </w:r>
          </w:p>
          <w:p w:rsidR="00693B88" w:rsidRDefault="009C759B">
            <w:pPr>
              <w:spacing w:after="0"/>
              <w:ind w:right="44"/>
              <w:jc w:val="right"/>
            </w:pPr>
            <w:r>
              <w:rPr>
                <w:rFonts w:ascii="Times New Roman" w:eastAsia="Times New Roman" w:hAnsi="Times New Roman" w:cs="Times New Roman"/>
                <w:sz w:val="18"/>
              </w:rPr>
              <w:t xml:space="preserve">0.00 </w:t>
            </w:r>
          </w:p>
        </w:tc>
      </w:tr>
      <w:tr w:rsidR="00693B88">
        <w:trPr>
          <w:trHeight w:val="200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2</w:t>
            </w:r>
            <w:r>
              <w:rPr>
                <w:rFonts w:ascii="华文中宋" w:eastAsia="华文中宋" w:hAnsi="华文中宋" w:cs="华文中宋"/>
                <w:sz w:val="18"/>
              </w:rPr>
              <w:t>．其他权益工具持有者投入资本</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3</w:t>
            </w:r>
            <w:r>
              <w:rPr>
                <w:rFonts w:ascii="华文中宋" w:eastAsia="华文中宋" w:hAnsi="华文中宋" w:cs="华文中宋"/>
                <w:sz w:val="18"/>
              </w:rPr>
              <w:t>．股份支付计入所有者权益的金额</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6"/>
              <w:jc w:val="center"/>
            </w:pPr>
            <w:r>
              <w:rPr>
                <w:rFonts w:ascii="Times New Roman" w:eastAsia="Times New Roman" w:hAnsi="Times New Roman" w:cs="Times New Roman"/>
                <w:sz w:val="18"/>
              </w:rPr>
              <w:t>15,0</w:t>
            </w:r>
          </w:p>
          <w:p w:rsidR="00693B88" w:rsidRDefault="009C759B">
            <w:pPr>
              <w:spacing w:after="15"/>
              <w:ind w:left="26"/>
              <w:jc w:val="center"/>
            </w:pPr>
            <w:r>
              <w:rPr>
                <w:rFonts w:ascii="Times New Roman" w:eastAsia="Times New Roman" w:hAnsi="Times New Roman" w:cs="Times New Roman"/>
                <w:sz w:val="18"/>
              </w:rPr>
              <w:t>19,7</w:t>
            </w:r>
          </w:p>
          <w:p w:rsidR="00693B88" w:rsidRDefault="009C759B">
            <w:pPr>
              <w:spacing w:after="15"/>
              <w:ind w:left="26"/>
              <w:jc w:val="center"/>
            </w:pPr>
            <w:r>
              <w:rPr>
                <w:rFonts w:ascii="Times New Roman" w:eastAsia="Times New Roman" w:hAnsi="Times New Roman" w:cs="Times New Roman"/>
                <w:sz w:val="18"/>
              </w:rPr>
              <w:t>31.0</w:t>
            </w:r>
          </w:p>
          <w:p w:rsidR="00693B88" w:rsidRDefault="009C759B">
            <w:pPr>
              <w:spacing w:after="0"/>
              <w:ind w:right="46"/>
              <w:jc w:val="right"/>
            </w:pPr>
            <w:r>
              <w:rPr>
                <w:rFonts w:ascii="Times New Roman" w:eastAsia="Times New Roman" w:hAnsi="Times New Roman" w:cs="Times New Roman"/>
                <w:sz w:val="18"/>
              </w:rPr>
              <w:t xml:space="preserve">8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3"/>
              <w:jc w:val="center"/>
            </w:pPr>
            <w:r>
              <w:rPr>
                <w:rFonts w:ascii="Times New Roman" w:eastAsia="Times New Roman" w:hAnsi="Times New Roman" w:cs="Times New Roman"/>
                <w:sz w:val="18"/>
              </w:rPr>
              <w:t>15,0</w:t>
            </w:r>
          </w:p>
          <w:p w:rsidR="00693B88" w:rsidRDefault="009C759B">
            <w:pPr>
              <w:spacing w:after="15"/>
              <w:ind w:left="33"/>
              <w:jc w:val="center"/>
            </w:pPr>
            <w:r>
              <w:rPr>
                <w:rFonts w:ascii="Times New Roman" w:eastAsia="Times New Roman" w:hAnsi="Times New Roman" w:cs="Times New Roman"/>
                <w:sz w:val="18"/>
              </w:rPr>
              <w:t>19,7</w:t>
            </w:r>
          </w:p>
          <w:p w:rsidR="00693B88" w:rsidRDefault="009C759B">
            <w:pPr>
              <w:spacing w:after="15"/>
              <w:ind w:left="33"/>
              <w:jc w:val="center"/>
            </w:pPr>
            <w:r>
              <w:rPr>
                <w:rFonts w:ascii="Times New Roman" w:eastAsia="Times New Roman" w:hAnsi="Times New Roman" w:cs="Times New Roman"/>
                <w:sz w:val="18"/>
              </w:rPr>
              <w:t>31.0</w:t>
            </w:r>
          </w:p>
          <w:p w:rsidR="00693B88" w:rsidRDefault="009C759B">
            <w:pPr>
              <w:spacing w:after="0"/>
              <w:ind w:right="46"/>
              <w:jc w:val="right"/>
            </w:pPr>
            <w:r>
              <w:rPr>
                <w:rFonts w:ascii="Times New Roman" w:eastAsia="Times New Roman" w:hAnsi="Times New Roman" w:cs="Times New Roman"/>
                <w:sz w:val="18"/>
              </w:rPr>
              <w:t xml:space="preserve">8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jc w:val="center"/>
            </w:pPr>
            <w:r>
              <w:rPr>
                <w:rFonts w:ascii="Times New Roman" w:eastAsia="Times New Roman" w:hAnsi="Times New Roman" w:cs="Times New Roman"/>
                <w:sz w:val="18"/>
              </w:rPr>
              <w:t>15,0</w:t>
            </w:r>
          </w:p>
          <w:p w:rsidR="00693B88" w:rsidRDefault="009C759B">
            <w:pPr>
              <w:spacing w:after="15"/>
              <w:ind w:left="29"/>
              <w:jc w:val="center"/>
            </w:pPr>
            <w:r>
              <w:rPr>
                <w:rFonts w:ascii="Times New Roman" w:eastAsia="Times New Roman" w:hAnsi="Times New Roman" w:cs="Times New Roman"/>
                <w:sz w:val="18"/>
              </w:rPr>
              <w:t>19,7</w:t>
            </w:r>
          </w:p>
          <w:p w:rsidR="00693B88" w:rsidRDefault="009C759B">
            <w:pPr>
              <w:spacing w:after="15"/>
              <w:ind w:left="29"/>
              <w:jc w:val="center"/>
            </w:pPr>
            <w:r>
              <w:rPr>
                <w:rFonts w:ascii="Times New Roman" w:eastAsia="Times New Roman" w:hAnsi="Times New Roman" w:cs="Times New Roman"/>
                <w:sz w:val="18"/>
              </w:rPr>
              <w:t>31.0</w:t>
            </w:r>
          </w:p>
          <w:p w:rsidR="00693B88" w:rsidRDefault="009C759B">
            <w:pPr>
              <w:spacing w:after="0"/>
              <w:ind w:right="46"/>
              <w:jc w:val="right"/>
            </w:pPr>
            <w:r>
              <w:rPr>
                <w:rFonts w:ascii="Times New Roman" w:eastAsia="Times New Roman" w:hAnsi="Times New Roman" w:cs="Times New Roman"/>
                <w:sz w:val="18"/>
              </w:rPr>
              <w:t xml:space="preserve">8 </w:t>
            </w:r>
          </w:p>
        </w:tc>
      </w:tr>
      <w:tr w:rsidR="00693B88">
        <w:trPr>
          <w:trHeight w:val="1206"/>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18"/>
              </w:rPr>
              <w:t>4</w:t>
            </w:r>
            <w:r>
              <w:rPr>
                <w:rFonts w:ascii="华文中宋" w:eastAsia="华文中宋" w:hAnsi="华文中宋" w:cs="华文中宋"/>
                <w:sz w:val="18"/>
              </w:rPr>
              <w:t>．</w:t>
            </w:r>
          </w:p>
          <w:p w:rsidR="00693B88" w:rsidRDefault="009C759B">
            <w:pPr>
              <w:spacing w:after="0"/>
              <w:jc w:val="both"/>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6"/>
              <w:jc w:val="center"/>
            </w:pPr>
            <w:r>
              <w:rPr>
                <w:rFonts w:ascii="Times New Roman" w:eastAsia="Times New Roman" w:hAnsi="Times New Roman" w:cs="Times New Roman"/>
                <w:sz w:val="18"/>
              </w:rPr>
              <w:t>3,65</w:t>
            </w:r>
          </w:p>
          <w:p w:rsidR="00693B88" w:rsidRDefault="009C759B">
            <w:pPr>
              <w:spacing w:after="15"/>
              <w:ind w:left="26"/>
              <w:jc w:val="center"/>
            </w:pPr>
            <w:r>
              <w:rPr>
                <w:rFonts w:ascii="Times New Roman" w:eastAsia="Times New Roman" w:hAnsi="Times New Roman" w:cs="Times New Roman"/>
                <w:sz w:val="18"/>
              </w:rPr>
              <w:t>3,38</w:t>
            </w:r>
          </w:p>
          <w:p w:rsidR="00693B88" w:rsidRDefault="009C759B">
            <w:pPr>
              <w:spacing w:after="0"/>
              <w:ind w:right="44"/>
              <w:jc w:val="right"/>
            </w:pPr>
            <w:r>
              <w:rPr>
                <w:rFonts w:ascii="Times New Roman" w:eastAsia="Times New Roman" w:hAnsi="Times New Roman" w:cs="Times New Roman"/>
                <w:sz w:val="18"/>
              </w:rPr>
              <w:t xml:space="preserve">2.33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2" w:right="44"/>
              <w:jc w:val="right"/>
            </w:pPr>
            <w:r>
              <w:rPr>
                <w:rFonts w:ascii="Times New Roman" w:eastAsia="Times New Roman" w:hAnsi="Times New Roman" w:cs="Times New Roman"/>
                <w:sz w:val="18"/>
              </w:rPr>
              <w:t>33,1</w:t>
            </w:r>
          </w:p>
          <w:p w:rsidR="00693B88" w:rsidRDefault="009C759B">
            <w:pPr>
              <w:spacing w:after="15"/>
              <w:ind w:left="29"/>
              <w:jc w:val="center"/>
            </w:pPr>
            <w:r>
              <w:rPr>
                <w:rFonts w:ascii="Times New Roman" w:eastAsia="Times New Roman" w:hAnsi="Times New Roman" w:cs="Times New Roman"/>
                <w:sz w:val="18"/>
              </w:rPr>
              <w:t>51,4</w:t>
            </w:r>
          </w:p>
          <w:p w:rsidR="00693B88" w:rsidRDefault="009C759B">
            <w:pPr>
              <w:spacing w:after="15"/>
              <w:ind w:left="29"/>
              <w:jc w:val="center"/>
            </w:pPr>
            <w:r>
              <w:rPr>
                <w:rFonts w:ascii="Times New Roman" w:eastAsia="Times New Roman" w:hAnsi="Times New Roman" w:cs="Times New Roman"/>
                <w:sz w:val="18"/>
              </w:rPr>
              <w:t>61.0</w:t>
            </w:r>
          </w:p>
          <w:p w:rsidR="00693B88" w:rsidRDefault="009C759B">
            <w:pPr>
              <w:spacing w:after="0"/>
              <w:ind w:right="46"/>
              <w:jc w:val="right"/>
            </w:pPr>
            <w:r>
              <w:rPr>
                <w:rFonts w:ascii="Times New Roman" w:eastAsia="Times New Roman" w:hAnsi="Times New Roman" w:cs="Times New Roman"/>
                <w:sz w:val="18"/>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3"/>
              <w:jc w:val="center"/>
            </w:pPr>
            <w:r>
              <w:rPr>
                <w:rFonts w:ascii="Times New Roman" w:eastAsia="Times New Roman" w:hAnsi="Times New Roman" w:cs="Times New Roman"/>
                <w:sz w:val="18"/>
              </w:rPr>
              <w:t>36,8</w:t>
            </w:r>
          </w:p>
          <w:p w:rsidR="00693B88" w:rsidRDefault="009C759B">
            <w:pPr>
              <w:spacing w:after="15"/>
              <w:ind w:left="33"/>
              <w:jc w:val="center"/>
            </w:pPr>
            <w:r>
              <w:rPr>
                <w:rFonts w:ascii="Times New Roman" w:eastAsia="Times New Roman" w:hAnsi="Times New Roman" w:cs="Times New Roman"/>
                <w:sz w:val="18"/>
              </w:rPr>
              <w:t>04,8</w:t>
            </w:r>
          </w:p>
          <w:p w:rsidR="00693B88" w:rsidRDefault="009C759B">
            <w:pPr>
              <w:spacing w:after="15"/>
              <w:ind w:left="33"/>
              <w:jc w:val="center"/>
            </w:pPr>
            <w:r>
              <w:rPr>
                <w:rFonts w:ascii="Times New Roman" w:eastAsia="Times New Roman" w:hAnsi="Times New Roman" w:cs="Times New Roman"/>
                <w:sz w:val="18"/>
              </w:rPr>
              <w:t>43.3</w:t>
            </w:r>
          </w:p>
          <w:p w:rsidR="00693B88" w:rsidRDefault="009C759B">
            <w:pPr>
              <w:spacing w:after="0"/>
              <w:ind w:right="46"/>
              <w:jc w:val="right"/>
            </w:pPr>
            <w:r>
              <w:rPr>
                <w:rFonts w:ascii="Times New Roman" w:eastAsia="Times New Roman" w:hAnsi="Times New Roman" w:cs="Times New Roman"/>
                <w:sz w:val="18"/>
              </w:rPr>
              <w:t xml:space="preserve">3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jc w:val="center"/>
            </w:pPr>
            <w:r>
              <w:rPr>
                <w:rFonts w:ascii="Times New Roman" w:eastAsia="Times New Roman" w:hAnsi="Times New Roman" w:cs="Times New Roman"/>
                <w:sz w:val="18"/>
              </w:rPr>
              <w:t>36,8</w:t>
            </w:r>
          </w:p>
          <w:p w:rsidR="00693B88" w:rsidRDefault="009C759B">
            <w:pPr>
              <w:spacing w:after="15"/>
              <w:ind w:left="29"/>
              <w:jc w:val="center"/>
            </w:pPr>
            <w:r>
              <w:rPr>
                <w:rFonts w:ascii="Times New Roman" w:eastAsia="Times New Roman" w:hAnsi="Times New Roman" w:cs="Times New Roman"/>
                <w:sz w:val="18"/>
              </w:rPr>
              <w:t>04,8</w:t>
            </w:r>
          </w:p>
          <w:p w:rsidR="00693B88" w:rsidRDefault="009C759B">
            <w:pPr>
              <w:spacing w:after="15"/>
              <w:ind w:left="29"/>
              <w:jc w:val="center"/>
            </w:pPr>
            <w:r>
              <w:rPr>
                <w:rFonts w:ascii="Times New Roman" w:eastAsia="Times New Roman" w:hAnsi="Times New Roman" w:cs="Times New Roman"/>
                <w:sz w:val="18"/>
              </w:rPr>
              <w:t>43.3</w:t>
            </w:r>
          </w:p>
          <w:p w:rsidR="00693B88" w:rsidRDefault="009C759B">
            <w:pPr>
              <w:spacing w:after="0"/>
              <w:ind w:right="46"/>
              <w:jc w:val="right"/>
            </w:pPr>
            <w:r>
              <w:rPr>
                <w:rFonts w:ascii="Times New Roman" w:eastAsia="Times New Roman" w:hAnsi="Times New Roman" w:cs="Times New Roman"/>
                <w:sz w:val="18"/>
              </w:rPr>
              <w:t xml:space="preserve">3 </w:t>
            </w:r>
          </w:p>
        </w:tc>
      </w:tr>
      <w:tr w:rsidR="00693B88">
        <w:trPr>
          <w:trHeight w:val="120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（三）利润分配</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4"/>
              <w:jc w:val="center"/>
            </w:pPr>
            <w:r>
              <w:rPr>
                <w:rFonts w:ascii="Times New Roman" w:eastAsia="Times New Roman" w:hAnsi="Times New Roman" w:cs="Times New Roman"/>
                <w:sz w:val="18"/>
              </w:rPr>
              <w:t>22,4</w:t>
            </w:r>
          </w:p>
          <w:p w:rsidR="00693B88" w:rsidRDefault="009C759B">
            <w:pPr>
              <w:spacing w:after="15"/>
              <w:ind w:left="24"/>
              <w:jc w:val="center"/>
            </w:pPr>
            <w:r>
              <w:rPr>
                <w:rFonts w:ascii="Times New Roman" w:eastAsia="Times New Roman" w:hAnsi="Times New Roman" w:cs="Times New Roman"/>
                <w:sz w:val="18"/>
              </w:rPr>
              <w:t>87,6</w:t>
            </w:r>
          </w:p>
          <w:p w:rsidR="00693B88" w:rsidRDefault="009C759B">
            <w:pPr>
              <w:spacing w:after="15"/>
              <w:ind w:left="24"/>
              <w:jc w:val="center"/>
            </w:pPr>
            <w:r>
              <w:rPr>
                <w:rFonts w:ascii="Times New Roman" w:eastAsia="Times New Roman" w:hAnsi="Times New Roman" w:cs="Times New Roman"/>
                <w:sz w:val="18"/>
              </w:rPr>
              <w:t>82.5</w:t>
            </w:r>
          </w:p>
          <w:p w:rsidR="00693B88" w:rsidRDefault="009C759B">
            <w:pPr>
              <w:spacing w:after="0"/>
              <w:ind w:right="49"/>
              <w:jc w:val="right"/>
            </w:pPr>
            <w:r>
              <w:rPr>
                <w:rFonts w:ascii="Times New Roman" w:eastAsia="Times New Roman" w:hAnsi="Times New Roman" w:cs="Times New Roman"/>
                <w:sz w:val="18"/>
              </w:rPr>
              <w:t xml:space="preserve">4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9" w:right="44"/>
              <w:jc w:val="right"/>
            </w:pPr>
            <w:r>
              <w:rPr>
                <w:rFonts w:ascii="Times New Roman" w:eastAsia="Times New Roman" w:hAnsi="Times New Roman" w:cs="Times New Roman"/>
                <w:sz w:val="18"/>
              </w:rPr>
              <w:t>77,7</w:t>
            </w:r>
          </w:p>
          <w:p w:rsidR="00693B88" w:rsidRDefault="009C759B">
            <w:pPr>
              <w:spacing w:after="15"/>
              <w:ind w:left="26"/>
              <w:jc w:val="center"/>
            </w:pPr>
            <w:r>
              <w:rPr>
                <w:rFonts w:ascii="Times New Roman" w:eastAsia="Times New Roman" w:hAnsi="Times New Roman" w:cs="Times New Roman"/>
                <w:sz w:val="18"/>
              </w:rPr>
              <w:t>71,8</w:t>
            </w:r>
          </w:p>
          <w:p w:rsidR="00693B88" w:rsidRDefault="009C759B">
            <w:pPr>
              <w:spacing w:after="15"/>
              <w:ind w:left="26"/>
              <w:jc w:val="center"/>
            </w:pPr>
            <w:r>
              <w:rPr>
                <w:rFonts w:ascii="Times New Roman" w:eastAsia="Times New Roman" w:hAnsi="Times New Roman" w:cs="Times New Roman"/>
                <w:sz w:val="18"/>
              </w:rPr>
              <w:t>23.7</w:t>
            </w:r>
          </w:p>
          <w:p w:rsidR="00693B88" w:rsidRDefault="009C759B">
            <w:pPr>
              <w:spacing w:after="0"/>
              <w:ind w:right="46"/>
              <w:jc w:val="right"/>
            </w:pPr>
            <w:r>
              <w:rPr>
                <w:rFonts w:ascii="Times New Roman" w:eastAsia="Times New Roman" w:hAnsi="Times New Roman" w:cs="Times New Roman"/>
                <w:sz w:val="18"/>
              </w:rPr>
              <w:t xml:space="preserve">9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7" w:right="45"/>
              <w:jc w:val="right"/>
            </w:pPr>
            <w:r>
              <w:rPr>
                <w:rFonts w:ascii="Times New Roman" w:eastAsia="Times New Roman" w:hAnsi="Times New Roman" w:cs="Times New Roman"/>
                <w:sz w:val="18"/>
              </w:rPr>
              <w:t>55,2</w:t>
            </w:r>
          </w:p>
          <w:p w:rsidR="00693B88" w:rsidRDefault="009C759B">
            <w:pPr>
              <w:spacing w:after="15"/>
              <w:ind w:left="33"/>
              <w:jc w:val="center"/>
            </w:pPr>
            <w:r>
              <w:rPr>
                <w:rFonts w:ascii="Times New Roman" w:eastAsia="Times New Roman" w:hAnsi="Times New Roman" w:cs="Times New Roman"/>
                <w:sz w:val="18"/>
              </w:rPr>
              <w:t>84,1</w:t>
            </w:r>
          </w:p>
          <w:p w:rsidR="00693B88" w:rsidRDefault="009C759B">
            <w:pPr>
              <w:spacing w:after="15"/>
              <w:ind w:left="33"/>
              <w:jc w:val="center"/>
            </w:pPr>
            <w:r>
              <w:rPr>
                <w:rFonts w:ascii="Times New Roman" w:eastAsia="Times New Roman" w:hAnsi="Times New Roman" w:cs="Times New Roman"/>
                <w:sz w:val="18"/>
              </w:rPr>
              <w:t>41.2</w:t>
            </w:r>
          </w:p>
          <w:p w:rsidR="00693B88" w:rsidRDefault="009C759B">
            <w:pPr>
              <w:spacing w:after="0"/>
              <w:ind w:right="46"/>
              <w:jc w:val="right"/>
            </w:pPr>
            <w:r>
              <w:rPr>
                <w:rFonts w:ascii="Times New Roman" w:eastAsia="Times New Roman" w:hAnsi="Times New Roman" w:cs="Times New Roman"/>
                <w:sz w:val="18"/>
              </w:rPr>
              <w:t xml:space="preserve">5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2" w:right="44"/>
              <w:jc w:val="right"/>
            </w:pPr>
            <w:r>
              <w:rPr>
                <w:rFonts w:ascii="Times New Roman" w:eastAsia="Times New Roman" w:hAnsi="Times New Roman" w:cs="Times New Roman"/>
                <w:sz w:val="18"/>
              </w:rPr>
              <w:t>55,2</w:t>
            </w:r>
          </w:p>
          <w:p w:rsidR="00693B88" w:rsidRDefault="009C759B">
            <w:pPr>
              <w:spacing w:after="15"/>
              <w:ind w:left="29"/>
              <w:jc w:val="center"/>
            </w:pPr>
            <w:r>
              <w:rPr>
                <w:rFonts w:ascii="Times New Roman" w:eastAsia="Times New Roman" w:hAnsi="Times New Roman" w:cs="Times New Roman"/>
                <w:sz w:val="18"/>
              </w:rPr>
              <w:t>84,1</w:t>
            </w:r>
          </w:p>
          <w:p w:rsidR="00693B88" w:rsidRDefault="009C759B">
            <w:pPr>
              <w:spacing w:after="15"/>
              <w:ind w:left="29"/>
              <w:jc w:val="center"/>
            </w:pPr>
            <w:r>
              <w:rPr>
                <w:rFonts w:ascii="Times New Roman" w:eastAsia="Times New Roman" w:hAnsi="Times New Roman" w:cs="Times New Roman"/>
                <w:sz w:val="18"/>
              </w:rPr>
              <w:t>41.2</w:t>
            </w:r>
          </w:p>
          <w:p w:rsidR="00693B88" w:rsidRDefault="009C759B">
            <w:pPr>
              <w:spacing w:after="0"/>
              <w:ind w:right="46"/>
              <w:jc w:val="right"/>
            </w:pPr>
            <w:r>
              <w:rPr>
                <w:rFonts w:ascii="Times New Roman" w:eastAsia="Times New Roman" w:hAnsi="Times New Roman" w:cs="Times New Roman"/>
                <w:sz w:val="18"/>
              </w:rPr>
              <w:t xml:space="preserve">5 </w:t>
            </w:r>
          </w:p>
        </w:tc>
      </w:tr>
      <w:tr w:rsidR="00693B88">
        <w:trPr>
          <w:trHeight w:val="120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18"/>
              </w:rPr>
              <w:t>1</w:t>
            </w:r>
            <w:r>
              <w:rPr>
                <w:rFonts w:ascii="华文中宋" w:eastAsia="华文中宋" w:hAnsi="华文中宋" w:cs="华文中宋"/>
                <w:sz w:val="18"/>
              </w:rPr>
              <w:t>．提取盈余公积</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4"/>
              <w:jc w:val="center"/>
            </w:pPr>
            <w:r>
              <w:rPr>
                <w:rFonts w:ascii="Times New Roman" w:eastAsia="Times New Roman" w:hAnsi="Times New Roman" w:cs="Times New Roman"/>
                <w:sz w:val="18"/>
              </w:rPr>
              <w:t>22,4</w:t>
            </w:r>
          </w:p>
          <w:p w:rsidR="00693B88" w:rsidRDefault="009C759B">
            <w:pPr>
              <w:spacing w:after="15"/>
              <w:ind w:left="24"/>
              <w:jc w:val="center"/>
            </w:pPr>
            <w:r>
              <w:rPr>
                <w:rFonts w:ascii="Times New Roman" w:eastAsia="Times New Roman" w:hAnsi="Times New Roman" w:cs="Times New Roman"/>
                <w:sz w:val="18"/>
              </w:rPr>
              <w:t>87,6</w:t>
            </w:r>
          </w:p>
          <w:p w:rsidR="00693B88" w:rsidRDefault="009C759B">
            <w:pPr>
              <w:spacing w:after="15"/>
              <w:ind w:left="24"/>
              <w:jc w:val="center"/>
            </w:pPr>
            <w:r>
              <w:rPr>
                <w:rFonts w:ascii="Times New Roman" w:eastAsia="Times New Roman" w:hAnsi="Times New Roman" w:cs="Times New Roman"/>
                <w:sz w:val="18"/>
              </w:rPr>
              <w:t>82.5</w:t>
            </w:r>
          </w:p>
          <w:p w:rsidR="00693B88" w:rsidRDefault="009C759B">
            <w:pPr>
              <w:spacing w:after="0"/>
              <w:ind w:right="49"/>
              <w:jc w:val="right"/>
            </w:pPr>
            <w:r>
              <w:rPr>
                <w:rFonts w:ascii="Times New Roman" w:eastAsia="Times New Roman" w:hAnsi="Times New Roman" w:cs="Times New Roman"/>
                <w:sz w:val="18"/>
              </w:rPr>
              <w:t xml:space="preserve">4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9" w:right="44"/>
              <w:jc w:val="right"/>
            </w:pPr>
            <w:r>
              <w:rPr>
                <w:rFonts w:ascii="Times New Roman" w:eastAsia="Times New Roman" w:hAnsi="Times New Roman" w:cs="Times New Roman"/>
                <w:sz w:val="18"/>
              </w:rPr>
              <w:t>22,4</w:t>
            </w:r>
          </w:p>
          <w:p w:rsidR="00693B88" w:rsidRDefault="009C759B">
            <w:pPr>
              <w:spacing w:after="15"/>
              <w:ind w:left="26"/>
              <w:jc w:val="center"/>
            </w:pPr>
            <w:r>
              <w:rPr>
                <w:rFonts w:ascii="Times New Roman" w:eastAsia="Times New Roman" w:hAnsi="Times New Roman" w:cs="Times New Roman"/>
                <w:sz w:val="18"/>
              </w:rPr>
              <w:t>87,6</w:t>
            </w:r>
          </w:p>
          <w:p w:rsidR="00693B88" w:rsidRDefault="009C759B">
            <w:pPr>
              <w:spacing w:after="15"/>
              <w:ind w:left="26"/>
              <w:jc w:val="center"/>
            </w:pPr>
            <w:r>
              <w:rPr>
                <w:rFonts w:ascii="Times New Roman" w:eastAsia="Times New Roman" w:hAnsi="Times New Roman" w:cs="Times New Roman"/>
                <w:sz w:val="18"/>
              </w:rPr>
              <w:t>82.5</w:t>
            </w:r>
          </w:p>
          <w:p w:rsidR="00693B88" w:rsidRDefault="009C759B">
            <w:pPr>
              <w:spacing w:after="0"/>
              <w:ind w:right="46"/>
              <w:jc w:val="right"/>
            </w:pPr>
            <w:r>
              <w:rPr>
                <w:rFonts w:ascii="Times New Roman" w:eastAsia="Times New Roman" w:hAnsi="Times New Roman" w:cs="Times New Roman"/>
                <w:sz w:val="18"/>
              </w:rPr>
              <w:t xml:space="preserve">4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28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2</w:t>
            </w:r>
            <w:r>
              <w:rPr>
                <w:rFonts w:ascii="华文中宋" w:eastAsia="华文中宋" w:hAnsi="华文中宋" w:cs="华文中宋"/>
                <w:sz w:val="18"/>
              </w:rPr>
              <w:t>．提取一般风险准备</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96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18"/>
              </w:rPr>
              <w:t>3</w:t>
            </w:r>
            <w:r>
              <w:rPr>
                <w:rFonts w:ascii="华文中宋" w:eastAsia="华文中宋" w:hAnsi="华文中宋" w:cs="华文中宋"/>
                <w:sz w:val="18"/>
              </w:rPr>
              <w:t>．对所有者</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1" w:line="276" w:lineRule="auto"/>
              <w:ind w:left="9" w:right="44"/>
              <w:jc w:val="right"/>
            </w:pPr>
            <w:r>
              <w:rPr>
                <w:rFonts w:ascii="Times New Roman" w:eastAsia="Times New Roman" w:hAnsi="Times New Roman" w:cs="Times New Roman"/>
                <w:sz w:val="18"/>
              </w:rPr>
              <w:t>55,2</w:t>
            </w:r>
          </w:p>
          <w:p w:rsidR="00693B88" w:rsidRDefault="009C759B">
            <w:pPr>
              <w:spacing w:after="15"/>
              <w:ind w:left="26"/>
              <w:jc w:val="center"/>
            </w:pPr>
            <w:r>
              <w:rPr>
                <w:rFonts w:ascii="Times New Roman" w:eastAsia="Times New Roman" w:hAnsi="Times New Roman" w:cs="Times New Roman"/>
                <w:sz w:val="18"/>
              </w:rPr>
              <w:t>84,1</w:t>
            </w:r>
          </w:p>
          <w:p w:rsidR="00693B88" w:rsidRDefault="009C759B">
            <w:pPr>
              <w:spacing w:after="0"/>
              <w:ind w:left="26"/>
              <w:jc w:val="center"/>
            </w:pPr>
            <w:r>
              <w:rPr>
                <w:rFonts w:ascii="Times New Roman" w:eastAsia="Times New Roman" w:hAnsi="Times New Roman" w:cs="Times New Roman"/>
                <w:sz w:val="18"/>
              </w:rPr>
              <w:t>41.2</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1" w:line="276" w:lineRule="auto"/>
              <w:ind w:left="17" w:right="45"/>
              <w:jc w:val="right"/>
            </w:pPr>
            <w:r>
              <w:rPr>
                <w:rFonts w:ascii="Times New Roman" w:eastAsia="Times New Roman" w:hAnsi="Times New Roman" w:cs="Times New Roman"/>
                <w:sz w:val="18"/>
              </w:rPr>
              <w:t>55,2</w:t>
            </w:r>
          </w:p>
          <w:p w:rsidR="00693B88" w:rsidRDefault="009C759B">
            <w:pPr>
              <w:spacing w:after="15"/>
              <w:ind w:left="33"/>
              <w:jc w:val="center"/>
            </w:pPr>
            <w:r>
              <w:rPr>
                <w:rFonts w:ascii="Times New Roman" w:eastAsia="Times New Roman" w:hAnsi="Times New Roman" w:cs="Times New Roman"/>
                <w:sz w:val="18"/>
              </w:rPr>
              <w:t>84,1</w:t>
            </w:r>
          </w:p>
          <w:p w:rsidR="00693B88" w:rsidRDefault="009C759B">
            <w:pPr>
              <w:spacing w:after="0"/>
              <w:ind w:left="33"/>
              <w:jc w:val="center"/>
            </w:pPr>
            <w:r>
              <w:rPr>
                <w:rFonts w:ascii="Times New Roman" w:eastAsia="Times New Roman" w:hAnsi="Times New Roman" w:cs="Times New Roman"/>
                <w:sz w:val="18"/>
              </w:rPr>
              <w:t>41.2</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 w:line="276" w:lineRule="auto"/>
              <w:ind w:left="12" w:right="44"/>
              <w:jc w:val="right"/>
            </w:pPr>
            <w:r>
              <w:rPr>
                <w:rFonts w:ascii="Times New Roman" w:eastAsia="Times New Roman" w:hAnsi="Times New Roman" w:cs="Times New Roman"/>
                <w:sz w:val="18"/>
              </w:rPr>
              <w:t>55,2</w:t>
            </w:r>
          </w:p>
          <w:p w:rsidR="00693B88" w:rsidRDefault="009C759B">
            <w:pPr>
              <w:spacing w:after="15"/>
              <w:ind w:left="29"/>
              <w:jc w:val="center"/>
            </w:pPr>
            <w:r>
              <w:rPr>
                <w:rFonts w:ascii="Times New Roman" w:eastAsia="Times New Roman" w:hAnsi="Times New Roman" w:cs="Times New Roman"/>
                <w:sz w:val="18"/>
              </w:rPr>
              <w:t>84,1</w:t>
            </w:r>
          </w:p>
          <w:p w:rsidR="00693B88" w:rsidRDefault="009C759B">
            <w:pPr>
              <w:spacing w:after="0"/>
              <w:ind w:left="29"/>
              <w:jc w:val="center"/>
            </w:pPr>
            <w:r>
              <w:rPr>
                <w:rFonts w:ascii="Times New Roman" w:eastAsia="Times New Roman" w:hAnsi="Times New Roman" w:cs="Times New Roman"/>
                <w:sz w:val="18"/>
              </w:rPr>
              <w:t>41.2</w:t>
            </w:r>
          </w:p>
        </w:tc>
      </w:tr>
    </w:tbl>
    <w:p w:rsidR="00693B88" w:rsidRDefault="00693B88">
      <w:pPr>
        <w:spacing w:after="0"/>
        <w:ind w:left="-1133" w:right="53"/>
      </w:pP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602"/>
        <w:gridCol w:w="603"/>
        <w:gridCol w:w="602"/>
        <w:gridCol w:w="600"/>
        <w:gridCol w:w="605"/>
        <w:gridCol w:w="600"/>
        <w:gridCol w:w="602"/>
        <w:gridCol w:w="602"/>
        <w:gridCol w:w="602"/>
        <w:gridCol w:w="603"/>
        <w:gridCol w:w="602"/>
        <w:gridCol w:w="600"/>
        <w:gridCol w:w="602"/>
        <w:gridCol w:w="608"/>
        <w:gridCol w:w="602"/>
        <w:gridCol w:w="602"/>
      </w:tblGrid>
      <w:tr w:rsidR="00693B88">
        <w:trPr>
          <w:trHeight w:val="12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（或股东）的分配</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5"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3"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5 </w:t>
            </w:r>
          </w:p>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5 </w:t>
            </w:r>
          </w:p>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5 </w:t>
            </w:r>
          </w:p>
        </w:tc>
      </w:tr>
      <w:tr w:rsidR="00693B88">
        <w:trPr>
          <w:trHeight w:val="56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4</w:t>
            </w:r>
            <w:r>
              <w:rPr>
                <w:rFonts w:ascii="华文中宋" w:eastAsia="华文中宋" w:hAnsi="华文中宋" w:cs="华文中宋"/>
                <w:sz w:val="18"/>
              </w:rPr>
              <w:t>．</w:t>
            </w:r>
          </w:p>
          <w:p w:rsidR="00693B88" w:rsidRDefault="009C759B">
            <w:pPr>
              <w:spacing w:after="0"/>
              <w:jc w:val="both"/>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52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（四）所有者权益内部结转</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0" w:right="46"/>
              <w:jc w:val="right"/>
            </w:pPr>
            <w:r>
              <w:rPr>
                <w:rFonts w:ascii="Times New Roman" w:eastAsia="Times New Roman" w:hAnsi="Times New Roman" w:cs="Times New Roman"/>
                <w:sz w:val="18"/>
              </w:rPr>
              <w:t>85,5</w:t>
            </w:r>
          </w:p>
          <w:p w:rsidR="00693B88" w:rsidRDefault="009C759B">
            <w:pPr>
              <w:spacing w:after="15"/>
              <w:ind w:left="24"/>
              <w:jc w:val="center"/>
            </w:pPr>
            <w:r>
              <w:rPr>
                <w:rFonts w:ascii="Times New Roman" w:eastAsia="Times New Roman" w:hAnsi="Times New Roman" w:cs="Times New Roman"/>
                <w:sz w:val="18"/>
              </w:rPr>
              <w:t>00.0</w:t>
            </w:r>
          </w:p>
          <w:p w:rsidR="00693B88" w:rsidRDefault="009C759B">
            <w:pPr>
              <w:spacing w:after="0"/>
              <w:ind w:right="49"/>
              <w:jc w:val="right"/>
            </w:pPr>
            <w:r>
              <w:rPr>
                <w:rFonts w:ascii="Times New Roman" w:eastAsia="Times New Roman" w:hAnsi="Times New Roman" w:cs="Times New Roman"/>
                <w:sz w:val="18"/>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9" w:right="44"/>
              <w:jc w:val="right"/>
            </w:pPr>
            <w:r>
              <w:rPr>
                <w:rFonts w:ascii="Times New Roman" w:eastAsia="Times New Roman" w:hAnsi="Times New Roman" w:cs="Times New Roman"/>
                <w:sz w:val="18"/>
              </w:rPr>
              <w:t>1,38</w:t>
            </w:r>
          </w:p>
          <w:p w:rsidR="00693B88" w:rsidRDefault="009C759B">
            <w:pPr>
              <w:spacing w:after="15"/>
              <w:ind w:left="26"/>
              <w:jc w:val="center"/>
            </w:pPr>
            <w:r>
              <w:rPr>
                <w:rFonts w:ascii="Times New Roman" w:eastAsia="Times New Roman" w:hAnsi="Times New Roman" w:cs="Times New Roman"/>
                <w:sz w:val="18"/>
              </w:rPr>
              <w:t>8,45</w:t>
            </w:r>
          </w:p>
          <w:p w:rsidR="00693B88" w:rsidRDefault="009C759B">
            <w:pPr>
              <w:spacing w:after="0"/>
              <w:ind w:right="44"/>
              <w:jc w:val="right"/>
            </w:pPr>
            <w:r>
              <w:rPr>
                <w:rFonts w:ascii="Times New Roman" w:eastAsia="Times New Roman" w:hAnsi="Times New Roman" w:cs="Times New Roman"/>
                <w:sz w:val="18"/>
              </w:rPr>
              <w:t xml:space="preserve">6.91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12" w:right="44"/>
              <w:jc w:val="right"/>
            </w:pPr>
            <w:r>
              <w:rPr>
                <w:rFonts w:ascii="Times New Roman" w:eastAsia="Times New Roman" w:hAnsi="Times New Roman" w:cs="Times New Roman"/>
                <w:sz w:val="18"/>
              </w:rPr>
              <w:t>1,83</w:t>
            </w:r>
          </w:p>
          <w:p w:rsidR="00693B88" w:rsidRDefault="009C759B">
            <w:pPr>
              <w:spacing w:after="15"/>
              <w:ind w:left="28"/>
              <w:jc w:val="center"/>
            </w:pPr>
            <w:r>
              <w:rPr>
                <w:rFonts w:ascii="Times New Roman" w:eastAsia="Times New Roman" w:hAnsi="Times New Roman" w:cs="Times New Roman"/>
                <w:sz w:val="18"/>
              </w:rPr>
              <w:t>4,08</w:t>
            </w:r>
          </w:p>
          <w:p w:rsidR="00693B88" w:rsidRDefault="009C759B">
            <w:pPr>
              <w:spacing w:after="0"/>
              <w:ind w:right="44"/>
              <w:jc w:val="right"/>
            </w:pPr>
            <w:r>
              <w:rPr>
                <w:rFonts w:ascii="Times New Roman" w:eastAsia="Times New Roman" w:hAnsi="Times New Roman" w:cs="Times New Roman"/>
                <w:sz w:val="18"/>
              </w:rPr>
              <w:t xml:space="preserve">5.65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jc w:val="center"/>
            </w:pPr>
            <w:r>
              <w:rPr>
                <w:rFonts w:ascii="Times New Roman" w:eastAsia="Times New Roman" w:hAnsi="Times New Roman" w:cs="Times New Roman"/>
                <w:sz w:val="18"/>
              </w:rPr>
              <w:t>360, 128.</w:t>
            </w:r>
          </w:p>
          <w:p w:rsidR="00693B88" w:rsidRDefault="009C759B">
            <w:pPr>
              <w:spacing w:after="0"/>
              <w:ind w:right="44"/>
              <w:jc w:val="right"/>
            </w:pPr>
            <w:r>
              <w:rPr>
                <w:rFonts w:ascii="Times New Roman" w:eastAsia="Times New Roman" w:hAnsi="Times New Roman" w:cs="Times New Roman"/>
                <w:sz w:val="18"/>
              </w:rPr>
              <w:t xml:space="preserve">74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jc w:val="center"/>
            </w:pPr>
            <w:r>
              <w:rPr>
                <w:rFonts w:ascii="Times New Roman" w:eastAsia="Times New Roman" w:hAnsi="Times New Roman" w:cs="Times New Roman"/>
                <w:sz w:val="18"/>
              </w:rPr>
              <w:t>360, 128.</w:t>
            </w:r>
          </w:p>
          <w:p w:rsidR="00693B88" w:rsidRDefault="009C759B">
            <w:pPr>
              <w:spacing w:after="0"/>
              <w:ind w:right="44"/>
              <w:jc w:val="right"/>
            </w:pPr>
            <w:r>
              <w:rPr>
                <w:rFonts w:ascii="Times New Roman" w:eastAsia="Times New Roman" w:hAnsi="Times New Roman" w:cs="Times New Roman"/>
                <w:sz w:val="18"/>
              </w:rPr>
              <w:t xml:space="preserve">74 </w:t>
            </w:r>
          </w:p>
        </w:tc>
      </w:tr>
      <w:tr w:rsidR="00693B88">
        <w:trPr>
          <w:trHeight w:val="200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2" w:lineRule="auto"/>
            </w:pPr>
            <w:r>
              <w:rPr>
                <w:rFonts w:ascii="Times New Roman" w:eastAsia="Times New Roman" w:hAnsi="Times New Roman" w:cs="Times New Roman"/>
                <w:sz w:val="18"/>
              </w:rPr>
              <w:t>1</w:t>
            </w:r>
            <w:r>
              <w:rPr>
                <w:rFonts w:ascii="华文中宋" w:eastAsia="华文中宋" w:hAnsi="华文中宋" w:cs="华文中宋"/>
                <w:sz w:val="18"/>
              </w:rPr>
              <w:t>．资本公积转增资本（或</w:t>
            </w:r>
          </w:p>
          <w:p w:rsidR="00693B88" w:rsidRDefault="009C759B">
            <w:pPr>
              <w:spacing w:after="0"/>
            </w:pPr>
            <w:r>
              <w:rPr>
                <w:rFonts w:ascii="华文中宋" w:eastAsia="华文中宋" w:hAnsi="华文中宋" w:cs="华文中宋"/>
                <w:sz w:val="18"/>
              </w:rPr>
              <w:t>股</w:t>
            </w:r>
          </w:p>
          <w:p w:rsidR="00693B88" w:rsidRDefault="009C759B">
            <w:pPr>
              <w:spacing w:after="0"/>
              <w:jc w:val="both"/>
            </w:pPr>
            <w:r>
              <w:rPr>
                <w:rFonts w:ascii="华文中宋" w:eastAsia="华文中宋" w:hAnsi="华文中宋" w:cs="华文中宋"/>
                <w:sz w:val="18"/>
              </w:rPr>
              <w:t>本）</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2" w:lineRule="auto"/>
            </w:pPr>
            <w:r>
              <w:rPr>
                <w:rFonts w:ascii="Times New Roman" w:eastAsia="Times New Roman" w:hAnsi="Times New Roman" w:cs="Times New Roman"/>
                <w:sz w:val="18"/>
              </w:rPr>
              <w:t>2</w:t>
            </w:r>
            <w:r>
              <w:rPr>
                <w:rFonts w:ascii="华文中宋" w:eastAsia="华文中宋" w:hAnsi="华文中宋" w:cs="华文中宋"/>
                <w:sz w:val="18"/>
              </w:rPr>
              <w:t>．盈余公积转增资本（或</w:t>
            </w:r>
          </w:p>
          <w:p w:rsidR="00693B88" w:rsidRDefault="009C759B">
            <w:pPr>
              <w:spacing w:after="0"/>
            </w:pPr>
            <w:r>
              <w:rPr>
                <w:rFonts w:ascii="华文中宋" w:eastAsia="华文中宋" w:hAnsi="华文中宋" w:cs="华文中宋"/>
                <w:sz w:val="18"/>
              </w:rPr>
              <w:t>股</w:t>
            </w:r>
          </w:p>
          <w:p w:rsidR="00693B88" w:rsidRDefault="009C759B">
            <w:pPr>
              <w:spacing w:after="0"/>
              <w:jc w:val="both"/>
            </w:pPr>
            <w:r>
              <w:rPr>
                <w:rFonts w:ascii="华文中宋" w:eastAsia="华文中宋" w:hAnsi="华文中宋" w:cs="华文中宋"/>
                <w:sz w:val="18"/>
              </w:rPr>
              <w:t>本）</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2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3</w:t>
            </w:r>
            <w:r>
              <w:rPr>
                <w:rFonts w:ascii="华文中宋" w:eastAsia="华文中宋" w:hAnsi="华文中宋" w:cs="华文中宋"/>
                <w:sz w:val="18"/>
              </w:rPr>
              <w:t>．盈余公积弥补亏损</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24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4</w:t>
            </w:r>
            <w:r>
              <w:rPr>
                <w:rFonts w:ascii="华文中宋" w:eastAsia="华文中宋" w:hAnsi="华文中宋" w:cs="华文中宋"/>
                <w:sz w:val="18"/>
              </w:rPr>
              <w:t>．设定受益计划变动额结转留存收益</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76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5</w:t>
            </w:r>
            <w:r>
              <w:rPr>
                <w:rFonts w:ascii="华文中宋" w:eastAsia="华文中宋" w:hAnsi="华文中宋" w:cs="华文中宋"/>
                <w:sz w:val="18"/>
              </w:rPr>
              <w:t>．其他综合收益结转留存收益</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965"/>
        </w:trPr>
        <w:tc>
          <w:tcPr>
            <w:tcW w:w="6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18"/>
              </w:rPr>
              <w:t>6</w:t>
            </w:r>
            <w:r>
              <w:rPr>
                <w:rFonts w:ascii="华文中宋" w:eastAsia="华文中宋" w:hAnsi="华文中宋" w:cs="华文中宋"/>
                <w:sz w:val="18"/>
              </w:rPr>
              <w:t>．</w:t>
            </w:r>
          </w:p>
          <w:p w:rsidR="00693B88" w:rsidRDefault="009C759B">
            <w:pPr>
              <w:spacing w:after="0"/>
              <w:jc w:val="both"/>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0" w:right="46"/>
              <w:jc w:val="right"/>
            </w:pPr>
            <w:r>
              <w:rPr>
                <w:rFonts w:ascii="Times New Roman" w:eastAsia="Times New Roman" w:hAnsi="Times New Roman" w:cs="Times New Roman"/>
                <w:sz w:val="18"/>
              </w:rPr>
              <w:t>85,5</w:t>
            </w:r>
          </w:p>
          <w:p w:rsidR="00693B88" w:rsidRDefault="009C759B">
            <w:pPr>
              <w:spacing w:after="15"/>
              <w:ind w:left="24"/>
              <w:jc w:val="center"/>
            </w:pPr>
            <w:r>
              <w:rPr>
                <w:rFonts w:ascii="Times New Roman" w:eastAsia="Times New Roman" w:hAnsi="Times New Roman" w:cs="Times New Roman"/>
                <w:sz w:val="18"/>
              </w:rPr>
              <w:t>00.0</w:t>
            </w:r>
          </w:p>
          <w:p w:rsidR="00693B88" w:rsidRDefault="009C759B">
            <w:pPr>
              <w:spacing w:after="0"/>
              <w:ind w:right="49"/>
              <w:jc w:val="right"/>
            </w:pPr>
            <w:r>
              <w:rPr>
                <w:rFonts w:ascii="Times New Roman" w:eastAsia="Times New Roman" w:hAnsi="Times New Roman" w:cs="Times New Roman"/>
                <w:sz w:val="18"/>
              </w:rPr>
              <w:t xml:space="preserve">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9" w:right="44"/>
              <w:jc w:val="right"/>
            </w:pPr>
            <w:r>
              <w:rPr>
                <w:rFonts w:ascii="Times New Roman" w:eastAsia="Times New Roman" w:hAnsi="Times New Roman" w:cs="Times New Roman"/>
                <w:sz w:val="18"/>
              </w:rPr>
              <w:t>1,38</w:t>
            </w:r>
          </w:p>
          <w:p w:rsidR="00693B88" w:rsidRDefault="009C759B">
            <w:pPr>
              <w:spacing w:after="15"/>
              <w:ind w:left="26"/>
              <w:jc w:val="center"/>
            </w:pPr>
            <w:r>
              <w:rPr>
                <w:rFonts w:ascii="Times New Roman" w:eastAsia="Times New Roman" w:hAnsi="Times New Roman" w:cs="Times New Roman"/>
                <w:sz w:val="18"/>
              </w:rPr>
              <w:t>8,45</w:t>
            </w:r>
          </w:p>
          <w:p w:rsidR="00693B88" w:rsidRDefault="009C759B">
            <w:pPr>
              <w:spacing w:after="0"/>
              <w:ind w:right="44"/>
              <w:jc w:val="right"/>
            </w:pPr>
            <w:r>
              <w:rPr>
                <w:rFonts w:ascii="Times New Roman" w:eastAsia="Times New Roman" w:hAnsi="Times New Roman" w:cs="Times New Roman"/>
                <w:sz w:val="18"/>
              </w:rPr>
              <w:t xml:space="preserve">6.91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ind w:left="12" w:right="44"/>
              <w:jc w:val="right"/>
            </w:pPr>
            <w:r>
              <w:rPr>
                <w:rFonts w:ascii="Times New Roman" w:eastAsia="Times New Roman" w:hAnsi="Times New Roman" w:cs="Times New Roman"/>
                <w:sz w:val="18"/>
              </w:rPr>
              <w:t>1,83</w:t>
            </w:r>
          </w:p>
          <w:p w:rsidR="00693B88" w:rsidRDefault="009C759B">
            <w:pPr>
              <w:spacing w:after="15"/>
              <w:ind w:left="28"/>
              <w:jc w:val="center"/>
            </w:pPr>
            <w:r>
              <w:rPr>
                <w:rFonts w:ascii="Times New Roman" w:eastAsia="Times New Roman" w:hAnsi="Times New Roman" w:cs="Times New Roman"/>
                <w:sz w:val="18"/>
              </w:rPr>
              <w:t>4,08</w:t>
            </w:r>
          </w:p>
          <w:p w:rsidR="00693B88" w:rsidRDefault="009C759B">
            <w:pPr>
              <w:spacing w:after="0"/>
              <w:ind w:right="44"/>
              <w:jc w:val="right"/>
            </w:pPr>
            <w:r>
              <w:rPr>
                <w:rFonts w:ascii="Times New Roman" w:eastAsia="Times New Roman" w:hAnsi="Times New Roman" w:cs="Times New Roman"/>
                <w:sz w:val="18"/>
              </w:rPr>
              <w:t xml:space="preserve">5.65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jc w:val="center"/>
            </w:pPr>
            <w:r>
              <w:rPr>
                <w:rFonts w:ascii="Times New Roman" w:eastAsia="Times New Roman" w:hAnsi="Times New Roman" w:cs="Times New Roman"/>
                <w:sz w:val="18"/>
              </w:rPr>
              <w:t>360, 128.</w:t>
            </w:r>
          </w:p>
          <w:p w:rsidR="00693B88" w:rsidRDefault="009C759B">
            <w:pPr>
              <w:spacing w:after="0"/>
              <w:ind w:right="44"/>
              <w:jc w:val="right"/>
            </w:pPr>
            <w:r>
              <w:rPr>
                <w:rFonts w:ascii="Times New Roman" w:eastAsia="Times New Roman" w:hAnsi="Times New Roman" w:cs="Times New Roman"/>
                <w:sz w:val="18"/>
              </w:rPr>
              <w:t xml:space="preserve">74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jc w:val="center"/>
            </w:pPr>
            <w:r>
              <w:rPr>
                <w:rFonts w:ascii="Times New Roman" w:eastAsia="Times New Roman" w:hAnsi="Times New Roman" w:cs="Times New Roman"/>
                <w:sz w:val="18"/>
              </w:rPr>
              <w:t>360, 128.</w:t>
            </w:r>
          </w:p>
          <w:p w:rsidR="00693B88" w:rsidRDefault="009C759B">
            <w:pPr>
              <w:spacing w:after="0"/>
              <w:ind w:right="44"/>
              <w:jc w:val="right"/>
            </w:pPr>
            <w:r>
              <w:rPr>
                <w:rFonts w:ascii="Times New Roman" w:eastAsia="Times New Roman" w:hAnsi="Times New Roman" w:cs="Times New Roman"/>
                <w:sz w:val="18"/>
              </w:rPr>
              <w:t xml:space="preserve">74 </w:t>
            </w:r>
          </w:p>
        </w:tc>
      </w:tr>
      <w:tr w:rsidR="00693B88">
        <w:trPr>
          <w:trHeight w:val="28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（五</w:t>
            </w:r>
          </w:p>
        </w:tc>
        <w:tc>
          <w:tcPr>
            <w:tcW w:w="6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76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）专项储备</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5"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3"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0"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8"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c>
          <w:tcPr>
            <w:tcW w:w="602" w:type="dxa"/>
            <w:tcBorders>
              <w:top w:val="single" w:sz="2" w:space="0" w:color="000000"/>
              <w:left w:val="single" w:sz="2" w:space="0" w:color="000000"/>
              <w:bottom w:val="single" w:sz="2" w:space="0" w:color="000000"/>
              <w:right w:val="single" w:sz="2" w:space="0" w:color="000000"/>
            </w:tcBorders>
          </w:tcPr>
          <w:p w:rsidR="00693B88" w:rsidRDefault="00693B88"/>
        </w:tc>
      </w:tr>
      <w:tr w:rsidR="00693B88">
        <w:trPr>
          <w:trHeight w:val="80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1</w:t>
            </w:r>
            <w:r>
              <w:rPr>
                <w:rFonts w:ascii="华文中宋" w:eastAsia="华文中宋" w:hAnsi="华文中宋" w:cs="华文中宋"/>
                <w:sz w:val="18"/>
              </w:rPr>
              <w:t>．本期提取</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806"/>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2</w:t>
            </w:r>
            <w:r>
              <w:rPr>
                <w:rFonts w:ascii="华文中宋" w:eastAsia="华文中宋" w:hAnsi="华文中宋" w:cs="华文中宋"/>
                <w:sz w:val="18"/>
              </w:rPr>
              <w:t>．本期使用</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804"/>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（六）其他</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045"/>
        </w:trPr>
        <w:tc>
          <w:tcPr>
            <w:tcW w:w="6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四、本期期末余额</w:t>
            </w: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5"/>
              <w:jc w:val="center"/>
            </w:pPr>
            <w:r>
              <w:rPr>
                <w:rFonts w:ascii="Times New Roman" w:eastAsia="Times New Roman" w:hAnsi="Times New Roman" w:cs="Times New Roman"/>
                <w:sz w:val="18"/>
              </w:rPr>
              <w:t>221,</w:t>
            </w:r>
          </w:p>
          <w:p w:rsidR="00693B88" w:rsidRDefault="009C759B">
            <w:pPr>
              <w:spacing w:after="0" w:line="276" w:lineRule="auto"/>
              <w:jc w:val="center"/>
            </w:pPr>
            <w:r>
              <w:rPr>
                <w:rFonts w:ascii="Times New Roman" w:eastAsia="Times New Roman" w:hAnsi="Times New Roman" w:cs="Times New Roman"/>
                <w:sz w:val="18"/>
              </w:rPr>
              <w:t>722, 500.</w:t>
            </w:r>
          </w:p>
          <w:p w:rsidR="00693B88" w:rsidRDefault="009C759B">
            <w:pPr>
              <w:spacing w:after="0"/>
              <w:ind w:right="46"/>
              <w:jc w:val="right"/>
            </w:pPr>
            <w:r>
              <w:rPr>
                <w:rFonts w:ascii="Times New Roman" w:eastAsia="Times New Roman" w:hAnsi="Times New Roman" w:cs="Times New Roman"/>
                <w:sz w:val="18"/>
              </w:rPr>
              <w:t xml:space="preserve">00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7"/>
              <w:jc w:val="center"/>
            </w:pPr>
            <w:r>
              <w:rPr>
                <w:rFonts w:ascii="Times New Roman" w:eastAsia="Times New Roman" w:hAnsi="Times New Roman" w:cs="Times New Roman"/>
                <w:sz w:val="18"/>
              </w:rPr>
              <w:t>459,</w:t>
            </w:r>
          </w:p>
          <w:p w:rsidR="00693B88" w:rsidRDefault="009C759B">
            <w:pPr>
              <w:spacing w:after="0" w:line="276" w:lineRule="auto"/>
              <w:jc w:val="center"/>
            </w:pPr>
            <w:r>
              <w:rPr>
                <w:rFonts w:ascii="Times New Roman" w:eastAsia="Times New Roman" w:hAnsi="Times New Roman" w:cs="Times New Roman"/>
                <w:sz w:val="18"/>
              </w:rPr>
              <w:t>227, 304.</w:t>
            </w:r>
          </w:p>
          <w:p w:rsidR="00693B88" w:rsidRDefault="009C759B">
            <w:pPr>
              <w:spacing w:after="0"/>
              <w:ind w:right="44"/>
              <w:jc w:val="right"/>
            </w:pPr>
            <w:r>
              <w:rPr>
                <w:rFonts w:ascii="Times New Roman" w:eastAsia="Times New Roman" w:hAnsi="Times New Roman" w:cs="Times New Roman"/>
                <w:sz w:val="18"/>
              </w:rPr>
              <w:t xml:space="preserve">54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9"/>
              <w:jc w:val="center"/>
            </w:pPr>
            <w:r>
              <w:rPr>
                <w:rFonts w:ascii="Times New Roman" w:eastAsia="Times New Roman" w:hAnsi="Times New Roman" w:cs="Times New Roman"/>
                <w:sz w:val="18"/>
              </w:rPr>
              <w:t>32,7</w:t>
            </w:r>
          </w:p>
          <w:p w:rsidR="00693B88" w:rsidRDefault="009C759B">
            <w:pPr>
              <w:spacing w:after="15"/>
              <w:ind w:left="29"/>
              <w:jc w:val="center"/>
            </w:pPr>
            <w:r>
              <w:rPr>
                <w:rFonts w:ascii="Times New Roman" w:eastAsia="Times New Roman" w:hAnsi="Times New Roman" w:cs="Times New Roman"/>
                <w:sz w:val="18"/>
              </w:rPr>
              <w:t>60,6</w:t>
            </w:r>
          </w:p>
          <w:p w:rsidR="00693B88" w:rsidRDefault="009C759B">
            <w:pPr>
              <w:spacing w:after="15"/>
              <w:ind w:left="29"/>
              <w:jc w:val="center"/>
            </w:pPr>
            <w:r>
              <w:rPr>
                <w:rFonts w:ascii="Times New Roman" w:eastAsia="Times New Roman" w:hAnsi="Times New Roman" w:cs="Times New Roman"/>
                <w:sz w:val="18"/>
              </w:rPr>
              <w:t>12.2</w:t>
            </w:r>
          </w:p>
          <w:p w:rsidR="00693B88" w:rsidRDefault="009C759B">
            <w:pPr>
              <w:spacing w:after="0"/>
              <w:ind w:right="46"/>
              <w:jc w:val="right"/>
            </w:pPr>
            <w:r>
              <w:rPr>
                <w:rFonts w:ascii="Times New Roman" w:eastAsia="Times New Roman" w:hAnsi="Times New Roman" w:cs="Times New Roman"/>
                <w:sz w:val="18"/>
              </w:rPr>
              <w:t xml:space="preserve">5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7" w:lineRule="auto"/>
              <w:ind w:left="12" w:right="44"/>
              <w:jc w:val="right"/>
            </w:pPr>
            <w:r>
              <w:rPr>
                <w:rFonts w:ascii="Times New Roman" w:eastAsia="Times New Roman" w:hAnsi="Times New Roman" w:cs="Times New Roman"/>
                <w:sz w:val="18"/>
              </w:rPr>
              <w:t>78,3</w:t>
            </w:r>
          </w:p>
          <w:p w:rsidR="00693B88" w:rsidRDefault="009C759B">
            <w:pPr>
              <w:spacing w:after="15"/>
              <w:ind w:left="29"/>
              <w:jc w:val="center"/>
            </w:pPr>
            <w:r>
              <w:rPr>
                <w:rFonts w:ascii="Times New Roman" w:eastAsia="Times New Roman" w:hAnsi="Times New Roman" w:cs="Times New Roman"/>
                <w:sz w:val="18"/>
              </w:rPr>
              <w:t>23.0</w:t>
            </w:r>
          </w:p>
          <w:p w:rsidR="00693B88" w:rsidRDefault="009C759B">
            <w:pPr>
              <w:spacing w:after="0"/>
              <w:ind w:right="46"/>
              <w:jc w:val="right"/>
            </w:pPr>
            <w:r>
              <w:rPr>
                <w:rFonts w:ascii="Times New Roman" w:eastAsia="Times New Roman" w:hAnsi="Times New Roman" w:cs="Times New Roman"/>
                <w:sz w:val="18"/>
              </w:rPr>
              <w:t xml:space="preserve">6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3"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4"/>
              <w:jc w:val="center"/>
            </w:pPr>
            <w:r>
              <w:rPr>
                <w:rFonts w:ascii="Times New Roman" w:eastAsia="Times New Roman" w:hAnsi="Times New Roman" w:cs="Times New Roman"/>
                <w:sz w:val="18"/>
              </w:rPr>
              <w:t>79,2</w:t>
            </w:r>
          </w:p>
          <w:p w:rsidR="00693B88" w:rsidRDefault="009C759B">
            <w:pPr>
              <w:spacing w:after="15"/>
              <w:ind w:left="24"/>
              <w:jc w:val="center"/>
            </w:pPr>
            <w:r>
              <w:rPr>
                <w:rFonts w:ascii="Times New Roman" w:eastAsia="Times New Roman" w:hAnsi="Times New Roman" w:cs="Times New Roman"/>
                <w:sz w:val="18"/>
              </w:rPr>
              <w:t>68,1</w:t>
            </w:r>
          </w:p>
          <w:p w:rsidR="00693B88" w:rsidRDefault="009C759B">
            <w:pPr>
              <w:spacing w:after="15"/>
              <w:ind w:left="24"/>
              <w:jc w:val="center"/>
            </w:pPr>
            <w:r>
              <w:rPr>
                <w:rFonts w:ascii="Times New Roman" w:eastAsia="Times New Roman" w:hAnsi="Times New Roman" w:cs="Times New Roman"/>
                <w:sz w:val="18"/>
              </w:rPr>
              <w:t>78.3</w:t>
            </w:r>
          </w:p>
          <w:p w:rsidR="00693B88" w:rsidRDefault="009C759B">
            <w:pPr>
              <w:spacing w:after="0"/>
              <w:ind w:right="49"/>
              <w:jc w:val="right"/>
            </w:pPr>
            <w:r>
              <w:rPr>
                <w:rFonts w:ascii="Times New Roman" w:eastAsia="Times New Roman" w:hAnsi="Times New Roman" w:cs="Times New Roman"/>
                <w:sz w:val="18"/>
              </w:rPr>
              <w:t xml:space="preserve">6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600"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7"/>
              <w:jc w:val="center"/>
            </w:pPr>
            <w:r>
              <w:rPr>
                <w:rFonts w:ascii="Times New Roman" w:eastAsia="Times New Roman" w:hAnsi="Times New Roman" w:cs="Times New Roman"/>
                <w:sz w:val="18"/>
              </w:rPr>
              <w:t>637,</w:t>
            </w:r>
          </w:p>
          <w:p w:rsidR="00693B88" w:rsidRDefault="009C759B">
            <w:pPr>
              <w:spacing w:after="0" w:line="276" w:lineRule="auto"/>
              <w:jc w:val="center"/>
            </w:pPr>
            <w:r>
              <w:rPr>
                <w:rFonts w:ascii="Times New Roman" w:eastAsia="Times New Roman" w:hAnsi="Times New Roman" w:cs="Times New Roman"/>
                <w:sz w:val="18"/>
              </w:rPr>
              <w:t>201, 640.</w:t>
            </w:r>
          </w:p>
          <w:p w:rsidR="00693B88" w:rsidRDefault="009C759B">
            <w:pPr>
              <w:spacing w:after="0"/>
              <w:ind w:right="44"/>
              <w:jc w:val="right"/>
            </w:pPr>
            <w:r>
              <w:rPr>
                <w:rFonts w:ascii="Times New Roman" w:eastAsia="Times New Roman" w:hAnsi="Times New Roman" w:cs="Times New Roman"/>
                <w:sz w:val="18"/>
              </w:rPr>
              <w:t xml:space="preserve">19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608"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33"/>
              <w:jc w:val="center"/>
            </w:pPr>
            <w:r>
              <w:rPr>
                <w:rFonts w:ascii="Times New Roman" w:eastAsia="Times New Roman" w:hAnsi="Times New Roman" w:cs="Times New Roman"/>
                <w:sz w:val="18"/>
              </w:rPr>
              <w:t>1,36</w:t>
            </w:r>
          </w:p>
          <w:p w:rsidR="00693B88" w:rsidRDefault="009C759B">
            <w:pPr>
              <w:spacing w:after="15"/>
              <w:ind w:left="33"/>
              <w:jc w:val="center"/>
            </w:pPr>
            <w:r>
              <w:rPr>
                <w:rFonts w:ascii="Times New Roman" w:eastAsia="Times New Roman" w:hAnsi="Times New Roman" w:cs="Times New Roman"/>
                <w:sz w:val="18"/>
              </w:rPr>
              <w:t>4,58</w:t>
            </w:r>
          </w:p>
          <w:p w:rsidR="00693B88" w:rsidRDefault="009C759B">
            <w:pPr>
              <w:spacing w:after="15"/>
              <w:ind w:left="33"/>
              <w:jc w:val="center"/>
            </w:pPr>
            <w:r>
              <w:rPr>
                <w:rFonts w:ascii="Times New Roman" w:eastAsia="Times New Roman" w:hAnsi="Times New Roman" w:cs="Times New Roman"/>
                <w:sz w:val="18"/>
              </w:rPr>
              <w:t>0,68</w:t>
            </w:r>
          </w:p>
          <w:p w:rsidR="00693B88" w:rsidRDefault="009C759B">
            <w:pPr>
              <w:spacing w:after="0"/>
              <w:ind w:right="45"/>
              <w:jc w:val="right"/>
            </w:pPr>
            <w:r>
              <w:rPr>
                <w:rFonts w:ascii="Times New Roman" w:eastAsia="Times New Roman" w:hAnsi="Times New Roman" w:cs="Times New Roman"/>
                <w:sz w:val="18"/>
              </w:rPr>
              <w:t xml:space="preserve">7.78 </w:t>
            </w:r>
          </w:p>
        </w:tc>
        <w:tc>
          <w:tcPr>
            <w:tcW w:w="6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8"/>
              <w:jc w:val="center"/>
            </w:pPr>
            <w:r>
              <w:rPr>
                <w:rFonts w:ascii="Times New Roman" w:eastAsia="Times New Roman" w:hAnsi="Times New Roman" w:cs="Times New Roman"/>
                <w:sz w:val="18"/>
              </w:rPr>
              <w:t>5,05</w:t>
            </w:r>
          </w:p>
          <w:p w:rsidR="00693B88" w:rsidRDefault="009C759B">
            <w:pPr>
              <w:spacing w:after="15"/>
              <w:ind w:left="28"/>
              <w:jc w:val="center"/>
            </w:pPr>
            <w:r>
              <w:rPr>
                <w:rFonts w:ascii="Times New Roman" w:eastAsia="Times New Roman" w:hAnsi="Times New Roman" w:cs="Times New Roman"/>
                <w:sz w:val="18"/>
              </w:rPr>
              <w:t>0,42</w:t>
            </w:r>
          </w:p>
          <w:p w:rsidR="00693B88" w:rsidRDefault="009C759B">
            <w:pPr>
              <w:spacing w:after="0"/>
              <w:ind w:right="44"/>
              <w:jc w:val="right"/>
            </w:pPr>
            <w:r>
              <w:rPr>
                <w:rFonts w:ascii="Times New Roman" w:eastAsia="Times New Roman" w:hAnsi="Times New Roman" w:cs="Times New Roman"/>
                <w:sz w:val="18"/>
              </w:rPr>
              <w:t xml:space="preserve">1.52 </w:t>
            </w:r>
          </w:p>
        </w:tc>
        <w:tc>
          <w:tcPr>
            <w:tcW w:w="60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8"/>
              <w:jc w:val="center"/>
            </w:pPr>
            <w:r>
              <w:rPr>
                <w:rFonts w:ascii="Times New Roman" w:eastAsia="Times New Roman" w:hAnsi="Times New Roman" w:cs="Times New Roman"/>
                <w:sz w:val="18"/>
              </w:rPr>
              <w:t>1,36</w:t>
            </w:r>
          </w:p>
          <w:p w:rsidR="00693B88" w:rsidRDefault="009C759B">
            <w:pPr>
              <w:spacing w:after="15"/>
              <w:ind w:left="28"/>
              <w:jc w:val="center"/>
            </w:pPr>
            <w:r>
              <w:rPr>
                <w:rFonts w:ascii="Times New Roman" w:eastAsia="Times New Roman" w:hAnsi="Times New Roman" w:cs="Times New Roman"/>
                <w:sz w:val="18"/>
              </w:rPr>
              <w:t>9,63</w:t>
            </w:r>
          </w:p>
          <w:p w:rsidR="00693B88" w:rsidRDefault="009C759B">
            <w:pPr>
              <w:spacing w:after="15"/>
              <w:ind w:left="28"/>
              <w:jc w:val="center"/>
            </w:pPr>
            <w:r>
              <w:rPr>
                <w:rFonts w:ascii="Times New Roman" w:eastAsia="Times New Roman" w:hAnsi="Times New Roman" w:cs="Times New Roman"/>
                <w:sz w:val="18"/>
              </w:rPr>
              <w:t>1,10</w:t>
            </w:r>
          </w:p>
          <w:p w:rsidR="00693B88" w:rsidRDefault="009C759B">
            <w:pPr>
              <w:spacing w:after="0"/>
              <w:ind w:right="44"/>
              <w:jc w:val="right"/>
            </w:pPr>
            <w:r>
              <w:rPr>
                <w:rFonts w:ascii="Times New Roman" w:eastAsia="Times New Roman" w:hAnsi="Times New Roman" w:cs="Times New Roman"/>
                <w:sz w:val="18"/>
              </w:rPr>
              <w:t xml:space="preserve">9.30 </w:t>
            </w:r>
          </w:p>
        </w:tc>
      </w:tr>
    </w:tbl>
    <w:p w:rsidR="00693B88" w:rsidRDefault="009C759B">
      <w:pPr>
        <w:numPr>
          <w:ilvl w:val="0"/>
          <w:numId w:val="46"/>
        </w:numPr>
        <w:spacing w:after="242" w:line="265" w:lineRule="auto"/>
        <w:ind w:hanging="360"/>
        <w:jc w:val="both"/>
      </w:pPr>
      <w:r>
        <w:rPr>
          <w:rFonts w:ascii="华文中宋" w:eastAsia="华文中宋" w:hAnsi="华文中宋" w:cs="华文中宋"/>
          <w:sz w:val="21"/>
        </w:rPr>
        <w:t>母公司所有者权益变动表</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本期金额单位：元</w:t>
      </w:r>
      <w:r>
        <w:rPr>
          <w:rFonts w:ascii="Times New Roman" w:eastAsia="Times New Roman" w:hAnsi="Times New Roman" w:cs="Times New Roman"/>
          <w:sz w:val="18"/>
        </w:rPr>
        <w:t xml:space="preserve"> </w:t>
      </w:r>
    </w:p>
    <w:tbl>
      <w:tblPr>
        <w:tblStyle w:val="TableGrid"/>
        <w:tblW w:w="9640" w:type="dxa"/>
        <w:tblInd w:w="1" w:type="dxa"/>
        <w:tblCellMar>
          <w:top w:w="69" w:type="dxa"/>
          <w:left w:w="110" w:type="dxa"/>
          <w:bottom w:w="9" w:type="dxa"/>
          <w:right w:w="61" w:type="dxa"/>
        </w:tblCellMar>
        <w:tblLook w:val="04A0" w:firstRow="1" w:lastRow="0" w:firstColumn="1" w:lastColumn="0" w:noHBand="0" w:noVBand="1"/>
      </w:tblPr>
      <w:tblGrid>
        <w:gridCol w:w="741"/>
        <w:gridCol w:w="742"/>
        <w:gridCol w:w="741"/>
        <w:gridCol w:w="741"/>
        <w:gridCol w:w="743"/>
        <w:gridCol w:w="740"/>
        <w:gridCol w:w="741"/>
        <w:gridCol w:w="741"/>
        <w:gridCol w:w="742"/>
        <w:gridCol w:w="740"/>
        <w:gridCol w:w="742"/>
        <w:gridCol w:w="741"/>
        <w:gridCol w:w="745"/>
      </w:tblGrid>
      <w:tr w:rsidR="00693B88">
        <w:trPr>
          <w:trHeight w:val="326"/>
        </w:trPr>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2"/>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225" w:type="dxa"/>
            <w:gridSpan w:val="3"/>
            <w:tcBorders>
              <w:top w:val="single" w:sz="2" w:space="0" w:color="000000"/>
              <w:left w:val="nil"/>
              <w:bottom w:val="single" w:sz="2" w:space="0" w:color="000000"/>
              <w:right w:val="nil"/>
            </w:tcBorders>
            <w:shd w:val="clear" w:color="auto" w:fill="D3D3D3"/>
          </w:tcPr>
          <w:p w:rsidR="00693B88" w:rsidRDefault="00693B88"/>
        </w:tc>
        <w:tc>
          <w:tcPr>
            <w:tcW w:w="740" w:type="dxa"/>
            <w:tcBorders>
              <w:top w:val="single" w:sz="2" w:space="0" w:color="000000"/>
              <w:left w:val="nil"/>
              <w:bottom w:val="single" w:sz="2" w:space="0" w:color="000000"/>
              <w:right w:val="nil"/>
            </w:tcBorders>
            <w:shd w:val="clear" w:color="auto" w:fill="D3D3D3"/>
          </w:tcPr>
          <w:p w:rsidR="00693B88" w:rsidRDefault="00693B88"/>
        </w:tc>
        <w:tc>
          <w:tcPr>
            <w:tcW w:w="1482" w:type="dxa"/>
            <w:gridSpan w:val="2"/>
            <w:tcBorders>
              <w:top w:val="single" w:sz="2" w:space="0" w:color="000000"/>
              <w:left w:val="nil"/>
              <w:bottom w:val="single" w:sz="2" w:space="0" w:color="000000"/>
              <w:right w:val="nil"/>
            </w:tcBorders>
            <w:shd w:val="clear" w:color="auto" w:fill="D3D3D3"/>
          </w:tcPr>
          <w:p w:rsidR="00693B88" w:rsidRDefault="009C759B">
            <w:pPr>
              <w:spacing w:after="0"/>
              <w:ind w:right="45"/>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年度</w:t>
            </w:r>
            <w:r>
              <w:rPr>
                <w:rFonts w:ascii="Times New Roman" w:eastAsia="Times New Roman" w:hAnsi="Times New Roman" w:cs="Times New Roman"/>
                <w:sz w:val="18"/>
              </w:rPr>
              <w:t xml:space="preserve"> </w:t>
            </w:r>
          </w:p>
        </w:tc>
        <w:tc>
          <w:tcPr>
            <w:tcW w:w="742" w:type="dxa"/>
            <w:tcBorders>
              <w:top w:val="single" w:sz="2" w:space="0" w:color="000000"/>
              <w:left w:val="nil"/>
              <w:bottom w:val="single" w:sz="2" w:space="0" w:color="000000"/>
              <w:right w:val="nil"/>
            </w:tcBorders>
            <w:shd w:val="clear" w:color="auto" w:fill="D3D3D3"/>
          </w:tcPr>
          <w:p w:rsidR="00693B88" w:rsidRDefault="00693B88"/>
        </w:tc>
        <w:tc>
          <w:tcPr>
            <w:tcW w:w="740" w:type="dxa"/>
            <w:tcBorders>
              <w:top w:val="single" w:sz="2" w:space="0" w:color="000000"/>
              <w:left w:val="nil"/>
              <w:bottom w:val="single" w:sz="2" w:space="0" w:color="000000"/>
              <w:right w:val="nil"/>
            </w:tcBorders>
            <w:shd w:val="clear" w:color="auto" w:fill="D3D3D3"/>
          </w:tcPr>
          <w:p w:rsidR="00693B88" w:rsidRDefault="00693B88"/>
        </w:tc>
        <w:tc>
          <w:tcPr>
            <w:tcW w:w="742" w:type="dxa"/>
            <w:tcBorders>
              <w:top w:val="single" w:sz="2" w:space="0" w:color="000000"/>
              <w:left w:val="nil"/>
              <w:bottom w:val="single" w:sz="2" w:space="0" w:color="000000"/>
              <w:right w:val="nil"/>
            </w:tcBorders>
            <w:shd w:val="clear" w:color="auto" w:fill="D3D3D3"/>
          </w:tcPr>
          <w:p w:rsidR="00693B88" w:rsidRDefault="00693B88"/>
        </w:tc>
        <w:tc>
          <w:tcPr>
            <w:tcW w:w="1486" w:type="dxa"/>
            <w:gridSpan w:val="2"/>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4"/>
        </w:trPr>
        <w:tc>
          <w:tcPr>
            <w:tcW w:w="0" w:type="auto"/>
            <w:vMerge/>
            <w:tcBorders>
              <w:top w:val="nil"/>
              <w:left w:val="single" w:sz="2" w:space="0" w:color="000000"/>
              <w:bottom w:val="nil"/>
              <w:right w:val="single" w:sz="2" w:space="0" w:color="000000"/>
            </w:tcBorders>
          </w:tcPr>
          <w:p w:rsidR="00693B88" w:rsidRDefault="00693B88"/>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0"/>
            </w:pPr>
            <w:r>
              <w:rPr>
                <w:rFonts w:ascii="华文中宋" w:eastAsia="华文中宋" w:hAnsi="华文中宋" w:cs="华文中宋"/>
                <w:sz w:val="18"/>
              </w:rPr>
              <w:t>股本</w:t>
            </w:r>
            <w:r>
              <w:rPr>
                <w:rFonts w:ascii="Times New Roman" w:eastAsia="Times New Roman" w:hAnsi="Times New Roman" w:cs="Times New Roman"/>
                <w:sz w:val="18"/>
              </w:rPr>
              <w:t xml:space="preserve"> </w:t>
            </w:r>
          </w:p>
        </w:tc>
        <w:tc>
          <w:tcPr>
            <w:tcW w:w="2225"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其他权益工具</w:t>
            </w:r>
            <w:r>
              <w:rPr>
                <w:rFonts w:ascii="Times New Roman" w:eastAsia="Times New Roman" w:hAnsi="Times New Roman" w:cs="Times New Roman"/>
                <w:sz w:val="18"/>
              </w:rP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资本公积</w:t>
            </w:r>
            <w:r>
              <w:rPr>
                <w:rFonts w:ascii="Times New Roman" w:eastAsia="Times New Roman" w:hAnsi="Times New Roman" w:cs="Times New Roman"/>
                <w:sz w:val="18"/>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1"/>
              <w:jc w:val="center"/>
            </w:pPr>
            <w:r>
              <w:rPr>
                <w:rFonts w:ascii="华文中宋" w:eastAsia="华文中宋" w:hAnsi="华文中宋" w:cs="华文中宋"/>
                <w:sz w:val="18"/>
              </w:rPr>
              <w:t>减：库存股</w:t>
            </w:r>
            <w:r>
              <w:rPr>
                <w:rFonts w:ascii="Times New Roman" w:eastAsia="Times New Roman" w:hAnsi="Times New Roman" w:cs="Times New Roman"/>
                <w:sz w:val="18"/>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其他综合收益</w:t>
            </w:r>
            <w:r>
              <w:rPr>
                <w:rFonts w:ascii="Times New Roman" w:eastAsia="Times New Roman" w:hAnsi="Times New Roman" w:cs="Times New Roman"/>
                <w:sz w:val="18"/>
              </w:rP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专项储备</w:t>
            </w:r>
            <w:r>
              <w:rPr>
                <w:rFonts w:ascii="Times New Roman" w:eastAsia="Times New Roman" w:hAnsi="Times New Roman" w:cs="Times New Roman"/>
                <w:sz w:val="18"/>
              </w:rP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盈余公积</w:t>
            </w:r>
            <w:r>
              <w:rPr>
                <w:rFonts w:ascii="Times New Roman" w:eastAsia="Times New Roman" w:hAnsi="Times New Roman" w:cs="Times New Roman"/>
                <w:sz w:val="18"/>
              </w:rP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2"/>
              <w:jc w:val="center"/>
            </w:pPr>
            <w:r>
              <w:rPr>
                <w:rFonts w:ascii="华文中宋" w:eastAsia="华文中宋" w:hAnsi="华文中宋" w:cs="华文中宋"/>
                <w:sz w:val="18"/>
              </w:rPr>
              <w:t>未分配利润</w:t>
            </w:r>
            <w:r>
              <w:rPr>
                <w:rFonts w:ascii="Times New Roman" w:eastAsia="Times New Roman" w:hAnsi="Times New Roman" w:cs="Times New Roman"/>
                <w:sz w:val="18"/>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0"/>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745"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1"/>
              <w:jc w:val="center"/>
            </w:pPr>
            <w:r>
              <w:rPr>
                <w:rFonts w:ascii="华文中宋" w:eastAsia="华文中宋" w:hAnsi="华文中宋" w:cs="华文中宋"/>
                <w:sz w:val="18"/>
              </w:rPr>
              <w:t>所有者权益合计</w:t>
            </w:r>
            <w:r>
              <w:rPr>
                <w:rFonts w:ascii="Times New Roman" w:eastAsia="Times New Roman" w:hAnsi="Times New Roman" w:cs="Times New Roman"/>
                <w:sz w:val="18"/>
              </w:rPr>
              <w:t xml:space="preserve"> </w:t>
            </w:r>
          </w:p>
        </w:tc>
      </w:tr>
      <w:tr w:rsidR="00693B88">
        <w:trPr>
          <w:trHeight w:val="720"/>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1"/>
              <w:jc w:val="center"/>
            </w:pPr>
            <w:r>
              <w:rPr>
                <w:rFonts w:ascii="华文中宋" w:eastAsia="华文中宋" w:hAnsi="华文中宋" w:cs="华文中宋"/>
                <w:sz w:val="18"/>
              </w:rPr>
              <w:t>优先股</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0"/>
              <w:jc w:val="center"/>
            </w:pPr>
            <w:r>
              <w:rPr>
                <w:rFonts w:ascii="华文中宋" w:eastAsia="华文中宋" w:hAnsi="华文中宋" w:cs="华文中宋"/>
                <w:sz w:val="18"/>
              </w:rPr>
              <w:t>永续债</w:t>
            </w: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2"/>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10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一、上年期末余额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221,72 2,500.</w:t>
            </w:r>
          </w:p>
          <w:p w:rsidR="00693B88" w:rsidRDefault="009C759B">
            <w:pPr>
              <w:spacing w:after="0"/>
              <w:ind w:right="46"/>
              <w:jc w:val="right"/>
            </w:pPr>
            <w:r>
              <w:rPr>
                <w:rFonts w:ascii="Times New Roman" w:eastAsia="Times New Roman" w:hAnsi="Times New Roman" w:cs="Times New Roman"/>
                <w:sz w:val="18"/>
              </w:rPr>
              <w:t xml:space="preserve">00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3" w:hanging="43"/>
            </w:pPr>
            <w:r>
              <w:rPr>
                <w:rFonts w:ascii="Times New Roman" w:eastAsia="Times New Roman" w:hAnsi="Times New Roman" w:cs="Times New Roman"/>
                <w:sz w:val="18"/>
              </w:rPr>
              <w:t>459,22 7,304.</w:t>
            </w:r>
          </w:p>
          <w:p w:rsidR="00693B88" w:rsidRDefault="009C759B">
            <w:pPr>
              <w:spacing w:after="0"/>
              <w:ind w:right="44"/>
              <w:jc w:val="right"/>
            </w:pPr>
            <w:r>
              <w:rPr>
                <w:rFonts w:ascii="Times New Roman" w:eastAsia="Times New Roman" w:hAnsi="Times New Roman" w:cs="Times New Roman"/>
                <w:sz w:val="18"/>
              </w:rPr>
              <w:t xml:space="preserve">54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pPr>
            <w:r>
              <w:rPr>
                <w:rFonts w:ascii="Times New Roman" w:eastAsia="Times New Roman" w:hAnsi="Times New Roman" w:cs="Times New Roman"/>
                <w:sz w:val="18"/>
              </w:rPr>
              <w:t>32,760</w:t>
            </w:r>
          </w:p>
          <w:p w:rsidR="00693B88" w:rsidRDefault="009C759B">
            <w:pPr>
              <w:spacing w:after="15"/>
              <w:ind w:left="25"/>
              <w:jc w:val="center"/>
            </w:pPr>
            <w:r>
              <w:rPr>
                <w:rFonts w:ascii="Times New Roman" w:eastAsia="Times New Roman" w:hAnsi="Times New Roman" w:cs="Times New Roman"/>
                <w:sz w:val="18"/>
              </w:rPr>
              <w:t>,612.2</w:t>
            </w:r>
          </w:p>
          <w:p w:rsidR="00693B88" w:rsidRDefault="009C759B">
            <w:pPr>
              <w:spacing w:after="0"/>
              <w:ind w:right="49"/>
              <w:jc w:val="right"/>
            </w:pPr>
            <w:r>
              <w:rPr>
                <w:rFonts w:ascii="Times New Roman" w:eastAsia="Times New Roman" w:hAnsi="Times New Roman" w:cs="Times New Roman"/>
                <w:sz w:val="18"/>
              </w:rPr>
              <w:t xml:space="preserve">5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255,64 4.25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0"/>
            </w:pPr>
            <w:r>
              <w:rPr>
                <w:rFonts w:ascii="Times New Roman" w:eastAsia="Times New Roman" w:hAnsi="Times New Roman" w:cs="Times New Roman"/>
                <w:sz w:val="18"/>
              </w:rPr>
              <w:t>79,268</w:t>
            </w:r>
          </w:p>
          <w:p w:rsidR="00693B88" w:rsidRDefault="009C759B">
            <w:pPr>
              <w:spacing w:after="15"/>
              <w:ind w:left="28"/>
              <w:jc w:val="center"/>
            </w:pPr>
            <w:r>
              <w:rPr>
                <w:rFonts w:ascii="Times New Roman" w:eastAsia="Times New Roman" w:hAnsi="Times New Roman" w:cs="Times New Roman"/>
                <w:sz w:val="18"/>
              </w:rPr>
              <w:t>,178.3</w:t>
            </w:r>
          </w:p>
          <w:p w:rsidR="00693B88" w:rsidRDefault="009C759B">
            <w:pPr>
              <w:spacing w:after="0"/>
              <w:ind w:right="47"/>
              <w:jc w:val="right"/>
            </w:pPr>
            <w:r>
              <w:rPr>
                <w:rFonts w:ascii="Times New Roman" w:eastAsia="Times New Roman" w:hAnsi="Times New Roman" w:cs="Times New Roman"/>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575,44 8,308.</w:t>
            </w:r>
          </w:p>
          <w:p w:rsidR="00693B88" w:rsidRDefault="009C759B">
            <w:pPr>
              <w:spacing w:after="0"/>
              <w:ind w:right="47"/>
              <w:jc w:val="right"/>
            </w:pPr>
            <w:r>
              <w:rPr>
                <w:rFonts w:ascii="Times New Roman" w:eastAsia="Times New Roman" w:hAnsi="Times New Roman" w:cs="Times New Roman"/>
                <w:sz w:val="18"/>
              </w:rPr>
              <w:t xml:space="preserve">96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4"/>
              <w:jc w:val="center"/>
            </w:pPr>
            <w:r>
              <w:rPr>
                <w:rFonts w:ascii="Times New Roman" w:eastAsia="Times New Roman" w:hAnsi="Times New Roman" w:cs="Times New Roman"/>
                <w:sz w:val="18"/>
              </w:rPr>
              <w:t>1,303,</w:t>
            </w:r>
          </w:p>
          <w:p w:rsidR="00693B88" w:rsidRDefault="009C759B">
            <w:pPr>
              <w:spacing w:after="15"/>
              <w:ind w:left="35"/>
            </w:pPr>
            <w:r>
              <w:rPr>
                <w:rFonts w:ascii="Times New Roman" w:eastAsia="Times New Roman" w:hAnsi="Times New Roman" w:cs="Times New Roman"/>
                <w:sz w:val="18"/>
              </w:rPr>
              <w:t>161,32</w:t>
            </w:r>
          </w:p>
          <w:p w:rsidR="00693B88" w:rsidRDefault="009C759B">
            <w:pPr>
              <w:spacing w:after="0"/>
              <w:ind w:right="44"/>
              <w:jc w:val="right"/>
            </w:pPr>
            <w:r>
              <w:rPr>
                <w:rFonts w:ascii="Times New Roman" w:eastAsia="Times New Roman" w:hAnsi="Times New Roman" w:cs="Times New Roman"/>
                <w:sz w:val="18"/>
              </w:rPr>
              <w:t xml:space="preserve">3.86 </w:t>
            </w:r>
          </w:p>
        </w:tc>
      </w:tr>
      <w:tr w:rsidR="00693B88">
        <w:trPr>
          <w:trHeight w:val="12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1"/>
              <w:jc w:val="right"/>
            </w:pPr>
            <w:r>
              <w:rPr>
                <w:rFonts w:ascii="华文中宋" w:eastAsia="华文中宋" w:hAnsi="华文中宋" w:cs="华文中宋"/>
                <w:sz w:val="18"/>
              </w:rPr>
              <w:t>加</w:t>
            </w:r>
          </w:p>
          <w:p w:rsidR="00693B88" w:rsidRDefault="009C759B">
            <w:pPr>
              <w:spacing w:after="0"/>
              <w:ind w:right="31"/>
            </w:pPr>
            <w:r>
              <w:rPr>
                <w:rFonts w:ascii="华文中宋" w:eastAsia="华文中宋" w:hAnsi="华文中宋" w:cs="华文中宋"/>
                <w:sz w:val="18"/>
              </w:rPr>
              <w:t>：会计政策变更</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045"/>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93B88" w:rsidRDefault="009C759B">
            <w:pPr>
              <w:spacing w:after="0"/>
              <w:ind w:right="31"/>
            </w:pPr>
            <w:r>
              <w:rPr>
                <w:rFonts w:ascii="华文中宋" w:eastAsia="华文中宋" w:hAnsi="华文中宋" w:cs="华文中宋"/>
                <w:sz w:val="18"/>
              </w:rPr>
              <w:t>期差错更正</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93B88" w:rsidRDefault="009C759B">
            <w:pPr>
              <w:spacing w:after="0"/>
            </w:pPr>
            <w:r>
              <w:rPr>
                <w:rFonts w:ascii="华文中宋" w:eastAsia="华文中宋" w:hAnsi="华文中宋" w:cs="华文中宋"/>
                <w:sz w:val="18"/>
              </w:rPr>
              <w:t>他</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04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二、本年期初余额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221,72 2,500.</w:t>
            </w:r>
          </w:p>
          <w:p w:rsidR="00693B88" w:rsidRDefault="009C759B">
            <w:pPr>
              <w:spacing w:after="0"/>
              <w:ind w:right="46"/>
              <w:jc w:val="right"/>
            </w:pPr>
            <w:r>
              <w:rPr>
                <w:rFonts w:ascii="Times New Roman" w:eastAsia="Times New Roman" w:hAnsi="Times New Roman" w:cs="Times New Roman"/>
                <w:sz w:val="18"/>
              </w:rPr>
              <w:t xml:space="preserve">00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3" w:hanging="43"/>
            </w:pPr>
            <w:r>
              <w:rPr>
                <w:rFonts w:ascii="Times New Roman" w:eastAsia="Times New Roman" w:hAnsi="Times New Roman" w:cs="Times New Roman"/>
                <w:sz w:val="18"/>
              </w:rPr>
              <w:t>459,22 7,304.</w:t>
            </w:r>
          </w:p>
          <w:p w:rsidR="00693B88" w:rsidRDefault="009C759B">
            <w:pPr>
              <w:spacing w:after="0"/>
              <w:ind w:right="44"/>
              <w:jc w:val="right"/>
            </w:pPr>
            <w:r>
              <w:rPr>
                <w:rFonts w:ascii="Times New Roman" w:eastAsia="Times New Roman" w:hAnsi="Times New Roman" w:cs="Times New Roman"/>
                <w:sz w:val="18"/>
              </w:rPr>
              <w:t xml:space="preserve">54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pPr>
            <w:r>
              <w:rPr>
                <w:rFonts w:ascii="Times New Roman" w:eastAsia="Times New Roman" w:hAnsi="Times New Roman" w:cs="Times New Roman"/>
                <w:sz w:val="18"/>
              </w:rPr>
              <w:t>32,760</w:t>
            </w:r>
          </w:p>
          <w:p w:rsidR="00693B88" w:rsidRDefault="009C759B">
            <w:pPr>
              <w:spacing w:after="15"/>
              <w:ind w:left="25"/>
              <w:jc w:val="center"/>
            </w:pPr>
            <w:r>
              <w:rPr>
                <w:rFonts w:ascii="Times New Roman" w:eastAsia="Times New Roman" w:hAnsi="Times New Roman" w:cs="Times New Roman"/>
                <w:sz w:val="18"/>
              </w:rPr>
              <w:t>,612.2</w:t>
            </w:r>
          </w:p>
          <w:p w:rsidR="00693B88" w:rsidRDefault="009C759B">
            <w:pPr>
              <w:spacing w:after="0"/>
              <w:ind w:right="49"/>
              <w:jc w:val="right"/>
            </w:pPr>
            <w:r>
              <w:rPr>
                <w:rFonts w:ascii="Times New Roman" w:eastAsia="Times New Roman" w:hAnsi="Times New Roman" w:cs="Times New Roman"/>
                <w:sz w:val="18"/>
              </w:rPr>
              <w:t xml:space="preserve">5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255,64 4.25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0"/>
            </w:pPr>
            <w:r>
              <w:rPr>
                <w:rFonts w:ascii="Times New Roman" w:eastAsia="Times New Roman" w:hAnsi="Times New Roman" w:cs="Times New Roman"/>
                <w:sz w:val="18"/>
              </w:rPr>
              <w:t>79,268</w:t>
            </w:r>
          </w:p>
          <w:p w:rsidR="00693B88" w:rsidRDefault="009C759B">
            <w:pPr>
              <w:spacing w:after="15"/>
              <w:ind w:left="28"/>
              <w:jc w:val="center"/>
            </w:pPr>
            <w:r>
              <w:rPr>
                <w:rFonts w:ascii="Times New Roman" w:eastAsia="Times New Roman" w:hAnsi="Times New Roman" w:cs="Times New Roman"/>
                <w:sz w:val="18"/>
              </w:rPr>
              <w:t>,178.3</w:t>
            </w:r>
          </w:p>
          <w:p w:rsidR="00693B88" w:rsidRDefault="009C759B">
            <w:pPr>
              <w:spacing w:after="0"/>
              <w:ind w:right="47"/>
              <w:jc w:val="right"/>
            </w:pPr>
            <w:r>
              <w:rPr>
                <w:rFonts w:ascii="Times New Roman" w:eastAsia="Times New Roman" w:hAnsi="Times New Roman" w:cs="Times New Roman"/>
                <w:sz w:val="18"/>
              </w:rPr>
              <w:t xml:space="preserve">6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575,44 8,308.</w:t>
            </w:r>
          </w:p>
          <w:p w:rsidR="00693B88" w:rsidRDefault="009C759B">
            <w:pPr>
              <w:spacing w:after="0"/>
              <w:ind w:right="47"/>
              <w:jc w:val="right"/>
            </w:pPr>
            <w:r>
              <w:rPr>
                <w:rFonts w:ascii="Times New Roman" w:eastAsia="Times New Roman" w:hAnsi="Times New Roman" w:cs="Times New Roman"/>
                <w:sz w:val="18"/>
              </w:rPr>
              <w:t xml:space="preserve">96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4"/>
              <w:jc w:val="center"/>
            </w:pPr>
            <w:r>
              <w:rPr>
                <w:rFonts w:ascii="Times New Roman" w:eastAsia="Times New Roman" w:hAnsi="Times New Roman" w:cs="Times New Roman"/>
                <w:sz w:val="18"/>
              </w:rPr>
              <w:t>1,303,</w:t>
            </w:r>
          </w:p>
          <w:p w:rsidR="00693B88" w:rsidRDefault="009C759B">
            <w:pPr>
              <w:spacing w:after="15"/>
              <w:ind w:left="35"/>
            </w:pPr>
            <w:r>
              <w:rPr>
                <w:rFonts w:ascii="Times New Roman" w:eastAsia="Times New Roman" w:hAnsi="Times New Roman" w:cs="Times New Roman"/>
                <w:sz w:val="18"/>
              </w:rPr>
              <w:t>161,32</w:t>
            </w:r>
          </w:p>
          <w:p w:rsidR="00693B88" w:rsidRDefault="009C759B">
            <w:pPr>
              <w:spacing w:after="0"/>
              <w:ind w:right="44"/>
              <w:jc w:val="right"/>
            </w:pPr>
            <w:r>
              <w:rPr>
                <w:rFonts w:ascii="Times New Roman" w:eastAsia="Times New Roman" w:hAnsi="Times New Roman" w:cs="Times New Roman"/>
                <w:sz w:val="18"/>
              </w:rPr>
              <w:t xml:space="preserve">3.86 </w:t>
            </w:r>
          </w:p>
        </w:tc>
      </w:tr>
      <w:tr w:rsidR="00693B88">
        <w:trPr>
          <w:trHeight w:val="17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三、本期增减变动金额（减少以</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176,43 4,035.</w:t>
            </w:r>
          </w:p>
          <w:p w:rsidR="00693B88" w:rsidRDefault="009C759B">
            <w:pPr>
              <w:spacing w:after="0"/>
              <w:ind w:right="46"/>
              <w:jc w:val="right"/>
            </w:pPr>
            <w:r>
              <w:rPr>
                <w:rFonts w:ascii="Times New Roman" w:eastAsia="Times New Roman" w:hAnsi="Times New Roman" w:cs="Times New Roman"/>
                <w:sz w:val="18"/>
              </w:rPr>
              <w:t xml:space="preserve">00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right="44" w:firstLine="36"/>
              <w:jc w:val="right"/>
            </w:pPr>
            <w:r>
              <w:rPr>
                <w:rFonts w:ascii="Times New Roman" w:eastAsia="Times New Roman" w:hAnsi="Times New Roman" w:cs="Times New Roman"/>
                <w:sz w:val="18"/>
              </w:rPr>
              <w:t>188,85 1,098.</w:t>
            </w:r>
          </w:p>
          <w:p w:rsidR="00693B88" w:rsidRDefault="009C759B">
            <w:pPr>
              <w:spacing w:after="0"/>
              <w:ind w:right="44"/>
              <w:jc w:val="right"/>
            </w:pPr>
            <w:r>
              <w:rPr>
                <w:rFonts w:ascii="Times New Roman" w:eastAsia="Times New Roman" w:hAnsi="Times New Roman" w:cs="Times New Roman"/>
                <w:sz w:val="18"/>
              </w:rPr>
              <w:t xml:space="preserve">87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pPr>
            <w:r>
              <w:rPr>
                <w:rFonts w:ascii="Times New Roman" w:eastAsia="Times New Roman" w:hAnsi="Times New Roman" w:cs="Times New Roman"/>
                <w:sz w:val="18"/>
              </w:rPr>
              <w:t>67,233</w:t>
            </w:r>
          </w:p>
          <w:p w:rsidR="00693B88" w:rsidRDefault="009C759B">
            <w:pPr>
              <w:spacing w:after="15"/>
              <w:ind w:left="25"/>
              <w:jc w:val="center"/>
            </w:pPr>
            <w:r>
              <w:rPr>
                <w:rFonts w:ascii="Times New Roman" w:eastAsia="Times New Roman" w:hAnsi="Times New Roman" w:cs="Times New Roman"/>
                <w:sz w:val="18"/>
              </w:rPr>
              <w:t>,452.4</w:t>
            </w:r>
          </w:p>
          <w:p w:rsidR="00693B88" w:rsidRDefault="009C759B">
            <w:pPr>
              <w:spacing w:after="0"/>
              <w:ind w:right="49"/>
              <w:jc w:val="right"/>
            </w:pPr>
            <w:r>
              <w:rPr>
                <w:rFonts w:ascii="Times New Roman" w:eastAsia="Times New Roman" w:hAnsi="Times New Roman" w:cs="Times New Roman"/>
                <w:sz w:val="18"/>
              </w:rPr>
              <w:t xml:space="preserve">5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882,62 8.80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0"/>
            </w:pPr>
            <w:r>
              <w:rPr>
                <w:rFonts w:ascii="Times New Roman" w:eastAsia="Times New Roman" w:hAnsi="Times New Roman" w:cs="Times New Roman"/>
                <w:sz w:val="18"/>
              </w:rPr>
              <w:t>22,502</w:t>
            </w:r>
          </w:p>
          <w:p w:rsidR="00693B88" w:rsidRDefault="009C759B">
            <w:pPr>
              <w:spacing w:after="15"/>
              <w:ind w:left="28"/>
              <w:jc w:val="center"/>
            </w:pPr>
            <w:r>
              <w:rPr>
                <w:rFonts w:ascii="Times New Roman" w:eastAsia="Times New Roman" w:hAnsi="Times New Roman" w:cs="Times New Roman"/>
                <w:sz w:val="18"/>
              </w:rPr>
              <w:t>,401.3</w:t>
            </w:r>
          </w:p>
          <w:p w:rsidR="00693B88" w:rsidRDefault="009C759B">
            <w:pPr>
              <w:spacing w:after="0"/>
              <w:ind w:right="47"/>
              <w:jc w:val="right"/>
            </w:pPr>
            <w:r>
              <w:rPr>
                <w:rFonts w:ascii="Times New Roman" w:eastAsia="Times New Roman" w:hAnsi="Times New Roman" w:cs="Times New Roman"/>
                <w:sz w:val="18"/>
              </w:rPr>
              <w:t xml:space="preserve">2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151,75 3,159.</w:t>
            </w:r>
          </w:p>
          <w:p w:rsidR="00693B88" w:rsidRDefault="009C759B">
            <w:pPr>
              <w:spacing w:after="0"/>
              <w:ind w:right="47"/>
              <w:jc w:val="right"/>
            </w:pPr>
            <w:r>
              <w:rPr>
                <w:rFonts w:ascii="Times New Roman" w:eastAsia="Times New Roman" w:hAnsi="Times New Roman" w:cs="Times New Roman"/>
                <w:sz w:val="18"/>
              </w:rPr>
              <w:t xml:space="preserve">61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5"/>
            </w:pPr>
            <w:r>
              <w:rPr>
                <w:rFonts w:ascii="Times New Roman" w:eastAsia="Times New Roman" w:hAnsi="Times New Roman" w:cs="Times New Roman"/>
                <w:sz w:val="18"/>
              </w:rPr>
              <w:t>95,487</w:t>
            </w:r>
          </w:p>
          <w:p w:rsidR="00693B88" w:rsidRDefault="009C759B">
            <w:pPr>
              <w:spacing w:after="15"/>
              <w:ind w:left="33"/>
              <w:jc w:val="center"/>
            </w:pPr>
            <w:r>
              <w:rPr>
                <w:rFonts w:ascii="Times New Roman" w:eastAsia="Times New Roman" w:hAnsi="Times New Roman" w:cs="Times New Roman"/>
                <w:sz w:val="18"/>
              </w:rPr>
              <w:t>,673.4</w:t>
            </w:r>
          </w:p>
          <w:p w:rsidR="00693B88" w:rsidRDefault="009C759B">
            <w:pPr>
              <w:spacing w:after="0"/>
              <w:ind w:right="46"/>
              <w:jc w:val="right"/>
            </w:pPr>
            <w:r>
              <w:rPr>
                <w:rFonts w:ascii="Times New Roman" w:eastAsia="Times New Roman" w:hAnsi="Times New Roman" w:cs="Times New Roman"/>
                <w:sz w:val="18"/>
              </w:rPr>
              <w:t xml:space="preserve">1 </w:t>
            </w:r>
          </w:p>
        </w:tc>
      </w:tr>
    </w:tbl>
    <w:p w:rsidR="00693B88" w:rsidRDefault="00693B88">
      <w:pPr>
        <w:spacing w:after="0"/>
        <w:ind w:left="-1133" w:right="53"/>
      </w:pP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741"/>
        <w:gridCol w:w="742"/>
        <w:gridCol w:w="739"/>
        <w:gridCol w:w="742"/>
        <w:gridCol w:w="742"/>
        <w:gridCol w:w="742"/>
        <w:gridCol w:w="742"/>
        <w:gridCol w:w="740"/>
        <w:gridCol w:w="742"/>
        <w:gridCol w:w="742"/>
        <w:gridCol w:w="742"/>
        <w:gridCol w:w="739"/>
        <w:gridCol w:w="746"/>
      </w:tblGrid>
      <w:tr w:rsidR="00693B88">
        <w:trPr>
          <w:trHeight w:val="7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2" w:lineRule="auto"/>
            </w:pP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w:t>
            </w:r>
          </w:p>
          <w:p w:rsidR="00693B88" w:rsidRDefault="009C759B">
            <w:pPr>
              <w:spacing w:after="0"/>
            </w:pPr>
            <w:r>
              <w:rPr>
                <w:rFonts w:ascii="华文中宋" w:eastAsia="华文中宋" w:hAnsi="华文中宋" w:cs="华文中宋"/>
                <w:sz w:val="18"/>
              </w:rPr>
              <w:t>列）</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39"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0"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39" w:type="dxa"/>
            <w:tcBorders>
              <w:top w:val="single" w:sz="2" w:space="0" w:color="000000"/>
              <w:left w:val="single" w:sz="2" w:space="0" w:color="000000"/>
              <w:bottom w:val="single" w:sz="2" w:space="0" w:color="000000"/>
              <w:right w:val="single" w:sz="2" w:space="0" w:color="000000"/>
            </w:tcBorders>
          </w:tcPr>
          <w:p w:rsidR="00693B88" w:rsidRDefault="00693B88"/>
        </w:tc>
        <w:tc>
          <w:tcPr>
            <w:tcW w:w="746" w:type="dxa"/>
            <w:tcBorders>
              <w:top w:val="single" w:sz="2" w:space="0" w:color="000000"/>
              <w:left w:val="single" w:sz="2" w:space="0" w:color="000000"/>
              <w:bottom w:val="single" w:sz="2" w:space="0" w:color="000000"/>
              <w:right w:val="single" w:sz="2" w:space="0" w:color="000000"/>
            </w:tcBorders>
          </w:tcPr>
          <w:p w:rsidR="00693B88" w:rsidRDefault="00693B88"/>
        </w:tc>
      </w:tr>
      <w:tr w:rsidR="00693B88">
        <w:trPr>
          <w:trHeight w:val="128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华文中宋" w:eastAsia="华文中宋" w:hAnsi="华文中宋" w:cs="华文中宋"/>
                <w:sz w:val="18"/>
              </w:rPr>
              <w:t>（一）综合收益总额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882,62 8.80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225,02 4,013.</w:t>
            </w:r>
          </w:p>
          <w:p w:rsidR="00693B88" w:rsidRDefault="009C759B">
            <w:pPr>
              <w:spacing w:after="0"/>
              <w:ind w:right="47"/>
              <w:jc w:val="right"/>
            </w:pPr>
            <w:r>
              <w:rPr>
                <w:rFonts w:ascii="Times New Roman" w:eastAsia="Times New Roman" w:hAnsi="Times New Roman" w:cs="Times New Roman"/>
                <w:sz w:val="18"/>
              </w:rPr>
              <w:t xml:space="preserve">19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80" w:hanging="43"/>
            </w:pPr>
            <w:r>
              <w:rPr>
                <w:rFonts w:ascii="Times New Roman" w:eastAsia="Times New Roman" w:hAnsi="Times New Roman" w:cs="Times New Roman"/>
                <w:sz w:val="18"/>
              </w:rPr>
              <w:t>225,90 6,641.</w:t>
            </w:r>
          </w:p>
          <w:p w:rsidR="00693B88" w:rsidRDefault="009C759B">
            <w:pPr>
              <w:spacing w:after="0"/>
              <w:ind w:right="44"/>
              <w:jc w:val="right"/>
            </w:pPr>
            <w:r>
              <w:rPr>
                <w:rFonts w:ascii="Times New Roman" w:eastAsia="Times New Roman" w:hAnsi="Times New Roman" w:cs="Times New Roman"/>
                <w:sz w:val="18"/>
              </w:rPr>
              <w:t xml:space="preserve">99 </w:t>
            </w:r>
          </w:p>
        </w:tc>
      </w:tr>
      <w:tr w:rsidR="00693B88">
        <w:trPr>
          <w:trHeight w:val="1767"/>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华文中宋" w:eastAsia="华文中宋" w:hAnsi="华文中宋" w:cs="华文中宋"/>
                <w:sz w:val="18"/>
              </w:rPr>
              <w:t>（二）所有者投入和减少资本</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1"/>
              <w:jc w:val="center"/>
            </w:pPr>
            <w:r>
              <w:rPr>
                <w:rFonts w:ascii="Times New Roman" w:eastAsia="Times New Roman" w:hAnsi="Times New Roman" w:cs="Times New Roman"/>
                <w:sz w:val="18"/>
              </w:rPr>
              <w:t>8,410,</w:t>
            </w:r>
          </w:p>
          <w:p w:rsidR="00693B88" w:rsidRDefault="009C759B">
            <w:pPr>
              <w:spacing w:after="0"/>
              <w:ind w:left="32"/>
            </w:pPr>
            <w:r>
              <w:rPr>
                <w:rFonts w:ascii="Times New Roman" w:eastAsia="Times New Roman" w:hAnsi="Times New Roman" w:cs="Times New Roman"/>
                <w:sz w:val="18"/>
              </w:rPr>
              <w:t xml:space="preserve">138.87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pPr>
            <w:r>
              <w:rPr>
                <w:rFonts w:ascii="Times New Roman" w:eastAsia="Times New Roman" w:hAnsi="Times New Roman" w:cs="Times New Roman"/>
                <w:sz w:val="18"/>
              </w:rPr>
              <w:t>71,222</w:t>
            </w:r>
          </w:p>
          <w:p w:rsidR="00693B88" w:rsidRDefault="009C759B">
            <w:pPr>
              <w:spacing w:after="15"/>
              <w:ind w:left="26"/>
              <w:jc w:val="center"/>
            </w:pPr>
            <w:r>
              <w:rPr>
                <w:rFonts w:ascii="Times New Roman" w:eastAsia="Times New Roman" w:hAnsi="Times New Roman" w:cs="Times New Roman"/>
                <w:sz w:val="18"/>
              </w:rPr>
              <w:t>,052.4</w:t>
            </w:r>
          </w:p>
          <w:p w:rsidR="00693B88" w:rsidRDefault="009C759B">
            <w:pPr>
              <w:spacing w:after="0"/>
              <w:ind w:right="49"/>
              <w:jc w:val="right"/>
            </w:pPr>
            <w:r>
              <w:rPr>
                <w:rFonts w:ascii="Times New Roman" w:eastAsia="Times New Roman" w:hAnsi="Times New Roman" w:cs="Times New Roman"/>
                <w:sz w:val="18"/>
              </w:rPr>
              <w:t xml:space="preserve">5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7"/>
            </w:pPr>
            <w:r>
              <w:rPr>
                <w:rFonts w:ascii="Times New Roman" w:eastAsia="Times New Roman" w:hAnsi="Times New Roman" w:cs="Times New Roman"/>
                <w:sz w:val="18"/>
              </w:rPr>
              <w:t>79,632</w:t>
            </w:r>
          </w:p>
          <w:p w:rsidR="00693B88" w:rsidRDefault="009C759B">
            <w:pPr>
              <w:spacing w:after="15"/>
              <w:ind w:left="35"/>
              <w:jc w:val="center"/>
            </w:pPr>
            <w:r>
              <w:rPr>
                <w:rFonts w:ascii="Times New Roman" w:eastAsia="Times New Roman" w:hAnsi="Times New Roman" w:cs="Times New Roman"/>
                <w:sz w:val="18"/>
              </w:rPr>
              <w:t>,191.3</w:t>
            </w:r>
          </w:p>
          <w:p w:rsidR="00693B88" w:rsidRDefault="009C759B">
            <w:pPr>
              <w:spacing w:after="0"/>
              <w:ind w:right="46"/>
              <w:jc w:val="right"/>
            </w:pPr>
            <w:r>
              <w:rPr>
                <w:rFonts w:ascii="Times New Roman" w:eastAsia="Times New Roman" w:hAnsi="Times New Roman" w:cs="Times New Roman"/>
                <w:sz w:val="18"/>
              </w:rPr>
              <w:t xml:space="preserve">2 </w:t>
            </w:r>
          </w:p>
        </w:tc>
      </w:tr>
      <w:tr w:rsidR="00693B88">
        <w:trPr>
          <w:trHeight w:val="128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1</w:t>
            </w:r>
            <w:r>
              <w:rPr>
                <w:rFonts w:ascii="华文中宋" w:eastAsia="华文中宋" w:hAnsi="华文中宋" w:cs="华文中宋"/>
                <w:sz w:val="18"/>
              </w:rPr>
              <w:t>．所有者投入的普通股</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7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2</w:t>
            </w:r>
            <w:r>
              <w:rPr>
                <w:rFonts w:ascii="华文中宋" w:eastAsia="华文中宋" w:hAnsi="华文中宋" w:cs="华文中宋"/>
                <w:sz w:val="18"/>
              </w:rPr>
              <w:t>．其他权益工具持有者投入资本</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Times New Roman" w:eastAsia="Times New Roman" w:hAnsi="Times New Roman" w:cs="Times New Roman"/>
                <w:sz w:val="18"/>
              </w:rPr>
              <w:t>3</w:t>
            </w:r>
            <w:r>
              <w:rPr>
                <w:rFonts w:ascii="华文中宋" w:eastAsia="华文中宋" w:hAnsi="华文中宋" w:cs="华文中宋"/>
                <w:sz w:val="18"/>
              </w:rPr>
              <w:t>．股份支付计入所有者权益的金额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1"/>
              <w:jc w:val="center"/>
            </w:pPr>
            <w:r>
              <w:rPr>
                <w:rFonts w:ascii="Times New Roman" w:eastAsia="Times New Roman" w:hAnsi="Times New Roman" w:cs="Times New Roman"/>
                <w:sz w:val="18"/>
              </w:rPr>
              <w:t>2,224,</w:t>
            </w:r>
          </w:p>
          <w:p w:rsidR="00693B88" w:rsidRDefault="009C759B">
            <w:pPr>
              <w:spacing w:after="0"/>
              <w:ind w:left="32"/>
            </w:pPr>
            <w:r>
              <w:rPr>
                <w:rFonts w:ascii="Times New Roman" w:eastAsia="Times New Roman" w:hAnsi="Times New Roman" w:cs="Times New Roman"/>
                <w:sz w:val="18"/>
              </w:rPr>
              <w:t xml:space="preserve">554.48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6"/>
              <w:jc w:val="center"/>
            </w:pPr>
            <w:r>
              <w:rPr>
                <w:rFonts w:ascii="Times New Roman" w:eastAsia="Times New Roman" w:hAnsi="Times New Roman" w:cs="Times New Roman"/>
                <w:sz w:val="18"/>
              </w:rPr>
              <w:t>2,224,</w:t>
            </w:r>
          </w:p>
          <w:p w:rsidR="00693B88" w:rsidRDefault="009C759B">
            <w:pPr>
              <w:spacing w:after="0"/>
              <w:ind w:left="37"/>
            </w:pPr>
            <w:r>
              <w:rPr>
                <w:rFonts w:ascii="Times New Roman" w:eastAsia="Times New Roman" w:hAnsi="Times New Roman" w:cs="Times New Roman"/>
                <w:sz w:val="18"/>
              </w:rPr>
              <w:t xml:space="preserve">554.48 </w:t>
            </w:r>
          </w:p>
        </w:tc>
      </w:tr>
      <w:tr w:rsidR="00693B88">
        <w:trPr>
          <w:trHeight w:val="965"/>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18"/>
              </w:rPr>
              <w:t>4</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2"/>
            </w:pPr>
            <w:r>
              <w:rPr>
                <w:rFonts w:ascii="Times New Roman" w:eastAsia="Times New Roman" w:hAnsi="Times New Roman" w:cs="Times New Roman"/>
                <w:sz w:val="18"/>
              </w:rPr>
              <w:t>10,634</w:t>
            </w:r>
          </w:p>
          <w:p w:rsidR="00693B88" w:rsidRDefault="009C759B">
            <w:pPr>
              <w:spacing w:after="15"/>
              <w:ind w:left="30"/>
              <w:jc w:val="center"/>
            </w:pPr>
            <w:r>
              <w:rPr>
                <w:rFonts w:ascii="Times New Roman" w:eastAsia="Times New Roman" w:hAnsi="Times New Roman" w:cs="Times New Roman"/>
                <w:sz w:val="18"/>
              </w:rPr>
              <w:t>,693.3</w:t>
            </w:r>
          </w:p>
          <w:p w:rsidR="00693B88" w:rsidRDefault="009C759B">
            <w:pPr>
              <w:spacing w:after="0"/>
              <w:ind w:right="46"/>
              <w:jc w:val="right"/>
            </w:pPr>
            <w:r>
              <w:rPr>
                <w:rFonts w:ascii="Times New Roman" w:eastAsia="Times New Roman" w:hAnsi="Times New Roman" w:cs="Times New Roman"/>
                <w:sz w:val="18"/>
              </w:rPr>
              <w:t xml:space="preserve">5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pPr>
            <w:r>
              <w:rPr>
                <w:rFonts w:ascii="Times New Roman" w:eastAsia="Times New Roman" w:hAnsi="Times New Roman" w:cs="Times New Roman"/>
                <w:sz w:val="18"/>
              </w:rPr>
              <w:t>71,222</w:t>
            </w:r>
          </w:p>
          <w:p w:rsidR="00693B88" w:rsidRDefault="009C759B">
            <w:pPr>
              <w:spacing w:after="15"/>
              <w:ind w:left="26"/>
              <w:jc w:val="center"/>
            </w:pPr>
            <w:r>
              <w:rPr>
                <w:rFonts w:ascii="Times New Roman" w:eastAsia="Times New Roman" w:hAnsi="Times New Roman" w:cs="Times New Roman"/>
                <w:sz w:val="18"/>
              </w:rPr>
              <w:t>,052.4</w:t>
            </w:r>
          </w:p>
          <w:p w:rsidR="00693B88" w:rsidRDefault="009C759B">
            <w:pPr>
              <w:spacing w:after="0"/>
              <w:ind w:right="49"/>
              <w:jc w:val="right"/>
            </w:pPr>
            <w:r>
              <w:rPr>
                <w:rFonts w:ascii="Times New Roman" w:eastAsia="Times New Roman" w:hAnsi="Times New Roman" w:cs="Times New Roman"/>
                <w:sz w:val="18"/>
              </w:rPr>
              <w:t xml:space="preserve">5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7"/>
            </w:pPr>
            <w:r>
              <w:rPr>
                <w:rFonts w:ascii="Times New Roman" w:eastAsia="Times New Roman" w:hAnsi="Times New Roman" w:cs="Times New Roman"/>
                <w:sz w:val="18"/>
              </w:rPr>
              <w:t>81,856</w:t>
            </w:r>
          </w:p>
          <w:p w:rsidR="00693B88" w:rsidRDefault="009C759B">
            <w:pPr>
              <w:spacing w:after="15"/>
              <w:ind w:left="35"/>
              <w:jc w:val="center"/>
            </w:pPr>
            <w:r>
              <w:rPr>
                <w:rFonts w:ascii="Times New Roman" w:eastAsia="Times New Roman" w:hAnsi="Times New Roman" w:cs="Times New Roman"/>
                <w:sz w:val="18"/>
              </w:rPr>
              <w:t>,745.8</w:t>
            </w:r>
          </w:p>
          <w:p w:rsidR="00693B88" w:rsidRDefault="009C759B">
            <w:pPr>
              <w:spacing w:after="0"/>
              <w:ind w:right="46"/>
              <w:jc w:val="right"/>
            </w:pPr>
            <w:r>
              <w:rPr>
                <w:rFonts w:ascii="Times New Roman" w:eastAsia="Times New Roman" w:hAnsi="Times New Roman" w:cs="Times New Roman"/>
                <w:sz w:val="18"/>
              </w:rPr>
              <w:t xml:space="preserve">0 </w:t>
            </w:r>
          </w:p>
        </w:tc>
      </w:tr>
      <w:tr w:rsidR="00693B88">
        <w:trPr>
          <w:trHeight w:val="10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华文中宋" w:eastAsia="华文中宋" w:hAnsi="华文中宋" w:cs="华文中宋"/>
                <w:sz w:val="18"/>
              </w:rPr>
              <w:t>（三）利润分配</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2"/>
            </w:pPr>
            <w:r>
              <w:rPr>
                <w:rFonts w:ascii="Times New Roman" w:eastAsia="Times New Roman" w:hAnsi="Times New Roman" w:cs="Times New Roman"/>
                <w:sz w:val="18"/>
              </w:rPr>
              <w:t>22,502</w:t>
            </w:r>
          </w:p>
          <w:p w:rsidR="00693B88" w:rsidRDefault="009C759B">
            <w:pPr>
              <w:spacing w:after="15"/>
              <w:ind w:left="30"/>
              <w:jc w:val="center"/>
            </w:pPr>
            <w:r>
              <w:rPr>
                <w:rFonts w:ascii="Times New Roman" w:eastAsia="Times New Roman" w:hAnsi="Times New Roman" w:cs="Times New Roman"/>
                <w:sz w:val="18"/>
              </w:rPr>
              <w:t>,401.3</w:t>
            </w:r>
          </w:p>
          <w:p w:rsidR="00693B88" w:rsidRDefault="009C759B">
            <w:pPr>
              <w:spacing w:after="0"/>
              <w:ind w:right="46"/>
              <w:jc w:val="right"/>
            </w:pPr>
            <w:r>
              <w:rPr>
                <w:rFonts w:ascii="Times New Roman" w:eastAsia="Times New Roman" w:hAnsi="Times New Roman" w:cs="Times New Roman"/>
                <w:sz w:val="18"/>
              </w:rPr>
              <w:t xml:space="preserve">2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8"/>
              <w:jc w:val="right"/>
            </w:pPr>
            <w:r>
              <w:rPr>
                <w:rFonts w:ascii="Times New Roman" w:eastAsia="Times New Roman" w:hAnsi="Times New Roman" w:cs="Times New Roman"/>
                <w:sz w:val="18"/>
              </w:rPr>
              <w:t>-</w:t>
            </w:r>
          </w:p>
          <w:p w:rsidR="00693B88" w:rsidRDefault="009C759B">
            <w:pPr>
              <w:spacing w:after="15"/>
              <w:ind w:left="29"/>
            </w:pPr>
            <w:r>
              <w:rPr>
                <w:rFonts w:ascii="Times New Roman" w:eastAsia="Times New Roman" w:hAnsi="Times New Roman" w:cs="Times New Roman"/>
                <w:sz w:val="18"/>
              </w:rPr>
              <w:t>73,270</w:t>
            </w:r>
          </w:p>
          <w:p w:rsidR="00693B88" w:rsidRDefault="009C759B">
            <w:pPr>
              <w:spacing w:after="15"/>
              <w:ind w:left="25"/>
              <w:jc w:val="center"/>
            </w:pPr>
            <w:r>
              <w:rPr>
                <w:rFonts w:ascii="Times New Roman" w:eastAsia="Times New Roman" w:hAnsi="Times New Roman" w:cs="Times New Roman"/>
                <w:sz w:val="18"/>
              </w:rPr>
              <w:t>,853.5</w:t>
            </w:r>
          </w:p>
          <w:p w:rsidR="00693B88" w:rsidRDefault="009C759B">
            <w:pPr>
              <w:spacing w:after="0"/>
              <w:ind w:right="49"/>
              <w:jc w:val="right"/>
            </w:pPr>
            <w:r>
              <w:rPr>
                <w:rFonts w:ascii="Times New Roman" w:eastAsia="Times New Roman" w:hAnsi="Times New Roman" w:cs="Times New Roman"/>
                <w:sz w:val="18"/>
              </w:rPr>
              <w:t xml:space="preserve">8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7"/>
            </w:pPr>
            <w:r>
              <w:rPr>
                <w:rFonts w:ascii="Times New Roman" w:eastAsia="Times New Roman" w:hAnsi="Times New Roman" w:cs="Times New Roman"/>
                <w:sz w:val="18"/>
              </w:rPr>
              <w:t>50,768</w:t>
            </w:r>
          </w:p>
          <w:p w:rsidR="00693B88" w:rsidRDefault="009C759B">
            <w:pPr>
              <w:spacing w:after="15"/>
              <w:ind w:left="35"/>
              <w:jc w:val="center"/>
            </w:pPr>
            <w:r>
              <w:rPr>
                <w:rFonts w:ascii="Times New Roman" w:eastAsia="Times New Roman" w:hAnsi="Times New Roman" w:cs="Times New Roman"/>
                <w:sz w:val="18"/>
              </w:rPr>
              <w:t>,452.2</w:t>
            </w:r>
          </w:p>
          <w:p w:rsidR="00693B88" w:rsidRDefault="009C759B">
            <w:pPr>
              <w:spacing w:after="0"/>
              <w:ind w:right="46"/>
              <w:jc w:val="right"/>
            </w:pPr>
            <w:r>
              <w:rPr>
                <w:rFonts w:ascii="Times New Roman" w:eastAsia="Times New Roman" w:hAnsi="Times New Roman" w:cs="Times New Roman"/>
                <w:sz w:val="18"/>
              </w:rPr>
              <w:t xml:space="preserve">6 </w:t>
            </w:r>
          </w:p>
        </w:tc>
      </w:tr>
      <w:tr w:rsidR="00693B88">
        <w:trPr>
          <w:trHeight w:val="104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Times New Roman" w:eastAsia="Times New Roman" w:hAnsi="Times New Roman" w:cs="Times New Roman"/>
                <w:sz w:val="18"/>
              </w:rPr>
              <w:t>1</w:t>
            </w:r>
            <w:r>
              <w:rPr>
                <w:rFonts w:ascii="华文中宋" w:eastAsia="华文中宋" w:hAnsi="华文中宋" w:cs="华文中宋"/>
                <w:sz w:val="18"/>
              </w:rPr>
              <w:t>．提取盈余公积</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2"/>
            </w:pPr>
            <w:r>
              <w:rPr>
                <w:rFonts w:ascii="Times New Roman" w:eastAsia="Times New Roman" w:hAnsi="Times New Roman" w:cs="Times New Roman"/>
                <w:sz w:val="18"/>
              </w:rPr>
              <w:t>22,502</w:t>
            </w:r>
          </w:p>
          <w:p w:rsidR="00693B88" w:rsidRDefault="009C759B">
            <w:pPr>
              <w:spacing w:after="15"/>
              <w:ind w:left="30"/>
              <w:jc w:val="center"/>
            </w:pPr>
            <w:r>
              <w:rPr>
                <w:rFonts w:ascii="Times New Roman" w:eastAsia="Times New Roman" w:hAnsi="Times New Roman" w:cs="Times New Roman"/>
                <w:sz w:val="18"/>
              </w:rPr>
              <w:t>,401.3</w:t>
            </w:r>
          </w:p>
          <w:p w:rsidR="00693B88" w:rsidRDefault="009C759B">
            <w:pPr>
              <w:spacing w:after="0"/>
              <w:ind w:right="46"/>
              <w:jc w:val="right"/>
            </w:pPr>
            <w:r>
              <w:rPr>
                <w:rFonts w:ascii="Times New Roman" w:eastAsia="Times New Roman" w:hAnsi="Times New Roman" w:cs="Times New Roman"/>
                <w:sz w:val="18"/>
              </w:rPr>
              <w:t xml:space="preserve">2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8"/>
              <w:jc w:val="right"/>
            </w:pPr>
            <w:r>
              <w:rPr>
                <w:rFonts w:ascii="Times New Roman" w:eastAsia="Times New Roman" w:hAnsi="Times New Roman" w:cs="Times New Roman"/>
                <w:sz w:val="18"/>
              </w:rPr>
              <w:t>-</w:t>
            </w:r>
          </w:p>
          <w:p w:rsidR="00693B88" w:rsidRDefault="009C759B">
            <w:pPr>
              <w:spacing w:after="15"/>
              <w:ind w:left="29"/>
            </w:pPr>
            <w:r>
              <w:rPr>
                <w:rFonts w:ascii="Times New Roman" w:eastAsia="Times New Roman" w:hAnsi="Times New Roman" w:cs="Times New Roman"/>
                <w:sz w:val="18"/>
              </w:rPr>
              <w:t>22,502</w:t>
            </w:r>
          </w:p>
          <w:p w:rsidR="00693B88" w:rsidRDefault="009C759B">
            <w:pPr>
              <w:spacing w:after="15"/>
              <w:ind w:left="25"/>
              <w:jc w:val="center"/>
            </w:pPr>
            <w:r>
              <w:rPr>
                <w:rFonts w:ascii="Times New Roman" w:eastAsia="Times New Roman" w:hAnsi="Times New Roman" w:cs="Times New Roman"/>
                <w:sz w:val="18"/>
              </w:rPr>
              <w:t>,401.3</w:t>
            </w:r>
          </w:p>
          <w:p w:rsidR="00693B88" w:rsidRDefault="009C759B">
            <w:pPr>
              <w:spacing w:after="0"/>
              <w:ind w:right="49"/>
              <w:jc w:val="right"/>
            </w:pPr>
            <w:r>
              <w:rPr>
                <w:rFonts w:ascii="Times New Roman" w:eastAsia="Times New Roman" w:hAnsi="Times New Roman" w:cs="Times New Roman"/>
                <w:sz w:val="18"/>
              </w:rPr>
              <w:t xml:space="preserve">2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3" w:lineRule="auto"/>
              <w:ind w:right="30"/>
            </w:pPr>
            <w:r>
              <w:rPr>
                <w:rFonts w:ascii="Times New Roman" w:eastAsia="Times New Roman" w:hAnsi="Times New Roman" w:cs="Times New Roman"/>
                <w:sz w:val="18"/>
              </w:rPr>
              <w:t>2</w:t>
            </w:r>
            <w:r>
              <w:rPr>
                <w:rFonts w:ascii="华文中宋" w:eastAsia="华文中宋" w:hAnsi="华文中宋" w:cs="华文中宋"/>
                <w:sz w:val="18"/>
              </w:rPr>
              <w:t>．对所有者</w:t>
            </w:r>
          </w:p>
          <w:p w:rsidR="00693B88" w:rsidRDefault="009C759B">
            <w:pPr>
              <w:spacing w:after="0"/>
              <w:ind w:right="30"/>
            </w:pPr>
            <w:r>
              <w:rPr>
                <w:rFonts w:ascii="华文中宋" w:eastAsia="华文中宋" w:hAnsi="华文中宋" w:cs="华文中宋"/>
                <w:sz w:val="18"/>
              </w:rPr>
              <w:t>（或股东）的分配</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8"/>
              <w:jc w:val="right"/>
            </w:pPr>
            <w:r>
              <w:rPr>
                <w:rFonts w:ascii="Times New Roman" w:eastAsia="Times New Roman" w:hAnsi="Times New Roman" w:cs="Times New Roman"/>
                <w:sz w:val="18"/>
              </w:rPr>
              <w:t>-</w:t>
            </w:r>
          </w:p>
          <w:p w:rsidR="00693B88" w:rsidRDefault="009C759B">
            <w:pPr>
              <w:spacing w:after="15"/>
              <w:ind w:left="29"/>
            </w:pPr>
            <w:r>
              <w:rPr>
                <w:rFonts w:ascii="Times New Roman" w:eastAsia="Times New Roman" w:hAnsi="Times New Roman" w:cs="Times New Roman"/>
                <w:sz w:val="18"/>
              </w:rPr>
              <w:t>50,768</w:t>
            </w:r>
          </w:p>
          <w:p w:rsidR="00693B88" w:rsidRDefault="009C759B">
            <w:pPr>
              <w:spacing w:after="15"/>
              <w:ind w:left="25"/>
              <w:jc w:val="center"/>
            </w:pPr>
            <w:r>
              <w:rPr>
                <w:rFonts w:ascii="Times New Roman" w:eastAsia="Times New Roman" w:hAnsi="Times New Roman" w:cs="Times New Roman"/>
                <w:sz w:val="18"/>
              </w:rPr>
              <w:t>,452.2</w:t>
            </w:r>
          </w:p>
          <w:p w:rsidR="00693B88" w:rsidRDefault="009C759B">
            <w:pPr>
              <w:spacing w:after="0"/>
              <w:ind w:right="49"/>
              <w:jc w:val="right"/>
            </w:pPr>
            <w:r>
              <w:rPr>
                <w:rFonts w:ascii="Times New Roman" w:eastAsia="Times New Roman" w:hAnsi="Times New Roman" w:cs="Times New Roman"/>
                <w:sz w:val="18"/>
              </w:rPr>
              <w:t xml:space="preserve">6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7"/>
            </w:pPr>
            <w:r>
              <w:rPr>
                <w:rFonts w:ascii="Times New Roman" w:eastAsia="Times New Roman" w:hAnsi="Times New Roman" w:cs="Times New Roman"/>
                <w:sz w:val="18"/>
              </w:rPr>
              <w:t>50,768</w:t>
            </w:r>
          </w:p>
          <w:p w:rsidR="00693B88" w:rsidRDefault="009C759B">
            <w:pPr>
              <w:spacing w:after="15"/>
              <w:ind w:left="35"/>
              <w:jc w:val="center"/>
            </w:pPr>
            <w:r>
              <w:rPr>
                <w:rFonts w:ascii="Times New Roman" w:eastAsia="Times New Roman" w:hAnsi="Times New Roman" w:cs="Times New Roman"/>
                <w:sz w:val="18"/>
              </w:rPr>
              <w:t>,452.2</w:t>
            </w:r>
          </w:p>
          <w:p w:rsidR="00693B88" w:rsidRDefault="009C759B">
            <w:pPr>
              <w:spacing w:after="0"/>
              <w:ind w:right="46"/>
              <w:jc w:val="right"/>
            </w:pPr>
            <w:r>
              <w:rPr>
                <w:rFonts w:ascii="Times New Roman" w:eastAsia="Times New Roman" w:hAnsi="Times New Roman" w:cs="Times New Roman"/>
                <w:sz w:val="18"/>
              </w:rPr>
              <w:t xml:space="preserve">6 </w:t>
            </w:r>
          </w:p>
        </w:tc>
      </w:tr>
    </w:tbl>
    <w:p w:rsidR="00693B88" w:rsidRDefault="00693B88">
      <w:pPr>
        <w:spacing w:after="0"/>
        <w:ind w:left="-1133" w:right="53"/>
      </w:pP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741"/>
        <w:gridCol w:w="742"/>
        <w:gridCol w:w="739"/>
        <w:gridCol w:w="742"/>
        <w:gridCol w:w="742"/>
        <w:gridCol w:w="742"/>
        <w:gridCol w:w="742"/>
        <w:gridCol w:w="740"/>
        <w:gridCol w:w="742"/>
        <w:gridCol w:w="742"/>
        <w:gridCol w:w="742"/>
        <w:gridCol w:w="739"/>
        <w:gridCol w:w="746"/>
      </w:tblGrid>
      <w:tr w:rsidR="00693B88">
        <w:trPr>
          <w:trHeight w:val="5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3</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5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（四）所有者权益内部结转</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3" w:hanging="43"/>
            </w:pPr>
            <w:r>
              <w:rPr>
                <w:rFonts w:ascii="Times New Roman" w:eastAsia="Times New Roman" w:hAnsi="Times New Roman" w:cs="Times New Roman"/>
                <w:sz w:val="18"/>
              </w:rPr>
              <w:t>176,43 4,035.</w:t>
            </w:r>
          </w:p>
          <w:p w:rsidR="00693B88" w:rsidRDefault="009C759B">
            <w:pPr>
              <w:spacing w:after="0"/>
              <w:ind w:right="46"/>
              <w:jc w:val="right"/>
            </w:pPr>
            <w:r>
              <w:rPr>
                <w:rFonts w:ascii="Times New Roman" w:eastAsia="Times New Roman" w:hAnsi="Times New Roman" w:cs="Times New Roman"/>
                <w:sz w:val="18"/>
              </w:rPr>
              <w:t xml:space="preserve">00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right="44" w:firstLine="36"/>
              <w:jc w:val="right"/>
            </w:pPr>
            <w:r>
              <w:rPr>
                <w:rFonts w:ascii="Times New Roman" w:eastAsia="Times New Roman" w:hAnsi="Times New Roman" w:cs="Times New Roman"/>
                <w:sz w:val="18"/>
              </w:rPr>
              <w:t>180,44 0,960.</w:t>
            </w:r>
          </w:p>
          <w:p w:rsidR="00693B88" w:rsidRDefault="009C759B">
            <w:pPr>
              <w:spacing w:after="0"/>
              <w:ind w:right="44"/>
              <w:jc w:val="right"/>
            </w:pPr>
            <w:r>
              <w:rPr>
                <w:rFonts w:ascii="Times New Roman" w:eastAsia="Times New Roman" w:hAnsi="Times New Roman" w:cs="Times New Roman"/>
                <w:sz w:val="18"/>
              </w:rPr>
              <w:t xml:space="preserve">00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26"/>
              <w:jc w:val="center"/>
            </w:pPr>
            <w:r>
              <w:rPr>
                <w:rFonts w:ascii="Times New Roman" w:eastAsia="Times New Roman" w:hAnsi="Times New Roman" w:cs="Times New Roman"/>
                <w:sz w:val="18"/>
              </w:rPr>
              <w:t>3,988,</w:t>
            </w:r>
          </w:p>
          <w:p w:rsidR="00693B88" w:rsidRDefault="009C759B">
            <w:pPr>
              <w:spacing w:after="0"/>
              <w:ind w:left="29"/>
            </w:pPr>
            <w:r>
              <w:rPr>
                <w:rFonts w:ascii="Times New Roman" w:eastAsia="Times New Roman" w:hAnsi="Times New Roman" w:cs="Times New Roman"/>
                <w:sz w:val="18"/>
              </w:rPr>
              <w:t xml:space="preserve">600.00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7"/>
            </w:pPr>
            <w:r>
              <w:rPr>
                <w:rFonts w:ascii="Times New Roman" w:eastAsia="Times New Roman" w:hAnsi="Times New Roman" w:cs="Times New Roman"/>
                <w:sz w:val="18"/>
              </w:rPr>
              <w:t>18,325</w:t>
            </w:r>
          </w:p>
          <w:p w:rsidR="00693B88" w:rsidRDefault="009C759B">
            <w:pPr>
              <w:spacing w:after="0"/>
              <w:ind w:right="44"/>
              <w:jc w:val="right"/>
            </w:pPr>
            <w:r>
              <w:rPr>
                <w:rFonts w:ascii="Times New Roman" w:eastAsia="Times New Roman" w:hAnsi="Times New Roman" w:cs="Times New Roman"/>
                <w:sz w:val="18"/>
              </w:rPr>
              <w:t xml:space="preserve">.00 </w:t>
            </w:r>
          </w:p>
        </w:tc>
      </w:tr>
      <w:tr w:rsidR="00693B88">
        <w:trPr>
          <w:trHeight w:val="20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2" w:lineRule="auto"/>
              <w:ind w:right="30"/>
            </w:pPr>
            <w:r>
              <w:rPr>
                <w:rFonts w:ascii="Times New Roman" w:eastAsia="Times New Roman" w:hAnsi="Times New Roman" w:cs="Times New Roman"/>
                <w:sz w:val="18"/>
              </w:rPr>
              <w:t>1</w:t>
            </w:r>
            <w:r>
              <w:rPr>
                <w:rFonts w:ascii="华文中宋" w:eastAsia="华文中宋" w:hAnsi="华文中宋" w:cs="华文中宋"/>
                <w:sz w:val="18"/>
              </w:rPr>
              <w:t>．资本公积转增资本</w:t>
            </w:r>
          </w:p>
          <w:p w:rsidR="00693B88" w:rsidRDefault="009C759B">
            <w:pPr>
              <w:spacing w:after="0"/>
            </w:pPr>
            <w:r>
              <w:rPr>
                <w:rFonts w:ascii="华文中宋" w:eastAsia="华文中宋" w:hAnsi="华文中宋" w:cs="华文中宋"/>
                <w:sz w:val="18"/>
              </w:rPr>
              <w:t>（或</w:t>
            </w:r>
          </w:p>
          <w:p w:rsidR="00693B88" w:rsidRDefault="009C759B">
            <w:pPr>
              <w:spacing w:after="0"/>
            </w:pPr>
            <w:r>
              <w:rPr>
                <w:rFonts w:ascii="华文中宋" w:eastAsia="华文中宋" w:hAnsi="华文中宋" w:cs="华文中宋"/>
                <w:sz w:val="18"/>
              </w:rPr>
              <w:t>股</w:t>
            </w:r>
          </w:p>
          <w:p w:rsidR="00693B88" w:rsidRDefault="009C759B">
            <w:pPr>
              <w:spacing w:after="0"/>
            </w:pPr>
            <w:r>
              <w:rPr>
                <w:rFonts w:ascii="华文中宋" w:eastAsia="华文中宋" w:hAnsi="华文中宋" w:cs="华文中宋"/>
                <w:sz w:val="18"/>
              </w:rPr>
              <w:t>本）</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3" w:hanging="43"/>
            </w:pPr>
            <w:r>
              <w:rPr>
                <w:rFonts w:ascii="Times New Roman" w:eastAsia="Times New Roman" w:hAnsi="Times New Roman" w:cs="Times New Roman"/>
                <w:sz w:val="18"/>
              </w:rPr>
              <w:t>176,64 9,660.</w:t>
            </w:r>
          </w:p>
          <w:p w:rsidR="00693B88" w:rsidRDefault="009C759B">
            <w:pPr>
              <w:spacing w:after="0"/>
              <w:ind w:right="46"/>
              <w:jc w:val="right"/>
            </w:pPr>
            <w:r>
              <w:rPr>
                <w:rFonts w:ascii="Times New Roman" w:eastAsia="Times New Roman" w:hAnsi="Times New Roman" w:cs="Times New Roman"/>
                <w:sz w:val="18"/>
              </w:rPr>
              <w:t xml:space="preserve">00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 w:line="276" w:lineRule="auto"/>
              <w:ind w:right="44" w:firstLine="36"/>
              <w:jc w:val="right"/>
            </w:pPr>
            <w:r>
              <w:rPr>
                <w:rFonts w:ascii="Times New Roman" w:eastAsia="Times New Roman" w:hAnsi="Times New Roman" w:cs="Times New Roman"/>
                <w:sz w:val="18"/>
              </w:rPr>
              <w:t>176,64 9,660.</w:t>
            </w:r>
          </w:p>
          <w:p w:rsidR="00693B88" w:rsidRDefault="009C759B">
            <w:pPr>
              <w:spacing w:after="0"/>
              <w:ind w:right="44"/>
              <w:jc w:val="right"/>
            </w:pPr>
            <w:r>
              <w:rPr>
                <w:rFonts w:ascii="Times New Roman" w:eastAsia="Times New Roman" w:hAnsi="Times New Roman" w:cs="Times New Roman"/>
                <w:sz w:val="18"/>
              </w:rPr>
              <w:t xml:space="preserve">00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2" w:lineRule="auto"/>
              <w:ind w:right="30"/>
            </w:pPr>
            <w:r>
              <w:rPr>
                <w:rFonts w:ascii="Times New Roman" w:eastAsia="Times New Roman" w:hAnsi="Times New Roman" w:cs="Times New Roman"/>
                <w:sz w:val="18"/>
              </w:rPr>
              <w:t>2</w:t>
            </w:r>
            <w:r>
              <w:rPr>
                <w:rFonts w:ascii="华文中宋" w:eastAsia="华文中宋" w:hAnsi="华文中宋" w:cs="华文中宋"/>
                <w:sz w:val="18"/>
              </w:rPr>
              <w:t>．盈余公积转增资本</w:t>
            </w:r>
          </w:p>
          <w:p w:rsidR="00693B88" w:rsidRDefault="009C759B">
            <w:pPr>
              <w:spacing w:after="0"/>
            </w:pPr>
            <w:r>
              <w:rPr>
                <w:rFonts w:ascii="华文中宋" w:eastAsia="华文中宋" w:hAnsi="华文中宋" w:cs="华文中宋"/>
                <w:sz w:val="18"/>
              </w:rPr>
              <w:t>（或</w:t>
            </w:r>
          </w:p>
          <w:p w:rsidR="00693B88" w:rsidRDefault="009C759B">
            <w:pPr>
              <w:spacing w:after="0"/>
            </w:pPr>
            <w:r>
              <w:rPr>
                <w:rFonts w:ascii="华文中宋" w:eastAsia="华文中宋" w:hAnsi="华文中宋" w:cs="华文中宋"/>
                <w:sz w:val="18"/>
              </w:rPr>
              <w:t>股</w:t>
            </w:r>
          </w:p>
          <w:p w:rsidR="00693B88" w:rsidRDefault="009C759B">
            <w:pPr>
              <w:spacing w:after="0"/>
            </w:pPr>
            <w:r>
              <w:rPr>
                <w:rFonts w:ascii="华文中宋" w:eastAsia="华文中宋" w:hAnsi="华文中宋" w:cs="华文中宋"/>
                <w:sz w:val="18"/>
              </w:rPr>
              <w:t>本）</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28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Times New Roman" w:eastAsia="Times New Roman" w:hAnsi="Times New Roman" w:cs="Times New Roman"/>
                <w:sz w:val="18"/>
              </w:rPr>
              <w:t>3</w:t>
            </w:r>
            <w:r>
              <w:rPr>
                <w:rFonts w:ascii="华文中宋" w:eastAsia="华文中宋" w:hAnsi="华文中宋" w:cs="华文中宋"/>
                <w:sz w:val="18"/>
              </w:rPr>
              <w:t>．盈余公积弥补亏损</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4</w:t>
            </w:r>
            <w:r>
              <w:rPr>
                <w:rFonts w:ascii="华文中宋" w:eastAsia="华文中宋" w:hAnsi="华文中宋" w:cs="华文中宋"/>
                <w:sz w:val="18"/>
              </w:rPr>
              <w:t>．设定受益计划变动额结转留存收益</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76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Times New Roman" w:eastAsia="Times New Roman" w:hAnsi="Times New Roman" w:cs="Times New Roman"/>
                <w:sz w:val="18"/>
              </w:rPr>
              <w:t>5</w:t>
            </w:r>
            <w:r>
              <w:rPr>
                <w:rFonts w:ascii="华文中宋" w:eastAsia="华文中宋" w:hAnsi="华文中宋" w:cs="华文中宋"/>
                <w:sz w:val="18"/>
              </w:rPr>
              <w:t>．其他综合收益结转留存收益</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725"/>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18"/>
              </w:rPr>
              <w:t>6</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30"/>
            </w:pPr>
            <w:r>
              <w:rPr>
                <w:rFonts w:ascii="Times New Roman" w:eastAsia="Times New Roman" w:hAnsi="Times New Roman" w:cs="Times New Roman"/>
                <w:sz w:val="18"/>
              </w:rPr>
              <w:t>215,62</w:t>
            </w:r>
          </w:p>
          <w:p w:rsidR="00693B88" w:rsidRDefault="009C759B">
            <w:pPr>
              <w:spacing w:after="0"/>
              <w:ind w:right="47"/>
              <w:jc w:val="right"/>
            </w:pPr>
            <w:r>
              <w:rPr>
                <w:rFonts w:ascii="Times New Roman" w:eastAsia="Times New Roman" w:hAnsi="Times New Roman" w:cs="Times New Roman"/>
                <w:sz w:val="18"/>
              </w:rPr>
              <w:t xml:space="preserve">5.00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1"/>
              <w:jc w:val="center"/>
            </w:pPr>
            <w:r>
              <w:rPr>
                <w:rFonts w:ascii="Times New Roman" w:eastAsia="Times New Roman" w:hAnsi="Times New Roman" w:cs="Times New Roman"/>
                <w:sz w:val="18"/>
              </w:rPr>
              <w:t>3,791,</w:t>
            </w:r>
          </w:p>
          <w:p w:rsidR="00693B88" w:rsidRDefault="009C759B">
            <w:pPr>
              <w:spacing w:after="0"/>
              <w:ind w:left="32"/>
            </w:pPr>
            <w:r>
              <w:rPr>
                <w:rFonts w:ascii="Times New Roman" w:eastAsia="Times New Roman" w:hAnsi="Times New Roman" w:cs="Times New Roman"/>
                <w:sz w:val="18"/>
              </w:rPr>
              <w:t xml:space="preserve">300.00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26"/>
              <w:jc w:val="center"/>
            </w:pPr>
            <w:r>
              <w:rPr>
                <w:rFonts w:ascii="Times New Roman" w:eastAsia="Times New Roman" w:hAnsi="Times New Roman" w:cs="Times New Roman"/>
                <w:sz w:val="18"/>
              </w:rPr>
              <w:t>3,988,</w:t>
            </w:r>
          </w:p>
          <w:p w:rsidR="00693B88" w:rsidRDefault="009C759B">
            <w:pPr>
              <w:spacing w:after="0"/>
              <w:ind w:left="29"/>
            </w:pPr>
            <w:r>
              <w:rPr>
                <w:rFonts w:ascii="Times New Roman" w:eastAsia="Times New Roman" w:hAnsi="Times New Roman" w:cs="Times New Roman"/>
                <w:sz w:val="18"/>
              </w:rPr>
              <w:t xml:space="preserve">600.00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7"/>
            </w:pPr>
            <w:r>
              <w:rPr>
                <w:rFonts w:ascii="Times New Roman" w:eastAsia="Times New Roman" w:hAnsi="Times New Roman" w:cs="Times New Roman"/>
                <w:sz w:val="18"/>
              </w:rPr>
              <w:t>18,325</w:t>
            </w:r>
          </w:p>
          <w:p w:rsidR="00693B88" w:rsidRDefault="009C759B">
            <w:pPr>
              <w:spacing w:after="0"/>
              <w:ind w:right="44"/>
              <w:jc w:val="right"/>
            </w:pPr>
            <w:r>
              <w:rPr>
                <w:rFonts w:ascii="Times New Roman" w:eastAsia="Times New Roman" w:hAnsi="Times New Roman" w:cs="Times New Roman"/>
                <w:sz w:val="18"/>
              </w:rPr>
              <w:t xml:space="preserve">.00 </w:t>
            </w:r>
          </w:p>
        </w:tc>
      </w:tr>
      <w:tr w:rsidR="00693B88">
        <w:trPr>
          <w:trHeight w:val="104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华文中宋" w:eastAsia="华文中宋" w:hAnsi="华文中宋" w:cs="华文中宋"/>
                <w:sz w:val="18"/>
              </w:rPr>
              <w:t>（五）专项储备</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8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Times New Roman" w:eastAsia="Times New Roman" w:hAnsi="Times New Roman" w:cs="Times New Roman"/>
                <w:sz w:val="18"/>
              </w:rPr>
              <w:t>1</w:t>
            </w:r>
            <w:r>
              <w:rPr>
                <w:rFonts w:ascii="华文中宋" w:eastAsia="华文中宋" w:hAnsi="华文中宋" w:cs="华文中宋"/>
                <w:sz w:val="18"/>
              </w:rPr>
              <w:t>．本期提取</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8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Times New Roman" w:eastAsia="Times New Roman" w:hAnsi="Times New Roman" w:cs="Times New Roman"/>
                <w:sz w:val="18"/>
              </w:rPr>
              <w:t>2</w:t>
            </w:r>
            <w:r>
              <w:rPr>
                <w:rFonts w:ascii="华文中宋" w:eastAsia="华文中宋" w:hAnsi="华文中宋" w:cs="华文中宋"/>
                <w:sz w:val="18"/>
              </w:rPr>
              <w:t>．本期使用</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8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华文中宋" w:eastAsia="华文中宋" w:hAnsi="华文中宋" w:cs="华文中宋"/>
                <w:sz w:val="18"/>
              </w:rPr>
              <w:t>（六）其他</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043"/>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四、本期期末余额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3" w:hanging="43"/>
            </w:pPr>
            <w:r>
              <w:rPr>
                <w:rFonts w:ascii="Times New Roman" w:eastAsia="Times New Roman" w:hAnsi="Times New Roman" w:cs="Times New Roman"/>
                <w:sz w:val="18"/>
              </w:rPr>
              <w:t>398,15 6,535.</w:t>
            </w:r>
          </w:p>
          <w:p w:rsidR="00693B88" w:rsidRDefault="009C759B">
            <w:pPr>
              <w:spacing w:after="0"/>
              <w:ind w:right="46"/>
              <w:jc w:val="right"/>
            </w:pPr>
            <w:r>
              <w:rPr>
                <w:rFonts w:ascii="Times New Roman" w:eastAsia="Times New Roman" w:hAnsi="Times New Roman" w:cs="Times New Roman"/>
                <w:sz w:val="18"/>
              </w:rPr>
              <w:t xml:space="preserve">00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5" w:hanging="43"/>
            </w:pPr>
            <w:r>
              <w:rPr>
                <w:rFonts w:ascii="Times New Roman" w:eastAsia="Times New Roman" w:hAnsi="Times New Roman" w:cs="Times New Roman"/>
                <w:sz w:val="18"/>
              </w:rPr>
              <w:t>270,37 6,205.</w:t>
            </w:r>
          </w:p>
          <w:p w:rsidR="00693B88" w:rsidRDefault="009C759B">
            <w:pPr>
              <w:spacing w:after="0"/>
              <w:ind w:right="44"/>
              <w:jc w:val="right"/>
            </w:pPr>
            <w:r>
              <w:rPr>
                <w:rFonts w:ascii="Times New Roman" w:eastAsia="Times New Roman" w:hAnsi="Times New Roman" w:cs="Times New Roman"/>
                <w:sz w:val="18"/>
              </w:rPr>
              <w:t xml:space="preserve">67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pPr>
            <w:r>
              <w:rPr>
                <w:rFonts w:ascii="Times New Roman" w:eastAsia="Times New Roman" w:hAnsi="Times New Roman" w:cs="Times New Roman"/>
                <w:sz w:val="18"/>
              </w:rPr>
              <w:t>99,994</w:t>
            </w:r>
          </w:p>
          <w:p w:rsidR="00693B88" w:rsidRDefault="009C759B">
            <w:pPr>
              <w:spacing w:after="15"/>
              <w:ind w:left="26"/>
              <w:jc w:val="center"/>
            </w:pPr>
            <w:r>
              <w:rPr>
                <w:rFonts w:ascii="Times New Roman" w:eastAsia="Times New Roman" w:hAnsi="Times New Roman" w:cs="Times New Roman"/>
                <w:sz w:val="18"/>
              </w:rPr>
              <w:t>,064.7</w:t>
            </w:r>
          </w:p>
          <w:p w:rsidR="00693B88" w:rsidRDefault="009C759B">
            <w:pPr>
              <w:spacing w:after="0"/>
              <w:ind w:right="49"/>
              <w:jc w:val="right"/>
            </w:pPr>
            <w:r>
              <w:rPr>
                <w:rFonts w:ascii="Times New Roman" w:eastAsia="Times New Roman" w:hAnsi="Times New Roman" w:cs="Times New Roman"/>
                <w:sz w:val="18"/>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8"/>
              <w:jc w:val="center"/>
            </w:pPr>
            <w:r>
              <w:rPr>
                <w:rFonts w:ascii="Times New Roman" w:eastAsia="Times New Roman" w:hAnsi="Times New Roman" w:cs="Times New Roman"/>
                <w:sz w:val="18"/>
              </w:rPr>
              <w:t>1,138,</w:t>
            </w:r>
          </w:p>
          <w:p w:rsidR="00693B88" w:rsidRDefault="009C759B">
            <w:pPr>
              <w:spacing w:after="0"/>
              <w:ind w:left="29"/>
            </w:pPr>
            <w:r>
              <w:rPr>
                <w:rFonts w:ascii="Times New Roman" w:eastAsia="Times New Roman" w:hAnsi="Times New Roman" w:cs="Times New Roman"/>
                <w:sz w:val="18"/>
              </w:rPr>
              <w:t xml:space="preserve">273.05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5" w:hanging="43"/>
            </w:pPr>
            <w:r>
              <w:rPr>
                <w:rFonts w:ascii="Times New Roman" w:eastAsia="Times New Roman" w:hAnsi="Times New Roman" w:cs="Times New Roman"/>
                <w:sz w:val="18"/>
              </w:rPr>
              <w:t>101,77 0,579.</w:t>
            </w:r>
          </w:p>
          <w:p w:rsidR="00693B88" w:rsidRDefault="009C759B">
            <w:pPr>
              <w:spacing w:after="0"/>
              <w:ind w:right="44"/>
              <w:jc w:val="right"/>
            </w:pPr>
            <w:r>
              <w:rPr>
                <w:rFonts w:ascii="Times New Roman" w:eastAsia="Times New Roman" w:hAnsi="Times New Roman" w:cs="Times New Roman"/>
                <w:sz w:val="18"/>
              </w:rPr>
              <w:t xml:space="preserve">68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727,20 1,468.</w:t>
            </w:r>
          </w:p>
          <w:p w:rsidR="00693B88" w:rsidRDefault="009C759B">
            <w:pPr>
              <w:spacing w:after="0"/>
              <w:ind w:right="47"/>
              <w:jc w:val="right"/>
            </w:pPr>
            <w:r>
              <w:rPr>
                <w:rFonts w:ascii="Times New Roman" w:eastAsia="Times New Roman" w:hAnsi="Times New Roman" w:cs="Times New Roman"/>
                <w:sz w:val="18"/>
              </w:rPr>
              <w:t xml:space="preserve">57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6"/>
              <w:jc w:val="center"/>
            </w:pPr>
            <w:r>
              <w:rPr>
                <w:rFonts w:ascii="Times New Roman" w:eastAsia="Times New Roman" w:hAnsi="Times New Roman" w:cs="Times New Roman"/>
                <w:sz w:val="18"/>
              </w:rPr>
              <w:t>1,398,</w:t>
            </w:r>
          </w:p>
          <w:p w:rsidR="00693B88" w:rsidRDefault="009C759B">
            <w:pPr>
              <w:spacing w:after="15"/>
              <w:ind w:left="37"/>
            </w:pPr>
            <w:r>
              <w:rPr>
                <w:rFonts w:ascii="Times New Roman" w:eastAsia="Times New Roman" w:hAnsi="Times New Roman" w:cs="Times New Roman"/>
                <w:sz w:val="18"/>
              </w:rPr>
              <w:t>648,99</w:t>
            </w:r>
          </w:p>
          <w:p w:rsidR="00693B88" w:rsidRDefault="009C759B">
            <w:pPr>
              <w:spacing w:after="0"/>
              <w:ind w:right="44"/>
              <w:jc w:val="right"/>
            </w:pPr>
            <w:r>
              <w:rPr>
                <w:rFonts w:ascii="Times New Roman" w:eastAsia="Times New Roman" w:hAnsi="Times New Roman" w:cs="Times New Roman"/>
                <w:sz w:val="18"/>
              </w:rPr>
              <w:t xml:space="preserve">7.27 </w:t>
            </w:r>
          </w:p>
        </w:tc>
      </w:tr>
    </w:tbl>
    <w:p w:rsidR="00693B88" w:rsidRDefault="009C759B">
      <w:pPr>
        <w:spacing w:after="3" w:line="270" w:lineRule="auto"/>
        <w:ind w:left="10" w:right="225" w:hanging="10"/>
        <w:jc w:val="right"/>
      </w:pPr>
      <w:r>
        <w:rPr>
          <w:rFonts w:ascii="华文中宋" w:eastAsia="华文中宋" w:hAnsi="华文中宋" w:cs="华文中宋"/>
          <w:sz w:val="18"/>
        </w:rPr>
        <w:t>上期金额单位：元</w:t>
      </w:r>
      <w:r>
        <w:rPr>
          <w:rFonts w:ascii="Times New Roman" w:eastAsia="Times New Roman" w:hAnsi="Times New Roman" w:cs="Times New Roman"/>
          <w:sz w:val="18"/>
        </w:rPr>
        <w:t xml:space="preserve"> </w:t>
      </w:r>
    </w:p>
    <w:tbl>
      <w:tblPr>
        <w:tblStyle w:val="TableGrid"/>
        <w:tblW w:w="9640" w:type="dxa"/>
        <w:tblInd w:w="1" w:type="dxa"/>
        <w:tblCellMar>
          <w:top w:w="54" w:type="dxa"/>
          <w:left w:w="110" w:type="dxa"/>
          <w:bottom w:w="12" w:type="dxa"/>
          <w:right w:w="61" w:type="dxa"/>
        </w:tblCellMar>
        <w:tblLook w:val="04A0" w:firstRow="1" w:lastRow="0" w:firstColumn="1" w:lastColumn="0" w:noHBand="0" w:noVBand="1"/>
      </w:tblPr>
      <w:tblGrid>
        <w:gridCol w:w="741"/>
        <w:gridCol w:w="742"/>
        <w:gridCol w:w="741"/>
        <w:gridCol w:w="741"/>
        <w:gridCol w:w="743"/>
        <w:gridCol w:w="740"/>
        <w:gridCol w:w="741"/>
        <w:gridCol w:w="741"/>
        <w:gridCol w:w="742"/>
        <w:gridCol w:w="740"/>
        <w:gridCol w:w="742"/>
        <w:gridCol w:w="741"/>
        <w:gridCol w:w="745"/>
      </w:tblGrid>
      <w:tr w:rsidR="00693B88">
        <w:trPr>
          <w:trHeight w:val="325"/>
        </w:trPr>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2"/>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225" w:type="dxa"/>
            <w:gridSpan w:val="3"/>
            <w:tcBorders>
              <w:top w:val="single" w:sz="2" w:space="0" w:color="000000"/>
              <w:left w:val="nil"/>
              <w:bottom w:val="single" w:sz="2" w:space="0" w:color="000000"/>
              <w:right w:val="nil"/>
            </w:tcBorders>
            <w:shd w:val="clear" w:color="auto" w:fill="D3D3D3"/>
          </w:tcPr>
          <w:p w:rsidR="00693B88" w:rsidRDefault="00693B88"/>
        </w:tc>
        <w:tc>
          <w:tcPr>
            <w:tcW w:w="740" w:type="dxa"/>
            <w:tcBorders>
              <w:top w:val="single" w:sz="2" w:space="0" w:color="000000"/>
              <w:left w:val="nil"/>
              <w:bottom w:val="single" w:sz="2" w:space="0" w:color="000000"/>
              <w:right w:val="nil"/>
            </w:tcBorders>
            <w:shd w:val="clear" w:color="auto" w:fill="D3D3D3"/>
          </w:tcPr>
          <w:p w:rsidR="00693B88" w:rsidRDefault="00693B88"/>
        </w:tc>
        <w:tc>
          <w:tcPr>
            <w:tcW w:w="1482" w:type="dxa"/>
            <w:gridSpan w:val="2"/>
            <w:tcBorders>
              <w:top w:val="single" w:sz="2" w:space="0" w:color="000000"/>
              <w:left w:val="nil"/>
              <w:bottom w:val="single" w:sz="2" w:space="0" w:color="000000"/>
              <w:right w:val="nil"/>
            </w:tcBorders>
            <w:shd w:val="clear" w:color="auto" w:fill="D3D3D3"/>
          </w:tcPr>
          <w:p w:rsidR="00693B88" w:rsidRDefault="009C759B">
            <w:pPr>
              <w:spacing w:after="0"/>
              <w:ind w:right="45"/>
              <w:jc w:val="center"/>
            </w:pPr>
            <w:r>
              <w:rPr>
                <w:rFonts w:ascii="Times New Roman" w:eastAsia="Times New Roman" w:hAnsi="Times New Roman" w:cs="Times New Roman"/>
                <w:sz w:val="18"/>
              </w:rPr>
              <w:t xml:space="preserve">2021 </w:t>
            </w:r>
            <w:r>
              <w:rPr>
                <w:rFonts w:ascii="华文中宋" w:eastAsia="华文中宋" w:hAnsi="华文中宋" w:cs="华文中宋"/>
                <w:sz w:val="18"/>
              </w:rPr>
              <w:t>年度</w:t>
            </w:r>
            <w:r>
              <w:rPr>
                <w:rFonts w:ascii="Times New Roman" w:eastAsia="Times New Roman" w:hAnsi="Times New Roman" w:cs="Times New Roman"/>
                <w:sz w:val="18"/>
              </w:rPr>
              <w:t xml:space="preserve"> </w:t>
            </w:r>
          </w:p>
        </w:tc>
        <w:tc>
          <w:tcPr>
            <w:tcW w:w="742" w:type="dxa"/>
            <w:tcBorders>
              <w:top w:val="single" w:sz="2" w:space="0" w:color="000000"/>
              <w:left w:val="nil"/>
              <w:bottom w:val="single" w:sz="2" w:space="0" w:color="000000"/>
              <w:right w:val="nil"/>
            </w:tcBorders>
            <w:shd w:val="clear" w:color="auto" w:fill="D3D3D3"/>
          </w:tcPr>
          <w:p w:rsidR="00693B88" w:rsidRDefault="00693B88"/>
        </w:tc>
        <w:tc>
          <w:tcPr>
            <w:tcW w:w="740" w:type="dxa"/>
            <w:tcBorders>
              <w:top w:val="single" w:sz="2" w:space="0" w:color="000000"/>
              <w:left w:val="nil"/>
              <w:bottom w:val="single" w:sz="2" w:space="0" w:color="000000"/>
              <w:right w:val="nil"/>
            </w:tcBorders>
            <w:shd w:val="clear" w:color="auto" w:fill="D3D3D3"/>
          </w:tcPr>
          <w:p w:rsidR="00693B88" w:rsidRDefault="00693B88"/>
        </w:tc>
        <w:tc>
          <w:tcPr>
            <w:tcW w:w="742" w:type="dxa"/>
            <w:tcBorders>
              <w:top w:val="single" w:sz="2" w:space="0" w:color="000000"/>
              <w:left w:val="nil"/>
              <w:bottom w:val="single" w:sz="2" w:space="0" w:color="000000"/>
              <w:right w:val="nil"/>
            </w:tcBorders>
            <w:shd w:val="clear" w:color="auto" w:fill="D3D3D3"/>
          </w:tcPr>
          <w:p w:rsidR="00693B88" w:rsidRDefault="00693B88"/>
        </w:tc>
        <w:tc>
          <w:tcPr>
            <w:tcW w:w="1486" w:type="dxa"/>
            <w:gridSpan w:val="2"/>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5"/>
        </w:trPr>
        <w:tc>
          <w:tcPr>
            <w:tcW w:w="0" w:type="auto"/>
            <w:vMerge/>
            <w:tcBorders>
              <w:top w:val="nil"/>
              <w:left w:val="single" w:sz="2" w:space="0" w:color="000000"/>
              <w:bottom w:val="nil"/>
              <w:right w:val="single" w:sz="2" w:space="0" w:color="000000"/>
            </w:tcBorders>
          </w:tcPr>
          <w:p w:rsidR="00693B88" w:rsidRDefault="00693B88"/>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0"/>
            </w:pPr>
            <w:r>
              <w:rPr>
                <w:rFonts w:ascii="华文中宋" w:eastAsia="华文中宋" w:hAnsi="华文中宋" w:cs="华文中宋"/>
                <w:sz w:val="18"/>
              </w:rPr>
              <w:t>股本</w:t>
            </w:r>
            <w:r>
              <w:rPr>
                <w:rFonts w:ascii="Times New Roman" w:eastAsia="Times New Roman" w:hAnsi="Times New Roman" w:cs="Times New Roman"/>
                <w:sz w:val="18"/>
              </w:rPr>
              <w:t xml:space="preserve"> </w:t>
            </w:r>
          </w:p>
        </w:tc>
        <w:tc>
          <w:tcPr>
            <w:tcW w:w="2225"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其他权益工具</w:t>
            </w:r>
            <w:r>
              <w:rPr>
                <w:rFonts w:ascii="Times New Roman" w:eastAsia="Times New Roman" w:hAnsi="Times New Roman" w:cs="Times New Roman"/>
                <w:sz w:val="18"/>
              </w:rP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资本公积</w:t>
            </w:r>
            <w:r>
              <w:rPr>
                <w:rFonts w:ascii="Times New Roman" w:eastAsia="Times New Roman" w:hAnsi="Times New Roman" w:cs="Times New Roman"/>
                <w:sz w:val="18"/>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1"/>
              <w:jc w:val="center"/>
            </w:pPr>
            <w:r>
              <w:rPr>
                <w:rFonts w:ascii="华文中宋" w:eastAsia="华文中宋" w:hAnsi="华文中宋" w:cs="华文中宋"/>
                <w:sz w:val="18"/>
              </w:rPr>
              <w:t>减：库存股</w:t>
            </w:r>
            <w:r>
              <w:rPr>
                <w:rFonts w:ascii="Times New Roman" w:eastAsia="Times New Roman" w:hAnsi="Times New Roman" w:cs="Times New Roman"/>
                <w:sz w:val="18"/>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其他综合收益</w:t>
            </w:r>
            <w:r>
              <w:rPr>
                <w:rFonts w:ascii="Times New Roman" w:eastAsia="Times New Roman" w:hAnsi="Times New Roman" w:cs="Times New Roman"/>
                <w:sz w:val="18"/>
              </w:rP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专项储备</w:t>
            </w:r>
            <w:r>
              <w:rPr>
                <w:rFonts w:ascii="Times New Roman" w:eastAsia="Times New Roman" w:hAnsi="Times New Roman" w:cs="Times New Roman"/>
                <w:sz w:val="18"/>
              </w:rPr>
              <w:t xml:space="preserve"> </w:t>
            </w:r>
          </w:p>
        </w:tc>
        <w:tc>
          <w:tcPr>
            <w:tcW w:w="74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盈余公积</w:t>
            </w:r>
            <w:r>
              <w:rPr>
                <w:rFonts w:ascii="Times New Roman" w:eastAsia="Times New Roman" w:hAnsi="Times New Roman" w:cs="Times New Roman"/>
                <w:sz w:val="18"/>
              </w:rPr>
              <w:t xml:space="preserve"> </w:t>
            </w:r>
          </w:p>
        </w:tc>
        <w:tc>
          <w:tcPr>
            <w:tcW w:w="74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2"/>
              <w:jc w:val="center"/>
            </w:pPr>
            <w:r>
              <w:rPr>
                <w:rFonts w:ascii="华文中宋" w:eastAsia="华文中宋" w:hAnsi="华文中宋" w:cs="华文中宋"/>
                <w:sz w:val="18"/>
              </w:rPr>
              <w:t>未分配利润</w:t>
            </w:r>
            <w:r>
              <w:rPr>
                <w:rFonts w:ascii="Times New Roman" w:eastAsia="Times New Roman" w:hAnsi="Times New Roman" w:cs="Times New Roman"/>
                <w:sz w:val="18"/>
              </w:rPr>
              <w:t xml:space="preserve"> </w:t>
            </w:r>
          </w:p>
        </w:tc>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0"/>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745"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1"/>
              <w:jc w:val="center"/>
            </w:pPr>
            <w:r>
              <w:rPr>
                <w:rFonts w:ascii="华文中宋" w:eastAsia="华文中宋" w:hAnsi="华文中宋" w:cs="华文中宋"/>
                <w:sz w:val="18"/>
              </w:rPr>
              <w:t>所有者权益合计</w:t>
            </w:r>
            <w:r>
              <w:rPr>
                <w:rFonts w:ascii="Times New Roman" w:eastAsia="Times New Roman" w:hAnsi="Times New Roman" w:cs="Times New Roman"/>
                <w:sz w:val="18"/>
              </w:rPr>
              <w:t xml:space="preserve"> </w:t>
            </w:r>
          </w:p>
        </w:tc>
      </w:tr>
      <w:tr w:rsidR="00693B88">
        <w:trPr>
          <w:trHeight w:val="720"/>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1"/>
              <w:jc w:val="center"/>
            </w:pPr>
            <w:r>
              <w:rPr>
                <w:rFonts w:ascii="华文中宋" w:eastAsia="华文中宋" w:hAnsi="华文中宋" w:cs="华文中宋"/>
                <w:sz w:val="18"/>
              </w:rPr>
              <w:t>优先股</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0"/>
              <w:jc w:val="center"/>
            </w:pPr>
            <w:r>
              <w:rPr>
                <w:rFonts w:ascii="华文中宋" w:eastAsia="华文中宋" w:hAnsi="华文中宋" w:cs="华文中宋"/>
                <w:sz w:val="18"/>
              </w:rPr>
              <w:t>永续债</w:t>
            </w: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2"/>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104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一、上年期末余额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221,80 8,000.</w:t>
            </w:r>
          </w:p>
          <w:p w:rsidR="00693B88" w:rsidRDefault="009C759B">
            <w:pPr>
              <w:spacing w:after="0"/>
              <w:ind w:right="46"/>
              <w:jc w:val="right"/>
            </w:pPr>
            <w:r>
              <w:rPr>
                <w:rFonts w:ascii="Times New Roman" w:eastAsia="Times New Roman" w:hAnsi="Times New Roman" w:cs="Times New Roman"/>
                <w:sz w:val="18"/>
              </w:rPr>
              <w:t xml:space="preserve">00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3" w:hanging="43"/>
            </w:pPr>
            <w:r>
              <w:rPr>
                <w:rFonts w:ascii="Times New Roman" w:eastAsia="Times New Roman" w:hAnsi="Times New Roman" w:cs="Times New Roman"/>
                <w:sz w:val="18"/>
              </w:rPr>
              <w:t>441,94 2,648.</w:t>
            </w:r>
          </w:p>
          <w:p w:rsidR="00693B88" w:rsidRDefault="009C759B">
            <w:pPr>
              <w:spacing w:after="0"/>
              <w:ind w:right="44"/>
              <w:jc w:val="right"/>
            </w:pPr>
            <w:r>
              <w:rPr>
                <w:rFonts w:ascii="Times New Roman" w:eastAsia="Times New Roman" w:hAnsi="Times New Roman" w:cs="Times New Roman"/>
                <w:sz w:val="18"/>
              </w:rPr>
              <w:t xml:space="preserve">04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pPr>
            <w:r>
              <w:rPr>
                <w:rFonts w:ascii="Times New Roman" w:eastAsia="Times New Roman" w:hAnsi="Times New Roman" w:cs="Times New Roman"/>
                <w:sz w:val="18"/>
              </w:rPr>
              <w:t>67,746</w:t>
            </w:r>
          </w:p>
          <w:p w:rsidR="00693B88" w:rsidRDefault="009C759B">
            <w:pPr>
              <w:spacing w:after="15"/>
              <w:ind w:left="25"/>
              <w:jc w:val="center"/>
            </w:pPr>
            <w:r>
              <w:rPr>
                <w:rFonts w:ascii="Times New Roman" w:eastAsia="Times New Roman" w:hAnsi="Times New Roman" w:cs="Times New Roman"/>
                <w:sz w:val="18"/>
              </w:rPr>
              <w:t>,158.9</w:t>
            </w:r>
          </w:p>
          <w:p w:rsidR="00693B88" w:rsidRDefault="009C759B">
            <w:pPr>
              <w:spacing w:after="0"/>
              <w:ind w:right="49"/>
              <w:jc w:val="right"/>
            </w:pPr>
            <w:r>
              <w:rPr>
                <w:rFonts w:ascii="Times New Roman" w:eastAsia="Times New Roman" w:hAnsi="Times New Roman" w:cs="Times New Roman"/>
                <w:sz w:val="18"/>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230,24 4.92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0"/>
            </w:pPr>
            <w:r>
              <w:rPr>
                <w:rFonts w:ascii="Times New Roman" w:eastAsia="Times New Roman" w:hAnsi="Times New Roman" w:cs="Times New Roman"/>
                <w:sz w:val="18"/>
              </w:rPr>
              <w:t>56,780</w:t>
            </w:r>
          </w:p>
          <w:p w:rsidR="00693B88" w:rsidRDefault="009C759B">
            <w:pPr>
              <w:spacing w:after="15"/>
              <w:ind w:left="28"/>
              <w:jc w:val="center"/>
            </w:pPr>
            <w:r>
              <w:rPr>
                <w:rFonts w:ascii="Times New Roman" w:eastAsia="Times New Roman" w:hAnsi="Times New Roman" w:cs="Times New Roman"/>
                <w:sz w:val="18"/>
              </w:rPr>
              <w:t>,495.8</w:t>
            </w:r>
          </w:p>
          <w:p w:rsidR="00693B88" w:rsidRDefault="009C759B">
            <w:pPr>
              <w:spacing w:after="0"/>
              <w:ind w:right="47"/>
              <w:jc w:val="right"/>
            </w:pPr>
            <w:r>
              <w:rPr>
                <w:rFonts w:ascii="Times New Roman" w:eastAsia="Times New Roman" w:hAnsi="Times New Roman" w:cs="Times New Roman"/>
                <w:sz w:val="18"/>
              </w:rPr>
              <w:t xml:space="preserve">2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428,34 3,307.</w:t>
            </w:r>
          </w:p>
          <w:p w:rsidR="00693B88" w:rsidRDefault="009C759B">
            <w:pPr>
              <w:spacing w:after="0"/>
              <w:ind w:right="47"/>
              <w:jc w:val="right"/>
            </w:pPr>
            <w:r>
              <w:rPr>
                <w:rFonts w:ascii="Times New Roman" w:eastAsia="Times New Roman" w:hAnsi="Times New Roman" w:cs="Times New Roman"/>
                <w:sz w:val="18"/>
              </w:rPr>
              <w:t xml:space="preserve">35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4"/>
              <w:jc w:val="center"/>
            </w:pPr>
            <w:r>
              <w:rPr>
                <w:rFonts w:ascii="Times New Roman" w:eastAsia="Times New Roman" w:hAnsi="Times New Roman" w:cs="Times New Roman"/>
                <w:sz w:val="18"/>
              </w:rPr>
              <w:t>1,081,</w:t>
            </w:r>
          </w:p>
          <w:p w:rsidR="00693B88" w:rsidRDefault="009C759B">
            <w:pPr>
              <w:spacing w:after="15"/>
              <w:ind w:left="35"/>
            </w:pPr>
            <w:r>
              <w:rPr>
                <w:rFonts w:ascii="Times New Roman" w:eastAsia="Times New Roman" w:hAnsi="Times New Roman" w:cs="Times New Roman"/>
                <w:sz w:val="18"/>
              </w:rPr>
              <w:t>358,53</w:t>
            </w:r>
          </w:p>
          <w:p w:rsidR="00693B88" w:rsidRDefault="009C759B">
            <w:pPr>
              <w:spacing w:after="0"/>
              <w:ind w:right="44"/>
              <w:jc w:val="right"/>
            </w:pPr>
            <w:r>
              <w:rPr>
                <w:rFonts w:ascii="Times New Roman" w:eastAsia="Times New Roman" w:hAnsi="Times New Roman" w:cs="Times New Roman"/>
                <w:sz w:val="18"/>
              </w:rPr>
              <w:t xml:space="preserve">7.23 </w:t>
            </w:r>
          </w:p>
        </w:tc>
      </w:tr>
      <w:tr w:rsidR="00693B88">
        <w:trPr>
          <w:trHeight w:val="1287"/>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1"/>
              <w:jc w:val="right"/>
            </w:pPr>
            <w:r>
              <w:rPr>
                <w:rFonts w:ascii="华文中宋" w:eastAsia="华文中宋" w:hAnsi="华文中宋" w:cs="华文中宋"/>
                <w:sz w:val="18"/>
              </w:rPr>
              <w:t>加</w:t>
            </w:r>
          </w:p>
          <w:p w:rsidR="00693B88" w:rsidRDefault="009C759B">
            <w:pPr>
              <w:spacing w:after="0"/>
              <w:ind w:right="31"/>
            </w:pPr>
            <w:r>
              <w:rPr>
                <w:rFonts w:ascii="华文中宋" w:eastAsia="华文中宋" w:hAnsi="华文中宋" w:cs="华文中宋"/>
                <w:sz w:val="18"/>
              </w:rPr>
              <w:t>：会计政策变更</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044"/>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93B88" w:rsidRDefault="009C759B">
            <w:pPr>
              <w:spacing w:after="0"/>
              <w:ind w:right="31"/>
            </w:pPr>
            <w:r>
              <w:rPr>
                <w:rFonts w:ascii="华文中宋" w:eastAsia="华文中宋" w:hAnsi="华文中宋" w:cs="华文中宋"/>
                <w:sz w:val="18"/>
              </w:rPr>
              <w:t>期差错更正</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bottom"/>
          </w:tcPr>
          <w:p w:rsidR="00693B88" w:rsidRDefault="009C759B">
            <w:pPr>
              <w:spacing w:after="0"/>
            </w:pPr>
            <w:r>
              <w:rPr>
                <w:rFonts w:ascii="华文中宋" w:eastAsia="华文中宋" w:hAnsi="华文中宋" w:cs="华文中宋"/>
                <w:sz w:val="18"/>
              </w:rPr>
              <w:t>他</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04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二、本年期初余额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221,80 8,000.</w:t>
            </w:r>
          </w:p>
          <w:p w:rsidR="00693B88" w:rsidRDefault="009C759B">
            <w:pPr>
              <w:spacing w:after="0"/>
              <w:ind w:right="46"/>
              <w:jc w:val="right"/>
            </w:pPr>
            <w:r>
              <w:rPr>
                <w:rFonts w:ascii="Times New Roman" w:eastAsia="Times New Roman" w:hAnsi="Times New Roman" w:cs="Times New Roman"/>
                <w:sz w:val="18"/>
              </w:rPr>
              <w:t xml:space="preserve">00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3" w:hanging="43"/>
            </w:pPr>
            <w:r>
              <w:rPr>
                <w:rFonts w:ascii="Times New Roman" w:eastAsia="Times New Roman" w:hAnsi="Times New Roman" w:cs="Times New Roman"/>
                <w:sz w:val="18"/>
              </w:rPr>
              <w:t>441,94 2,648.</w:t>
            </w:r>
          </w:p>
          <w:p w:rsidR="00693B88" w:rsidRDefault="009C759B">
            <w:pPr>
              <w:spacing w:after="0"/>
              <w:ind w:right="44"/>
              <w:jc w:val="right"/>
            </w:pPr>
            <w:r>
              <w:rPr>
                <w:rFonts w:ascii="Times New Roman" w:eastAsia="Times New Roman" w:hAnsi="Times New Roman" w:cs="Times New Roman"/>
                <w:sz w:val="18"/>
              </w:rPr>
              <w:t xml:space="preserve">04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pPr>
            <w:r>
              <w:rPr>
                <w:rFonts w:ascii="Times New Roman" w:eastAsia="Times New Roman" w:hAnsi="Times New Roman" w:cs="Times New Roman"/>
                <w:sz w:val="18"/>
              </w:rPr>
              <w:t>67,746</w:t>
            </w:r>
          </w:p>
          <w:p w:rsidR="00693B88" w:rsidRDefault="009C759B">
            <w:pPr>
              <w:spacing w:after="15"/>
              <w:ind w:left="25"/>
              <w:jc w:val="center"/>
            </w:pPr>
            <w:r>
              <w:rPr>
                <w:rFonts w:ascii="Times New Roman" w:eastAsia="Times New Roman" w:hAnsi="Times New Roman" w:cs="Times New Roman"/>
                <w:sz w:val="18"/>
              </w:rPr>
              <w:t>,158.9</w:t>
            </w:r>
          </w:p>
          <w:p w:rsidR="00693B88" w:rsidRDefault="009C759B">
            <w:pPr>
              <w:spacing w:after="0"/>
              <w:ind w:right="49"/>
              <w:jc w:val="right"/>
            </w:pPr>
            <w:r>
              <w:rPr>
                <w:rFonts w:ascii="Times New Roman" w:eastAsia="Times New Roman" w:hAnsi="Times New Roman" w:cs="Times New Roman"/>
                <w:sz w:val="18"/>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230,24 4.92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0"/>
            </w:pPr>
            <w:r>
              <w:rPr>
                <w:rFonts w:ascii="Times New Roman" w:eastAsia="Times New Roman" w:hAnsi="Times New Roman" w:cs="Times New Roman"/>
                <w:sz w:val="18"/>
              </w:rPr>
              <w:t>56,780</w:t>
            </w:r>
          </w:p>
          <w:p w:rsidR="00693B88" w:rsidRDefault="009C759B">
            <w:pPr>
              <w:spacing w:after="15"/>
              <w:ind w:left="28"/>
              <w:jc w:val="center"/>
            </w:pPr>
            <w:r>
              <w:rPr>
                <w:rFonts w:ascii="Times New Roman" w:eastAsia="Times New Roman" w:hAnsi="Times New Roman" w:cs="Times New Roman"/>
                <w:sz w:val="18"/>
              </w:rPr>
              <w:t>,495.8</w:t>
            </w:r>
          </w:p>
          <w:p w:rsidR="00693B88" w:rsidRDefault="009C759B">
            <w:pPr>
              <w:spacing w:after="0"/>
              <w:ind w:right="47"/>
              <w:jc w:val="right"/>
            </w:pPr>
            <w:r>
              <w:rPr>
                <w:rFonts w:ascii="Times New Roman" w:eastAsia="Times New Roman" w:hAnsi="Times New Roman" w:cs="Times New Roman"/>
                <w:sz w:val="18"/>
              </w:rPr>
              <w:t xml:space="preserve">2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428,34 3,307.</w:t>
            </w:r>
          </w:p>
          <w:p w:rsidR="00693B88" w:rsidRDefault="009C759B">
            <w:pPr>
              <w:spacing w:after="0"/>
              <w:ind w:right="47"/>
              <w:jc w:val="right"/>
            </w:pPr>
            <w:r>
              <w:rPr>
                <w:rFonts w:ascii="Times New Roman" w:eastAsia="Times New Roman" w:hAnsi="Times New Roman" w:cs="Times New Roman"/>
                <w:sz w:val="18"/>
              </w:rPr>
              <w:t xml:space="preserve">35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4"/>
              <w:jc w:val="center"/>
            </w:pPr>
            <w:r>
              <w:rPr>
                <w:rFonts w:ascii="Times New Roman" w:eastAsia="Times New Roman" w:hAnsi="Times New Roman" w:cs="Times New Roman"/>
                <w:sz w:val="18"/>
              </w:rPr>
              <w:t>1,081,</w:t>
            </w:r>
          </w:p>
          <w:p w:rsidR="00693B88" w:rsidRDefault="009C759B">
            <w:pPr>
              <w:spacing w:after="15"/>
              <w:ind w:left="35"/>
            </w:pPr>
            <w:r>
              <w:rPr>
                <w:rFonts w:ascii="Times New Roman" w:eastAsia="Times New Roman" w:hAnsi="Times New Roman" w:cs="Times New Roman"/>
                <w:sz w:val="18"/>
              </w:rPr>
              <w:t>358,53</w:t>
            </w:r>
          </w:p>
          <w:p w:rsidR="00693B88" w:rsidRDefault="009C759B">
            <w:pPr>
              <w:spacing w:after="0"/>
              <w:ind w:right="44"/>
              <w:jc w:val="right"/>
            </w:pPr>
            <w:r>
              <w:rPr>
                <w:rFonts w:ascii="Times New Roman" w:eastAsia="Times New Roman" w:hAnsi="Times New Roman" w:cs="Times New Roman"/>
                <w:sz w:val="18"/>
              </w:rPr>
              <w:t xml:space="preserve">7.23 </w:t>
            </w:r>
          </w:p>
        </w:tc>
      </w:tr>
      <w:tr w:rsidR="00693B88">
        <w:trPr>
          <w:trHeight w:val="248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12" w:line="242" w:lineRule="auto"/>
            </w:pPr>
            <w:r>
              <w:rPr>
                <w:rFonts w:ascii="华文中宋" w:eastAsia="华文中宋" w:hAnsi="华文中宋" w:cs="华文中宋"/>
                <w:sz w:val="18"/>
              </w:rPr>
              <w:t>三、本期增减变动金额（减少以</w:t>
            </w:r>
          </w:p>
          <w:p w:rsidR="00693B88" w:rsidRDefault="009C759B">
            <w:pPr>
              <w:spacing w:after="0" w:line="242" w:lineRule="auto"/>
            </w:pP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w:t>
            </w:r>
          </w:p>
          <w:p w:rsidR="00693B88" w:rsidRDefault="009C759B">
            <w:pPr>
              <w:spacing w:after="0"/>
            </w:pPr>
            <w:r>
              <w:rPr>
                <w:rFonts w:ascii="华文中宋" w:eastAsia="华文中宋" w:hAnsi="华文中宋" w:cs="华文中宋"/>
                <w:sz w:val="18"/>
              </w:rPr>
              <w:t>列）</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29"/>
            </w:pPr>
            <w:r>
              <w:rPr>
                <w:rFonts w:ascii="Times New Roman" w:eastAsia="Times New Roman" w:hAnsi="Times New Roman" w:cs="Times New Roman"/>
                <w:sz w:val="18"/>
              </w:rPr>
              <w:t>85,500</w:t>
            </w:r>
          </w:p>
          <w:p w:rsidR="00693B88" w:rsidRDefault="009C759B">
            <w:pPr>
              <w:spacing w:after="0"/>
              <w:ind w:right="47"/>
              <w:jc w:val="right"/>
            </w:pPr>
            <w:r>
              <w:rPr>
                <w:rFonts w:ascii="Times New Roman" w:eastAsia="Times New Roman" w:hAnsi="Times New Roman" w:cs="Times New Roman"/>
                <w:sz w:val="18"/>
              </w:rPr>
              <w:t xml:space="preserve">.00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0"/>
            </w:pPr>
            <w:r>
              <w:rPr>
                <w:rFonts w:ascii="Times New Roman" w:eastAsia="Times New Roman" w:hAnsi="Times New Roman" w:cs="Times New Roman"/>
                <w:sz w:val="18"/>
              </w:rPr>
              <w:t>17,284</w:t>
            </w:r>
          </w:p>
          <w:p w:rsidR="00693B88" w:rsidRDefault="009C759B">
            <w:pPr>
              <w:spacing w:after="15"/>
              <w:ind w:left="28"/>
              <w:jc w:val="center"/>
            </w:pPr>
            <w:r>
              <w:rPr>
                <w:rFonts w:ascii="Times New Roman" w:eastAsia="Times New Roman" w:hAnsi="Times New Roman" w:cs="Times New Roman"/>
                <w:sz w:val="18"/>
              </w:rPr>
              <w:t>,656.5</w:t>
            </w:r>
          </w:p>
          <w:p w:rsidR="00693B88" w:rsidRDefault="009C759B">
            <w:pPr>
              <w:spacing w:after="0"/>
              <w:ind w:right="47"/>
              <w:jc w:val="right"/>
            </w:pPr>
            <w:r>
              <w:rPr>
                <w:rFonts w:ascii="Times New Roman" w:eastAsia="Times New Roman" w:hAnsi="Times New Roman" w:cs="Times New Roman"/>
                <w:sz w:val="18"/>
              </w:rPr>
              <w:t xml:space="preserve">0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29"/>
            </w:pPr>
            <w:r>
              <w:rPr>
                <w:rFonts w:ascii="Times New Roman" w:eastAsia="Times New Roman" w:hAnsi="Times New Roman" w:cs="Times New Roman"/>
                <w:sz w:val="18"/>
              </w:rPr>
              <w:t>34,985</w:t>
            </w:r>
          </w:p>
          <w:p w:rsidR="00693B88" w:rsidRDefault="009C759B">
            <w:pPr>
              <w:spacing w:after="15"/>
              <w:ind w:left="25"/>
              <w:jc w:val="center"/>
            </w:pPr>
            <w:r>
              <w:rPr>
                <w:rFonts w:ascii="Times New Roman" w:eastAsia="Times New Roman" w:hAnsi="Times New Roman" w:cs="Times New Roman"/>
                <w:sz w:val="18"/>
              </w:rPr>
              <w:t>,546.6</w:t>
            </w:r>
          </w:p>
          <w:p w:rsidR="00693B88" w:rsidRDefault="009C759B">
            <w:pPr>
              <w:spacing w:after="0"/>
              <w:ind w:right="49"/>
              <w:jc w:val="right"/>
            </w:pPr>
            <w:r>
              <w:rPr>
                <w:rFonts w:ascii="Times New Roman" w:eastAsia="Times New Roman" w:hAnsi="Times New Roman" w:cs="Times New Roman"/>
                <w:sz w:val="18"/>
              </w:rPr>
              <w:t xml:space="preserve">5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25,399 .33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0"/>
            </w:pPr>
            <w:r>
              <w:rPr>
                <w:rFonts w:ascii="Times New Roman" w:eastAsia="Times New Roman" w:hAnsi="Times New Roman" w:cs="Times New Roman"/>
                <w:sz w:val="18"/>
              </w:rPr>
              <w:t>22,487</w:t>
            </w:r>
          </w:p>
          <w:p w:rsidR="00693B88" w:rsidRDefault="009C759B">
            <w:pPr>
              <w:spacing w:after="15"/>
              <w:ind w:left="28"/>
              <w:jc w:val="center"/>
            </w:pPr>
            <w:r>
              <w:rPr>
                <w:rFonts w:ascii="Times New Roman" w:eastAsia="Times New Roman" w:hAnsi="Times New Roman" w:cs="Times New Roman"/>
                <w:sz w:val="18"/>
              </w:rPr>
              <w:t>,682.5</w:t>
            </w:r>
          </w:p>
          <w:p w:rsidR="00693B88" w:rsidRDefault="009C759B">
            <w:pPr>
              <w:spacing w:after="0"/>
              <w:ind w:right="47"/>
              <w:jc w:val="right"/>
            </w:pPr>
            <w:r>
              <w:rPr>
                <w:rFonts w:ascii="Times New Roman" w:eastAsia="Times New Roman" w:hAnsi="Times New Roman" w:cs="Times New Roman"/>
                <w:sz w:val="18"/>
              </w:rPr>
              <w:t xml:space="preserve">4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147,10 5,001.</w:t>
            </w:r>
          </w:p>
          <w:p w:rsidR="00693B88" w:rsidRDefault="009C759B">
            <w:pPr>
              <w:spacing w:after="0"/>
              <w:ind w:right="47"/>
              <w:jc w:val="right"/>
            </w:pPr>
            <w:r>
              <w:rPr>
                <w:rFonts w:ascii="Times New Roman" w:eastAsia="Times New Roman" w:hAnsi="Times New Roman" w:cs="Times New Roman"/>
                <w:sz w:val="18"/>
              </w:rPr>
              <w:t xml:space="preserve">61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8" w:hanging="43"/>
            </w:pPr>
            <w:r>
              <w:rPr>
                <w:rFonts w:ascii="Times New Roman" w:eastAsia="Times New Roman" w:hAnsi="Times New Roman" w:cs="Times New Roman"/>
                <w:sz w:val="18"/>
              </w:rPr>
              <w:t>221,80 2,786.</w:t>
            </w:r>
          </w:p>
          <w:p w:rsidR="00693B88" w:rsidRDefault="009C759B">
            <w:pPr>
              <w:spacing w:after="0"/>
              <w:ind w:right="44"/>
              <w:jc w:val="right"/>
            </w:pPr>
            <w:r>
              <w:rPr>
                <w:rFonts w:ascii="Times New Roman" w:eastAsia="Times New Roman" w:hAnsi="Times New Roman" w:cs="Times New Roman"/>
                <w:sz w:val="18"/>
              </w:rPr>
              <w:t xml:space="preserve">63 </w:t>
            </w:r>
          </w:p>
        </w:tc>
      </w:tr>
      <w:tr w:rsidR="00693B88">
        <w:trPr>
          <w:trHeight w:val="128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1"/>
            </w:pPr>
            <w:r>
              <w:rPr>
                <w:rFonts w:ascii="华文中宋" w:eastAsia="华文中宋" w:hAnsi="华文中宋" w:cs="华文中宋"/>
                <w:sz w:val="18"/>
              </w:rPr>
              <w:t>（一）综合收益总额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25,399 .33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2" w:hanging="43"/>
            </w:pPr>
            <w:r>
              <w:rPr>
                <w:rFonts w:ascii="Times New Roman" w:eastAsia="Times New Roman" w:hAnsi="Times New Roman" w:cs="Times New Roman"/>
                <w:sz w:val="18"/>
              </w:rPr>
              <w:t>224,87 6,825.</w:t>
            </w:r>
          </w:p>
          <w:p w:rsidR="00693B88" w:rsidRDefault="009C759B">
            <w:pPr>
              <w:spacing w:after="0"/>
              <w:ind w:right="47"/>
              <w:jc w:val="right"/>
            </w:pPr>
            <w:r>
              <w:rPr>
                <w:rFonts w:ascii="Times New Roman" w:eastAsia="Times New Roman" w:hAnsi="Times New Roman" w:cs="Times New Roman"/>
                <w:sz w:val="18"/>
              </w:rPr>
              <w:t xml:space="preserve">40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line="276" w:lineRule="auto"/>
              <w:ind w:left="78" w:hanging="43"/>
            </w:pPr>
            <w:r>
              <w:rPr>
                <w:rFonts w:ascii="Times New Roman" w:eastAsia="Times New Roman" w:hAnsi="Times New Roman" w:cs="Times New Roman"/>
                <w:sz w:val="18"/>
              </w:rPr>
              <w:t>224,90 2,224.</w:t>
            </w:r>
          </w:p>
          <w:p w:rsidR="00693B88" w:rsidRDefault="009C759B">
            <w:pPr>
              <w:spacing w:after="0"/>
              <w:ind w:right="44"/>
              <w:jc w:val="right"/>
            </w:pPr>
            <w:r>
              <w:rPr>
                <w:rFonts w:ascii="Times New Roman" w:eastAsia="Times New Roman" w:hAnsi="Times New Roman" w:cs="Times New Roman"/>
                <w:sz w:val="18"/>
              </w:rPr>
              <w:t xml:space="preserve">73 </w:t>
            </w:r>
          </w:p>
        </w:tc>
      </w:tr>
      <w:tr w:rsidR="00693B88">
        <w:trPr>
          <w:trHeight w:val="2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（二</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74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30"/>
            </w:pPr>
            <w:r>
              <w:rPr>
                <w:rFonts w:ascii="Times New Roman" w:eastAsia="Times New Roman" w:hAnsi="Times New Roman" w:cs="Times New Roman"/>
                <w:sz w:val="18"/>
              </w:rPr>
              <w:t>18,673</w:t>
            </w:r>
          </w:p>
        </w:tc>
        <w:tc>
          <w:tcPr>
            <w:tcW w:w="74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w:t>
            </w:r>
          </w:p>
        </w:tc>
        <w:tc>
          <w:tcPr>
            <w:tcW w:w="74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74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35"/>
            </w:pPr>
            <w:r>
              <w:rPr>
                <w:rFonts w:ascii="Times New Roman" w:eastAsia="Times New Roman" w:hAnsi="Times New Roman" w:cs="Times New Roman"/>
                <w:sz w:val="18"/>
              </w:rPr>
              <w:t>51,824</w:t>
            </w:r>
          </w:p>
        </w:tc>
      </w:tr>
    </w:tbl>
    <w:p w:rsidR="00693B88" w:rsidRDefault="00693B88">
      <w:pPr>
        <w:spacing w:after="0"/>
        <w:ind w:left="-1133" w:right="53"/>
      </w:pP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741"/>
        <w:gridCol w:w="742"/>
        <w:gridCol w:w="739"/>
        <w:gridCol w:w="742"/>
        <w:gridCol w:w="742"/>
        <w:gridCol w:w="742"/>
        <w:gridCol w:w="742"/>
        <w:gridCol w:w="740"/>
        <w:gridCol w:w="742"/>
        <w:gridCol w:w="742"/>
        <w:gridCol w:w="742"/>
        <w:gridCol w:w="739"/>
        <w:gridCol w:w="746"/>
      </w:tblGrid>
      <w:tr w:rsidR="00693B88">
        <w:trPr>
          <w:trHeight w:val="148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华文中宋" w:eastAsia="华文中宋" w:hAnsi="华文中宋" w:cs="华文中宋"/>
                <w:sz w:val="18"/>
              </w:rPr>
              <w:t>）所有者投入和减少资本</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39"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38"/>
              <w:jc w:val="center"/>
            </w:pPr>
            <w:r>
              <w:rPr>
                <w:rFonts w:ascii="Times New Roman" w:eastAsia="Times New Roman" w:hAnsi="Times New Roman" w:cs="Times New Roman"/>
                <w:sz w:val="18"/>
              </w:rPr>
              <w:t>,113.4</w:t>
            </w:r>
          </w:p>
          <w:p w:rsidR="00693B88" w:rsidRDefault="009C759B">
            <w:pPr>
              <w:spacing w:after="0"/>
              <w:ind w:right="46"/>
              <w:jc w:val="right"/>
            </w:pPr>
            <w:r>
              <w:rPr>
                <w:rFonts w:ascii="Times New Roman" w:eastAsia="Times New Roman" w:hAnsi="Times New Roman" w:cs="Times New Roman"/>
                <w:sz w:val="18"/>
              </w:rPr>
              <w:t xml:space="preserve">1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9"/>
            </w:pPr>
            <w:r>
              <w:rPr>
                <w:rFonts w:ascii="Times New Roman" w:eastAsia="Times New Roman" w:hAnsi="Times New Roman" w:cs="Times New Roman"/>
                <w:sz w:val="18"/>
              </w:rPr>
              <w:t>33,151</w:t>
            </w:r>
          </w:p>
          <w:p w:rsidR="00693B88" w:rsidRDefault="009C759B">
            <w:pPr>
              <w:spacing w:after="15"/>
              <w:ind w:left="26"/>
              <w:jc w:val="center"/>
            </w:pPr>
            <w:r>
              <w:rPr>
                <w:rFonts w:ascii="Times New Roman" w:eastAsia="Times New Roman" w:hAnsi="Times New Roman" w:cs="Times New Roman"/>
                <w:sz w:val="18"/>
              </w:rPr>
              <w:t>,461.0</w:t>
            </w:r>
          </w:p>
          <w:p w:rsidR="00693B88" w:rsidRDefault="009C759B">
            <w:pPr>
              <w:spacing w:after="0"/>
              <w:ind w:right="49"/>
              <w:jc w:val="right"/>
            </w:pPr>
            <w:r>
              <w:rPr>
                <w:rFonts w:ascii="Times New Roman" w:eastAsia="Times New Roman" w:hAnsi="Times New Roman" w:cs="Times New Roman"/>
                <w:sz w:val="18"/>
              </w:rPr>
              <w:t xml:space="preserve">0 </w:t>
            </w:r>
          </w:p>
        </w:tc>
        <w:tc>
          <w:tcPr>
            <w:tcW w:w="740"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39" w:type="dxa"/>
            <w:tcBorders>
              <w:top w:val="single" w:sz="2" w:space="0" w:color="000000"/>
              <w:left w:val="single" w:sz="2" w:space="0" w:color="000000"/>
              <w:bottom w:val="single" w:sz="2" w:space="0" w:color="000000"/>
              <w:right w:val="single" w:sz="2" w:space="0" w:color="000000"/>
            </w:tcBorders>
          </w:tcPr>
          <w:p w:rsidR="00693B88" w:rsidRDefault="00693B88"/>
        </w:tc>
        <w:tc>
          <w:tcPr>
            <w:tcW w:w="74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35"/>
              <w:jc w:val="center"/>
            </w:pPr>
            <w:r>
              <w:rPr>
                <w:rFonts w:ascii="Times New Roman" w:eastAsia="Times New Roman" w:hAnsi="Times New Roman" w:cs="Times New Roman"/>
                <w:sz w:val="18"/>
              </w:rPr>
              <w:t>,574.4</w:t>
            </w:r>
          </w:p>
          <w:p w:rsidR="00693B88" w:rsidRDefault="009C759B">
            <w:pPr>
              <w:spacing w:after="0"/>
              <w:ind w:right="46"/>
              <w:jc w:val="right"/>
            </w:pPr>
            <w:r>
              <w:rPr>
                <w:rFonts w:ascii="Times New Roman" w:eastAsia="Times New Roman" w:hAnsi="Times New Roman" w:cs="Times New Roman"/>
                <w:sz w:val="18"/>
              </w:rPr>
              <w:t xml:space="preserve">1 </w:t>
            </w:r>
          </w:p>
        </w:tc>
      </w:tr>
      <w:tr w:rsidR="00693B88">
        <w:trPr>
          <w:trHeight w:val="128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1</w:t>
            </w:r>
            <w:r>
              <w:rPr>
                <w:rFonts w:ascii="华文中宋" w:eastAsia="华文中宋" w:hAnsi="华文中宋" w:cs="华文中宋"/>
                <w:sz w:val="18"/>
              </w:rPr>
              <w:t>．所有者投入的普通股</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767"/>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2</w:t>
            </w:r>
            <w:r>
              <w:rPr>
                <w:rFonts w:ascii="华文中宋" w:eastAsia="华文中宋" w:hAnsi="华文中宋" w:cs="华文中宋"/>
                <w:sz w:val="18"/>
              </w:rPr>
              <w:t>．其他权益工具持有者投入资本</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Times New Roman" w:eastAsia="Times New Roman" w:hAnsi="Times New Roman" w:cs="Times New Roman"/>
                <w:sz w:val="18"/>
              </w:rPr>
              <w:t>3</w:t>
            </w:r>
            <w:r>
              <w:rPr>
                <w:rFonts w:ascii="华文中宋" w:eastAsia="华文中宋" w:hAnsi="华文中宋" w:cs="华文中宋"/>
                <w:sz w:val="18"/>
              </w:rPr>
              <w:t>．股份支付计入所有者权益的金额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2"/>
            </w:pPr>
            <w:r>
              <w:rPr>
                <w:rFonts w:ascii="Times New Roman" w:eastAsia="Times New Roman" w:hAnsi="Times New Roman" w:cs="Times New Roman"/>
                <w:sz w:val="18"/>
              </w:rPr>
              <w:t>15,019</w:t>
            </w:r>
          </w:p>
          <w:p w:rsidR="00693B88" w:rsidRDefault="009C759B">
            <w:pPr>
              <w:spacing w:after="15"/>
              <w:ind w:left="30"/>
              <w:jc w:val="center"/>
            </w:pPr>
            <w:r>
              <w:rPr>
                <w:rFonts w:ascii="Times New Roman" w:eastAsia="Times New Roman" w:hAnsi="Times New Roman" w:cs="Times New Roman"/>
                <w:sz w:val="18"/>
              </w:rPr>
              <w:t>,731.0</w:t>
            </w:r>
          </w:p>
          <w:p w:rsidR="00693B88" w:rsidRDefault="009C759B">
            <w:pPr>
              <w:spacing w:after="0"/>
              <w:ind w:right="46"/>
              <w:jc w:val="right"/>
            </w:pPr>
            <w:r>
              <w:rPr>
                <w:rFonts w:ascii="Times New Roman" w:eastAsia="Times New Roman" w:hAnsi="Times New Roman" w:cs="Times New Roman"/>
                <w:sz w:val="18"/>
              </w:rPr>
              <w:t xml:space="preserve">8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7"/>
            </w:pPr>
            <w:r>
              <w:rPr>
                <w:rFonts w:ascii="Times New Roman" w:eastAsia="Times New Roman" w:hAnsi="Times New Roman" w:cs="Times New Roman"/>
                <w:sz w:val="18"/>
              </w:rPr>
              <w:t>15,019</w:t>
            </w:r>
          </w:p>
          <w:p w:rsidR="00693B88" w:rsidRDefault="009C759B">
            <w:pPr>
              <w:spacing w:after="15"/>
              <w:ind w:left="35"/>
              <w:jc w:val="center"/>
            </w:pPr>
            <w:r>
              <w:rPr>
                <w:rFonts w:ascii="Times New Roman" w:eastAsia="Times New Roman" w:hAnsi="Times New Roman" w:cs="Times New Roman"/>
                <w:sz w:val="18"/>
              </w:rPr>
              <w:t>,731.0</w:t>
            </w:r>
          </w:p>
          <w:p w:rsidR="00693B88" w:rsidRDefault="009C759B">
            <w:pPr>
              <w:spacing w:after="0"/>
              <w:ind w:right="46"/>
              <w:jc w:val="right"/>
            </w:pPr>
            <w:r>
              <w:rPr>
                <w:rFonts w:ascii="Times New Roman" w:eastAsia="Times New Roman" w:hAnsi="Times New Roman" w:cs="Times New Roman"/>
                <w:sz w:val="18"/>
              </w:rPr>
              <w:t xml:space="preserve">8 </w:t>
            </w:r>
          </w:p>
        </w:tc>
      </w:tr>
      <w:tr w:rsidR="00693B88">
        <w:trPr>
          <w:trHeight w:val="965"/>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18"/>
              </w:rPr>
              <w:t>4</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1"/>
              <w:jc w:val="center"/>
            </w:pPr>
            <w:r>
              <w:rPr>
                <w:rFonts w:ascii="Times New Roman" w:eastAsia="Times New Roman" w:hAnsi="Times New Roman" w:cs="Times New Roman"/>
                <w:sz w:val="18"/>
              </w:rPr>
              <w:t>3,653,</w:t>
            </w:r>
          </w:p>
          <w:p w:rsidR="00693B88" w:rsidRDefault="009C759B">
            <w:pPr>
              <w:spacing w:after="0"/>
              <w:ind w:left="32"/>
            </w:pPr>
            <w:r>
              <w:rPr>
                <w:rFonts w:ascii="Times New Roman" w:eastAsia="Times New Roman" w:hAnsi="Times New Roman" w:cs="Times New Roman"/>
                <w:sz w:val="18"/>
              </w:rPr>
              <w:t xml:space="preserve">382.33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29"/>
            </w:pPr>
            <w:r>
              <w:rPr>
                <w:rFonts w:ascii="Times New Roman" w:eastAsia="Times New Roman" w:hAnsi="Times New Roman" w:cs="Times New Roman"/>
                <w:sz w:val="18"/>
              </w:rPr>
              <w:t>33,151</w:t>
            </w:r>
          </w:p>
          <w:p w:rsidR="00693B88" w:rsidRDefault="009C759B">
            <w:pPr>
              <w:spacing w:after="15"/>
              <w:ind w:left="26"/>
              <w:jc w:val="center"/>
            </w:pPr>
            <w:r>
              <w:rPr>
                <w:rFonts w:ascii="Times New Roman" w:eastAsia="Times New Roman" w:hAnsi="Times New Roman" w:cs="Times New Roman"/>
                <w:sz w:val="18"/>
              </w:rPr>
              <w:t>,461.0</w:t>
            </w:r>
          </w:p>
          <w:p w:rsidR="00693B88" w:rsidRDefault="009C759B">
            <w:pPr>
              <w:spacing w:after="0"/>
              <w:ind w:right="49"/>
              <w:jc w:val="right"/>
            </w:pPr>
            <w:r>
              <w:rPr>
                <w:rFonts w:ascii="Times New Roman" w:eastAsia="Times New Roman" w:hAnsi="Times New Roman" w:cs="Times New Roman"/>
                <w:sz w:val="18"/>
              </w:rPr>
              <w:t xml:space="preserve">0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7"/>
            </w:pPr>
            <w:r>
              <w:rPr>
                <w:rFonts w:ascii="Times New Roman" w:eastAsia="Times New Roman" w:hAnsi="Times New Roman" w:cs="Times New Roman"/>
                <w:sz w:val="18"/>
              </w:rPr>
              <w:t>36,804</w:t>
            </w:r>
          </w:p>
          <w:p w:rsidR="00693B88" w:rsidRDefault="009C759B">
            <w:pPr>
              <w:spacing w:after="15"/>
              <w:ind w:left="35"/>
              <w:jc w:val="center"/>
            </w:pPr>
            <w:r>
              <w:rPr>
                <w:rFonts w:ascii="Times New Roman" w:eastAsia="Times New Roman" w:hAnsi="Times New Roman" w:cs="Times New Roman"/>
                <w:sz w:val="18"/>
              </w:rPr>
              <w:t>,843.3</w:t>
            </w:r>
          </w:p>
          <w:p w:rsidR="00693B88" w:rsidRDefault="009C759B">
            <w:pPr>
              <w:spacing w:after="0"/>
              <w:ind w:right="46"/>
              <w:jc w:val="right"/>
            </w:pPr>
            <w:r>
              <w:rPr>
                <w:rFonts w:ascii="Times New Roman" w:eastAsia="Times New Roman" w:hAnsi="Times New Roman" w:cs="Times New Roman"/>
                <w:sz w:val="18"/>
              </w:rPr>
              <w:t xml:space="preserve">3 </w:t>
            </w:r>
          </w:p>
        </w:tc>
      </w:tr>
      <w:tr w:rsidR="00693B88">
        <w:trPr>
          <w:trHeight w:val="104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华文中宋" w:eastAsia="华文中宋" w:hAnsi="华文中宋" w:cs="华文中宋"/>
                <w:sz w:val="18"/>
              </w:rPr>
              <w:t>（三）利润分配</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2"/>
            </w:pPr>
            <w:r>
              <w:rPr>
                <w:rFonts w:ascii="Times New Roman" w:eastAsia="Times New Roman" w:hAnsi="Times New Roman" w:cs="Times New Roman"/>
                <w:sz w:val="18"/>
              </w:rPr>
              <w:t>22,487</w:t>
            </w:r>
          </w:p>
          <w:p w:rsidR="00693B88" w:rsidRDefault="009C759B">
            <w:pPr>
              <w:spacing w:after="15"/>
              <w:ind w:left="30"/>
              <w:jc w:val="center"/>
            </w:pPr>
            <w:r>
              <w:rPr>
                <w:rFonts w:ascii="Times New Roman" w:eastAsia="Times New Roman" w:hAnsi="Times New Roman" w:cs="Times New Roman"/>
                <w:sz w:val="18"/>
              </w:rPr>
              <w:t>,682.5</w:t>
            </w:r>
          </w:p>
          <w:p w:rsidR="00693B88" w:rsidRDefault="009C759B">
            <w:pPr>
              <w:spacing w:after="0"/>
              <w:ind w:right="46"/>
              <w:jc w:val="right"/>
            </w:pPr>
            <w:r>
              <w:rPr>
                <w:rFonts w:ascii="Times New Roman" w:eastAsia="Times New Roman" w:hAnsi="Times New Roman" w:cs="Times New Roman"/>
                <w:sz w:val="18"/>
              </w:rPr>
              <w:t xml:space="preserve">4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8"/>
              <w:jc w:val="right"/>
            </w:pPr>
            <w:r>
              <w:rPr>
                <w:rFonts w:ascii="Times New Roman" w:eastAsia="Times New Roman" w:hAnsi="Times New Roman" w:cs="Times New Roman"/>
                <w:sz w:val="18"/>
              </w:rPr>
              <w:t>-</w:t>
            </w:r>
          </w:p>
          <w:p w:rsidR="00693B88" w:rsidRDefault="009C759B">
            <w:pPr>
              <w:spacing w:after="15"/>
              <w:ind w:left="29"/>
            </w:pPr>
            <w:r>
              <w:rPr>
                <w:rFonts w:ascii="Times New Roman" w:eastAsia="Times New Roman" w:hAnsi="Times New Roman" w:cs="Times New Roman"/>
                <w:sz w:val="18"/>
              </w:rPr>
              <w:t>77,771</w:t>
            </w:r>
          </w:p>
          <w:p w:rsidR="00693B88" w:rsidRDefault="009C759B">
            <w:pPr>
              <w:spacing w:after="15"/>
              <w:ind w:left="25"/>
              <w:jc w:val="center"/>
            </w:pPr>
            <w:r>
              <w:rPr>
                <w:rFonts w:ascii="Times New Roman" w:eastAsia="Times New Roman" w:hAnsi="Times New Roman" w:cs="Times New Roman"/>
                <w:sz w:val="18"/>
              </w:rPr>
              <w:t>,823.7</w:t>
            </w:r>
          </w:p>
          <w:p w:rsidR="00693B88" w:rsidRDefault="009C759B">
            <w:pPr>
              <w:spacing w:after="0"/>
              <w:ind w:right="49"/>
              <w:jc w:val="right"/>
            </w:pPr>
            <w:r>
              <w:rPr>
                <w:rFonts w:ascii="Times New Roman" w:eastAsia="Times New Roman" w:hAnsi="Times New Roman" w:cs="Times New Roman"/>
                <w:sz w:val="18"/>
              </w:rPr>
              <w:t xml:space="preserve">9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7"/>
            </w:pPr>
            <w:r>
              <w:rPr>
                <w:rFonts w:ascii="Times New Roman" w:eastAsia="Times New Roman" w:hAnsi="Times New Roman" w:cs="Times New Roman"/>
                <w:sz w:val="18"/>
              </w:rPr>
              <w:t>55,284</w:t>
            </w:r>
          </w:p>
          <w:p w:rsidR="00693B88" w:rsidRDefault="009C759B">
            <w:pPr>
              <w:spacing w:after="15"/>
              <w:ind w:left="35"/>
              <w:jc w:val="center"/>
            </w:pPr>
            <w:r>
              <w:rPr>
                <w:rFonts w:ascii="Times New Roman" w:eastAsia="Times New Roman" w:hAnsi="Times New Roman" w:cs="Times New Roman"/>
                <w:sz w:val="18"/>
              </w:rPr>
              <w:t>,141.2</w:t>
            </w:r>
          </w:p>
          <w:p w:rsidR="00693B88" w:rsidRDefault="009C759B">
            <w:pPr>
              <w:spacing w:after="0"/>
              <w:ind w:right="46"/>
              <w:jc w:val="right"/>
            </w:pPr>
            <w:r>
              <w:rPr>
                <w:rFonts w:ascii="Times New Roman" w:eastAsia="Times New Roman" w:hAnsi="Times New Roman" w:cs="Times New Roman"/>
                <w:sz w:val="18"/>
              </w:rPr>
              <w:t xml:space="preserve">5 </w:t>
            </w:r>
          </w:p>
        </w:tc>
      </w:tr>
      <w:tr w:rsidR="00693B88">
        <w:trPr>
          <w:trHeight w:val="104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Times New Roman" w:eastAsia="Times New Roman" w:hAnsi="Times New Roman" w:cs="Times New Roman"/>
                <w:sz w:val="18"/>
              </w:rPr>
              <w:t>1</w:t>
            </w:r>
            <w:r>
              <w:rPr>
                <w:rFonts w:ascii="华文中宋" w:eastAsia="华文中宋" w:hAnsi="华文中宋" w:cs="华文中宋"/>
                <w:sz w:val="18"/>
              </w:rPr>
              <w:t>．提取盈余公积</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2"/>
            </w:pPr>
            <w:r>
              <w:rPr>
                <w:rFonts w:ascii="Times New Roman" w:eastAsia="Times New Roman" w:hAnsi="Times New Roman" w:cs="Times New Roman"/>
                <w:sz w:val="18"/>
              </w:rPr>
              <w:t>22,487</w:t>
            </w:r>
          </w:p>
          <w:p w:rsidR="00693B88" w:rsidRDefault="009C759B">
            <w:pPr>
              <w:spacing w:after="15"/>
              <w:ind w:left="30"/>
              <w:jc w:val="center"/>
            </w:pPr>
            <w:r>
              <w:rPr>
                <w:rFonts w:ascii="Times New Roman" w:eastAsia="Times New Roman" w:hAnsi="Times New Roman" w:cs="Times New Roman"/>
                <w:sz w:val="18"/>
              </w:rPr>
              <w:t>,682.5</w:t>
            </w:r>
          </w:p>
          <w:p w:rsidR="00693B88" w:rsidRDefault="009C759B">
            <w:pPr>
              <w:spacing w:after="0"/>
              <w:ind w:right="46"/>
              <w:jc w:val="right"/>
            </w:pPr>
            <w:r>
              <w:rPr>
                <w:rFonts w:ascii="Times New Roman" w:eastAsia="Times New Roman" w:hAnsi="Times New Roman" w:cs="Times New Roman"/>
                <w:sz w:val="18"/>
              </w:rPr>
              <w:t xml:space="preserve">4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8"/>
              <w:jc w:val="right"/>
            </w:pPr>
            <w:r>
              <w:rPr>
                <w:rFonts w:ascii="Times New Roman" w:eastAsia="Times New Roman" w:hAnsi="Times New Roman" w:cs="Times New Roman"/>
                <w:sz w:val="18"/>
              </w:rPr>
              <w:t>-</w:t>
            </w:r>
          </w:p>
          <w:p w:rsidR="00693B88" w:rsidRDefault="009C759B">
            <w:pPr>
              <w:spacing w:after="15"/>
              <w:ind w:left="29"/>
            </w:pPr>
            <w:r>
              <w:rPr>
                <w:rFonts w:ascii="Times New Roman" w:eastAsia="Times New Roman" w:hAnsi="Times New Roman" w:cs="Times New Roman"/>
                <w:sz w:val="18"/>
              </w:rPr>
              <w:t>22,487</w:t>
            </w:r>
          </w:p>
          <w:p w:rsidR="00693B88" w:rsidRDefault="009C759B">
            <w:pPr>
              <w:spacing w:after="15"/>
              <w:ind w:left="25"/>
              <w:jc w:val="center"/>
            </w:pPr>
            <w:r>
              <w:rPr>
                <w:rFonts w:ascii="Times New Roman" w:eastAsia="Times New Roman" w:hAnsi="Times New Roman" w:cs="Times New Roman"/>
                <w:sz w:val="18"/>
              </w:rPr>
              <w:t>,682.5</w:t>
            </w:r>
          </w:p>
          <w:p w:rsidR="00693B88" w:rsidRDefault="009C759B">
            <w:pPr>
              <w:spacing w:after="0"/>
              <w:ind w:right="49"/>
              <w:jc w:val="right"/>
            </w:pPr>
            <w:r>
              <w:rPr>
                <w:rFonts w:ascii="Times New Roman" w:eastAsia="Times New Roman" w:hAnsi="Times New Roman" w:cs="Times New Roman"/>
                <w:sz w:val="18"/>
              </w:rPr>
              <w:t xml:space="preserve">4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3" w:lineRule="auto"/>
              <w:ind w:right="30"/>
            </w:pPr>
            <w:r>
              <w:rPr>
                <w:rFonts w:ascii="Times New Roman" w:eastAsia="Times New Roman" w:hAnsi="Times New Roman" w:cs="Times New Roman"/>
                <w:sz w:val="18"/>
              </w:rPr>
              <w:t>2</w:t>
            </w:r>
            <w:r>
              <w:rPr>
                <w:rFonts w:ascii="华文中宋" w:eastAsia="华文中宋" w:hAnsi="华文中宋" w:cs="华文中宋"/>
                <w:sz w:val="18"/>
              </w:rPr>
              <w:t>．对所有者</w:t>
            </w:r>
          </w:p>
          <w:p w:rsidR="00693B88" w:rsidRDefault="009C759B">
            <w:pPr>
              <w:spacing w:after="0"/>
              <w:ind w:right="30"/>
            </w:pPr>
            <w:r>
              <w:rPr>
                <w:rFonts w:ascii="华文中宋" w:eastAsia="华文中宋" w:hAnsi="华文中宋" w:cs="华文中宋"/>
                <w:sz w:val="18"/>
              </w:rPr>
              <w:t>（或股东）的分配</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8"/>
              <w:jc w:val="right"/>
            </w:pPr>
            <w:r>
              <w:rPr>
                <w:rFonts w:ascii="Times New Roman" w:eastAsia="Times New Roman" w:hAnsi="Times New Roman" w:cs="Times New Roman"/>
                <w:sz w:val="18"/>
              </w:rPr>
              <w:t>-</w:t>
            </w:r>
          </w:p>
          <w:p w:rsidR="00693B88" w:rsidRDefault="009C759B">
            <w:pPr>
              <w:spacing w:after="15"/>
              <w:ind w:left="29"/>
            </w:pPr>
            <w:r>
              <w:rPr>
                <w:rFonts w:ascii="Times New Roman" w:eastAsia="Times New Roman" w:hAnsi="Times New Roman" w:cs="Times New Roman"/>
                <w:sz w:val="18"/>
              </w:rPr>
              <w:t>55,284</w:t>
            </w:r>
          </w:p>
          <w:p w:rsidR="00693B88" w:rsidRDefault="009C759B">
            <w:pPr>
              <w:spacing w:after="15"/>
              <w:ind w:left="25"/>
              <w:jc w:val="center"/>
            </w:pPr>
            <w:r>
              <w:rPr>
                <w:rFonts w:ascii="Times New Roman" w:eastAsia="Times New Roman" w:hAnsi="Times New Roman" w:cs="Times New Roman"/>
                <w:sz w:val="18"/>
              </w:rPr>
              <w:t>,141.2</w:t>
            </w:r>
          </w:p>
          <w:p w:rsidR="00693B88" w:rsidRDefault="009C759B">
            <w:pPr>
              <w:spacing w:after="0"/>
              <w:ind w:right="49"/>
              <w:jc w:val="right"/>
            </w:pPr>
            <w:r>
              <w:rPr>
                <w:rFonts w:ascii="Times New Roman" w:eastAsia="Times New Roman" w:hAnsi="Times New Roman" w:cs="Times New Roman"/>
                <w:sz w:val="18"/>
              </w:rPr>
              <w:t xml:space="preserve">5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7"/>
            </w:pPr>
            <w:r>
              <w:rPr>
                <w:rFonts w:ascii="Times New Roman" w:eastAsia="Times New Roman" w:hAnsi="Times New Roman" w:cs="Times New Roman"/>
                <w:sz w:val="18"/>
              </w:rPr>
              <w:t>55,284</w:t>
            </w:r>
          </w:p>
          <w:p w:rsidR="00693B88" w:rsidRDefault="009C759B">
            <w:pPr>
              <w:spacing w:after="15"/>
              <w:ind w:left="35"/>
              <w:jc w:val="center"/>
            </w:pPr>
            <w:r>
              <w:rPr>
                <w:rFonts w:ascii="Times New Roman" w:eastAsia="Times New Roman" w:hAnsi="Times New Roman" w:cs="Times New Roman"/>
                <w:sz w:val="18"/>
              </w:rPr>
              <w:t>,141.2</w:t>
            </w:r>
          </w:p>
          <w:p w:rsidR="00693B88" w:rsidRDefault="009C759B">
            <w:pPr>
              <w:spacing w:after="0"/>
              <w:ind w:right="46"/>
              <w:jc w:val="right"/>
            </w:pPr>
            <w:r>
              <w:rPr>
                <w:rFonts w:ascii="Times New Roman" w:eastAsia="Times New Roman" w:hAnsi="Times New Roman" w:cs="Times New Roman"/>
                <w:sz w:val="18"/>
              </w:rPr>
              <w:t xml:space="preserve">5 </w:t>
            </w:r>
          </w:p>
        </w:tc>
      </w:tr>
      <w:tr w:rsidR="00693B88">
        <w:trPr>
          <w:trHeight w:val="56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3</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52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（四）所有者权益内部结转</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30"/>
            </w:pPr>
            <w:r>
              <w:rPr>
                <w:rFonts w:ascii="Times New Roman" w:eastAsia="Times New Roman" w:hAnsi="Times New Roman" w:cs="Times New Roman"/>
                <w:sz w:val="18"/>
              </w:rPr>
              <w:t>85,500</w:t>
            </w:r>
          </w:p>
          <w:p w:rsidR="00693B88" w:rsidRDefault="009C759B">
            <w:pPr>
              <w:spacing w:after="0"/>
              <w:ind w:right="47"/>
              <w:jc w:val="right"/>
            </w:pPr>
            <w:r>
              <w:rPr>
                <w:rFonts w:ascii="Times New Roman" w:eastAsia="Times New Roman" w:hAnsi="Times New Roman" w:cs="Times New Roman"/>
                <w:sz w:val="18"/>
              </w:rPr>
              <w:t xml:space="preserve">.00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1"/>
              <w:jc w:val="center"/>
            </w:pPr>
            <w:r>
              <w:rPr>
                <w:rFonts w:ascii="Times New Roman" w:eastAsia="Times New Roman" w:hAnsi="Times New Roman" w:cs="Times New Roman"/>
                <w:sz w:val="18"/>
              </w:rPr>
              <w:t>1,388,</w:t>
            </w:r>
          </w:p>
          <w:p w:rsidR="00693B88" w:rsidRDefault="009C759B">
            <w:pPr>
              <w:spacing w:after="0"/>
              <w:ind w:left="32"/>
            </w:pPr>
            <w:r>
              <w:rPr>
                <w:rFonts w:ascii="Times New Roman" w:eastAsia="Times New Roman" w:hAnsi="Times New Roman" w:cs="Times New Roman"/>
                <w:sz w:val="18"/>
              </w:rPr>
              <w:t xml:space="preserve">456.91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26"/>
              <w:jc w:val="center"/>
            </w:pPr>
            <w:r>
              <w:rPr>
                <w:rFonts w:ascii="Times New Roman" w:eastAsia="Times New Roman" w:hAnsi="Times New Roman" w:cs="Times New Roman"/>
                <w:sz w:val="18"/>
              </w:rPr>
              <w:t>1,834,</w:t>
            </w:r>
          </w:p>
          <w:p w:rsidR="00693B88" w:rsidRDefault="009C759B">
            <w:pPr>
              <w:spacing w:after="0"/>
              <w:ind w:left="29"/>
            </w:pPr>
            <w:r>
              <w:rPr>
                <w:rFonts w:ascii="Times New Roman" w:eastAsia="Times New Roman" w:hAnsi="Times New Roman" w:cs="Times New Roman"/>
                <w:sz w:val="18"/>
              </w:rPr>
              <w:t xml:space="preserve">085.65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360,12 8.74 </w:t>
            </w:r>
          </w:p>
        </w:tc>
      </w:tr>
    </w:tbl>
    <w:p w:rsidR="00693B88" w:rsidRDefault="00693B88">
      <w:pPr>
        <w:spacing w:after="0"/>
        <w:ind w:left="-1133" w:right="53"/>
      </w:pP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741"/>
        <w:gridCol w:w="742"/>
        <w:gridCol w:w="739"/>
        <w:gridCol w:w="742"/>
        <w:gridCol w:w="742"/>
        <w:gridCol w:w="742"/>
        <w:gridCol w:w="742"/>
        <w:gridCol w:w="740"/>
        <w:gridCol w:w="742"/>
        <w:gridCol w:w="742"/>
        <w:gridCol w:w="742"/>
        <w:gridCol w:w="739"/>
        <w:gridCol w:w="746"/>
      </w:tblGrid>
      <w:tr w:rsidR="00693B88">
        <w:trPr>
          <w:trHeight w:val="20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2" w:lineRule="auto"/>
              <w:ind w:right="30"/>
            </w:pPr>
            <w:r>
              <w:rPr>
                <w:rFonts w:ascii="Times New Roman" w:eastAsia="Times New Roman" w:hAnsi="Times New Roman" w:cs="Times New Roman"/>
                <w:sz w:val="18"/>
              </w:rPr>
              <w:t>1</w:t>
            </w:r>
            <w:r>
              <w:rPr>
                <w:rFonts w:ascii="华文中宋" w:eastAsia="华文中宋" w:hAnsi="华文中宋" w:cs="华文中宋"/>
                <w:sz w:val="18"/>
              </w:rPr>
              <w:t>．资本公积转增资本</w:t>
            </w:r>
          </w:p>
          <w:p w:rsidR="00693B88" w:rsidRDefault="009C759B">
            <w:pPr>
              <w:spacing w:after="0"/>
            </w:pPr>
            <w:r>
              <w:rPr>
                <w:rFonts w:ascii="华文中宋" w:eastAsia="华文中宋" w:hAnsi="华文中宋" w:cs="华文中宋"/>
                <w:sz w:val="18"/>
              </w:rPr>
              <w:t>（或</w:t>
            </w:r>
          </w:p>
          <w:p w:rsidR="00693B88" w:rsidRDefault="009C759B">
            <w:pPr>
              <w:spacing w:after="0"/>
            </w:pPr>
            <w:r>
              <w:rPr>
                <w:rFonts w:ascii="华文中宋" w:eastAsia="华文中宋" w:hAnsi="华文中宋" w:cs="华文中宋"/>
                <w:sz w:val="18"/>
              </w:rPr>
              <w:t>股</w:t>
            </w:r>
          </w:p>
          <w:p w:rsidR="00693B88" w:rsidRDefault="009C759B">
            <w:pPr>
              <w:spacing w:after="0"/>
            </w:pPr>
            <w:r>
              <w:rPr>
                <w:rFonts w:ascii="华文中宋" w:eastAsia="华文中宋" w:hAnsi="华文中宋" w:cs="华文中宋"/>
                <w:sz w:val="18"/>
              </w:rPr>
              <w:t>本）</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6"/>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2" w:lineRule="auto"/>
              <w:ind w:right="30"/>
            </w:pPr>
            <w:r>
              <w:rPr>
                <w:rFonts w:ascii="Times New Roman" w:eastAsia="Times New Roman" w:hAnsi="Times New Roman" w:cs="Times New Roman"/>
                <w:sz w:val="18"/>
              </w:rPr>
              <w:t>2</w:t>
            </w:r>
            <w:r>
              <w:rPr>
                <w:rFonts w:ascii="华文中宋" w:eastAsia="华文中宋" w:hAnsi="华文中宋" w:cs="华文中宋"/>
                <w:sz w:val="18"/>
              </w:rPr>
              <w:t>．盈余公积转增资本</w:t>
            </w:r>
          </w:p>
          <w:p w:rsidR="00693B88" w:rsidRDefault="009C759B">
            <w:pPr>
              <w:spacing w:after="0"/>
            </w:pPr>
            <w:r>
              <w:rPr>
                <w:rFonts w:ascii="华文中宋" w:eastAsia="华文中宋" w:hAnsi="华文中宋" w:cs="华文中宋"/>
                <w:sz w:val="18"/>
              </w:rPr>
              <w:t>（或</w:t>
            </w:r>
          </w:p>
          <w:p w:rsidR="00693B88" w:rsidRDefault="009C759B">
            <w:pPr>
              <w:spacing w:after="0"/>
            </w:pPr>
            <w:r>
              <w:rPr>
                <w:rFonts w:ascii="华文中宋" w:eastAsia="华文中宋" w:hAnsi="华文中宋" w:cs="华文中宋"/>
                <w:sz w:val="18"/>
              </w:rPr>
              <w:t>股</w:t>
            </w:r>
          </w:p>
          <w:p w:rsidR="00693B88" w:rsidRDefault="009C759B">
            <w:pPr>
              <w:spacing w:after="0"/>
            </w:pPr>
            <w:r>
              <w:rPr>
                <w:rFonts w:ascii="华文中宋" w:eastAsia="华文中宋" w:hAnsi="华文中宋" w:cs="华文中宋"/>
                <w:sz w:val="18"/>
              </w:rPr>
              <w:t>本）</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28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Times New Roman" w:eastAsia="Times New Roman" w:hAnsi="Times New Roman" w:cs="Times New Roman"/>
                <w:sz w:val="18"/>
              </w:rPr>
              <w:t>3</w:t>
            </w:r>
            <w:r>
              <w:rPr>
                <w:rFonts w:ascii="华文中宋" w:eastAsia="华文中宋" w:hAnsi="华文中宋" w:cs="华文中宋"/>
                <w:sz w:val="18"/>
              </w:rPr>
              <w:t>．盈余公积弥补亏损</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007"/>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4</w:t>
            </w:r>
            <w:r>
              <w:rPr>
                <w:rFonts w:ascii="华文中宋" w:eastAsia="华文中宋" w:hAnsi="华文中宋" w:cs="华文中宋"/>
                <w:sz w:val="18"/>
              </w:rPr>
              <w:t>．设定受益计划变动额结转留存收益</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76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Times New Roman" w:eastAsia="Times New Roman" w:hAnsi="Times New Roman" w:cs="Times New Roman"/>
                <w:sz w:val="18"/>
              </w:rPr>
              <w:t>5</w:t>
            </w:r>
            <w:r>
              <w:rPr>
                <w:rFonts w:ascii="华文中宋" w:eastAsia="华文中宋" w:hAnsi="华文中宋" w:cs="华文中宋"/>
                <w:sz w:val="18"/>
              </w:rPr>
              <w:t>．其他综合收益结转留存收益</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725"/>
        </w:trPr>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18"/>
              </w:rPr>
              <w:t>6</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30"/>
            </w:pPr>
            <w:r>
              <w:rPr>
                <w:rFonts w:ascii="Times New Roman" w:eastAsia="Times New Roman" w:hAnsi="Times New Roman" w:cs="Times New Roman"/>
                <w:sz w:val="18"/>
              </w:rPr>
              <w:t>85,500</w:t>
            </w:r>
          </w:p>
          <w:p w:rsidR="00693B88" w:rsidRDefault="009C759B">
            <w:pPr>
              <w:spacing w:after="0"/>
              <w:ind w:right="47"/>
              <w:jc w:val="right"/>
            </w:pPr>
            <w:r>
              <w:rPr>
                <w:rFonts w:ascii="Times New Roman" w:eastAsia="Times New Roman" w:hAnsi="Times New Roman" w:cs="Times New Roman"/>
                <w:sz w:val="18"/>
              </w:rPr>
              <w:t xml:space="preserve">.00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31"/>
              <w:jc w:val="center"/>
            </w:pPr>
            <w:r>
              <w:rPr>
                <w:rFonts w:ascii="Times New Roman" w:eastAsia="Times New Roman" w:hAnsi="Times New Roman" w:cs="Times New Roman"/>
                <w:sz w:val="18"/>
              </w:rPr>
              <w:t>1,388,</w:t>
            </w:r>
          </w:p>
          <w:p w:rsidR="00693B88" w:rsidRDefault="009C759B">
            <w:pPr>
              <w:spacing w:after="0"/>
              <w:ind w:left="32"/>
            </w:pPr>
            <w:r>
              <w:rPr>
                <w:rFonts w:ascii="Times New Roman" w:eastAsia="Times New Roman" w:hAnsi="Times New Roman" w:cs="Times New Roman"/>
                <w:sz w:val="18"/>
              </w:rPr>
              <w:t xml:space="preserve">456.91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26"/>
              <w:jc w:val="center"/>
            </w:pPr>
            <w:r>
              <w:rPr>
                <w:rFonts w:ascii="Times New Roman" w:eastAsia="Times New Roman" w:hAnsi="Times New Roman" w:cs="Times New Roman"/>
                <w:sz w:val="18"/>
              </w:rPr>
              <w:t>1,834,</w:t>
            </w:r>
          </w:p>
          <w:p w:rsidR="00693B88" w:rsidRDefault="009C759B">
            <w:pPr>
              <w:spacing w:after="0"/>
              <w:ind w:left="29"/>
            </w:pPr>
            <w:r>
              <w:rPr>
                <w:rFonts w:ascii="Times New Roman" w:eastAsia="Times New Roman" w:hAnsi="Times New Roman" w:cs="Times New Roman"/>
                <w:sz w:val="18"/>
              </w:rPr>
              <w:t xml:space="preserve">085.65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360,12 8.74 </w:t>
            </w:r>
          </w:p>
        </w:tc>
      </w:tr>
      <w:tr w:rsidR="00693B88">
        <w:trPr>
          <w:trHeight w:val="1047"/>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华文中宋" w:eastAsia="华文中宋" w:hAnsi="华文中宋" w:cs="华文中宋"/>
                <w:sz w:val="18"/>
              </w:rPr>
              <w:t>（五）专项储备</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804"/>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Times New Roman" w:eastAsia="Times New Roman" w:hAnsi="Times New Roman" w:cs="Times New Roman"/>
                <w:sz w:val="18"/>
              </w:rPr>
              <w:t>1</w:t>
            </w:r>
            <w:r>
              <w:rPr>
                <w:rFonts w:ascii="华文中宋" w:eastAsia="华文中宋" w:hAnsi="华文中宋" w:cs="华文中宋"/>
                <w:sz w:val="18"/>
              </w:rPr>
              <w:t>．本期提取</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8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Times New Roman" w:eastAsia="Times New Roman" w:hAnsi="Times New Roman" w:cs="Times New Roman"/>
                <w:sz w:val="18"/>
              </w:rPr>
              <w:t>2</w:t>
            </w:r>
            <w:r>
              <w:rPr>
                <w:rFonts w:ascii="华文中宋" w:eastAsia="华文中宋" w:hAnsi="华文中宋" w:cs="华文中宋"/>
                <w:sz w:val="18"/>
              </w:rPr>
              <w:t>．本期使用</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80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0"/>
            </w:pPr>
            <w:r>
              <w:rPr>
                <w:rFonts w:ascii="华文中宋" w:eastAsia="华文中宋" w:hAnsi="华文中宋" w:cs="华文中宋"/>
                <w:sz w:val="18"/>
              </w:rPr>
              <w:t>（六）其他</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四、本期</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73" w:hanging="43"/>
            </w:pPr>
            <w:r>
              <w:rPr>
                <w:rFonts w:ascii="Times New Roman" w:eastAsia="Times New Roman" w:hAnsi="Times New Roman" w:cs="Times New Roman"/>
                <w:sz w:val="18"/>
              </w:rPr>
              <w:t>221,72 2,500.</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75" w:hanging="43"/>
            </w:pPr>
            <w:r>
              <w:rPr>
                <w:rFonts w:ascii="Times New Roman" w:eastAsia="Times New Roman" w:hAnsi="Times New Roman" w:cs="Times New Roman"/>
                <w:sz w:val="18"/>
              </w:rPr>
              <w:t>459,22 7,304.</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72" w:hanging="43"/>
            </w:pPr>
            <w:r>
              <w:rPr>
                <w:rFonts w:ascii="Times New Roman" w:eastAsia="Times New Roman" w:hAnsi="Times New Roman" w:cs="Times New Roman"/>
                <w:sz w:val="18"/>
              </w:rPr>
              <w:t>32,760 ,612.2</w:t>
            </w:r>
          </w:p>
        </w:tc>
        <w:tc>
          <w:tcPr>
            <w:tcW w:w="74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255,64 4.25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75" w:hanging="43"/>
            </w:pPr>
            <w:r>
              <w:rPr>
                <w:rFonts w:ascii="Times New Roman" w:eastAsia="Times New Roman" w:hAnsi="Times New Roman" w:cs="Times New Roman"/>
                <w:sz w:val="18"/>
              </w:rPr>
              <w:t>79,268 ,178.3</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72" w:hanging="43"/>
            </w:pPr>
            <w:r>
              <w:rPr>
                <w:rFonts w:ascii="Times New Roman" w:eastAsia="Times New Roman" w:hAnsi="Times New Roman" w:cs="Times New Roman"/>
                <w:sz w:val="18"/>
              </w:rPr>
              <w:t>575,44 8,308.</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4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36"/>
              <w:jc w:val="center"/>
            </w:pPr>
            <w:r>
              <w:rPr>
                <w:rFonts w:ascii="Times New Roman" w:eastAsia="Times New Roman" w:hAnsi="Times New Roman" w:cs="Times New Roman"/>
                <w:sz w:val="18"/>
              </w:rPr>
              <w:t>1,303,</w:t>
            </w:r>
          </w:p>
          <w:p w:rsidR="00693B88" w:rsidRDefault="009C759B">
            <w:pPr>
              <w:spacing w:after="0"/>
              <w:ind w:left="37"/>
            </w:pPr>
            <w:r>
              <w:rPr>
                <w:rFonts w:ascii="Times New Roman" w:eastAsia="Times New Roman" w:hAnsi="Times New Roman" w:cs="Times New Roman"/>
                <w:sz w:val="18"/>
              </w:rPr>
              <w:t>161,32</w:t>
            </w:r>
          </w:p>
        </w:tc>
      </w:tr>
      <w:tr w:rsidR="00693B88">
        <w:trPr>
          <w:trHeight w:val="525"/>
        </w:trPr>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00 </w:t>
            </w:r>
          </w:p>
        </w:tc>
        <w:tc>
          <w:tcPr>
            <w:tcW w:w="739"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54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5 </w:t>
            </w:r>
          </w:p>
        </w:tc>
        <w:tc>
          <w:tcPr>
            <w:tcW w:w="740"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6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96 </w:t>
            </w:r>
          </w:p>
        </w:tc>
        <w:tc>
          <w:tcPr>
            <w:tcW w:w="739" w:type="dxa"/>
            <w:tcBorders>
              <w:top w:val="single" w:sz="2" w:space="0" w:color="000000"/>
              <w:left w:val="single" w:sz="2" w:space="0" w:color="000000"/>
              <w:bottom w:val="single" w:sz="2" w:space="0" w:color="000000"/>
              <w:right w:val="single" w:sz="2" w:space="0" w:color="000000"/>
            </w:tcBorders>
          </w:tcPr>
          <w:p w:rsidR="00693B88" w:rsidRDefault="00693B88"/>
        </w:tc>
        <w:tc>
          <w:tcPr>
            <w:tcW w:w="74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3.86 </w:t>
            </w:r>
          </w:p>
        </w:tc>
      </w:tr>
    </w:tbl>
    <w:p w:rsidR="00693B88" w:rsidRDefault="009C759B">
      <w:pPr>
        <w:spacing w:after="377" w:line="254" w:lineRule="auto"/>
        <w:ind w:left="-5" w:hanging="10"/>
      </w:pPr>
      <w:r>
        <w:rPr>
          <w:rFonts w:ascii="华文中宋" w:eastAsia="华文中宋" w:hAnsi="华文中宋" w:cs="华文中宋"/>
          <w:sz w:val="24"/>
        </w:rPr>
        <w:t>三、公司基本情况</w:t>
      </w:r>
      <w:r>
        <w:rPr>
          <w:rFonts w:ascii="Times New Roman" w:eastAsia="Times New Roman" w:hAnsi="Times New Roman" w:cs="Times New Roman"/>
          <w:b/>
          <w:sz w:val="24"/>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厦门艾德生物医药科技股份有限公司系于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2008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14 </w:t>
      </w:r>
      <w:r>
        <w:rPr>
          <w:rFonts w:ascii="华文中宋" w:eastAsia="华文中宋" w:hAnsi="华文中宋" w:cs="华文中宋"/>
          <w:sz w:val="20"/>
        </w:rPr>
        <w:t>日经厦门市思明区投资事务局以厦思投资审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[2007]62 </w:t>
      </w:r>
      <w:r>
        <w:rPr>
          <w:rFonts w:ascii="华文中宋" w:eastAsia="华文中宋" w:hAnsi="华文中宋" w:cs="华文中宋"/>
          <w:sz w:val="20"/>
        </w:rPr>
        <w:t>号文件批准，由厦门恒兴实业有限公司与外商</w:t>
      </w:r>
      <w:r>
        <w:rPr>
          <w:rFonts w:ascii="华文中宋" w:eastAsia="华文中宋" w:hAnsi="华文中宋" w:cs="华文中宋"/>
          <w:sz w:val="20"/>
        </w:rPr>
        <w:t xml:space="preserve"> </w:t>
      </w:r>
      <w:r>
        <w:rPr>
          <w:rFonts w:ascii="Times New Roman" w:eastAsia="Times New Roman" w:hAnsi="Times New Roman" w:cs="Times New Roman"/>
          <w:sz w:val="20"/>
        </w:rPr>
        <w:t xml:space="preserve">AMOYDIGNOSITCS,LLC </w:t>
      </w:r>
      <w:r>
        <w:rPr>
          <w:rFonts w:ascii="华文中宋" w:eastAsia="华文中宋" w:hAnsi="华文中宋" w:cs="华文中宋"/>
          <w:sz w:val="20"/>
        </w:rPr>
        <w:t>共同出资组建的中外合资经营企业。公司的企业法人营业执照统一社会信用证代码：</w:t>
      </w:r>
      <w:r>
        <w:rPr>
          <w:rFonts w:ascii="Times New Roman" w:eastAsia="Times New Roman" w:hAnsi="Times New Roman" w:cs="Times New Roman"/>
          <w:sz w:val="20"/>
        </w:rPr>
        <w:t>9135020066474298XL</w:t>
      </w:r>
      <w:r>
        <w:rPr>
          <w:rFonts w:ascii="华文中宋" w:eastAsia="华文中宋" w:hAnsi="华文中宋" w:cs="华文中宋"/>
          <w:sz w:val="20"/>
        </w:rPr>
        <w:t>。</w:t>
      </w:r>
      <w:r>
        <w:rPr>
          <w:rFonts w:ascii="Times New Roman" w:eastAsia="Times New Roman" w:hAnsi="Times New Roman" w:cs="Times New Roman"/>
          <w:sz w:val="20"/>
        </w:rPr>
        <w:t xml:space="preserve">2017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月在深圳证券交易所上市。所属行业为医药制造业。</w:t>
      </w:r>
      <w:r>
        <w:rPr>
          <w:rFonts w:ascii="Times New Roman" w:eastAsia="Times New Roman" w:hAnsi="Times New Roman" w:cs="Times New Roman"/>
          <w:sz w:val="20"/>
        </w:rPr>
        <w:t xml:space="preserve"> </w:t>
      </w:r>
    </w:p>
    <w:p w:rsidR="00693B88" w:rsidRDefault="009C759B">
      <w:pPr>
        <w:spacing w:after="3" w:line="402" w:lineRule="auto"/>
        <w:ind w:left="-15" w:right="241" w:firstLine="391"/>
        <w:jc w:val="both"/>
      </w:pP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 </w:t>
      </w:r>
      <w:r>
        <w:rPr>
          <w:rFonts w:ascii="华文中宋" w:eastAsia="华文中宋" w:hAnsi="华文中宋" w:cs="华文中宋"/>
          <w:sz w:val="20"/>
        </w:rPr>
        <w:t>日公司召开</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年度股东大会，审议并通过《关于回购注销</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年限制性股票激励计划部分限制性股票的议案》。根据公司《</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年限制性股票激励计划》及《</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年限制性股票激励计划实施考核管理办法》的相关规定，鉴于公司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年限制性股票激励计划授予</w:t>
      </w:r>
      <w:r>
        <w:rPr>
          <w:rFonts w:ascii="华文中宋" w:eastAsia="华文中宋" w:hAnsi="华文中宋" w:cs="华文中宋"/>
          <w:sz w:val="20"/>
        </w:rPr>
        <w:t>的</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21 </w:t>
      </w:r>
      <w:r>
        <w:rPr>
          <w:rFonts w:ascii="华文中宋" w:eastAsia="华文中宋" w:hAnsi="华文中宋" w:cs="华文中宋"/>
          <w:sz w:val="20"/>
        </w:rPr>
        <w:t>名激励对象已离职，公司对上述激励对象已获授但尚未解除限售的限制性股票</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215,625 </w:t>
      </w:r>
      <w:r>
        <w:rPr>
          <w:rFonts w:ascii="华文中宋" w:eastAsia="华文中宋" w:hAnsi="华文中宋" w:cs="华文中宋"/>
          <w:sz w:val="20"/>
        </w:rPr>
        <w:t>股进行回购注销。实施本次回购注销部分限制性股票后，公司的总股本将由</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221,722,500 </w:t>
      </w:r>
      <w:r>
        <w:rPr>
          <w:rFonts w:ascii="华文中宋" w:eastAsia="华文中宋" w:hAnsi="华文中宋" w:cs="华文中宋"/>
          <w:sz w:val="20"/>
        </w:rPr>
        <w:t>股减少至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221,506,875 </w:t>
      </w:r>
      <w:r>
        <w:rPr>
          <w:rFonts w:ascii="华文中宋" w:eastAsia="华文中宋" w:hAnsi="华文中宋" w:cs="华文中宋"/>
          <w:sz w:val="20"/>
        </w:rPr>
        <w:t>股。</w:t>
      </w:r>
      <w:r>
        <w:rPr>
          <w:rFonts w:ascii="Times New Roman" w:eastAsia="Times New Roman" w:hAnsi="Times New Roman" w:cs="Times New Roman"/>
          <w:sz w:val="20"/>
        </w:rPr>
        <w:t xml:space="preserve"> </w:t>
      </w:r>
    </w:p>
    <w:p w:rsidR="00693B88" w:rsidRDefault="009C759B">
      <w:pPr>
        <w:spacing w:after="3" w:line="402" w:lineRule="auto"/>
        <w:ind w:left="-15" w:right="41" w:firstLine="391"/>
        <w:jc w:val="both"/>
      </w:pPr>
      <w:r>
        <w:rPr>
          <w:rFonts w:ascii="华文中宋" w:eastAsia="华文中宋" w:hAnsi="华文中宋" w:cs="华文中宋"/>
          <w:sz w:val="20"/>
        </w:rPr>
        <w:t>根据公司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 </w:t>
      </w:r>
      <w:r>
        <w:rPr>
          <w:rFonts w:ascii="华文中宋" w:eastAsia="华文中宋" w:hAnsi="华文中宋" w:cs="华文中宋"/>
          <w:sz w:val="20"/>
        </w:rPr>
        <w:t>日召开</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年度股东大会审议通过的《关于公司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年度利润分配方案的议案》，公司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年度权益分配方案为：以公司现有总股本剔除已回购股份</w:t>
      </w:r>
      <w:r>
        <w:rPr>
          <w:rFonts w:ascii="华文中宋" w:eastAsia="华文中宋" w:hAnsi="华文中宋" w:cs="华文中宋"/>
          <w:sz w:val="20"/>
        </w:rPr>
        <w:t xml:space="preserve"> </w:t>
      </w:r>
      <w:r>
        <w:rPr>
          <w:rFonts w:ascii="Times New Roman" w:eastAsia="Times New Roman" w:hAnsi="Times New Roman" w:cs="Times New Roman"/>
          <w:sz w:val="20"/>
        </w:rPr>
        <w:t xml:space="preserve">694,800 </w:t>
      </w:r>
      <w:r>
        <w:rPr>
          <w:rFonts w:ascii="华文中宋" w:eastAsia="华文中宋" w:hAnsi="华文中宋" w:cs="华文中宋"/>
          <w:sz w:val="20"/>
        </w:rPr>
        <w:t>股后的</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220,812,075 </w:t>
      </w:r>
      <w:r>
        <w:rPr>
          <w:rFonts w:ascii="华文中宋" w:eastAsia="华文中宋" w:hAnsi="华文中宋" w:cs="华文中宋"/>
          <w:sz w:val="20"/>
        </w:rPr>
        <w:t>股为基数，向全体股东每</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股派发现金</w:t>
      </w:r>
      <w:r>
        <w:rPr>
          <w:rFonts w:ascii="华文中宋" w:eastAsia="华文中宋" w:hAnsi="华文中宋" w:cs="华文中宋"/>
          <w:sz w:val="20"/>
        </w:rPr>
        <w:t>红利</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2.3 </w:t>
      </w:r>
      <w:r>
        <w:rPr>
          <w:rFonts w:ascii="华文中宋" w:eastAsia="华文中宋" w:hAnsi="华文中宋" w:cs="华文中宋"/>
          <w:sz w:val="20"/>
        </w:rPr>
        <w:t>元（含税）；同时，以资本公积金向全体股东每</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股转增</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股。</w:t>
      </w:r>
    </w:p>
    <w:p w:rsidR="00693B88" w:rsidRDefault="009C759B">
      <w:pPr>
        <w:spacing w:after="0" w:line="406" w:lineRule="auto"/>
        <w:ind w:left="10" w:hanging="10"/>
      </w:pPr>
      <w:r>
        <w:rPr>
          <w:rFonts w:ascii="华文中宋" w:eastAsia="华文中宋" w:hAnsi="华文中宋" w:cs="华文中宋"/>
          <w:sz w:val="20"/>
        </w:rPr>
        <w:t>本次分配不送红股，剩余未分配利润结转下一年度。本次权益分派股权登记日为：</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30 </w:t>
      </w:r>
      <w:r>
        <w:rPr>
          <w:rFonts w:ascii="华文中宋" w:eastAsia="华文中宋" w:hAnsi="华文中宋" w:cs="华文中宋"/>
          <w:sz w:val="20"/>
        </w:rPr>
        <w:t>日，除权除息日为：</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31 </w:t>
      </w:r>
      <w:r>
        <w:rPr>
          <w:rFonts w:ascii="华文中宋" w:eastAsia="华文中宋" w:hAnsi="华文中宋" w:cs="华文中宋"/>
          <w:sz w:val="20"/>
        </w:rPr>
        <w:t>日。本次权益分配方案实施完毕后，公司总股本由</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221,506,875 </w:t>
      </w:r>
      <w:r>
        <w:rPr>
          <w:rFonts w:ascii="华文中宋" w:eastAsia="华文中宋" w:hAnsi="华文中宋" w:cs="华文中宋"/>
          <w:sz w:val="20"/>
        </w:rPr>
        <w:t>股增加至</w:t>
      </w:r>
    </w:p>
    <w:p w:rsidR="00693B88" w:rsidRDefault="009C759B">
      <w:pPr>
        <w:ind w:left="-5" w:hanging="10"/>
      </w:pPr>
      <w:r>
        <w:rPr>
          <w:rFonts w:ascii="Times New Roman" w:eastAsia="Times New Roman" w:hAnsi="Times New Roman" w:cs="Times New Roman"/>
          <w:sz w:val="20"/>
        </w:rPr>
        <w:t xml:space="preserve">398,156,535 </w:t>
      </w:r>
      <w:r>
        <w:rPr>
          <w:rFonts w:ascii="华文中宋" w:eastAsia="华文中宋" w:hAnsi="华文中宋" w:cs="华文中宋"/>
          <w:sz w:val="20"/>
        </w:rPr>
        <w:t>股，即公积金转股共计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176,649,660 </w:t>
      </w:r>
      <w:r>
        <w:rPr>
          <w:rFonts w:ascii="华文中宋" w:eastAsia="华文中宋" w:hAnsi="华文中宋" w:cs="华文中宋"/>
          <w:sz w:val="20"/>
        </w:rPr>
        <w:t>股。</w:t>
      </w:r>
      <w:r>
        <w:rPr>
          <w:rFonts w:ascii="Times New Roman" w:eastAsia="Times New Roman" w:hAnsi="Times New Roman" w:cs="Times New Roman"/>
          <w:sz w:val="20"/>
        </w:rPr>
        <w:t xml:space="preserve"> </w:t>
      </w:r>
    </w:p>
    <w:p w:rsidR="00693B88" w:rsidRDefault="009C759B">
      <w:pPr>
        <w:spacing w:after="0" w:line="406" w:lineRule="auto"/>
        <w:ind w:firstLine="401"/>
      </w:pPr>
      <w:r>
        <w:rPr>
          <w:rFonts w:ascii="华文中宋" w:eastAsia="华文中宋" w:hAnsi="华文中宋" w:cs="华文中宋"/>
          <w:sz w:val="20"/>
        </w:rPr>
        <w:t>截至本报告日，本公司累计发行股本总数</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398,156,535 </w:t>
      </w:r>
      <w:r>
        <w:rPr>
          <w:rFonts w:ascii="华文中宋" w:eastAsia="华文中宋" w:hAnsi="华文中宋" w:cs="华文中宋"/>
          <w:sz w:val="20"/>
        </w:rPr>
        <w:t>股，注册资本为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398,156,535.00 </w:t>
      </w:r>
      <w:r>
        <w:rPr>
          <w:rFonts w:ascii="华文中宋" w:eastAsia="华文中宋" w:hAnsi="华文中宋" w:cs="华文中宋"/>
          <w:sz w:val="20"/>
        </w:rPr>
        <w:t>元，注册地：厦门市海沧区鼎山路</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39 </w:t>
      </w:r>
      <w:r>
        <w:rPr>
          <w:rFonts w:ascii="华文中宋" w:eastAsia="华文中宋" w:hAnsi="华文中宋" w:cs="华文中宋"/>
          <w:sz w:val="20"/>
        </w:rPr>
        <w:t>号，总部地址：厦门市海沧区鼎山路</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39 </w:t>
      </w:r>
      <w:r>
        <w:rPr>
          <w:rFonts w:ascii="华文中宋" w:eastAsia="华文中宋" w:hAnsi="华文中宋" w:cs="华文中宋"/>
          <w:sz w:val="20"/>
        </w:rPr>
        <w:t>号。</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本公司主要经营活动为：一般项目</w:t>
      </w:r>
      <w:r>
        <w:rPr>
          <w:rFonts w:ascii="Times New Roman" w:eastAsia="Times New Roman" w:hAnsi="Times New Roman" w:cs="Times New Roman"/>
          <w:sz w:val="20"/>
        </w:rPr>
        <w:t>:</w:t>
      </w:r>
      <w:r>
        <w:rPr>
          <w:rFonts w:ascii="华文中宋" w:eastAsia="华文中宋" w:hAnsi="华文中宋" w:cs="华文中宋"/>
          <w:sz w:val="20"/>
        </w:rPr>
        <w:t>技术服务、技术开发、技术咨询、技术交流、技术转让、技术推广</w:t>
      </w:r>
      <w:r>
        <w:rPr>
          <w:rFonts w:ascii="Times New Roman" w:eastAsia="Times New Roman" w:hAnsi="Times New Roman" w:cs="Times New Roman"/>
          <w:sz w:val="20"/>
        </w:rPr>
        <w:t xml:space="preserve">; </w:t>
      </w:r>
      <w:r>
        <w:rPr>
          <w:rFonts w:ascii="华文中宋" w:eastAsia="华文中宋" w:hAnsi="华文中宋" w:cs="华文中宋"/>
          <w:sz w:val="20"/>
        </w:rPr>
        <w:t>第一类医疗器械生产</w:t>
      </w:r>
      <w:r>
        <w:rPr>
          <w:rFonts w:ascii="Times New Roman" w:eastAsia="Times New Roman" w:hAnsi="Times New Roman" w:cs="Times New Roman"/>
          <w:sz w:val="20"/>
        </w:rPr>
        <w:t>;</w:t>
      </w:r>
      <w:r>
        <w:rPr>
          <w:rFonts w:ascii="华文中宋" w:eastAsia="华文中宋" w:hAnsi="华文中宋" w:cs="华文中宋"/>
          <w:sz w:val="20"/>
        </w:rPr>
        <w:t>第一类医疗器械销售</w:t>
      </w:r>
      <w:r>
        <w:rPr>
          <w:rFonts w:ascii="Times New Roman" w:eastAsia="Times New Roman" w:hAnsi="Times New Roman" w:cs="Times New Roman"/>
          <w:sz w:val="20"/>
        </w:rPr>
        <w:t>;</w:t>
      </w:r>
      <w:r>
        <w:rPr>
          <w:rFonts w:ascii="华文中宋" w:eastAsia="华文中宋" w:hAnsi="华文中宋" w:cs="华文中宋"/>
          <w:sz w:val="20"/>
        </w:rPr>
        <w:t>第二类医疗器械销售</w:t>
      </w:r>
      <w:r>
        <w:rPr>
          <w:rFonts w:ascii="Times New Roman" w:eastAsia="Times New Roman" w:hAnsi="Times New Roman" w:cs="Times New Roman"/>
          <w:sz w:val="20"/>
        </w:rPr>
        <w:t>;</w:t>
      </w:r>
      <w:r>
        <w:rPr>
          <w:rFonts w:ascii="华文中宋" w:eastAsia="华文中宋" w:hAnsi="华文中宋" w:cs="华文中宋"/>
          <w:sz w:val="20"/>
        </w:rPr>
        <w:t>药物检测仪器销售。（除依法须经批准的项目外</w:t>
      </w:r>
      <w:r>
        <w:rPr>
          <w:rFonts w:ascii="Times New Roman" w:eastAsia="Times New Roman" w:hAnsi="Times New Roman" w:cs="Times New Roman"/>
          <w:sz w:val="20"/>
        </w:rPr>
        <w:t>,</w:t>
      </w:r>
      <w:r>
        <w:rPr>
          <w:rFonts w:ascii="华文中宋" w:eastAsia="华文中宋" w:hAnsi="华文中宋" w:cs="华文中宋"/>
          <w:sz w:val="20"/>
        </w:rPr>
        <w:t>凭营业执照依法自主开展经营活动）许可项目</w:t>
      </w:r>
      <w:r>
        <w:rPr>
          <w:rFonts w:ascii="Times New Roman" w:eastAsia="Times New Roman" w:hAnsi="Times New Roman" w:cs="Times New Roman"/>
          <w:sz w:val="20"/>
        </w:rPr>
        <w:t>:</w:t>
      </w:r>
      <w:r>
        <w:rPr>
          <w:rFonts w:ascii="华文中宋" w:eastAsia="华文中宋" w:hAnsi="华文中宋" w:cs="华文中宋"/>
          <w:sz w:val="20"/>
        </w:rPr>
        <w:t>第二类医疗器械生产</w:t>
      </w:r>
      <w:r>
        <w:rPr>
          <w:rFonts w:ascii="Times New Roman" w:eastAsia="Times New Roman" w:hAnsi="Times New Roman" w:cs="Times New Roman"/>
          <w:sz w:val="20"/>
        </w:rPr>
        <w:t>;</w:t>
      </w:r>
      <w:r>
        <w:rPr>
          <w:rFonts w:ascii="华文中宋" w:eastAsia="华文中宋" w:hAnsi="华文中宋" w:cs="华文中宋"/>
          <w:sz w:val="20"/>
        </w:rPr>
        <w:t>第三类医疗器械生产</w:t>
      </w:r>
      <w:r>
        <w:rPr>
          <w:rFonts w:ascii="Times New Roman" w:eastAsia="Times New Roman" w:hAnsi="Times New Roman" w:cs="Times New Roman"/>
          <w:sz w:val="20"/>
        </w:rPr>
        <w:t>;</w:t>
      </w:r>
      <w:r>
        <w:rPr>
          <w:rFonts w:ascii="华文中宋" w:eastAsia="华文中宋" w:hAnsi="华文中宋" w:cs="华文中宋"/>
          <w:sz w:val="20"/>
        </w:rPr>
        <w:t>第三类医疗器械经营</w:t>
      </w:r>
      <w:r>
        <w:rPr>
          <w:rFonts w:ascii="Times New Roman" w:eastAsia="Times New Roman" w:hAnsi="Times New Roman" w:cs="Times New Roman"/>
          <w:sz w:val="20"/>
        </w:rPr>
        <w:t>;</w:t>
      </w:r>
      <w:r>
        <w:rPr>
          <w:rFonts w:ascii="华文中宋" w:eastAsia="华文中宋" w:hAnsi="华文中宋" w:cs="华文中宋"/>
          <w:sz w:val="20"/>
        </w:rPr>
        <w:t>检验检测服务</w:t>
      </w:r>
      <w:r>
        <w:rPr>
          <w:rFonts w:ascii="Times New Roman" w:eastAsia="Times New Roman" w:hAnsi="Times New Roman" w:cs="Times New Roman"/>
          <w:sz w:val="20"/>
        </w:rPr>
        <w:t>;</w:t>
      </w:r>
      <w:r>
        <w:rPr>
          <w:rFonts w:ascii="华文中宋" w:eastAsia="华文中宋" w:hAnsi="华文中宋" w:cs="华文中宋"/>
          <w:sz w:val="20"/>
        </w:rPr>
        <w:t>货物进出口。（依法须经批准的项目</w:t>
      </w:r>
      <w:r>
        <w:rPr>
          <w:rFonts w:ascii="Times New Roman" w:eastAsia="Times New Roman" w:hAnsi="Times New Roman" w:cs="Times New Roman"/>
          <w:sz w:val="20"/>
        </w:rPr>
        <w:t>,</w:t>
      </w:r>
      <w:r>
        <w:rPr>
          <w:rFonts w:ascii="华文中宋" w:eastAsia="华文中宋" w:hAnsi="华文中宋" w:cs="华文中宋"/>
          <w:sz w:val="20"/>
        </w:rPr>
        <w:t>经相关部门批准后方可开展经营活动</w:t>
      </w:r>
      <w:r>
        <w:rPr>
          <w:rFonts w:ascii="Times New Roman" w:eastAsia="Times New Roman" w:hAnsi="Times New Roman" w:cs="Times New Roman"/>
          <w:sz w:val="20"/>
        </w:rPr>
        <w:t>,</w:t>
      </w:r>
      <w:r>
        <w:rPr>
          <w:rFonts w:ascii="华文中宋" w:eastAsia="华文中宋" w:hAnsi="华文中宋" w:cs="华文中宋"/>
          <w:sz w:val="20"/>
        </w:rPr>
        <w:t>具体经营项</w:t>
      </w:r>
    </w:p>
    <w:p w:rsidR="00693B88" w:rsidRDefault="009C759B">
      <w:pPr>
        <w:spacing w:after="152" w:line="265" w:lineRule="auto"/>
        <w:ind w:left="10" w:hanging="10"/>
      </w:pPr>
      <w:r>
        <w:rPr>
          <w:rFonts w:ascii="华文中宋" w:eastAsia="华文中宋" w:hAnsi="华文中宋" w:cs="华文中宋"/>
          <w:sz w:val="20"/>
        </w:rPr>
        <w:t>目以相关部门批准文件或许可证件为</w:t>
      </w:r>
      <w:r>
        <w:rPr>
          <w:rFonts w:ascii="华文中宋" w:eastAsia="华文中宋" w:hAnsi="华文中宋" w:cs="华文中宋"/>
          <w:sz w:val="20"/>
        </w:rPr>
        <w:t>准）（以上经营项目不含外商投资准入特别管理措施范围内的项目）。</w:t>
      </w:r>
      <w:r>
        <w:rPr>
          <w:rFonts w:ascii="Times New Roman" w:eastAsia="Times New Roman" w:hAnsi="Times New Roman" w:cs="Times New Roman"/>
          <w:sz w:val="20"/>
        </w:rPr>
        <w:t xml:space="preserve"> </w:t>
      </w:r>
    </w:p>
    <w:p w:rsidR="00693B88" w:rsidRDefault="009C759B">
      <w:pPr>
        <w:spacing w:after="152" w:line="265" w:lineRule="auto"/>
        <w:ind w:left="10" w:right="29" w:hanging="10"/>
        <w:jc w:val="right"/>
      </w:pPr>
      <w:r>
        <w:rPr>
          <w:rFonts w:ascii="华文中宋" w:eastAsia="华文中宋" w:hAnsi="华文中宋" w:cs="华文中宋"/>
          <w:sz w:val="20"/>
        </w:rPr>
        <w:t>本公司的控股股东为前瞻投资（香港）有限公司，本公司的实际控制人为</w:t>
      </w:r>
      <w:r>
        <w:rPr>
          <w:rFonts w:ascii="华文中宋" w:eastAsia="华文中宋" w:hAnsi="华文中宋" w:cs="华文中宋"/>
          <w:sz w:val="20"/>
        </w:rPr>
        <w:t xml:space="preserve"> </w:t>
      </w:r>
      <w:r>
        <w:rPr>
          <w:rFonts w:ascii="Times New Roman" w:eastAsia="Times New Roman" w:hAnsi="Times New Roman" w:cs="Times New Roman"/>
          <w:sz w:val="20"/>
        </w:rPr>
        <w:t>LI-MOU ZHENG</w:t>
      </w:r>
      <w:r>
        <w:rPr>
          <w:rFonts w:ascii="华文中宋" w:eastAsia="华文中宋" w:hAnsi="华文中宋" w:cs="华文中宋"/>
          <w:sz w:val="20"/>
        </w:rPr>
        <w:t>（郑立谋）。</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本财务报表业经公司董事会于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2023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14 </w:t>
      </w:r>
      <w:r>
        <w:rPr>
          <w:rFonts w:ascii="华文中宋" w:eastAsia="华文中宋" w:hAnsi="华文中宋" w:cs="华文中宋"/>
          <w:sz w:val="20"/>
        </w:rPr>
        <w:t>日批准报出。</w:t>
      </w:r>
      <w:r>
        <w:rPr>
          <w:rFonts w:ascii="Times New Roman" w:eastAsia="Times New Roman" w:hAnsi="Times New Roman" w:cs="Times New Roman"/>
          <w:sz w:val="20"/>
        </w:rPr>
        <w:t xml:space="preserve"> </w:t>
      </w:r>
    </w:p>
    <w:p w:rsidR="00693B88" w:rsidRDefault="009C759B">
      <w:pPr>
        <w:spacing w:after="0" w:line="265" w:lineRule="auto"/>
        <w:ind w:left="403" w:hanging="10"/>
      </w:pPr>
      <w:r>
        <w:rPr>
          <w:rFonts w:ascii="华文中宋" w:eastAsia="华文中宋" w:hAnsi="华文中宋" w:cs="华文中宋"/>
          <w:sz w:val="20"/>
        </w:rPr>
        <w:t>截至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31 </w:t>
      </w:r>
      <w:r>
        <w:rPr>
          <w:rFonts w:ascii="华文中宋" w:eastAsia="华文中宋" w:hAnsi="华文中宋" w:cs="华文中宋"/>
          <w:sz w:val="20"/>
        </w:rPr>
        <w:t>日止，本公司合并财务报表范围内子公司如下：</w:t>
      </w:r>
      <w:r>
        <w:rPr>
          <w:rFonts w:ascii="Times New Roman" w:eastAsia="Times New Roman" w:hAnsi="Times New Roman" w:cs="Times New Roman"/>
          <w:sz w:val="20"/>
        </w:rPr>
        <w:t xml:space="preserve"> </w:t>
      </w:r>
    </w:p>
    <w:tbl>
      <w:tblPr>
        <w:tblStyle w:val="TableGrid"/>
        <w:tblW w:w="8968" w:type="dxa"/>
        <w:tblInd w:w="-108" w:type="dxa"/>
        <w:tblCellMar>
          <w:top w:w="0" w:type="dxa"/>
          <w:left w:w="115" w:type="dxa"/>
          <w:bottom w:w="16" w:type="dxa"/>
          <w:right w:w="115" w:type="dxa"/>
        </w:tblCellMar>
        <w:tblLook w:val="04A0" w:firstRow="1" w:lastRow="0" w:firstColumn="1" w:lastColumn="0" w:noHBand="0" w:noVBand="1"/>
      </w:tblPr>
      <w:tblGrid>
        <w:gridCol w:w="8968"/>
      </w:tblGrid>
      <w:tr w:rsidR="00693B88">
        <w:trPr>
          <w:trHeight w:val="398"/>
        </w:trPr>
        <w:tc>
          <w:tcPr>
            <w:tcW w:w="89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2"/>
              <w:jc w:val="center"/>
            </w:pPr>
            <w:r>
              <w:rPr>
                <w:rFonts w:ascii="华文中宋" w:eastAsia="华文中宋" w:hAnsi="华文中宋" w:cs="华文中宋"/>
                <w:sz w:val="18"/>
              </w:rPr>
              <w:t>子公司名称</w:t>
            </w:r>
            <w:r>
              <w:rPr>
                <w:rFonts w:ascii="Times New Roman" w:eastAsia="Times New Roman" w:hAnsi="Times New Roman" w:cs="Times New Roman"/>
                <w:sz w:val="21"/>
              </w:rPr>
              <w:t xml:space="preserve"> </w:t>
            </w:r>
          </w:p>
        </w:tc>
      </w:tr>
      <w:tr w:rsidR="00693B88">
        <w:trPr>
          <w:trHeight w:val="401"/>
        </w:trPr>
        <w:tc>
          <w:tcPr>
            <w:tcW w:w="89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jc w:val="center"/>
            </w:pPr>
            <w:r>
              <w:rPr>
                <w:rFonts w:ascii="华文中宋" w:eastAsia="华文中宋" w:hAnsi="华文中宋" w:cs="华文中宋"/>
                <w:sz w:val="18"/>
              </w:rPr>
              <w:t>厦门艾德生物技术研究中心有限公司</w:t>
            </w:r>
            <w:r>
              <w:rPr>
                <w:rFonts w:ascii="Times New Roman" w:eastAsia="Times New Roman" w:hAnsi="Times New Roman" w:cs="Times New Roman"/>
                <w:sz w:val="21"/>
              </w:rPr>
              <w:t xml:space="preserve"> </w:t>
            </w:r>
          </w:p>
        </w:tc>
      </w:tr>
      <w:tr w:rsidR="00693B88">
        <w:trPr>
          <w:trHeight w:val="401"/>
        </w:trPr>
        <w:tc>
          <w:tcPr>
            <w:tcW w:w="89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jc w:val="center"/>
            </w:pPr>
            <w:r>
              <w:rPr>
                <w:rFonts w:ascii="华文中宋" w:eastAsia="华文中宋" w:hAnsi="华文中宋" w:cs="华文中宋"/>
                <w:sz w:val="18"/>
              </w:rPr>
              <w:t>上海厦维生物技术有限公司</w:t>
            </w:r>
            <w:r>
              <w:rPr>
                <w:rFonts w:ascii="Times New Roman" w:eastAsia="Times New Roman" w:hAnsi="Times New Roman" w:cs="Times New Roman"/>
                <w:sz w:val="21"/>
              </w:rPr>
              <w:t xml:space="preserve"> </w:t>
            </w:r>
          </w:p>
        </w:tc>
      </w:tr>
      <w:tr w:rsidR="00693B88">
        <w:trPr>
          <w:trHeight w:val="401"/>
        </w:trPr>
        <w:tc>
          <w:tcPr>
            <w:tcW w:w="89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2"/>
              <w:jc w:val="center"/>
            </w:pPr>
            <w:r>
              <w:rPr>
                <w:rFonts w:ascii="华文中宋" w:eastAsia="华文中宋" w:hAnsi="华文中宋" w:cs="华文中宋"/>
                <w:sz w:val="18"/>
              </w:rPr>
              <w:t>子公司名称</w:t>
            </w:r>
            <w:r>
              <w:rPr>
                <w:rFonts w:ascii="Times New Roman" w:eastAsia="Times New Roman" w:hAnsi="Times New Roman" w:cs="Times New Roman"/>
                <w:sz w:val="21"/>
              </w:rPr>
              <w:t xml:space="preserve"> </w:t>
            </w:r>
          </w:p>
        </w:tc>
      </w:tr>
      <w:tr w:rsidR="00693B88">
        <w:trPr>
          <w:trHeight w:val="398"/>
        </w:trPr>
        <w:tc>
          <w:tcPr>
            <w:tcW w:w="89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3"/>
              <w:jc w:val="center"/>
            </w:pPr>
            <w:r>
              <w:rPr>
                <w:rFonts w:ascii="Times New Roman" w:eastAsia="Times New Roman" w:hAnsi="Times New Roman" w:cs="Times New Roman"/>
                <w:sz w:val="18"/>
              </w:rPr>
              <w:t>AmoyDx</w:t>
            </w:r>
            <w:r>
              <w:rPr>
                <w:rFonts w:ascii="华文中宋" w:eastAsia="华文中宋" w:hAnsi="华文中宋" w:cs="华文中宋"/>
                <w:sz w:val="18"/>
              </w:rPr>
              <w:t>（</w:t>
            </w:r>
            <w:r>
              <w:rPr>
                <w:rFonts w:ascii="Times New Roman" w:eastAsia="Times New Roman" w:hAnsi="Times New Roman" w:cs="Times New Roman"/>
                <w:sz w:val="18"/>
              </w:rPr>
              <w:t>Canada</w:t>
            </w:r>
            <w:r>
              <w:rPr>
                <w:rFonts w:ascii="华文中宋" w:eastAsia="华文中宋" w:hAnsi="华文中宋" w:cs="华文中宋"/>
                <w:sz w:val="18"/>
              </w:rPr>
              <w:t>）</w:t>
            </w:r>
            <w:r>
              <w:rPr>
                <w:rFonts w:ascii="Times New Roman" w:eastAsia="Times New Roman" w:hAnsi="Times New Roman" w:cs="Times New Roman"/>
                <w:sz w:val="18"/>
              </w:rPr>
              <w:t>Ltd.</w:t>
            </w:r>
            <w:r>
              <w:rPr>
                <w:rFonts w:ascii="Times New Roman" w:eastAsia="Times New Roman" w:hAnsi="Times New Roman" w:cs="Times New Roman"/>
                <w:sz w:val="21"/>
              </w:rPr>
              <w:t xml:space="preserve"> </w:t>
            </w:r>
          </w:p>
        </w:tc>
      </w:tr>
      <w:tr w:rsidR="00693B88">
        <w:trPr>
          <w:trHeight w:val="401"/>
        </w:trPr>
        <w:tc>
          <w:tcPr>
            <w:tcW w:w="89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3"/>
              <w:jc w:val="center"/>
            </w:pPr>
            <w:r>
              <w:rPr>
                <w:rFonts w:ascii="Times New Roman" w:eastAsia="Times New Roman" w:hAnsi="Times New Roman" w:cs="Times New Roman"/>
                <w:sz w:val="18"/>
              </w:rPr>
              <w:t>AmoyDx</w:t>
            </w:r>
            <w:r>
              <w:rPr>
                <w:rFonts w:ascii="华文中宋" w:eastAsia="华文中宋" w:hAnsi="华文中宋" w:cs="华文中宋"/>
                <w:sz w:val="18"/>
              </w:rPr>
              <w:t>（</w:t>
            </w:r>
            <w:r>
              <w:rPr>
                <w:rFonts w:ascii="Times New Roman" w:eastAsia="Times New Roman" w:hAnsi="Times New Roman" w:cs="Times New Roman"/>
                <w:sz w:val="18"/>
              </w:rPr>
              <w:t>HONGKONG</w:t>
            </w:r>
            <w:r>
              <w:rPr>
                <w:rFonts w:ascii="华文中宋" w:eastAsia="华文中宋" w:hAnsi="华文中宋" w:cs="华文中宋"/>
                <w:sz w:val="18"/>
              </w:rPr>
              <w:t>）</w:t>
            </w:r>
            <w:r>
              <w:rPr>
                <w:rFonts w:ascii="Times New Roman" w:eastAsia="Times New Roman" w:hAnsi="Times New Roman" w:cs="Times New Roman"/>
                <w:sz w:val="18"/>
              </w:rPr>
              <w:t>Ltd.</w:t>
            </w:r>
            <w:r>
              <w:rPr>
                <w:rFonts w:ascii="Times New Roman" w:eastAsia="Times New Roman" w:hAnsi="Times New Roman" w:cs="Times New Roman"/>
                <w:sz w:val="21"/>
              </w:rPr>
              <w:t xml:space="preserve"> </w:t>
            </w:r>
          </w:p>
        </w:tc>
      </w:tr>
      <w:tr w:rsidR="00693B88">
        <w:trPr>
          <w:trHeight w:val="401"/>
        </w:trPr>
        <w:tc>
          <w:tcPr>
            <w:tcW w:w="89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2"/>
              <w:jc w:val="center"/>
            </w:pPr>
            <w:r>
              <w:rPr>
                <w:rFonts w:ascii="华文中宋" w:eastAsia="华文中宋" w:hAnsi="华文中宋" w:cs="华文中宋"/>
                <w:sz w:val="18"/>
              </w:rPr>
              <w:t>上海厦维医学检验实验室有限公司</w:t>
            </w:r>
            <w:r>
              <w:rPr>
                <w:rFonts w:ascii="Times New Roman" w:eastAsia="Times New Roman" w:hAnsi="Times New Roman" w:cs="Times New Roman"/>
                <w:sz w:val="21"/>
              </w:rPr>
              <w:t xml:space="preserve"> </w:t>
            </w:r>
          </w:p>
        </w:tc>
      </w:tr>
      <w:tr w:rsidR="00693B88">
        <w:trPr>
          <w:trHeight w:val="398"/>
        </w:trPr>
        <w:tc>
          <w:tcPr>
            <w:tcW w:w="89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jc w:val="center"/>
            </w:pPr>
            <w:r>
              <w:rPr>
                <w:rFonts w:ascii="华文中宋" w:eastAsia="华文中宋" w:hAnsi="华文中宋" w:cs="华文中宋"/>
                <w:sz w:val="18"/>
              </w:rPr>
              <w:t>厦门德明医疗科技有限公司</w:t>
            </w:r>
            <w:r>
              <w:rPr>
                <w:rFonts w:ascii="Times New Roman" w:eastAsia="Times New Roman" w:hAnsi="Times New Roman" w:cs="Times New Roman"/>
                <w:sz w:val="21"/>
              </w:rPr>
              <w:t xml:space="preserve"> </w:t>
            </w:r>
          </w:p>
        </w:tc>
      </w:tr>
      <w:tr w:rsidR="00693B88">
        <w:trPr>
          <w:trHeight w:val="401"/>
        </w:trPr>
        <w:tc>
          <w:tcPr>
            <w:tcW w:w="89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jc w:val="center"/>
            </w:pPr>
            <w:r>
              <w:rPr>
                <w:rFonts w:ascii="华文中宋" w:eastAsia="华文中宋" w:hAnsi="华文中宋" w:cs="华文中宋"/>
                <w:sz w:val="18"/>
              </w:rPr>
              <w:t>北京厦维技术服务有限公司</w:t>
            </w:r>
            <w:r>
              <w:rPr>
                <w:rFonts w:ascii="Times New Roman" w:eastAsia="Times New Roman" w:hAnsi="Times New Roman" w:cs="Times New Roman"/>
                <w:sz w:val="21"/>
              </w:rPr>
              <w:t xml:space="preserve"> </w:t>
            </w:r>
          </w:p>
        </w:tc>
      </w:tr>
      <w:tr w:rsidR="00693B88">
        <w:trPr>
          <w:trHeight w:val="401"/>
        </w:trPr>
        <w:tc>
          <w:tcPr>
            <w:tcW w:w="89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6"/>
              <w:jc w:val="center"/>
            </w:pPr>
            <w:r>
              <w:rPr>
                <w:rFonts w:ascii="Times New Roman" w:eastAsia="Times New Roman" w:hAnsi="Times New Roman" w:cs="Times New Roman"/>
                <w:sz w:val="18"/>
              </w:rPr>
              <w:t>AmoyDx (SINGAPORE)PTE. LTD</w:t>
            </w:r>
            <w:r>
              <w:rPr>
                <w:rFonts w:ascii="Times New Roman" w:eastAsia="Times New Roman" w:hAnsi="Times New Roman" w:cs="Times New Roman"/>
                <w:sz w:val="21"/>
              </w:rPr>
              <w:t xml:space="preserve"> </w:t>
            </w:r>
          </w:p>
        </w:tc>
      </w:tr>
      <w:tr w:rsidR="00693B88">
        <w:trPr>
          <w:trHeight w:val="401"/>
        </w:trPr>
        <w:tc>
          <w:tcPr>
            <w:tcW w:w="89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jc w:val="center"/>
            </w:pPr>
            <w:r>
              <w:rPr>
                <w:rFonts w:ascii="华文中宋" w:eastAsia="华文中宋" w:hAnsi="华文中宋" w:cs="华文中宋"/>
                <w:sz w:val="18"/>
              </w:rPr>
              <w:t>厦门厦维健康科技有限公司</w:t>
            </w:r>
            <w:r>
              <w:rPr>
                <w:rFonts w:ascii="Times New Roman" w:eastAsia="Times New Roman" w:hAnsi="Times New Roman" w:cs="Times New Roman"/>
                <w:sz w:val="21"/>
              </w:rPr>
              <w:t xml:space="preserve"> </w:t>
            </w:r>
          </w:p>
        </w:tc>
      </w:tr>
    </w:tbl>
    <w:p w:rsidR="00693B88" w:rsidRDefault="009C759B">
      <w:pPr>
        <w:spacing w:after="152" w:line="265" w:lineRule="auto"/>
        <w:ind w:left="403" w:hanging="10"/>
      </w:pPr>
      <w:r>
        <w:rPr>
          <w:rFonts w:ascii="华文中宋" w:eastAsia="华文中宋" w:hAnsi="华文中宋" w:cs="华文中宋"/>
          <w:sz w:val="20"/>
        </w:rPr>
        <w:t>本公司子公司的相关信息详见本附注</w:t>
      </w:r>
      <w:r>
        <w:rPr>
          <w:rFonts w:ascii="华文中宋" w:eastAsia="华文中宋" w:hAnsi="华文中宋" w:cs="华文中宋"/>
          <w:sz w:val="20"/>
        </w:rPr>
        <w:t>“</w:t>
      </w:r>
      <w:r>
        <w:rPr>
          <w:rFonts w:ascii="华文中宋" w:eastAsia="华文中宋" w:hAnsi="华文中宋" w:cs="华文中宋"/>
          <w:sz w:val="20"/>
        </w:rPr>
        <w:t>九、在其他主体中的权益</w:t>
      </w:r>
      <w:r>
        <w:rPr>
          <w:rFonts w:ascii="华文中宋" w:eastAsia="华文中宋" w:hAnsi="华文中宋" w:cs="华文中宋"/>
          <w:sz w:val="20"/>
        </w:rPr>
        <w:t>”</w:t>
      </w:r>
      <w:r>
        <w:rPr>
          <w:rFonts w:ascii="华文中宋" w:eastAsia="华文中宋" w:hAnsi="华文中宋" w:cs="华文中宋"/>
          <w:sz w:val="20"/>
        </w:rPr>
        <w:t>。</w:t>
      </w:r>
      <w:r>
        <w:rPr>
          <w:rFonts w:ascii="Times New Roman" w:eastAsia="Times New Roman" w:hAnsi="Times New Roman" w:cs="Times New Roman"/>
          <w:sz w:val="20"/>
        </w:rPr>
        <w:t xml:space="preserve"> </w:t>
      </w:r>
    </w:p>
    <w:p w:rsidR="00693B88" w:rsidRDefault="009C759B">
      <w:pPr>
        <w:spacing w:after="353" w:line="265" w:lineRule="auto"/>
        <w:ind w:left="403" w:hanging="10"/>
      </w:pPr>
      <w:r>
        <w:rPr>
          <w:rFonts w:ascii="华文中宋" w:eastAsia="华文中宋" w:hAnsi="华文中宋" w:cs="华文中宋"/>
          <w:sz w:val="20"/>
        </w:rPr>
        <w:t>本报告期合并范围变化情况详见本附注</w:t>
      </w:r>
      <w:r>
        <w:rPr>
          <w:rFonts w:ascii="华文中宋" w:eastAsia="华文中宋" w:hAnsi="华文中宋" w:cs="华文中宋"/>
          <w:sz w:val="20"/>
        </w:rPr>
        <w:t>“</w:t>
      </w:r>
      <w:r>
        <w:rPr>
          <w:rFonts w:ascii="华文中宋" w:eastAsia="华文中宋" w:hAnsi="华文中宋" w:cs="华文中宋"/>
          <w:sz w:val="20"/>
        </w:rPr>
        <w:t>八、合并范围的变更</w:t>
      </w:r>
      <w:r>
        <w:rPr>
          <w:rFonts w:ascii="华文中宋" w:eastAsia="华文中宋" w:hAnsi="华文中宋" w:cs="华文中宋"/>
          <w:sz w:val="20"/>
        </w:rPr>
        <w:t>”</w:t>
      </w:r>
      <w:r>
        <w:rPr>
          <w:rFonts w:ascii="华文中宋" w:eastAsia="华文中宋" w:hAnsi="华文中宋" w:cs="华文中宋"/>
          <w:sz w:val="20"/>
        </w:rPr>
        <w:t>。</w:t>
      </w:r>
      <w:r>
        <w:rPr>
          <w:rFonts w:ascii="Times New Roman" w:eastAsia="Times New Roman" w:hAnsi="Times New Roman" w:cs="Times New Roman"/>
          <w:sz w:val="20"/>
        </w:rPr>
        <w:t xml:space="preserve"> </w:t>
      </w:r>
    </w:p>
    <w:p w:rsidR="00693B88" w:rsidRDefault="009C759B">
      <w:pPr>
        <w:spacing w:after="250" w:line="254" w:lineRule="auto"/>
        <w:ind w:left="-5" w:hanging="10"/>
      </w:pPr>
      <w:r>
        <w:rPr>
          <w:rFonts w:ascii="华文中宋" w:eastAsia="华文中宋" w:hAnsi="华文中宋" w:cs="华文中宋"/>
          <w:sz w:val="24"/>
        </w:rPr>
        <w:t>四、财务报表的编制基础</w:t>
      </w:r>
      <w:r>
        <w:rPr>
          <w:rFonts w:ascii="Times New Roman" w:eastAsia="Times New Roman" w:hAnsi="Times New Roman" w:cs="Times New Roman"/>
          <w:b/>
          <w:sz w:val="24"/>
        </w:rPr>
        <w:t xml:space="preserve"> </w:t>
      </w:r>
    </w:p>
    <w:p w:rsidR="00693B88" w:rsidRDefault="009C759B">
      <w:pPr>
        <w:numPr>
          <w:ilvl w:val="0"/>
          <w:numId w:val="47"/>
        </w:numPr>
        <w:spacing w:after="401" w:line="265" w:lineRule="auto"/>
        <w:ind w:hanging="314"/>
        <w:jc w:val="both"/>
      </w:pPr>
      <w:r>
        <w:rPr>
          <w:rFonts w:ascii="华文中宋" w:eastAsia="华文中宋" w:hAnsi="华文中宋" w:cs="华文中宋"/>
          <w:sz w:val="21"/>
        </w:rPr>
        <w:t>编制基础</w:t>
      </w:r>
      <w:r>
        <w:rPr>
          <w:rFonts w:ascii="Times New Roman" w:eastAsia="Times New Roman" w:hAnsi="Times New Roman" w:cs="Times New Roman"/>
          <w:b/>
          <w:sz w:val="21"/>
        </w:rPr>
        <w:t xml:space="preserve"> </w:t>
      </w:r>
    </w:p>
    <w:p w:rsidR="00693B88" w:rsidRDefault="009C759B">
      <w:pPr>
        <w:spacing w:after="0" w:line="402" w:lineRule="auto"/>
        <w:ind w:firstLine="401"/>
      </w:pPr>
      <w:r>
        <w:rPr>
          <w:rFonts w:ascii="华文中宋" w:eastAsia="华文中宋" w:hAnsi="华文中宋" w:cs="华文中宋"/>
          <w:sz w:val="20"/>
        </w:rPr>
        <w:t>本财务报表按照财政部颁布的《企业会计准则</w:t>
      </w:r>
      <w:r>
        <w:rPr>
          <w:rFonts w:ascii="华文中宋" w:eastAsia="华文中宋" w:hAnsi="华文中宋" w:cs="华文中宋"/>
          <w:sz w:val="20"/>
        </w:rPr>
        <w:t>——</w:t>
      </w:r>
      <w:r>
        <w:rPr>
          <w:rFonts w:ascii="华文中宋" w:eastAsia="华文中宋" w:hAnsi="华文中宋" w:cs="华文中宋"/>
          <w:sz w:val="20"/>
        </w:rPr>
        <w:t>基本准则》和各项具体会计准则、企业会计准则应用指南、企业会计准则解释及其他相关规定（以下合称</w:t>
      </w:r>
      <w:r>
        <w:rPr>
          <w:rFonts w:ascii="华文中宋" w:eastAsia="华文中宋" w:hAnsi="华文中宋" w:cs="华文中宋"/>
          <w:sz w:val="20"/>
        </w:rPr>
        <w:t>“</w:t>
      </w:r>
      <w:r>
        <w:rPr>
          <w:rFonts w:ascii="华文中宋" w:eastAsia="华文中宋" w:hAnsi="华文中宋" w:cs="华文中宋"/>
          <w:sz w:val="20"/>
        </w:rPr>
        <w:t>企业会计准则</w:t>
      </w:r>
      <w:r>
        <w:rPr>
          <w:rFonts w:ascii="华文中宋" w:eastAsia="华文中宋" w:hAnsi="华文中宋" w:cs="华文中宋"/>
          <w:sz w:val="20"/>
        </w:rPr>
        <w:t>”</w:t>
      </w:r>
      <w:r>
        <w:rPr>
          <w:rFonts w:ascii="华文中宋" w:eastAsia="华文中宋" w:hAnsi="华文中宋" w:cs="华文中宋"/>
          <w:sz w:val="20"/>
        </w:rPr>
        <w:t>），以及中国证券监督管理委员会</w:t>
      </w:r>
    </w:p>
    <w:p w:rsidR="00693B88" w:rsidRDefault="009C759B">
      <w:pPr>
        <w:spacing w:after="324" w:line="265" w:lineRule="auto"/>
        <w:ind w:left="10" w:hanging="10"/>
      </w:pPr>
      <w:r>
        <w:rPr>
          <w:rFonts w:ascii="华文中宋" w:eastAsia="华文中宋" w:hAnsi="华文中宋" w:cs="华文中宋"/>
          <w:sz w:val="20"/>
        </w:rPr>
        <w:t>《公开发行证券的公司信息披露编报规则第</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15 </w:t>
      </w:r>
      <w:r>
        <w:rPr>
          <w:rFonts w:ascii="华文中宋" w:eastAsia="华文中宋" w:hAnsi="华文中宋" w:cs="华文中宋"/>
          <w:sz w:val="20"/>
        </w:rPr>
        <w:t>号</w:t>
      </w:r>
      <w:r>
        <w:rPr>
          <w:rFonts w:ascii="华文中宋" w:eastAsia="华文中宋" w:hAnsi="华文中宋" w:cs="华文中宋"/>
          <w:sz w:val="20"/>
        </w:rPr>
        <w:t>——</w:t>
      </w:r>
      <w:r>
        <w:rPr>
          <w:rFonts w:ascii="华文中宋" w:eastAsia="华文中宋" w:hAnsi="华文中宋" w:cs="华文中宋"/>
          <w:sz w:val="20"/>
        </w:rPr>
        <w:t>财务报告的一般规定》的相关规定编制。</w:t>
      </w:r>
      <w:r>
        <w:rPr>
          <w:rFonts w:ascii="Times New Roman" w:eastAsia="Times New Roman" w:hAnsi="Times New Roman" w:cs="Times New Roman"/>
          <w:sz w:val="20"/>
        </w:rPr>
        <w:t xml:space="preserve"> </w:t>
      </w:r>
    </w:p>
    <w:p w:rsidR="00693B88" w:rsidRDefault="009C759B">
      <w:pPr>
        <w:numPr>
          <w:ilvl w:val="0"/>
          <w:numId w:val="47"/>
        </w:numPr>
        <w:spacing w:after="403" w:line="265" w:lineRule="auto"/>
        <w:ind w:hanging="314"/>
        <w:jc w:val="both"/>
      </w:pPr>
      <w:r>
        <w:rPr>
          <w:rFonts w:ascii="华文中宋" w:eastAsia="华文中宋" w:hAnsi="华文中宋" w:cs="华文中宋"/>
          <w:sz w:val="21"/>
        </w:rPr>
        <w:t>持续经营</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华文中宋" w:eastAsia="华文中宋" w:hAnsi="华文中宋" w:cs="华文中宋"/>
          <w:sz w:val="20"/>
        </w:rPr>
        <w:t>公司综合考虑宏观政策风险、市场经营风险、企业目前或长期的盈利能力、偿债能力、财务弹性等因素，</w:t>
      </w:r>
    </w:p>
    <w:p w:rsidR="00693B88" w:rsidRDefault="009C759B">
      <w:pPr>
        <w:spacing w:after="551" w:line="265" w:lineRule="auto"/>
        <w:ind w:left="10" w:hanging="10"/>
      </w:pPr>
      <w:r>
        <w:rPr>
          <w:rFonts w:ascii="华文中宋" w:eastAsia="华文中宋" w:hAnsi="华文中宋" w:cs="华文中宋"/>
          <w:sz w:val="20"/>
        </w:rPr>
        <w:t>认为公司具有自报告期末起至少</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个月的持续经营能力。</w:t>
      </w:r>
      <w:r>
        <w:rPr>
          <w:rFonts w:ascii="Times New Roman" w:eastAsia="Times New Roman" w:hAnsi="Times New Roman" w:cs="Times New Roman"/>
          <w:sz w:val="20"/>
        </w:rPr>
        <w:t xml:space="preserve"> </w:t>
      </w:r>
    </w:p>
    <w:p w:rsidR="00693B88" w:rsidRDefault="009C759B">
      <w:pPr>
        <w:spacing w:after="262" w:line="254" w:lineRule="auto"/>
        <w:ind w:left="-5" w:hanging="10"/>
      </w:pPr>
      <w:r>
        <w:rPr>
          <w:rFonts w:ascii="华文中宋" w:eastAsia="华文中宋" w:hAnsi="华文中宋" w:cs="华文中宋"/>
          <w:sz w:val="24"/>
        </w:rPr>
        <w:t>五、重要会计政策及会计估计</w:t>
      </w:r>
      <w:r>
        <w:rPr>
          <w:rFonts w:ascii="Times New Roman" w:eastAsia="Times New Roman" w:hAnsi="Times New Roman" w:cs="Times New Roman"/>
          <w:b/>
          <w:sz w:val="24"/>
        </w:rPr>
        <w:t xml:space="preserve"> </w:t>
      </w:r>
    </w:p>
    <w:p w:rsidR="00693B88" w:rsidRDefault="009C759B">
      <w:pPr>
        <w:spacing w:after="249" w:line="257" w:lineRule="auto"/>
        <w:ind w:left="-5" w:hanging="10"/>
      </w:pPr>
      <w:r>
        <w:rPr>
          <w:rFonts w:ascii="华文中宋" w:eastAsia="华文中宋" w:hAnsi="华文中宋" w:cs="华文中宋"/>
          <w:sz w:val="18"/>
        </w:rPr>
        <w:t>具体会计政策和会计估计提示：</w:t>
      </w:r>
      <w:r>
        <w:rPr>
          <w:rFonts w:ascii="Times New Roman" w:eastAsia="Times New Roman" w:hAnsi="Times New Roman" w:cs="Times New Roman"/>
          <w:sz w:val="18"/>
        </w:rPr>
        <w:t xml:space="preserve"> </w:t>
      </w:r>
    </w:p>
    <w:p w:rsidR="00693B88" w:rsidRDefault="009C759B">
      <w:pPr>
        <w:spacing w:after="152" w:line="265" w:lineRule="auto"/>
        <w:ind w:left="403" w:hanging="10"/>
      </w:pPr>
      <w:r>
        <w:rPr>
          <w:rFonts w:ascii="华文中宋" w:eastAsia="华文中宋" w:hAnsi="华文中宋" w:cs="华文中宋"/>
          <w:sz w:val="20"/>
        </w:rPr>
        <w:t>以下披露内容已涵盖了本公司根据实际生产经营特点制定的具体会计政策和会计估计。详见本附注</w:t>
      </w:r>
    </w:p>
    <w:p w:rsidR="00693B88" w:rsidRDefault="009C759B">
      <w:pPr>
        <w:spacing w:after="320" w:line="265" w:lineRule="auto"/>
        <w:ind w:left="10" w:hanging="10"/>
      </w:pPr>
      <w:r>
        <w:rPr>
          <w:rFonts w:ascii="华文中宋" w:eastAsia="华文中宋" w:hAnsi="华文中宋" w:cs="华文中宋"/>
          <w:sz w:val="20"/>
        </w:rPr>
        <w:t>“</w:t>
      </w:r>
      <w:r>
        <w:rPr>
          <w:rFonts w:ascii="华文中宋" w:eastAsia="华文中宋" w:hAnsi="华文中宋" w:cs="华文中宋"/>
          <w:sz w:val="20"/>
        </w:rPr>
        <w:t>（十）金融工具</w:t>
      </w:r>
      <w:r>
        <w:rPr>
          <w:rFonts w:ascii="华文中宋" w:eastAsia="华文中宋" w:hAnsi="华文中宋" w:cs="华文中宋"/>
          <w:sz w:val="20"/>
        </w:rPr>
        <w:t>”</w:t>
      </w:r>
      <w:r>
        <w:rPr>
          <w:rFonts w:ascii="华文中宋" w:eastAsia="华文中宋" w:hAnsi="华文中宋" w:cs="华文中宋"/>
          <w:sz w:val="20"/>
        </w:rPr>
        <w:t>、</w:t>
      </w:r>
      <w:r>
        <w:rPr>
          <w:rFonts w:ascii="华文中宋" w:eastAsia="华文中宋" w:hAnsi="华文中宋" w:cs="华文中宋"/>
          <w:sz w:val="20"/>
        </w:rPr>
        <w:t>“</w:t>
      </w:r>
      <w:r>
        <w:rPr>
          <w:rFonts w:ascii="华文中宋" w:eastAsia="华文中宋" w:hAnsi="华文中宋" w:cs="华文中宋"/>
          <w:sz w:val="20"/>
        </w:rPr>
        <w:t>（三十九）收入</w:t>
      </w:r>
      <w:r>
        <w:rPr>
          <w:rFonts w:ascii="华文中宋" w:eastAsia="华文中宋" w:hAnsi="华文中宋" w:cs="华文中宋"/>
          <w:sz w:val="20"/>
        </w:rPr>
        <w:t>”</w:t>
      </w:r>
      <w:r>
        <w:rPr>
          <w:rFonts w:ascii="华文中宋" w:eastAsia="华文中宋" w:hAnsi="华文中宋" w:cs="华文中宋"/>
          <w:sz w:val="20"/>
        </w:rPr>
        <w:t>。</w:t>
      </w:r>
      <w:r>
        <w:rPr>
          <w:rFonts w:ascii="Times New Roman" w:eastAsia="Times New Roman" w:hAnsi="Times New Roman" w:cs="Times New Roman"/>
          <w:sz w:val="20"/>
        </w:rPr>
        <w:t xml:space="preserve"> </w:t>
      </w:r>
    </w:p>
    <w:p w:rsidR="00693B88" w:rsidRDefault="009C759B">
      <w:pPr>
        <w:numPr>
          <w:ilvl w:val="0"/>
          <w:numId w:val="48"/>
        </w:numPr>
        <w:spacing w:after="403" w:line="265" w:lineRule="auto"/>
        <w:ind w:hanging="314"/>
        <w:jc w:val="both"/>
      </w:pPr>
      <w:r>
        <w:rPr>
          <w:rFonts w:ascii="华文中宋" w:eastAsia="华文中宋" w:hAnsi="华文中宋" w:cs="华文中宋"/>
          <w:sz w:val="21"/>
        </w:rPr>
        <w:t>遵循企业会计准则的声明</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华文中宋" w:eastAsia="华文中宋" w:hAnsi="华文中宋" w:cs="华文中宋"/>
          <w:sz w:val="20"/>
        </w:rPr>
        <w:t>本财务报表符合财政部颁布的企业会计准则的要求，真实、完整地反映了本公司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31 </w:t>
      </w:r>
      <w:r>
        <w:rPr>
          <w:rFonts w:ascii="华文中宋" w:eastAsia="华文中宋" w:hAnsi="华文中宋" w:cs="华文中宋"/>
          <w:sz w:val="20"/>
        </w:rPr>
        <w:t>日的</w:t>
      </w:r>
    </w:p>
    <w:p w:rsidR="00693B88" w:rsidRDefault="009C759B">
      <w:pPr>
        <w:spacing w:after="152" w:line="265" w:lineRule="auto"/>
        <w:ind w:left="10" w:hanging="10"/>
      </w:pPr>
      <w:r>
        <w:rPr>
          <w:rFonts w:ascii="华文中宋" w:eastAsia="华文中宋" w:hAnsi="华文中宋" w:cs="华文中宋"/>
          <w:sz w:val="20"/>
        </w:rPr>
        <w:t>合并及母公司财务状况以及</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年度的合并及母公司经营成果和现金流量。</w:t>
      </w:r>
      <w:r>
        <w:rPr>
          <w:rFonts w:ascii="Times New Roman" w:eastAsia="Times New Roman" w:hAnsi="Times New Roman" w:cs="Times New Roman"/>
          <w:sz w:val="20"/>
        </w:rPr>
        <w:t xml:space="preserve"> </w:t>
      </w:r>
    </w:p>
    <w:p w:rsidR="00693B88" w:rsidRDefault="009C759B">
      <w:pPr>
        <w:numPr>
          <w:ilvl w:val="0"/>
          <w:numId w:val="48"/>
        </w:numPr>
        <w:spacing w:after="404" w:line="265" w:lineRule="auto"/>
        <w:ind w:hanging="314"/>
        <w:jc w:val="both"/>
      </w:pPr>
      <w:r>
        <w:rPr>
          <w:rFonts w:ascii="华文中宋" w:eastAsia="华文中宋" w:hAnsi="华文中宋" w:cs="华文中宋"/>
          <w:sz w:val="21"/>
        </w:rPr>
        <w:t>会计期间</w:t>
      </w:r>
      <w:r>
        <w:rPr>
          <w:rFonts w:ascii="Times New Roman" w:eastAsia="Times New Roman" w:hAnsi="Times New Roman" w:cs="Times New Roman"/>
          <w:b/>
          <w:sz w:val="21"/>
        </w:rPr>
        <w:t xml:space="preserve"> </w:t>
      </w:r>
    </w:p>
    <w:p w:rsidR="00693B88" w:rsidRDefault="009C759B">
      <w:pPr>
        <w:spacing w:after="324" w:line="265" w:lineRule="auto"/>
        <w:ind w:left="403" w:hanging="10"/>
      </w:pPr>
      <w:r>
        <w:rPr>
          <w:rFonts w:ascii="华文中宋" w:eastAsia="华文中宋" w:hAnsi="华文中宋" w:cs="华文中宋"/>
          <w:sz w:val="20"/>
        </w:rPr>
        <w:t>自公历</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 </w:t>
      </w:r>
      <w:r>
        <w:rPr>
          <w:rFonts w:ascii="华文中宋" w:eastAsia="华文中宋" w:hAnsi="华文中宋" w:cs="华文中宋"/>
          <w:sz w:val="20"/>
        </w:rPr>
        <w:t>日起至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31 </w:t>
      </w:r>
      <w:r>
        <w:rPr>
          <w:rFonts w:ascii="华文中宋" w:eastAsia="华文中宋" w:hAnsi="华文中宋" w:cs="华文中宋"/>
          <w:sz w:val="20"/>
        </w:rPr>
        <w:t>日止为一个会计年度。</w:t>
      </w:r>
      <w:r>
        <w:rPr>
          <w:rFonts w:ascii="Times New Roman" w:eastAsia="Times New Roman" w:hAnsi="Times New Roman" w:cs="Times New Roman"/>
          <w:sz w:val="20"/>
        </w:rPr>
        <w:t xml:space="preserve"> </w:t>
      </w:r>
    </w:p>
    <w:p w:rsidR="00693B88" w:rsidRDefault="009C759B">
      <w:pPr>
        <w:numPr>
          <w:ilvl w:val="0"/>
          <w:numId w:val="48"/>
        </w:numPr>
        <w:spacing w:after="404" w:line="265" w:lineRule="auto"/>
        <w:ind w:hanging="314"/>
        <w:jc w:val="both"/>
      </w:pPr>
      <w:r>
        <w:rPr>
          <w:rFonts w:ascii="华文中宋" w:eastAsia="华文中宋" w:hAnsi="华文中宋" w:cs="华文中宋"/>
          <w:sz w:val="21"/>
        </w:rPr>
        <w:t>营业周期</w:t>
      </w:r>
      <w:r>
        <w:rPr>
          <w:rFonts w:ascii="Times New Roman" w:eastAsia="Times New Roman" w:hAnsi="Times New Roman" w:cs="Times New Roman"/>
          <w:b/>
          <w:sz w:val="21"/>
        </w:rPr>
        <w:t xml:space="preserve"> </w:t>
      </w:r>
    </w:p>
    <w:p w:rsidR="00693B88" w:rsidRDefault="009C759B">
      <w:pPr>
        <w:spacing w:after="324" w:line="265" w:lineRule="auto"/>
        <w:ind w:left="403" w:hanging="10"/>
      </w:pPr>
      <w:r>
        <w:rPr>
          <w:rFonts w:ascii="华文中宋" w:eastAsia="华文中宋" w:hAnsi="华文中宋" w:cs="华文中宋"/>
          <w:sz w:val="20"/>
        </w:rPr>
        <w:t>本公司营业周期为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个月。</w:t>
      </w:r>
      <w:r>
        <w:rPr>
          <w:rFonts w:ascii="Times New Roman" w:eastAsia="Times New Roman" w:hAnsi="Times New Roman" w:cs="Times New Roman"/>
          <w:sz w:val="20"/>
        </w:rPr>
        <w:t xml:space="preserve"> </w:t>
      </w:r>
    </w:p>
    <w:p w:rsidR="00693B88" w:rsidRDefault="009C759B">
      <w:pPr>
        <w:numPr>
          <w:ilvl w:val="0"/>
          <w:numId w:val="48"/>
        </w:numPr>
        <w:spacing w:after="404" w:line="265" w:lineRule="auto"/>
        <w:ind w:hanging="314"/>
        <w:jc w:val="both"/>
      </w:pPr>
      <w:r>
        <w:rPr>
          <w:rFonts w:ascii="华文中宋" w:eastAsia="华文中宋" w:hAnsi="华文中宋" w:cs="华文中宋"/>
          <w:sz w:val="21"/>
        </w:rPr>
        <w:t>记账本位币</w:t>
      </w:r>
      <w:r>
        <w:rPr>
          <w:rFonts w:ascii="Times New Roman" w:eastAsia="Times New Roman" w:hAnsi="Times New Roman" w:cs="Times New Roman"/>
          <w:b/>
          <w:sz w:val="21"/>
        </w:rPr>
        <w:t xml:space="preserve"> </w:t>
      </w:r>
    </w:p>
    <w:p w:rsidR="00693B88" w:rsidRDefault="009C759B">
      <w:pPr>
        <w:spacing w:after="320" w:line="265" w:lineRule="auto"/>
        <w:ind w:left="403" w:hanging="10"/>
      </w:pPr>
      <w:r>
        <w:rPr>
          <w:rFonts w:ascii="华文中宋" w:eastAsia="华文中宋" w:hAnsi="华文中宋" w:cs="华文中宋"/>
          <w:sz w:val="20"/>
        </w:rPr>
        <w:t>本公司采用人民币为记账本位币。</w:t>
      </w:r>
      <w:r>
        <w:rPr>
          <w:rFonts w:ascii="Times New Roman" w:eastAsia="Times New Roman" w:hAnsi="Times New Roman" w:cs="Times New Roman"/>
          <w:sz w:val="20"/>
        </w:rPr>
        <w:t xml:space="preserve"> </w:t>
      </w:r>
    </w:p>
    <w:p w:rsidR="00693B88" w:rsidRDefault="009C759B">
      <w:pPr>
        <w:numPr>
          <w:ilvl w:val="0"/>
          <w:numId w:val="48"/>
        </w:numPr>
        <w:spacing w:after="403" w:line="265" w:lineRule="auto"/>
        <w:ind w:hanging="314"/>
        <w:jc w:val="both"/>
      </w:pPr>
      <w:r>
        <w:rPr>
          <w:rFonts w:ascii="华文中宋" w:eastAsia="华文中宋" w:hAnsi="华文中宋" w:cs="华文中宋"/>
          <w:sz w:val="21"/>
        </w:rPr>
        <w:t>同一控制下和非同一控制下企业合并的会计处理方法</w:t>
      </w:r>
      <w:r>
        <w:rPr>
          <w:rFonts w:ascii="Times New Roman" w:eastAsia="Times New Roman" w:hAnsi="Times New Roman" w:cs="Times New Roman"/>
          <w:b/>
          <w:sz w:val="21"/>
        </w:rPr>
        <w:t xml:space="preserve"> </w:t>
      </w:r>
    </w:p>
    <w:p w:rsidR="00693B88" w:rsidRDefault="009C759B">
      <w:pPr>
        <w:spacing w:after="0" w:line="400" w:lineRule="auto"/>
        <w:ind w:firstLine="401"/>
      </w:pPr>
      <w:r>
        <w:rPr>
          <w:rFonts w:ascii="华文中宋" w:eastAsia="华文中宋" w:hAnsi="华文中宋" w:cs="华文中宋"/>
          <w:sz w:val="20"/>
        </w:rPr>
        <w:t>同一控制下企业合并：合并方在企业合并中取得的资产和负债（包括最终控制方收购被合并方而形成的商誉），按照合并日被合并方资产、负债在最终控制方合并财务报表中的账面价值为基础计量。在合并中取得的净资产账面价值与支付的合并对价账面价值（或发行股份面值总额）的差额，调整资本公积中的股本溢价，资本公积中的股本溢价不足冲减的，调整留存收益。</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非同一控制下企业合并：合并成本为购买方在购买日为取得被购买方的控制权而付出的资产、发生或承担的负</w:t>
      </w:r>
      <w:r>
        <w:rPr>
          <w:rFonts w:ascii="华文中宋" w:eastAsia="华文中宋" w:hAnsi="华文中宋" w:cs="华文中宋"/>
          <w:sz w:val="20"/>
        </w:rPr>
        <w:t>债以及发行的权益性证券的公允价值。合并成本大于合并中取得的被购买方可辨认净资产公允价值份额的差额，确认为商誉；合并成本小于合并中取得的被购买方可辨认净资产公允价值份额的差额，计入当期损益。在合并中取得的被购买方符合确认条件的各项可辨认资产、负债及或有负债在购买日按公允价值计量。</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为企业合并发生的直接相关费用于发生时计入当期损益；为企业合并而发行权益性证券或债务性证券的</w:t>
      </w:r>
    </w:p>
    <w:p w:rsidR="00693B88" w:rsidRDefault="009C759B">
      <w:pPr>
        <w:spacing w:after="320" w:line="265" w:lineRule="auto"/>
        <w:ind w:left="10" w:hanging="10"/>
      </w:pPr>
      <w:r>
        <w:rPr>
          <w:rFonts w:ascii="华文中宋" w:eastAsia="华文中宋" w:hAnsi="华文中宋" w:cs="华文中宋"/>
          <w:sz w:val="20"/>
        </w:rPr>
        <w:t>交易费用，计入权益性证券或债务性证券的初始确认金额。</w:t>
      </w:r>
      <w:r>
        <w:rPr>
          <w:rFonts w:ascii="Times New Roman" w:eastAsia="Times New Roman" w:hAnsi="Times New Roman" w:cs="Times New Roman"/>
          <w:sz w:val="20"/>
        </w:rPr>
        <w:t xml:space="preserve"> </w:t>
      </w:r>
    </w:p>
    <w:p w:rsidR="00693B88" w:rsidRDefault="009C759B">
      <w:pPr>
        <w:numPr>
          <w:ilvl w:val="0"/>
          <w:numId w:val="48"/>
        </w:numPr>
        <w:spacing w:after="404" w:line="265" w:lineRule="auto"/>
        <w:ind w:hanging="314"/>
        <w:jc w:val="both"/>
      </w:pPr>
      <w:r>
        <w:rPr>
          <w:rFonts w:ascii="华文中宋" w:eastAsia="华文中宋" w:hAnsi="华文中宋" w:cs="华文中宋"/>
          <w:sz w:val="21"/>
        </w:rPr>
        <w:t>合并财务报表的编制方法</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合并范围</w:t>
      </w:r>
      <w:r>
        <w:rPr>
          <w:rFonts w:ascii="Times New Roman" w:eastAsia="Times New Roman" w:hAnsi="Times New Roman" w:cs="Times New Roman"/>
          <w:sz w:val="20"/>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合并财务报表的合并范围以控制为基础确定，合并范围包括本公司及全部子公司。控制，是指公司拥有对被投资方的权力，通过参与被投资方的相关活动而享有可变回报，并且有能力运用对被投资方的权力影响其回报金额。</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合并程序</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本公司将整个企业集团视为一个会计主体，按照统一的会计政策编制合并财务报表，反映本企业集团整体财务状况、经营成果和现金流量。本公司与子公司、子公司相互之间发生的内部交易的影响予以抵销。内部交易表明相关资产发生减值损失的，全额确认该部分损失。如子公司采用的会计政策、会计期间与本公司不一致的，在编制合并财务报表时，按本公司的会计政策、会计期间进行必要的调整。子公司所有者权益、当期净损益和当期综合收益中属于少数股东的份额分别在合并资产负债表中所有者权益项目下、合并利润表中净利润项目下和综合收益总额项目下单独列示。子</w:t>
      </w:r>
      <w:r>
        <w:rPr>
          <w:rFonts w:ascii="华文中宋" w:eastAsia="华文中宋" w:hAnsi="华文中宋" w:cs="华文中宋"/>
          <w:sz w:val="20"/>
        </w:rPr>
        <w:t>公司少数股东分担的当期亏损超过了少数股东在该子公司期初所有者权益中所享有份额而形成的余额，冲减少数股东权益。</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w:t>
      </w:r>
      <w:r>
        <w:rPr>
          <w:rFonts w:ascii="Times New Roman" w:eastAsia="Times New Roman" w:hAnsi="Times New Roman" w:cs="Times New Roman"/>
          <w:sz w:val="20"/>
        </w:rPr>
        <w:t>1</w:t>
      </w:r>
      <w:r>
        <w:rPr>
          <w:rFonts w:ascii="华文中宋" w:eastAsia="华文中宋" w:hAnsi="华文中宋" w:cs="华文中宋"/>
          <w:sz w:val="20"/>
        </w:rPr>
        <w:t>）增加子公司或业务</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在报告期内，因同一控制下企业合并增加子公司或业务的，将子公司或业务合并当期期初至报告期末的经营成果和现金流量纳入合并财务报表，同时对合并财务报表的期初数和比较报表的相关项目进行调整，视同合并后的报告主体自最终控制方开始控制时点起一直存在。</w:t>
      </w:r>
      <w:r>
        <w:rPr>
          <w:rFonts w:ascii="Times New Roman" w:eastAsia="Times New Roman" w:hAnsi="Times New Roman" w:cs="Times New Roman"/>
          <w:sz w:val="20"/>
        </w:rPr>
        <w:t xml:space="preserve"> </w:t>
      </w:r>
    </w:p>
    <w:p w:rsidR="00693B88" w:rsidRDefault="009C759B">
      <w:pPr>
        <w:spacing w:after="0" w:line="401" w:lineRule="auto"/>
        <w:ind w:firstLine="401"/>
      </w:pPr>
      <w:r>
        <w:rPr>
          <w:rFonts w:ascii="华文中宋" w:eastAsia="华文中宋" w:hAnsi="华文中宋" w:cs="华文中宋"/>
          <w:sz w:val="20"/>
        </w:rPr>
        <w:t>因追加投资等原因能够对同一控制下的被投资方实施控制的，在取得被合并方控制权之前持有的股权投资，在取得原股权之日与合并方和被合并方同处</w:t>
      </w:r>
      <w:r>
        <w:rPr>
          <w:rFonts w:ascii="华文中宋" w:eastAsia="华文中宋" w:hAnsi="华文中宋" w:cs="华文中宋"/>
          <w:sz w:val="20"/>
        </w:rPr>
        <w:t>于同一控制之日孰晚日起至合并日之间已确认有关损益、其他综合收益以及其他净资产变动，分别冲减比较报表期间的期初留存收益或当期损益。</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在报告期内，因非同一控制下企业合并增加子公司或业务的，以购买日确定的各项可辨认资产、负债及或有负债的公允价值为基础自购买日起纳入合并财务报表。</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因追加投资等原因能够对非同一控制下的被投资方实施控制的，对于购买日之前持有的被购买方的股权，</w:t>
      </w:r>
    </w:p>
    <w:p w:rsidR="00693B88" w:rsidRDefault="009C759B">
      <w:pPr>
        <w:spacing w:after="0" w:line="401" w:lineRule="auto"/>
        <w:ind w:left="10" w:hanging="10"/>
      </w:pPr>
      <w:r>
        <w:rPr>
          <w:rFonts w:ascii="华文中宋" w:eastAsia="华文中宋" w:hAnsi="华文中宋" w:cs="华文中宋"/>
          <w:sz w:val="20"/>
        </w:rPr>
        <w:t>按照该股权在购买日的公允价值进行重新计量，公允价值与其账面价值的差额计入当期投资收益。购买日之前持有的被购买方的股权涉及的以后可重分类进损益</w:t>
      </w:r>
      <w:r>
        <w:rPr>
          <w:rFonts w:ascii="华文中宋" w:eastAsia="华文中宋" w:hAnsi="华文中宋" w:cs="华文中宋"/>
          <w:sz w:val="20"/>
        </w:rPr>
        <w:t>的其他综合收益、权益法核算下的其他所有者权益变动转为购买日所属当期投资收益。</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w:t>
      </w:r>
      <w:r>
        <w:rPr>
          <w:rFonts w:ascii="Times New Roman" w:eastAsia="Times New Roman" w:hAnsi="Times New Roman" w:cs="Times New Roman"/>
          <w:sz w:val="20"/>
        </w:rPr>
        <w:t>2</w:t>
      </w:r>
      <w:r>
        <w:rPr>
          <w:rFonts w:ascii="华文中宋" w:eastAsia="华文中宋" w:hAnsi="华文中宋" w:cs="华文中宋"/>
          <w:sz w:val="20"/>
        </w:rPr>
        <w:t>）处置子公司</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①</w:t>
      </w:r>
      <w:r>
        <w:rPr>
          <w:rFonts w:ascii="华文中宋" w:eastAsia="华文中宋" w:hAnsi="华文中宋" w:cs="华文中宋"/>
          <w:sz w:val="20"/>
        </w:rPr>
        <w:t>一般处理方法</w:t>
      </w:r>
      <w:r>
        <w:rPr>
          <w:rFonts w:ascii="Times New Roman" w:eastAsia="Times New Roman" w:hAnsi="Times New Roman" w:cs="Times New Roman"/>
          <w:sz w:val="20"/>
        </w:rPr>
        <w:t xml:space="preserve"> </w:t>
      </w:r>
    </w:p>
    <w:p w:rsidR="00693B88" w:rsidRDefault="009C759B">
      <w:pPr>
        <w:spacing w:after="3" w:line="400" w:lineRule="auto"/>
        <w:ind w:firstLine="401"/>
      </w:pPr>
      <w:r>
        <w:rPr>
          <w:rFonts w:ascii="华文中宋" w:eastAsia="华文中宋" w:hAnsi="华文中宋" w:cs="华文中宋"/>
          <w:sz w:val="20"/>
        </w:rPr>
        <w:t>因处置部分股权投资或其他原因丧失了对被投资方控制权时，对于处置后的剩余股权投资，按照其在丧失控制权日的公允价值进行重新计量。处置股权取得的对价与剩余股权公允价值之和，减去按原持股比例计算应享有原有子公司自购买日或合并日开始持续计算的净资产的份额与商誉之和的差额，计入丧失控制权当期的投资收益。与原有子公司股权投资相关的以后可重分类进损益的其他综合收益、权益法核算下的其他所有者权益变动，在丧失控</w:t>
      </w:r>
      <w:r>
        <w:rPr>
          <w:rFonts w:ascii="华文中宋" w:eastAsia="华文中宋" w:hAnsi="华文中宋" w:cs="华文中宋"/>
          <w:sz w:val="20"/>
        </w:rPr>
        <w:t>制权时转为当期投资收益。</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②</w:t>
      </w:r>
      <w:r>
        <w:rPr>
          <w:rFonts w:ascii="华文中宋" w:eastAsia="华文中宋" w:hAnsi="华文中宋" w:cs="华文中宋"/>
          <w:sz w:val="20"/>
        </w:rPr>
        <w:t>分步处置子公司</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通过多次交易分步处置对子公司股权投资直至丧失控制权的，处置对子公司股权投资的各项交易的条款、条件以及经济影响符合以下一种或多种情况，通常表明该多次交易事项为一揽子交易：</w:t>
      </w:r>
      <w:r>
        <w:rPr>
          <w:rFonts w:ascii="Times New Roman" w:eastAsia="Times New Roman" w:hAnsi="Times New Roman" w:cs="Times New Roman"/>
          <w:sz w:val="20"/>
        </w:rPr>
        <w:t xml:space="preserve"> </w:t>
      </w:r>
    </w:p>
    <w:p w:rsidR="00693B88" w:rsidRDefault="009C759B">
      <w:pPr>
        <w:spacing w:after="0" w:line="399" w:lineRule="auto"/>
        <w:ind w:left="403" w:hanging="10"/>
      </w:pPr>
      <w:r>
        <w:rPr>
          <w:rFonts w:ascii="华文中宋" w:eastAsia="华文中宋" w:hAnsi="华文中宋" w:cs="华文中宋"/>
          <w:sz w:val="20"/>
        </w:rPr>
        <w:t>ⅰ</w:t>
      </w:r>
      <w:r>
        <w:rPr>
          <w:rFonts w:ascii="华文中宋" w:eastAsia="华文中宋" w:hAnsi="华文中宋" w:cs="华文中宋"/>
          <w:sz w:val="20"/>
        </w:rPr>
        <w:t>．这些交易是同时或者在考虑了彼此影响的情况下订立的；</w:t>
      </w:r>
      <w:r>
        <w:rPr>
          <w:rFonts w:ascii="Times New Roman" w:eastAsia="Times New Roman" w:hAnsi="Times New Roman" w:cs="Times New Roman"/>
          <w:sz w:val="20"/>
        </w:rPr>
        <w:t xml:space="preserve"> </w:t>
      </w:r>
      <w:r>
        <w:rPr>
          <w:rFonts w:ascii="华文中宋" w:eastAsia="华文中宋" w:hAnsi="华文中宋" w:cs="华文中宋"/>
          <w:sz w:val="20"/>
        </w:rPr>
        <w:t>ⅱ</w:t>
      </w:r>
      <w:r>
        <w:rPr>
          <w:rFonts w:ascii="华文中宋" w:eastAsia="华文中宋" w:hAnsi="华文中宋" w:cs="华文中宋"/>
          <w:sz w:val="20"/>
        </w:rPr>
        <w:t>．这些交易整体才能达成一项完整的商业结果；</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ⅲ</w:t>
      </w:r>
      <w:r>
        <w:rPr>
          <w:rFonts w:ascii="华文中宋" w:eastAsia="华文中宋" w:hAnsi="华文中宋" w:cs="华文中宋"/>
          <w:sz w:val="20"/>
        </w:rPr>
        <w:t>．一项交易的发生取决于其他至少一项交易的发生；</w:t>
      </w:r>
      <w:r>
        <w:rPr>
          <w:rFonts w:ascii="Times New Roman" w:eastAsia="Times New Roman" w:hAnsi="Times New Roman" w:cs="Times New Roman"/>
          <w:sz w:val="20"/>
        </w:rPr>
        <w:t xml:space="preserve"> </w:t>
      </w:r>
    </w:p>
    <w:p w:rsidR="00693B88" w:rsidRDefault="009C759B">
      <w:pPr>
        <w:spacing w:after="0" w:line="400" w:lineRule="auto"/>
        <w:ind w:left="403" w:hanging="10"/>
      </w:pPr>
      <w:r>
        <w:rPr>
          <w:rFonts w:ascii="华文中宋" w:eastAsia="华文中宋" w:hAnsi="华文中宋" w:cs="华文中宋"/>
          <w:sz w:val="20"/>
        </w:rPr>
        <w:t>ⅳ</w:t>
      </w:r>
      <w:r>
        <w:rPr>
          <w:rFonts w:ascii="华文中宋" w:eastAsia="华文中宋" w:hAnsi="华文中宋" w:cs="华文中宋"/>
          <w:sz w:val="20"/>
        </w:rPr>
        <w:t>．一项交易单独看是不经济的，但是和其他交易一并考虑时是经济的。各项交易属于一揽子交易的，将各项交易作为一项处置子公司并丧失控制权的交易</w:t>
      </w:r>
      <w:r>
        <w:rPr>
          <w:rFonts w:ascii="华文中宋" w:eastAsia="华文中宋" w:hAnsi="华文中宋" w:cs="华文中宋"/>
          <w:sz w:val="20"/>
        </w:rPr>
        <w:t>进行会计处理；在丧失控制权之前每一次处置价款与处置投资对应的享有该子公司净资产份额的差额，在合并财务报表中确认为其他综合收益，在丧失控制权时一并转入丧失控制权当期的损益。</w:t>
      </w:r>
      <w:r>
        <w:rPr>
          <w:rFonts w:ascii="Times New Roman" w:eastAsia="Times New Roman" w:hAnsi="Times New Roman" w:cs="Times New Roman"/>
          <w:sz w:val="20"/>
        </w:rPr>
        <w:t xml:space="preserve"> </w:t>
      </w:r>
    </w:p>
    <w:p w:rsidR="00693B88" w:rsidRDefault="009C759B">
      <w:pPr>
        <w:spacing w:after="3" w:line="399" w:lineRule="auto"/>
        <w:ind w:firstLine="401"/>
      </w:pPr>
      <w:r>
        <w:rPr>
          <w:rFonts w:ascii="华文中宋" w:eastAsia="华文中宋" w:hAnsi="华文中宋" w:cs="华文中宋"/>
          <w:sz w:val="20"/>
        </w:rPr>
        <w:t>各项交易不属于一揽子交易的，在丧失控制权之前，按不丧失控制权的情况下部分处置对子公司的股权投资进行会计处理；在丧失控制权时，按处置子公司一般处理方法进行会计处理。</w:t>
      </w:r>
      <w:r>
        <w:rPr>
          <w:rFonts w:ascii="Times New Roman" w:eastAsia="Times New Roman" w:hAnsi="Times New Roman" w:cs="Times New Roman"/>
          <w:sz w:val="20"/>
        </w:rPr>
        <w:t xml:space="preserve"> </w:t>
      </w:r>
    </w:p>
    <w:p w:rsidR="00693B88" w:rsidRDefault="009C759B">
      <w:pPr>
        <w:numPr>
          <w:ilvl w:val="0"/>
          <w:numId w:val="49"/>
        </w:numPr>
        <w:spacing w:after="152" w:line="265" w:lineRule="auto"/>
        <w:ind w:left="892" w:hanging="499"/>
      </w:pPr>
      <w:r>
        <w:rPr>
          <w:rFonts w:ascii="华文中宋" w:eastAsia="华文中宋" w:hAnsi="华文中宋" w:cs="华文中宋"/>
          <w:sz w:val="20"/>
        </w:rPr>
        <w:t>购买子公司少数股权</w:t>
      </w:r>
      <w:r>
        <w:rPr>
          <w:rFonts w:ascii="Times New Roman" w:eastAsia="Times New Roman" w:hAnsi="Times New Roman" w:cs="Times New Roman"/>
          <w:sz w:val="20"/>
        </w:rPr>
        <w:t xml:space="preserve"> </w:t>
      </w:r>
    </w:p>
    <w:p w:rsidR="00693B88" w:rsidRDefault="009C759B">
      <w:pPr>
        <w:spacing w:after="0" w:line="401" w:lineRule="auto"/>
        <w:ind w:firstLine="401"/>
      </w:pPr>
      <w:r>
        <w:rPr>
          <w:rFonts w:ascii="华文中宋" w:eastAsia="华文中宋" w:hAnsi="华文中宋" w:cs="华文中宋"/>
          <w:sz w:val="20"/>
        </w:rPr>
        <w:t>因购买少数股权新取得的长期股权投资与按照新增持股比例计算应享有子公司自购买日或合并日开始持续计算的净资产份额之间的差额，调整合并资产负债表中的资本公积中的股本溢价，资本公积中的股本溢价不足冲减的，调整留存收益。</w:t>
      </w:r>
      <w:r>
        <w:rPr>
          <w:rFonts w:ascii="Times New Roman" w:eastAsia="Times New Roman" w:hAnsi="Times New Roman" w:cs="Times New Roman"/>
          <w:sz w:val="20"/>
        </w:rPr>
        <w:t xml:space="preserve"> </w:t>
      </w:r>
    </w:p>
    <w:p w:rsidR="00693B88" w:rsidRDefault="009C759B">
      <w:pPr>
        <w:numPr>
          <w:ilvl w:val="0"/>
          <w:numId w:val="49"/>
        </w:numPr>
        <w:spacing w:after="152" w:line="265" w:lineRule="auto"/>
        <w:ind w:left="892" w:hanging="499"/>
      </w:pPr>
      <w:r>
        <w:rPr>
          <w:rFonts w:ascii="华文中宋" w:eastAsia="华文中宋" w:hAnsi="华文中宋" w:cs="华文中宋"/>
          <w:sz w:val="20"/>
        </w:rPr>
        <w:t>不丧失控制权的情况下部分处置对子公司的股权投资</w:t>
      </w:r>
      <w:r>
        <w:rPr>
          <w:rFonts w:ascii="Times New Roman" w:eastAsia="Times New Roman" w:hAnsi="Times New Roman" w:cs="Times New Roman"/>
          <w:sz w:val="20"/>
        </w:rPr>
        <w:t xml:space="preserve"> </w:t>
      </w:r>
    </w:p>
    <w:p w:rsidR="00693B88" w:rsidRDefault="009C759B">
      <w:pPr>
        <w:spacing w:after="152" w:line="402" w:lineRule="auto"/>
        <w:ind w:firstLine="401"/>
      </w:pPr>
      <w:r>
        <w:rPr>
          <w:rFonts w:ascii="华文中宋" w:eastAsia="华文中宋" w:hAnsi="华文中宋" w:cs="华文中宋"/>
          <w:sz w:val="20"/>
        </w:rPr>
        <w:t>处置价款与处置长期股权投资相对应享有子公司自购买日或合并日开始持续计算的净资产份额之间的差额，调整合并资产负债表中的资本公积中的股本溢价，资本公积中的股本溢价不足冲减的，调整留存收益。</w:t>
      </w:r>
      <w:r>
        <w:rPr>
          <w:rFonts w:ascii="Times New Roman" w:eastAsia="Times New Roman" w:hAnsi="Times New Roman" w:cs="Times New Roman"/>
          <w:sz w:val="20"/>
        </w:rPr>
        <w:t xml:space="preserve"> </w:t>
      </w:r>
    </w:p>
    <w:p w:rsidR="00693B88" w:rsidRDefault="009C759B">
      <w:pPr>
        <w:numPr>
          <w:ilvl w:val="0"/>
          <w:numId w:val="50"/>
        </w:numPr>
        <w:spacing w:after="403" w:line="265" w:lineRule="auto"/>
        <w:ind w:hanging="420"/>
        <w:jc w:val="both"/>
      </w:pPr>
      <w:r>
        <w:rPr>
          <w:rFonts w:ascii="华文中宋" w:eastAsia="华文中宋" w:hAnsi="华文中宋" w:cs="华文中宋"/>
          <w:sz w:val="21"/>
        </w:rPr>
        <w:t>合营安排分类及共同经营会计处理方法</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华文中宋" w:eastAsia="华文中宋" w:hAnsi="华文中宋" w:cs="华文中宋"/>
          <w:sz w:val="20"/>
        </w:rPr>
        <w:t>合营安排分为共同经营和</w:t>
      </w:r>
      <w:r>
        <w:rPr>
          <w:rFonts w:ascii="华文中宋" w:eastAsia="华文中宋" w:hAnsi="华文中宋" w:cs="华文中宋"/>
          <w:sz w:val="20"/>
        </w:rPr>
        <w:t>合营企业。</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共同经营，是指合营方享有该安排相关资产且承担该安排相关负债的合营安排。</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本公司确认与共同经营中利益份额相关的下列项目：</w:t>
      </w:r>
      <w:r>
        <w:rPr>
          <w:rFonts w:ascii="Times New Roman" w:eastAsia="Times New Roman" w:hAnsi="Times New Roman" w:cs="Times New Roman"/>
          <w:sz w:val="20"/>
        </w:rPr>
        <w:t xml:space="preserve"> </w:t>
      </w:r>
    </w:p>
    <w:p w:rsidR="00693B88" w:rsidRDefault="009C759B">
      <w:pPr>
        <w:spacing w:after="0" w:line="399" w:lineRule="auto"/>
        <w:ind w:left="403" w:hanging="10"/>
      </w:pPr>
      <w:r>
        <w:rPr>
          <w:rFonts w:ascii="华文中宋" w:eastAsia="华文中宋" w:hAnsi="华文中宋" w:cs="华文中宋"/>
          <w:sz w:val="20"/>
        </w:rPr>
        <w:t>（</w:t>
      </w:r>
      <w:r>
        <w:rPr>
          <w:rFonts w:ascii="Times New Roman" w:eastAsia="Times New Roman" w:hAnsi="Times New Roman" w:cs="Times New Roman"/>
          <w:sz w:val="20"/>
        </w:rPr>
        <w:t>1</w:t>
      </w:r>
      <w:r>
        <w:rPr>
          <w:rFonts w:ascii="华文中宋" w:eastAsia="华文中宋" w:hAnsi="华文中宋" w:cs="华文中宋"/>
          <w:sz w:val="20"/>
        </w:rPr>
        <w:t>）确认本公司单独所持有的资产，以及按本公司份额确认共同持有的资产；（</w:t>
      </w:r>
      <w:r>
        <w:rPr>
          <w:rFonts w:ascii="Times New Roman" w:eastAsia="Times New Roman" w:hAnsi="Times New Roman" w:cs="Times New Roman"/>
          <w:sz w:val="20"/>
        </w:rPr>
        <w:t>2</w:t>
      </w:r>
      <w:r>
        <w:rPr>
          <w:rFonts w:ascii="华文中宋" w:eastAsia="华文中宋" w:hAnsi="华文中宋" w:cs="华文中宋"/>
          <w:sz w:val="20"/>
        </w:rPr>
        <w:t>）确认本公司单独所承担的负债，以及按本公司份额确认共同承担的负债；</w:t>
      </w:r>
      <w:r>
        <w:rPr>
          <w:rFonts w:ascii="Times New Roman" w:eastAsia="Times New Roman" w:hAnsi="Times New Roman" w:cs="Times New Roman"/>
          <w:sz w:val="20"/>
        </w:rPr>
        <w:t xml:space="preserve"> </w:t>
      </w:r>
    </w:p>
    <w:p w:rsidR="00693B88" w:rsidRDefault="009C759B">
      <w:pPr>
        <w:numPr>
          <w:ilvl w:val="1"/>
          <w:numId w:val="51"/>
        </w:numPr>
        <w:spacing w:after="152" w:line="265" w:lineRule="auto"/>
        <w:ind w:left="892" w:hanging="499"/>
      </w:pPr>
      <w:r>
        <w:rPr>
          <w:rFonts w:ascii="华文中宋" w:eastAsia="华文中宋" w:hAnsi="华文中宋" w:cs="华文中宋"/>
          <w:sz w:val="20"/>
        </w:rPr>
        <w:t>确认出售本公司享有的共同经营产出份额所产生的收入；</w:t>
      </w:r>
      <w:r>
        <w:rPr>
          <w:rFonts w:ascii="Times New Roman" w:eastAsia="Times New Roman" w:hAnsi="Times New Roman" w:cs="Times New Roman"/>
          <w:sz w:val="20"/>
        </w:rPr>
        <w:t xml:space="preserve"> </w:t>
      </w:r>
    </w:p>
    <w:p w:rsidR="00693B88" w:rsidRDefault="009C759B">
      <w:pPr>
        <w:numPr>
          <w:ilvl w:val="1"/>
          <w:numId w:val="51"/>
        </w:numPr>
        <w:spacing w:after="152" w:line="265" w:lineRule="auto"/>
        <w:ind w:left="892" w:hanging="499"/>
      </w:pPr>
      <w:r>
        <w:rPr>
          <w:rFonts w:ascii="华文中宋" w:eastAsia="华文中宋" w:hAnsi="华文中宋" w:cs="华文中宋"/>
          <w:sz w:val="20"/>
        </w:rPr>
        <w:t>按本公司份额确认共同经营因出售产出所产生的收入；</w:t>
      </w:r>
      <w:r>
        <w:rPr>
          <w:rFonts w:ascii="Times New Roman" w:eastAsia="Times New Roman" w:hAnsi="Times New Roman" w:cs="Times New Roman"/>
          <w:sz w:val="20"/>
        </w:rPr>
        <w:t xml:space="preserve"> </w:t>
      </w:r>
    </w:p>
    <w:p w:rsidR="00693B88" w:rsidRDefault="009C759B">
      <w:pPr>
        <w:numPr>
          <w:ilvl w:val="1"/>
          <w:numId w:val="51"/>
        </w:numPr>
        <w:spacing w:after="152" w:line="265" w:lineRule="auto"/>
        <w:ind w:left="892" w:hanging="499"/>
      </w:pPr>
      <w:r>
        <w:rPr>
          <w:rFonts w:ascii="华文中宋" w:eastAsia="华文中宋" w:hAnsi="华文中宋" w:cs="华文中宋"/>
          <w:sz w:val="20"/>
        </w:rPr>
        <w:t>确认单独所发生的费用，以及按本公司份额确认共同经营发生的费用。</w:t>
      </w:r>
      <w:r>
        <w:rPr>
          <w:rFonts w:ascii="Times New Roman" w:eastAsia="Times New Roman" w:hAnsi="Times New Roman" w:cs="Times New Roman"/>
          <w:sz w:val="20"/>
        </w:rPr>
        <w:t xml:space="preserve"> </w:t>
      </w:r>
    </w:p>
    <w:p w:rsidR="00693B88" w:rsidRDefault="009C759B">
      <w:pPr>
        <w:spacing w:after="323" w:line="265" w:lineRule="auto"/>
        <w:ind w:left="403" w:hanging="10"/>
      </w:pPr>
      <w:r>
        <w:rPr>
          <w:rFonts w:ascii="华文中宋" w:eastAsia="华文中宋" w:hAnsi="华文中宋" w:cs="华文中宋"/>
          <w:sz w:val="20"/>
        </w:rPr>
        <w:t>本公司对合营企业的投资采用权益法核算，详见本附注</w:t>
      </w:r>
      <w:r>
        <w:rPr>
          <w:rFonts w:ascii="华文中宋" w:eastAsia="华文中宋" w:hAnsi="华文中宋" w:cs="华文中宋"/>
          <w:sz w:val="20"/>
        </w:rPr>
        <w:t>“</w:t>
      </w:r>
      <w:r>
        <w:rPr>
          <w:rFonts w:ascii="华文中宋" w:eastAsia="华文中宋" w:hAnsi="华文中宋" w:cs="华文中宋"/>
          <w:sz w:val="20"/>
        </w:rPr>
        <w:t>三、（十三）长期股权投资</w:t>
      </w:r>
      <w:r>
        <w:rPr>
          <w:rFonts w:ascii="华文中宋" w:eastAsia="华文中宋" w:hAnsi="华文中宋" w:cs="华文中宋"/>
          <w:sz w:val="20"/>
        </w:rPr>
        <w:t>”</w:t>
      </w:r>
      <w:r>
        <w:rPr>
          <w:rFonts w:ascii="华文中宋" w:eastAsia="华文中宋" w:hAnsi="华文中宋" w:cs="华文中宋"/>
          <w:sz w:val="20"/>
        </w:rPr>
        <w:t>。</w:t>
      </w:r>
      <w:r>
        <w:rPr>
          <w:rFonts w:ascii="Times New Roman" w:eastAsia="Times New Roman" w:hAnsi="Times New Roman" w:cs="Times New Roman"/>
          <w:sz w:val="20"/>
        </w:rPr>
        <w:t xml:space="preserve"> </w:t>
      </w:r>
    </w:p>
    <w:p w:rsidR="00693B88" w:rsidRDefault="009C759B">
      <w:pPr>
        <w:numPr>
          <w:ilvl w:val="0"/>
          <w:numId w:val="50"/>
        </w:numPr>
        <w:spacing w:after="401" w:line="265" w:lineRule="auto"/>
        <w:ind w:hanging="420"/>
        <w:jc w:val="both"/>
      </w:pPr>
      <w:r>
        <w:rPr>
          <w:rFonts w:ascii="华文中宋" w:eastAsia="华文中宋" w:hAnsi="华文中宋" w:cs="华文中宋"/>
          <w:sz w:val="21"/>
        </w:rPr>
        <w:t>现金及现金等价物的确定标准</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华文中宋" w:eastAsia="华文中宋" w:hAnsi="华文中宋" w:cs="华文中宋"/>
          <w:sz w:val="20"/>
        </w:rPr>
        <w:t>现金，是指本公司的库存现金以及可以随时用于支付的存款。现金等价物，是指本公司持有的期限短、</w:t>
      </w:r>
    </w:p>
    <w:p w:rsidR="00693B88" w:rsidRDefault="009C759B">
      <w:pPr>
        <w:spacing w:after="320" w:line="265" w:lineRule="auto"/>
        <w:ind w:left="10" w:hanging="10"/>
      </w:pPr>
      <w:r>
        <w:rPr>
          <w:rFonts w:ascii="华文中宋" w:eastAsia="华文中宋" w:hAnsi="华文中宋" w:cs="华文中宋"/>
          <w:sz w:val="20"/>
        </w:rPr>
        <w:t>流动性强、易于转换为已知金额的现金、价值变动风险很小的投资。</w:t>
      </w:r>
      <w:r>
        <w:rPr>
          <w:rFonts w:ascii="Times New Roman" w:eastAsia="Times New Roman" w:hAnsi="Times New Roman" w:cs="Times New Roman"/>
          <w:sz w:val="20"/>
        </w:rPr>
        <w:t xml:space="preserve"> </w:t>
      </w:r>
    </w:p>
    <w:p w:rsidR="00693B88" w:rsidRDefault="009C759B">
      <w:pPr>
        <w:numPr>
          <w:ilvl w:val="0"/>
          <w:numId w:val="50"/>
        </w:numPr>
        <w:spacing w:after="404" w:line="265" w:lineRule="auto"/>
        <w:ind w:hanging="420"/>
        <w:jc w:val="both"/>
      </w:pPr>
      <w:r>
        <w:rPr>
          <w:rFonts w:ascii="华文中宋" w:eastAsia="华文中宋" w:hAnsi="华文中宋" w:cs="华文中宋"/>
          <w:sz w:val="21"/>
        </w:rPr>
        <w:t>外币业务和外币报表折算</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外币业务</w:t>
      </w:r>
      <w:r>
        <w:rPr>
          <w:rFonts w:ascii="Times New Roman" w:eastAsia="Times New Roman" w:hAnsi="Times New Roman" w:cs="Times New Roman"/>
          <w:sz w:val="20"/>
        </w:rPr>
        <w:t xml:space="preserve"> </w:t>
      </w:r>
    </w:p>
    <w:p w:rsidR="00693B88" w:rsidRDefault="009C759B">
      <w:pPr>
        <w:spacing w:after="0" w:line="401" w:lineRule="auto"/>
        <w:ind w:left="403" w:hanging="10"/>
      </w:pPr>
      <w:r>
        <w:rPr>
          <w:rFonts w:ascii="华文中宋" w:eastAsia="华文中宋" w:hAnsi="华文中宋" w:cs="华文中宋"/>
          <w:sz w:val="20"/>
        </w:rPr>
        <w:t>外币业务采用交易发生日的即期汇率作为折算汇率将外币金额折合成人民币记账。</w:t>
      </w:r>
      <w:r>
        <w:rPr>
          <w:rFonts w:ascii="华文中宋" w:eastAsia="华文中宋" w:hAnsi="华文中宋" w:cs="华文中宋"/>
          <w:sz w:val="20"/>
        </w:rPr>
        <w:t>资产负债表日外币货币性项目余额按资产负债表日即期汇率折算，由此产生的汇兑差额，除属于与购建符合资本化条件的资产相关的外币专门借款产生的汇兑差额按照借款费用资本化的原则处理外，均计入当期损益。</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外币财务报表的折算</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资产负债表中的资产和负债项目，采用资产负债表日的即期汇率折算；所有者权益项目除</w:t>
      </w:r>
      <w:r>
        <w:rPr>
          <w:rFonts w:ascii="华文中宋" w:eastAsia="华文中宋" w:hAnsi="华文中宋" w:cs="华文中宋"/>
          <w:sz w:val="20"/>
        </w:rPr>
        <w:t>“</w:t>
      </w:r>
      <w:r>
        <w:rPr>
          <w:rFonts w:ascii="华文中宋" w:eastAsia="华文中宋" w:hAnsi="华文中宋" w:cs="华文中宋"/>
          <w:sz w:val="20"/>
        </w:rPr>
        <w:t>未分配利润</w:t>
      </w:r>
      <w:r>
        <w:rPr>
          <w:rFonts w:ascii="华文中宋" w:eastAsia="华文中宋" w:hAnsi="华文中宋" w:cs="华文中宋"/>
          <w:sz w:val="20"/>
        </w:rPr>
        <w:t>”</w:t>
      </w:r>
    </w:p>
    <w:p w:rsidR="00693B88" w:rsidRDefault="009C759B">
      <w:pPr>
        <w:spacing w:after="0" w:line="400" w:lineRule="auto"/>
        <w:ind w:left="10" w:hanging="10"/>
      </w:pPr>
      <w:r>
        <w:rPr>
          <w:rFonts w:ascii="华文中宋" w:eastAsia="华文中宋" w:hAnsi="华文中宋" w:cs="华文中宋"/>
          <w:sz w:val="20"/>
        </w:rPr>
        <w:t>项目外，其他项目采用发生时的即期汇率折算。利润表中的收入和费用项目，采用交易发生日的即期汇率折算。</w:t>
      </w:r>
      <w:r>
        <w:rPr>
          <w:rFonts w:ascii="Times New Roman" w:eastAsia="Times New Roman" w:hAnsi="Times New Roman" w:cs="Times New Roman"/>
          <w:sz w:val="20"/>
        </w:rPr>
        <w:t xml:space="preserve"> </w:t>
      </w:r>
    </w:p>
    <w:p w:rsidR="00693B88" w:rsidRDefault="009C759B">
      <w:pPr>
        <w:spacing w:after="323" w:line="265" w:lineRule="auto"/>
        <w:ind w:left="403" w:hanging="10"/>
      </w:pPr>
      <w:r>
        <w:rPr>
          <w:rFonts w:ascii="华文中宋" w:eastAsia="华文中宋" w:hAnsi="华文中宋" w:cs="华文中宋"/>
          <w:sz w:val="20"/>
        </w:rPr>
        <w:t>处置境外经营时，将与该境外经营相关的外币财务报表折算差额，自所有者权益项目转入处置当期损益。</w:t>
      </w:r>
      <w:r>
        <w:rPr>
          <w:rFonts w:ascii="Times New Roman" w:eastAsia="Times New Roman" w:hAnsi="Times New Roman" w:cs="Times New Roman"/>
          <w:sz w:val="20"/>
        </w:rPr>
        <w:t xml:space="preserve"> </w:t>
      </w:r>
    </w:p>
    <w:p w:rsidR="00693B88" w:rsidRDefault="009C759B">
      <w:pPr>
        <w:numPr>
          <w:ilvl w:val="0"/>
          <w:numId w:val="50"/>
        </w:numPr>
        <w:spacing w:after="401" w:line="265" w:lineRule="auto"/>
        <w:ind w:hanging="420"/>
        <w:jc w:val="both"/>
      </w:pPr>
      <w:r>
        <w:rPr>
          <w:rFonts w:ascii="华文中宋" w:eastAsia="华文中宋" w:hAnsi="华文中宋" w:cs="华文中宋"/>
          <w:sz w:val="21"/>
        </w:rPr>
        <w:t>金融工具</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华文中宋" w:eastAsia="华文中宋" w:hAnsi="华文中宋" w:cs="华文中宋"/>
          <w:sz w:val="20"/>
        </w:rPr>
        <w:t>本公司在成为金融工具合同的一方时，确认一项金融资产、金融负债或权益工具。</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金融工具的分类</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根据本公司管理金融资产的业务模式和金融资产的合同现金流量特征，金融资产于初始确认时分类为：以摊余成本计量的金融资产、以公允价值计量且其变动计入其他综合收益的金融资产（债务工具）和以公允价值计量且其变动计入当期损益的金融资产。</w:t>
      </w:r>
      <w:r>
        <w:rPr>
          <w:rFonts w:ascii="Times New Roman" w:eastAsia="Times New Roman" w:hAnsi="Times New Roman" w:cs="Times New Roman"/>
          <w:sz w:val="20"/>
        </w:rPr>
        <w:t xml:space="preserve"> </w:t>
      </w:r>
    </w:p>
    <w:p w:rsidR="00693B88" w:rsidRDefault="009C759B">
      <w:pPr>
        <w:spacing w:after="2" w:line="400" w:lineRule="auto"/>
        <w:ind w:firstLine="401"/>
      </w:pPr>
      <w:r>
        <w:rPr>
          <w:rFonts w:ascii="华文中宋" w:eastAsia="华文中宋" w:hAnsi="华文中宋" w:cs="华文中宋"/>
          <w:sz w:val="20"/>
        </w:rPr>
        <w:t>业务模式是以收取合同现金流量为目标且合同现金流量仅为对本金和以未偿付本金金额为基础的利息的支付的，分类为以摊余成本计量的金融资产；业务模式既以收取合同现金流量又以出售该金融资产为目标且合同现金流量仅为对本金和以未偿付本金金额为基础的利息的支付的，分类为以公允价值计量且其变动计入其他综合收益的金融资产（债务工具）；除此之外的其他金融资产，分类为以公允价值计量且其变动计入当期损益的金融资产。</w:t>
      </w:r>
      <w:r>
        <w:rPr>
          <w:rFonts w:ascii="Times New Roman" w:eastAsia="Times New Roman" w:hAnsi="Times New Roman" w:cs="Times New Roman"/>
          <w:sz w:val="20"/>
        </w:rPr>
        <w:t xml:space="preserve"> </w:t>
      </w:r>
    </w:p>
    <w:p w:rsidR="00693B88" w:rsidRDefault="009C759B">
      <w:pPr>
        <w:spacing w:after="3" w:line="399" w:lineRule="auto"/>
        <w:ind w:firstLine="401"/>
      </w:pPr>
      <w:r>
        <w:rPr>
          <w:rFonts w:ascii="华文中宋" w:eastAsia="华文中宋" w:hAnsi="华文中宋" w:cs="华文中宋"/>
          <w:sz w:val="20"/>
        </w:rPr>
        <w:t>对于非交易性权益工具投资，本公司在初始确认时确定是否将其指定为以公允价值计量且其变动计入其他综合收益的金融资产（权益工</w:t>
      </w:r>
      <w:r>
        <w:rPr>
          <w:rFonts w:ascii="华文中宋" w:eastAsia="华文中宋" w:hAnsi="华文中宋" w:cs="华文中宋"/>
          <w:sz w:val="20"/>
        </w:rPr>
        <w:t>具）。在初始确认时，为了能够消除或显著减少会计错配，可以将金融资产指定为以公允价值计量且其变动计入当期损益的金融资产。</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金融负债于初始确认时分类为：以公允价值计量且其变动计入当期损益的金融负债和以摊余成本计量的金融负债。</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符合以下条件之一的金融负债可在初始计量时指定为以公允价值计量且其变动计入当期损益的金融负债：</w:t>
      </w:r>
      <w:r>
        <w:rPr>
          <w:rFonts w:ascii="Times New Roman" w:eastAsia="Times New Roman" w:hAnsi="Times New Roman" w:cs="Times New Roman"/>
          <w:sz w:val="20"/>
        </w:rPr>
        <w:t xml:space="preserve"> </w:t>
      </w:r>
    </w:p>
    <w:p w:rsidR="00693B88" w:rsidRDefault="009C759B">
      <w:pPr>
        <w:numPr>
          <w:ilvl w:val="0"/>
          <w:numId w:val="52"/>
        </w:numPr>
        <w:spacing w:after="152" w:line="265" w:lineRule="auto"/>
        <w:ind w:firstLine="401"/>
      </w:pPr>
      <w:r>
        <w:rPr>
          <w:rFonts w:ascii="华文中宋" w:eastAsia="华文中宋" w:hAnsi="华文中宋" w:cs="华文中宋"/>
          <w:sz w:val="20"/>
        </w:rPr>
        <w:t>该项指定能够消除或显著减少会计错配。</w:t>
      </w:r>
      <w:r>
        <w:rPr>
          <w:rFonts w:ascii="Times New Roman" w:eastAsia="Times New Roman" w:hAnsi="Times New Roman" w:cs="Times New Roman"/>
          <w:sz w:val="20"/>
        </w:rPr>
        <w:t xml:space="preserve"> </w:t>
      </w:r>
    </w:p>
    <w:p w:rsidR="00693B88" w:rsidRDefault="009C759B">
      <w:pPr>
        <w:numPr>
          <w:ilvl w:val="0"/>
          <w:numId w:val="52"/>
        </w:numPr>
        <w:spacing w:after="3" w:line="399" w:lineRule="auto"/>
        <w:ind w:firstLine="401"/>
      </w:pPr>
      <w:r>
        <w:rPr>
          <w:rFonts w:ascii="华文中宋" w:eastAsia="华文中宋" w:hAnsi="华文中宋" w:cs="华文中宋"/>
          <w:sz w:val="20"/>
        </w:rPr>
        <w:t>根据正式书面文件载明的企业风险管理或投资策略，以公允价值为基础对金融负债组合或金融资产和金融负债组合进行管理和业绩评价，并在企业内部以此为基础向关键管理人员报告。</w:t>
      </w:r>
      <w:r>
        <w:rPr>
          <w:rFonts w:ascii="Times New Roman" w:eastAsia="Times New Roman" w:hAnsi="Times New Roman" w:cs="Times New Roman"/>
          <w:sz w:val="20"/>
        </w:rPr>
        <w:t xml:space="preserve"> </w:t>
      </w:r>
    </w:p>
    <w:p w:rsidR="00693B88" w:rsidRDefault="009C759B">
      <w:pPr>
        <w:numPr>
          <w:ilvl w:val="0"/>
          <w:numId w:val="52"/>
        </w:numPr>
        <w:spacing w:after="152" w:line="265" w:lineRule="auto"/>
        <w:ind w:firstLine="401"/>
      </w:pPr>
      <w:r>
        <w:rPr>
          <w:rFonts w:ascii="华文中宋" w:eastAsia="华文中宋" w:hAnsi="华文中宋" w:cs="华文中宋"/>
          <w:sz w:val="20"/>
        </w:rPr>
        <w:t>该金融负债包含需单独分拆的嵌入衍生工具。</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金融工具的确认依据和计量方法</w:t>
      </w:r>
      <w:r>
        <w:rPr>
          <w:rFonts w:ascii="Times New Roman" w:eastAsia="Times New Roman" w:hAnsi="Times New Roman" w:cs="Times New Roman"/>
          <w:sz w:val="20"/>
        </w:rPr>
        <w:t xml:space="preserve"> </w:t>
      </w:r>
    </w:p>
    <w:p w:rsidR="00693B88" w:rsidRDefault="009C759B">
      <w:pPr>
        <w:numPr>
          <w:ilvl w:val="0"/>
          <w:numId w:val="53"/>
        </w:numPr>
        <w:spacing w:after="152" w:line="265" w:lineRule="auto"/>
        <w:ind w:left="892" w:hanging="499"/>
      </w:pPr>
      <w:r>
        <w:rPr>
          <w:rFonts w:ascii="华文中宋" w:eastAsia="华文中宋" w:hAnsi="华文中宋" w:cs="华文中宋"/>
          <w:sz w:val="20"/>
        </w:rPr>
        <w:t>以摊余成本计量的金融资产</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以摊余成本计量的金融资产包括应收票据、应收账款、其他应收款、长期应收款、债权投资等，按公允价值进行初始计量，相关交易费用计入初始确认金额；不包含重大融资成分的应收账款以及本公司决定不考虑不超过一年的融资成分的应收账款，以合同交易价格进行初</w:t>
      </w:r>
      <w:r>
        <w:rPr>
          <w:rFonts w:ascii="华文中宋" w:eastAsia="华文中宋" w:hAnsi="华文中宋" w:cs="华文中宋"/>
          <w:sz w:val="20"/>
        </w:rPr>
        <w:t>始计量。</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持有期间采用实际利率法计算的利息计入当期损益。</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收回或处置时，将取得的价款与该金融资产账面价值之间的差额计入当期损益。</w:t>
      </w:r>
      <w:r>
        <w:rPr>
          <w:rFonts w:ascii="Times New Roman" w:eastAsia="Times New Roman" w:hAnsi="Times New Roman" w:cs="Times New Roman"/>
          <w:sz w:val="20"/>
        </w:rPr>
        <w:t xml:space="preserve"> </w:t>
      </w:r>
    </w:p>
    <w:p w:rsidR="00693B88" w:rsidRDefault="009C759B">
      <w:pPr>
        <w:numPr>
          <w:ilvl w:val="0"/>
          <w:numId w:val="53"/>
        </w:numPr>
        <w:spacing w:after="152" w:line="265" w:lineRule="auto"/>
        <w:ind w:left="892" w:hanging="499"/>
      </w:pPr>
      <w:r>
        <w:rPr>
          <w:rFonts w:ascii="华文中宋" w:eastAsia="华文中宋" w:hAnsi="华文中宋" w:cs="华文中宋"/>
          <w:sz w:val="20"/>
        </w:rPr>
        <w:t>以公允价值计量且其变动计入其他综合收益的金融资产（债务工具）</w:t>
      </w:r>
      <w:r>
        <w:rPr>
          <w:rFonts w:ascii="Times New Roman" w:eastAsia="Times New Roman" w:hAnsi="Times New Roman" w:cs="Times New Roman"/>
          <w:sz w:val="20"/>
        </w:rPr>
        <w:t xml:space="preserve"> </w:t>
      </w:r>
    </w:p>
    <w:p w:rsidR="00693B88" w:rsidRDefault="009C759B">
      <w:pPr>
        <w:spacing w:after="1" w:line="400" w:lineRule="auto"/>
        <w:ind w:firstLine="401"/>
      </w:pPr>
      <w:r>
        <w:rPr>
          <w:rFonts w:ascii="华文中宋" w:eastAsia="华文中宋" w:hAnsi="华文中宋" w:cs="华文中宋"/>
          <w:sz w:val="20"/>
        </w:rPr>
        <w:t>以公允价值计量且其变动计入其他综合收益的金融资产（债务工具）包括应收款项融资、其他债权投资等，按公允价值进行初始计量，相关交易费用计入初始确认金额。该金融资产按公允价值进行后续计量，公允价值变动除采用实际利率法计算的利息、减值损失或利得和汇兑损益之外，均计入其他综合收益。终止确认时，之前计入其他综合收益的累计利</w:t>
      </w:r>
      <w:r>
        <w:rPr>
          <w:rFonts w:ascii="华文中宋" w:eastAsia="华文中宋" w:hAnsi="华文中宋" w:cs="华文中宋"/>
          <w:sz w:val="20"/>
        </w:rPr>
        <w:t>得或损失从其他综合收益中转出，计入当期损益。</w:t>
      </w:r>
      <w:r>
        <w:rPr>
          <w:rFonts w:ascii="Times New Roman" w:eastAsia="Times New Roman" w:hAnsi="Times New Roman" w:cs="Times New Roman"/>
          <w:sz w:val="20"/>
        </w:rPr>
        <w:t xml:space="preserve"> </w:t>
      </w:r>
    </w:p>
    <w:p w:rsidR="00693B88" w:rsidRDefault="009C759B">
      <w:pPr>
        <w:numPr>
          <w:ilvl w:val="0"/>
          <w:numId w:val="53"/>
        </w:numPr>
        <w:spacing w:after="152" w:line="265" w:lineRule="auto"/>
        <w:ind w:left="892" w:hanging="499"/>
      </w:pPr>
      <w:r>
        <w:rPr>
          <w:rFonts w:ascii="华文中宋" w:eastAsia="华文中宋" w:hAnsi="华文中宋" w:cs="华文中宋"/>
          <w:sz w:val="20"/>
        </w:rPr>
        <w:t>以公允价值计量且其变动计入其他综合收益的金融资产（权益工具）</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以公允价值计量且其变动计入其他综合收益的金融资产（权益工具）包括其他权益工具投资等，按公允价值进行初始计量，相关交易费用计入初始确认金额。该金融资产按公允价值进行后续计量，公允价值变动计入其他综合收益。取得的股利计入当期损益。</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终止确认时，之前计入其他综合收益的累计利得或损失从其他综合收益中转出，计入留存收益。</w:t>
      </w:r>
      <w:r>
        <w:rPr>
          <w:rFonts w:ascii="Times New Roman" w:eastAsia="Times New Roman" w:hAnsi="Times New Roman" w:cs="Times New Roman"/>
          <w:sz w:val="20"/>
        </w:rPr>
        <w:t xml:space="preserve"> </w:t>
      </w:r>
    </w:p>
    <w:p w:rsidR="00693B88" w:rsidRDefault="009C759B">
      <w:pPr>
        <w:numPr>
          <w:ilvl w:val="0"/>
          <w:numId w:val="53"/>
        </w:numPr>
        <w:spacing w:after="152" w:line="265" w:lineRule="auto"/>
        <w:ind w:left="892" w:hanging="499"/>
      </w:pPr>
      <w:r>
        <w:rPr>
          <w:rFonts w:ascii="华文中宋" w:eastAsia="华文中宋" w:hAnsi="华文中宋" w:cs="华文中宋"/>
          <w:sz w:val="20"/>
        </w:rPr>
        <w:t>以公允价值计量且其变动计入当期损益的金融资产</w:t>
      </w:r>
      <w:r>
        <w:rPr>
          <w:rFonts w:ascii="Times New Roman" w:eastAsia="Times New Roman" w:hAnsi="Times New Roman" w:cs="Times New Roman"/>
          <w:sz w:val="20"/>
        </w:rPr>
        <w:t xml:space="preserve"> </w:t>
      </w:r>
    </w:p>
    <w:p w:rsidR="00693B88" w:rsidRDefault="009C759B">
      <w:pPr>
        <w:spacing w:after="3" w:line="399" w:lineRule="auto"/>
        <w:ind w:firstLine="401"/>
      </w:pPr>
      <w:r>
        <w:rPr>
          <w:rFonts w:ascii="华文中宋" w:eastAsia="华文中宋" w:hAnsi="华文中宋" w:cs="华文中宋"/>
          <w:sz w:val="20"/>
        </w:rPr>
        <w:t>以公允价值计量且其变动计入当期损益的金融资产包括交易性金融资产、衍生金融资产、其他非流动金融资产等，按公允价值进行初始计量，相关交易费用计入当期损益。该金融资产按公允价值进行后续计量，公允价值变动计入当期损益。</w:t>
      </w:r>
      <w:r>
        <w:rPr>
          <w:rFonts w:ascii="Times New Roman" w:eastAsia="Times New Roman" w:hAnsi="Times New Roman" w:cs="Times New Roman"/>
          <w:sz w:val="20"/>
        </w:rPr>
        <w:t xml:space="preserve"> </w:t>
      </w:r>
    </w:p>
    <w:p w:rsidR="00693B88" w:rsidRDefault="009C759B">
      <w:pPr>
        <w:numPr>
          <w:ilvl w:val="0"/>
          <w:numId w:val="53"/>
        </w:numPr>
        <w:spacing w:after="152" w:line="265" w:lineRule="auto"/>
        <w:ind w:left="892" w:hanging="499"/>
      </w:pPr>
      <w:r>
        <w:rPr>
          <w:rFonts w:ascii="华文中宋" w:eastAsia="华文中宋" w:hAnsi="华文中宋" w:cs="华文中宋"/>
          <w:sz w:val="20"/>
        </w:rPr>
        <w:t>以公允价值计量且其变动计入当期损益的金融负债</w:t>
      </w:r>
      <w:r>
        <w:rPr>
          <w:rFonts w:ascii="Times New Roman" w:eastAsia="Times New Roman" w:hAnsi="Times New Roman" w:cs="Times New Roman"/>
          <w:sz w:val="20"/>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以公允价值计量且其变动计入当期损益的金融负债包括交易性金融负债、衍生金融负债等，按公允价值进行初始计量，相关交易费用计入当期损益。该金融负债按公允价值进行后续计量，公允价值变动计入当期损益。</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终止确认时，其账面价值与支付的对价之间的差额计入当期损益</w:t>
      </w:r>
      <w:r>
        <w:rPr>
          <w:rFonts w:ascii="华文中宋" w:eastAsia="华文中宋" w:hAnsi="华文中宋" w:cs="华文中宋"/>
          <w:sz w:val="20"/>
        </w:rPr>
        <w:t>。</w:t>
      </w:r>
      <w:r>
        <w:rPr>
          <w:rFonts w:ascii="Times New Roman" w:eastAsia="Times New Roman" w:hAnsi="Times New Roman" w:cs="Times New Roman"/>
          <w:sz w:val="20"/>
        </w:rPr>
        <w:t xml:space="preserve"> </w:t>
      </w:r>
    </w:p>
    <w:p w:rsidR="00693B88" w:rsidRDefault="009C759B">
      <w:pPr>
        <w:numPr>
          <w:ilvl w:val="0"/>
          <w:numId w:val="53"/>
        </w:numPr>
        <w:spacing w:after="152" w:line="265" w:lineRule="auto"/>
        <w:ind w:left="892" w:hanging="499"/>
      </w:pPr>
      <w:r>
        <w:rPr>
          <w:rFonts w:ascii="华文中宋" w:eastAsia="华文中宋" w:hAnsi="华文中宋" w:cs="华文中宋"/>
          <w:sz w:val="20"/>
        </w:rPr>
        <w:t>以摊余成本计量的金融负债</w:t>
      </w:r>
      <w:r>
        <w:rPr>
          <w:rFonts w:ascii="Times New Roman" w:eastAsia="Times New Roman" w:hAnsi="Times New Roman" w:cs="Times New Roman"/>
          <w:sz w:val="20"/>
        </w:rPr>
        <w:t xml:space="preserve"> </w:t>
      </w:r>
    </w:p>
    <w:p w:rsidR="00693B88" w:rsidRDefault="009C759B">
      <w:pPr>
        <w:spacing w:after="0" w:line="399" w:lineRule="auto"/>
        <w:ind w:firstLine="401"/>
      </w:pPr>
      <w:r>
        <w:rPr>
          <w:rFonts w:ascii="华文中宋" w:eastAsia="华文中宋" w:hAnsi="华文中宋" w:cs="华文中宋"/>
          <w:sz w:val="20"/>
        </w:rPr>
        <w:t>以摊余成本计量的金融负债包括短期借款、应付票据、应付账款、其他应付款、长期借款、应付债券、长期应付款，按公允价值进行初始计量，相关交易费用计入初始确认金额。</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持有期间采用实际利率法计算的利息计入当期损益。</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终止确认时，将支付的对价与该金融负债账面价值之间的差额计入当期损益。</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C.</w:t>
      </w:r>
      <w:r>
        <w:rPr>
          <w:rFonts w:ascii="华文中宋" w:eastAsia="华文中宋" w:hAnsi="华文中宋" w:cs="华文中宋"/>
          <w:sz w:val="20"/>
        </w:rPr>
        <w:t>金融资产终止确认和金融资产转移</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满足下列条件之一时，本公司终止确认金融资产：</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w:t>
      </w:r>
      <w:r>
        <w:rPr>
          <w:rFonts w:ascii="Times New Roman" w:eastAsia="Times New Roman" w:hAnsi="Times New Roman" w:cs="Times New Roman"/>
          <w:sz w:val="20"/>
        </w:rPr>
        <w:t xml:space="preserve"> </w:t>
      </w:r>
      <w:r>
        <w:rPr>
          <w:rFonts w:ascii="华文中宋" w:eastAsia="华文中宋" w:hAnsi="华文中宋" w:cs="华文中宋"/>
          <w:sz w:val="20"/>
        </w:rPr>
        <w:t>收取金融资产现金流量的合同权利终止；</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w:t>
      </w:r>
      <w:r>
        <w:rPr>
          <w:rFonts w:ascii="Times New Roman" w:eastAsia="Times New Roman" w:hAnsi="Times New Roman" w:cs="Times New Roman"/>
          <w:sz w:val="20"/>
        </w:rPr>
        <w:t xml:space="preserve"> </w:t>
      </w:r>
      <w:r>
        <w:rPr>
          <w:rFonts w:ascii="华文中宋" w:eastAsia="华文中宋" w:hAnsi="华文中宋" w:cs="华文中宋"/>
          <w:sz w:val="20"/>
        </w:rPr>
        <w:t>金融资产已转移，且已将金融资产所有权上几乎所有的风险和报</w:t>
      </w:r>
      <w:r>
        <w:rPr>
          <w:rFonts w:ascii="华文中宋" w:eastAsia="华文中宋" w:hAnsi="华文中宋" w:cs="华文中宋"/>
          <w:sz w:val="20"/>
        </w:rPr>
        <w:t>酬转移给转入方；</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w:t>
      </w:r>
      <w:r>
        <w:rPr>
          <w:rFonts w:ascii="Times New Roman" w:eastAsia="Times New Roman" w:hAnsi="Times New Roman" w:cs="Times New Roman"/>
          <w:sz w:val="20"/>
        </w:rPr>
        <w:t xml:space="preserve"> </w:t>
      </w:r>
      <w:r>
        <w:rPr>
          <w:rFonts w:ascii="华文中宋" w:eastAsia="华文中宋" w:hAnsi="华文中宋" w:cs="华文中宋"/>
          <w:sz w:val="20"/>
        </w:rPr>
        <w:t>金融资产已转移，虽然本公司既没有转移也没有保留金融资产所有权上几乎所有的风险和报酬，但是未保留对金融资产的控制。</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发生金融资产转移时，如保留了金融资产所有权上几乎所有的风险和报酬的，则不终止确认该金融资产。</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在判断金融资产转移是否满足上述金融资产终止确认条件时，采用实质重于形式的原则。</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公司将金融资产转移区分为金融资产整体转移和部分转移。金融资产整体转移满足终止确认条件的，将下列两项金额的差额计入当期损益：</w:t>
      </w:r>
      <w:r>
        <w:rPr>
          <w:rFonts w:ascii="Times New Roman" w:eastAsia="Times New Roman" w:hAnsi="Times New Roman" w:cs="Times New Roman"/>
          <w:sz w:val="20"/>
        </w:rPr>
        <w:t xml:space="preserve"> </w:t>
      </w:r>
    </w:p>
    <w:p w:rsidR="00693B88" w:rsidRDefault="009C759B">
      <w:pPr>
        <w:numPr>
          <w:ilvl w:val="0"/>
          <w:numId w:val="54"/>
        </w:numPr>
        <w:spacing w:after="152" w:line="265" w:lineRule="auto"/>
        <w:ind w:firstLine="401"/>
      </w:pPr>
      <w:r>
        <w:rPr>
          <w:rFonts w:ascii="华文中宋" w:eastAsia="华文中宋" w:hAnsi="华文中宋" w:cs="华文中宋"/>
          <w:sz w:val="20"/>
        </w:rPr>
        <w:t>所转移金融资产的账面价值；</w:t>
      </w:r>
      <w:r>
        <w:rPr>
          <w:rFonts w:ascii="Times New Roman" w:eastAsia="Times New Roman" w:hAnsi="Times New Roman" w:cs="Times New Roman"/>
          <w:sz w:val="20"/>
        </w:rPr>
        <w:t xml:space="preserve"> </w:t>
      </w:r>
    </w:p>
    <w:p w:rsidR="00693B88" w:rsidRDefault="009C759B">
      <w:pPr>
        <w:numPr>
          <w:ilvl w:val="0"/>
          <w:numId w:val="54"/>
        </w:numPr>
        <w:spacing w:after="0" w:line="402" w:lineRule="auto"/>
        <w:ind w:firstLine="401"/>
      </w:pPr>
      <w:r>
        <w:rPr>
          <w:rFonts w:ascii="华文中宋" w:eastAsia="华文中宋" w:hAnsi="华文中宋" w:cs="华文中宋"/>
          <w:sz w:val="20"/>
        </w:rPr>
        <w:t>因转移而收到的对价，与原直接计入所有者权益的公允价值变动累计额（涉及转移的金融资产为以公允价值计量且其变动计入其他综合收益的金融资产（债务工具）的情形）之和。</w:t>
      </w:r>
      <w:r>
        <w:rPr>
          <w:rFonts w:ascii="Times New Roman" w:eastAsia="Times New Roman" w:hAnsi="Times New Roman" w:cs="Times New Roman"/>
          <w:sz w:val="20"/>
        </w:rPr>
        <w:t xml:space="preserve"> </w:t>
      </w:r>
    </w:p>
    <w:p w:rsidR="00693B88" w:rsidRDefault="009C759B">
      <w:pPr>
        <w:spacing w:after="3" w:line="399" w:lineRule="auto"/>
        <w:ind w:firstLine="401"/>
      </w:pPr>
      <w:r>
        <w:rPr>
          <w:rFonts w:ascii="华文中宋" w:eastAsia="华文中宋" w:hAnsi="华文中宋" w:cs="华文中宋"/>
          <w:sz w:val="20"/>
        </w:rPr>
        <w:t>金融资产部分转移满足终止确认条件的，将所转移金融资产整体的账面价值，在终止确认部分和未终止确认部分之间，按照各自的相对公允价值进行分摊，并将下列两项金额的差额计入当期损益：</w:t>
      </w:r>
      <w:r>
        <w:rPr>
          <w:rFonts w:ascii="Times New Roman" w:eastAsia="Times New Roman" w:hAnsi="Times New Roman" w:cs="Times New Roman"/>
          <w:sz w:val="20"/>
        </w:rPr>
        <w:t xml:space="preserve"> </w:t>
      </w:r>
    </w:p>
    <w:p w:rsidR="00693B88" w:rsidRDefault="009C759B">
      <w:pPr>
        <w:numPr>
          <w:ilvl w:val="0"/>
          <w:numId w:val="55"/>
        </w:numPr>
        <w:spacing w:after="152" w:line="265" w:lineRule="auto"/>
        <w:ind w:right="121" w:firstLine="391"/>
      </w:pPr>
      <w:r>
        <w:rPr>
          <w:rFonts w:ascii="华文中宋" w:eastAsia="华文中宋" w:hAnsi="华文中宋" w:cs="华文中宋"/>
          <w:sz w:val="20"/>
        </w:rPr>
        <w:t>终止确认部分的账面价值；</w:t>
      </w:r>
      <w:r>
        <w:rPr>
          <w:rFonts w:ascii="Times New Roman" w:eastAsia="Times New Roman" w:hAnsi="Times New Roman" w:cs="Times New Roman"/>
          <w:sz w:val="20"/>
        </w:rPr>
        <w:t xml:space="preserve"> </w:t>
      </w:r>
    </w:p>
    <w:p w:rsidR="00693B88" w:rsidRDefault="009C759B">
      <w:pPr>
        <w:numPr>
          <w:ilvl w:val="0"/>
          <w:numId w:val="55"/>
        </w:numPr>
        <w:spacing w:after="3" w:line="402" w:lineRule="auto"/>
        <w:ind w:right="121" w:firstLine="391"/>
      </w:pPr>
      <w:r>
        <w:rPr>
          <w:rFonts w:ascii="华文中宋" w:eastAsia="华文中宋" w:hAnsi="华文中宋" w:cs="华文中宋"/>
          <w:sz w:val="20"/>
        </w:rPr>
        <w:t>终止确认部分的对价，与原直接计入所有者权益的公允价值变动累计额中对应终止确认部分的金额（涉及转移的金融资产为以公允价值计量且其变动计入其他综合收益</w:t>
      </w:r>
      <w:r>
        <w:rPr>
          <w:rFonts w:ascii="华文中宋" w:eastAsia="华文中宋" w:hAnsi="华文中宋" w:cs="华文中宋"/>
          <w:sz w:val="20"/>
        </w:rPr>
        <w:t>的金融资产（债务工具）的情形）之和。</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金融资产转移不满足终止确认条件的，继续确认该金融资产，所收到的对价确认为一项金融负债。</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D.</w:t>
      </w:r>
      <w:r>
        <w:rPr>
          <w:rFonts w:ascii="华文中宋" w:eastAsia="华文中宋" w:hAnsi="华文中宋" w:cs="华文中宋"/>
          <w:sz w:val="20"/>
        </w:rPr>
        <w:t>金融负债终止确认</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金融负债的现时义务全部或部分已经解除的，则终止确认该金融负债或其一部分；本公司若与债权人签</w:t>
      </w:r>
    </w:p>
    <w:p w:rsidR="00693B88" w:rsidRDefault="009C759B">
      <w:pPr>
        <w:spacing w:after="3" w:line="399" w:lineRule="auto"/>
        <w:ind w:left="10" w:hanging="10"/>
      </w:pPr>
      <w:r>
        <w:rPr>
          <w:rFonts w:ascii="华文中宋" w:eastAsia="华文中宋" w:hAnsi="华文中宋" w:cs="华文中宋"/>
          <w:sz w:val="20"/>
        </w:rPr>
        <w:t>定协议，以承担新金融负债方式替换现存金融负债，且新金融负债与现存金融负债的合同条款实质上不同的，则终止确认现存金融负债，并同时确认新金融负债。</w:t>
      </w:r>
      <w:r>
        <w:rPr>
          <w:rFonts w:ascii="Times New Roman" w:eastAsia="Times New Roman" w:hAnsi="Times New Roman" w:cs="Times New Roman"/>
          <w:sz w:val="20"/>
        </w:rPr>
        <w:t xml:space="preserve"> </w:t>
      </w:r>
    </w:p>
    <w:p w:rsidR="00693B88" w:rsidRDefault="009C759B">
      <w:pPr>
        <w:spacing w:after="0" w:line="399" w:lineRule="auto"/>
        <w:ind w:firstLine="401"/>
      </w:pPr>
      <w:r>
        <w:rPr>
          <w:rFonts w:ascii="华文中宋" w:eastAsia="华文中宋" w:hAnsi="华文中宋" w:cs="华文中宋"/>
          <w:sz w:val="20"/>
        </w:rPr>
        <w:t>对现存金融负债全部或部分合同条款作出实质性修改的，则终止确认现存金融负债或其一部分，同时将修改条款后的金融负债确认为一项</w:t>
      </w:r>
      <w:r>
        <w:rPr>
          <w:rFonts w:ascii="华文中宋" w:eastAsia="华文中宋" w:hAnsi="华文中宋" w:cs="华文中宋"/>
          <w:sz w:val="20"/>
        </w:rPr>
        <w:t>新金融负债。</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金融负债全部或部分终止确认时，终止确认的金融负债账面价值与支付对价（包括转出的非现金资产或承担的新金融负债）之间的差额，计入当期损益。</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本公司若回购部分金融负债的，在回购日按照继续确认部分与终止确认部分的相对公允价值，将该金融负债整体的账面价值进行分配。分配给终止确认部分的账面价值与支付的对价（包括转出的非现金资产或承担的新金融负债）之间的差额，计入当期损益。</w:t>
      </w:r>
      <w:r>
        <w:rPr>
          <w:rFonts w:ascii="Times New Roman" w:eastAsia="Times New Roman" w:hAnsi="Times New Roman" w:cs="Times New Roman"/>
          <w:sz w:val="20"/>
        </w:rPr>
        <w:t xml:space="preserve"> </w:t>
      </w:r>
    </w:p>
    <w:p w:rsidR="00693B88" w:rsidRDefault="009C759B">
      <w:pPr>
        <w:spacing w:after="2" w:line="400" w:lineRule="auto"/>
        <w:ind w:left="403" w:hanging="10"/>
      </w:pPr>
      <w:r>
        <w:rPr>
          <w:rFonts w:ascii="Times New Roman" w:eastAsia="Times New Roman" w:hAnsi="Times New Roman" w:cs="Times New Roman"/>
          <w:sz w:val="20"/>
        </w:rPr>
        <w:t>E.</w:t>
      </w:r>
      <w:r>
        <w:rPr>
          <w:rFonts w:ascii="华文中宋" w:eastAsia="华文中宋" w:hAnsi="华文中宋" w:cs="华文中宋"/>
          <w:sz w:val="20"/>
        </w:rPr>
        <w:t>金融资产和金融负债的公允价值的确定方法</w:t>
      </w:r>
      <w:r>
        <w:rPr>
          <w:rFonts w:ascii="华文中宋" w:eastAsia="华文中宋" w:hAnsi="华文中宋" w:cs="华文中宋"/>
          <w:sz w:val="20"/>
        </w:rPr>
        <w:t>存在活跃市场的金融工具，以活跃市场中的报价确定其公允价值。不存在活跃市场的金融工具，采用估值技术确定其公允价值。在估值时，本公司采用在当前情况下适用并且有足够可利用数据和其他信息支持的估值技术，选择与市场参与者在相关资产或负债的交易中所考虑的资产或负债特征相一致的输入值，并优先使用相关可观察输入值。只有在相关可观察输入值无法取得或取得不切实可行的情况下，才使用不可观察输入值。</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F.</w:t>
      </w:r>
      <w:r>
        <w:rPr>
          <w:rFonts w:ascii="华文中宋" w:eastAsia="华文中宋" w:hAnsi="华文中宋" w:cs="华文中宋"/>
          <w:sz w:val="20"/>
        </w:rPr>
        <w:t>金融资产减值的测试方法及会计处理方法</w:t>
      </w:r>
      <w:r>
        <w:rPr>
          <w:rFonts w:ascii="Times New Roman" w:eastAsia="Times New Roman" w:hAnsi="Times New Roman" w:cs="Times New Roman"/>
          <w:sz w:val="20"/>
        </w:rPr>
        <w:t xml:space="preserve"> </w:t>
      </w:r>
    </w:p>
    <w:p w:rsidR="00693B88" w:rsidRDefault="009C759B">
      <w:pPr>
        <w:spacing w:after="3" w:line="399" w:lineRule="auto"/>
        <w:ind w:firstLine="401"/>
      </w:pPr>
      <w:r>
        <w:rPr>
          <w:rFonts w:ascii="华文中宋" w:eastAsia="华文中宋" w:hAnsi="华文中宋" w:cs="华文中宋"/>
          <w:sz w:val="20"/>
        </w:rPr>
        <w:t>本公司以单项或组合的方式对以摊余成本计量的金融资产、以公允价值计量且其变动计入其他综合</w:t>
      </w:r>
      <w:r>
        <w:rPr>
          <w:rFonts w:ascii="华文中宋" w:eastAsia="华文中宋" w:hAnsi="华文中宋" w:cs="华文中宋"/>
          <w:sz w:val="20"/>
        </w:rPr>
        <w:t>收益的金融资产（债务工具）和财务担保合同等的预期信用损失进行估计。</w:t>
      </w:r>
      <w:r>
        <w:rPr>
          <w:rFonts w:ascii="Times New Roman" w:eastAsia="Times New Roman" w:hAnsi="Times New Roman" w:cs="Times New Roman"/>
          <w:sz w:val="20"/>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r>
        <w:rPr>
          <w:rFonts w:ascii="Times New Roman" w:eastAsia="Times New Roman" w:hAnsi="Times New Roman" w:cs="Times New Roman"/>
          <w:sz w:val="20"/>
        </w:rPr>
        <w:t xml:space="preserve"> </w:t>
      </w:r>
    </w:p>
    <w:p w:rsidR="00693B88" w:rsidRDefault="009C759B">
      <w:pPr>
        <w:spacing w:after="0" w:line="401" w:lineRule="auto"/>
        <w:ind w:firstLine="401"/>
      </w:pPr>
      <w:r>
        <w:rPr>
          <w:rFonts w:ascii="华文中宋" w:eastAsia="华文中宋" w:hAnsi="华文中宋" w:cs="华文中宋"/>
          <w:sz w:val="20"/>
        </w:rPr>
        <w:t>如果该金融工具的信用风险自初始确认后已显著增加，本公司按照相当于该金融工具整个存续期内预期信用损失的金额计量其损失准备；如果该金融工具的信用风险自初始确认后并未显著增加，本公司按照相当于该金融工具未来</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个月内预期信用损失的金额计量其损失准</w:t>
      </w:r>
      <w:r>
        <w:rPr>
          <w:rFonts w:ascii="华文中宋" w:eastAsia="华文中宋" w:hAnsi="华文中宋" w:cs="华文中宋"/>
          <w:sz w:val="20"/>
        </w:rPr>
        <w:t>备。由此形成的损失准备的增加或转回金额，作为减值损失或利得计入当期损益。</w:t>
      </w:r>
      <w:r>
        <w:rPr>
          <w:rFonts w:ascii="Times New Roman" w:eastAsia="Times New Roman" w:hAnsi="Times New Roman" w:cs="Times New Roman"/>
          <w:sz w:val="20"/>
        </w:rPr>
        <w:t xml:space="preserve"> </w:t>
      </w:r>
    </w:p>
    <w:p w:rsidR="00693B88" w:rsidRDefault="009C759B">
      <w:pPr>
        <w:spacing w:after="0" w:line="401" w:lineRule="auto"/>
        <w:ind w:firstLine="401"/>
      </w:pPr>
      <w:r>
        <w:rPr>
          <w:rFonts w:ascii="华文中宋" w:eastAsia="华文中宋" w:hAnsi="华文中宋" w:cs="华文中宋"/>
          <w:sz w:val="20"/>
        </w:rPr>
        <w:t>本公司通过比较金融工具在资产负债表日发生违约的风险与在初始确认日发生违约的风险，以确定金融工具预计存续期内发生违约风险的相对变化，以评估金融工具的信用风险自初始确认后是否已显著增加。通常逾期超过</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30 </w:t>
      </w:r>
      <w:r>
        <w:rPr>
          <w:rFonts w:ascii="华文中宋" w:eastAsia="华文中宋" w:hAnsi="华文中宋" w:cs="华文中宋"/>
          <w:sz w:val="20"/>
        </w:rPr>
        <w:t>日，本公司即认为该金融工具的信用风险已显著增加，除非有确凿证据证明该金融工具的信用风险自初始确认后并未显著增加。</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如果金融工具于资产负债表日的信用风险较低，本公司即认为该金融工具的信用风险自初始确认后并未显著增加。</w:t>
      </w:r>
      <w:r>
        <w:rPr>
          <w:rFonts w:ascii="Times New Roman" w:eastAsia="Times New Roman" w:hAnsi="Times New Roman" w:cs="Times New Roman"/>
          <w:sz w:val="20"/>
        </w:rPr>
        <w:t xml:space="preserve"> </w:t>
      </w:r>
    </w:p>
    <w:p w:rsidR="00693B88" w:rsidRDefault="009C759B">
      <w:pPr>
        <w:spacing w:after="3" w:line="400" w:lineRule="auto"/>
        <w:ind w:firstLine="401"/>
      </w:pPr>
      <w:r>
        <w:rPr>
          <w:rFonts w:ascii="华文中宋" w:eastAsia="华文中宋" w:hAnsi="华文中宋" w:cs="华文中宋"/>
          <w:sz w:val="20"/>
        </w:rPr>
        <w:t>如果有客观证据</w:t>
      </w:r>
      <w:r>
        <w:rPr>
          <w:rFonts w:ascii="华文中宋" w:eastAsia="华文中宋" w:hAnsi="华文中宋" w:cs="华文中宋"/>
          <w:sz w:val="20"/>
        </w:rPr>
        <w:t>表明某项金融资产已经发生信用减值，则本公司在单项基础上对该金融资产计提减值准备。</w:t>
      </w:r>
      <w:r>
        <w:rPr>
          <w:rFonts w:ascii="Times New Roman" w:eastAsia="Times New Roman" w:hAnsi="Times New Roman" w:cs="Times New Roman"/>
          <w:sz w:val="20"/>
        </w:rPr>
        <w:t xml:space="preserve"> </w:t>
      </w:r>
    </w:p>
    <w:p w:rsidR="00693B88" w:rsidRDefault="009C759B">
      <w:pPr>
        <w:spacing w:after="0" w:line="403" w:lineRule="auto"/>
        <w:ind w:firstLine="401"/>
      </w:pPr>
      <w:r>
        <w:rPr>
          <w:rFonts w:ascii="华文中宋" w:eastAsia="华文中宋" w:hAnsi="华文中宋" w:cs="华文中宋"/>
          <w:sz w:val="20"/>
        </w:rPr>
        <w:t>对于由《企业会计准则第</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14 </w:t>
      </w:r>
      <w:r>
        <w:rPr>
          <w:rFonts w:ascii="华文中宋" w:eastAsia="华文中宋" w:hAnsi="华文中宋" w:cs="华文中宋"/>
          <w:sz w:val="20"/>
        </w:rPr>
        <w:t>号</w:t>
      </w:r>
      <w:r>
        <w:rPr>
          <w:rFonts w:ascii="华文中宋" w:eastAsia="华文中宋" w:hAnsi="华文中宋" w:cs="华文中宋"/>
          <w:sz w:val="20"/>
        </w:rPr>
        <w:t>——</w:t>
      </w:r>
      <w:r>
        <w:rPr>
          <w:rFonts w:ascii="华文中宋" w:eastAsia="华文中宋" w:hAnsi="华文中宋" w:cs="华文中宋"/>
          <w:sz w:val="20"/>
        </w:rPr>
        <w:t>收入》</w:t>
      </w:r>
      <w:r>
        <w:rPr>
          <w:rFonts w:ascii="Times New Roman" w:eastAsia="Times New Roman" w:hAnsi="Times New Roman" w:cs="Times New Roman"/>
          <w:sz w:val="20"/>
        </w:rPr>
        <w:t>(2017)</w:t>
      </w:r>
      <w:r>
        <w:rPr>
          <w:rFonts w:ascii="华文中宋" w:eastAsia="华文中宋" w:hAnsi="华文中宋" w:cs="华文中宋"/>
          <w:sz w:val="20"/>
        </w:rPr>
        <w:t>规范的交易形成的应收款项和合同资产，无论是否包含重大融资成分，本公司始终按照相当于整个存续期内预期信用损失的金额计量其损失准备。</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对于租赁应收款，本公司选择始终按照相当于整个存续期内预期信用损失的金额计量其损失准备。</w:t>
      </w:r>
      <w:r>
        <w:rPr>
          <w:rFonts w:ascii="Times New Roman" w:eastAsia="Times New Roman" w:hAnsi="Times New Roman" w:cs="Times New Roman"/>
          <w:sz w:val="20"/>
        </w:rPr>
        <w:t xml:space="preserve"> </w:t>
      </w:r>
    </w:p>
    <w:p w:rsidR="00693B88" w:rsidRDefault="009C759B">
      <w:pPr>
        <w:spacing w:after="78" w:line="265" w:lineRule="auto"/>
        <w:ind w:left="114" w:hanging="10"/>
        <w:jc w:val="center"/>
      </w:pPr>
      <w:r>
        <w:rPr>
          <w:rFonts w:ascii="华文中宋" w:eastAsia="华文中宋" w:hAnsi="华文中宋" w:cs="华文中宋"/>
          <w:sz w:val="20"/>
        </w:rPr>
        <w:t>本公司不再合理预期金融资产合同现金流量能够全部或部分收回的，直接减记该金融资产的账面余额。</w:t>
      </w:r>
      <w:r>
        <w:rPr>
          <w:rFonts w:ascii="Times New Roman" w:eastAsia="Times New Roman" w:hAnsi="Times New Roman" w:cs="Times New Roman"/>
          <w:sz w:val="20"/>
        </w:rPr>
        <w:t xml:space="preserve"> </w:t>
      </w:r>
    </w:p>
    <w:p w:rsidR="00693B88" w:rsidRDefault="009C759B">
      <w:pPr>
        <w:numPr>
          <w:ilvl w:val="0"/>
          <w:numId w:val="56"/>
        </w:numPr>
        <w:spacing w:after="275" w:line="265" w:lineRule="auto"/>
        <w:ind w:hanging="420"/>
        <w:jc w:val="both"/>
      </w:pPr>
      <w:r>
        <w:rPr>
          <w:rFonts w:ascii="华文中宋" w:eastAsia="华文中宋" w:hAnsi="华文中宋" w:cs="华文中宋"/>
          <w:sz w:val="21"/>
        </w:rPr>
        <w:t>应收票据</w:t>
      </w:r>
      <w:r>
        <w:rPr>
          <w:rFonts w:ascii="Times New Roman" w:eastAsia="Times New Roman" w:hAnsi="Times New Roman" w:cs="Times New Roman"/>
          <w:b/>
          <w:sz w:val="21"/>
        </w:rPr>
        <w:t xml:space="preserve"> </w:t>
      </w:r>
    </w:p>
    <w:p w:rsidR="00693B88" w:rsidRDefault="009C759B">
      <w:pPr>
        <w:numPr>
          <w:ilvl w:val="0"/>
          <w:numId w:val="56"/>
        </w:numPr>
        <w:spacing w:after="272" w:line="265" w:lineRule="auto"/>
        <w:ind w:hanging="420"/>
        <w:jc w:val="both"/>
      </w:pPr>
      <w:r>
        <w:rPr>
          <w:rFonts w:ascii="华文中宋" w:eastAsia="华文中宋" w:hAnsi="华文中宋" w:cs="华文中宋"/>
          <w:sz w:val="21"/>
        </w:rPr>
        <w:t>应收账款</w:t>
      </w:r>
      <w:r>
        <w:rPr>
          <w:rFonts w:ascii="Times New Roman" w:eastAsia="Times New Roman" w:hAnsi="Times New Roman" w:cs="Times New Roman"/>
          <w:b/>
          <w:sz w:val="21"/>
        </w:rPr>
        <w:t xml:space="preserve"> </w:t>
      </w:r>
    </w:p>
    <w:p w:rsidR="00693B88" w:rsidRDefault="009C759B">
      <w:pPr>
        <w:numPr>
          <w:ilvl w:val="0"/>
          <w:numId w:val="56"/>
        </w:numPr>
        <w:spacing w:after="274" w:line="265" w:lineRule="auto"/>
        <w:ind w:hanging="420"/>
        <w:jc w:val="both"/>
      </w:pPr>
      <w:r>
        <w:rPr>
          <w:rFonts w:ascii="华文中宋" w:eastAsia="华文中宋" w:hAnsi="华文中宋" w:cs="华文中宋"/>
          <w:sz w:val="21"/>
        </w:rPr>
        <w:t>应收款项融资</w:t>
      </w:r>
      <w:r>
        <w:rPr>
          <w:rFonts w:ascii="Times New Roman" w:eastAsia="Times New Roman" w:hAnsi="Times New Roman" w:cs="Times New Roman"/>
          <w:b/>
          <w:sz w:val="21"/>
        </w:rPr>
        <w:t xml:space="preserve"> </w:t>
      </w:r>
    </w:p>
    <w:p w:rsidR="00693B88" w:rsidRDefault="009C759B">
      <w:pPr>
        <w:numPr>
          <w:ilvl w:val="0"/>
          <w:numId w:val="56"/>
        </w:numPr>
        <w:spacing w:after="242" w:line="265" w:lineRule="auto"/>
        <w:ind w:hanging="420"/>
        <w:jc w:val="both"/>
      </w:pPr>
      <w:r>
        <w:rPr>
          <w:rFonts w:ascii="华文中宋" w:eastAsia="华文中宋" w:hAnsi="华文中宋" w:cs="华文中宋"/>
          <w:sz w:val="21"/>
        </w:rPr>
        <w:t>其他应收款</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其他应收款的预期信用损失的确定方法及会计处理方法</w:t>
      </w:r>
      <w:r>
        <w:rPr>
          <w:rFonts w:ascii="Times New Roman" w:eastAsia="Times New Roman" w:hAnsi="Times New Roman" w:cs="Times New Roman"/>
          <w:sz w:val="18"/>
        </w:rPr>
        <w:t xml:space="preserve"> </w:t>
      </w:r>
    </w:p>
    <w:p w:rsidR="00693B88" w:rsidRDefault="009C759B">
      <w:pPr>
        <w:numPr>
          <w:ilvl w:val="0"/>
          <w:numId w:val="56"/>
        </w:numPr>
        <w:spacing w:after="402" w:line="265" w:lineRule="auto"/>
        <w:ind w:hanging="420"/>
        <w:jc w:val="both"/>
      </w:pPr>
      <w:r>
        <w:rPr>
          <w:rFonts w:ascii="华文中宋" w:eastAsia="华文中宋" w:hAnsi="华文中宋" w:cs="华文中宋"/>
          <w:sz w:val="21"/>
        </w:rPr>
        <w:t>存货</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存货的分类和成本</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存货分类为：原材料、周转材料、库存商品、半成品、发出商品。</w:t>
      </w:r>
      <w:r>
        <w:rPr>
          <w:rFonts w:ascii="Times New Roman" w:eastAsia="Times New Roman" w:hAnsi="Times New Roman" w:cs="Times New Roman"/>
          <w:sz w:val="20"/>
        </w:rPr>
        <w:t xml:space="preserve"> </w:t>
      </w:r>
    </w:p>
    <w:p w:rsidR="00693B88" w:rsidRDefault="009C759B">
      <w:pPr>
        <w:spacing w:after="3" w:line="400" w:lineRule="auto"/>
        <w:ind w:firstLine="401"/>
      </w:pPr>
      <w:r>
        <w:rPr>
          <w:rFonts w:ascii="华文中宋" w:eastAsia="华文中宋" w:hAnsi="华文中宋" w:cs="华文中宋"/>
          <w:sz w:val="20"/>
        </w:rPr>
        <w:t>存货按成本进行初始计量，存货成本包括采购成本、加工成本和其他使存货达到目前场所和状态所发生的支出。</w:t>
      </w:r>
      <w:r>
        <w:rPr>
          <w:rFonts w:ascii="Times New Roman" w:eastAsia="Times New Roman" w:hAnsi="Times New Roman" w:cs="Times New Roman"/>
          <w:sz w:val="20"/>
        </w:rPr>
        <w:t xml:space="preserve"> </w:t>
      </w:r>
    </w:p>
    <w:p w:rsidR="00693B88" w:rsidRDefault="009C759B">
      <w:pPr>
        <w:spacing w:after="0" w:line="400" w:lineRule="auto"/>
        <w:ind w:left="403" w:right="4462" w:hanging="10"/>
      </w:pPr>
      <w:r>
        <w:rPr>
          <w:rFonts w:ascii="Times New Roman" w:eastAsia="Times New Roman" w:hAnsi="Times New Roman" w:cs="Times New Roman"/>
          <w:sz w:val="20"/>
        </w:rPr>
        <w:t>B.</w:t>
      </w:r>
      <w:r>
        <w:rPr>
          <w:rFonts w:ascii="华文中宋" w:eastAsia="华文中宋" w:hAnsi="华文中宋" w:cs="华文中宋"/>
          <w:sz w:val="20"/>
        </w:rPr>
        <w:t>发出存货的计价方法存货发出时按加权平均法计价。</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C.</w:t>
      </w:r>
      <w:r>
        <w:rPr>
          <w:rFonts w:ascii="华文中宋" w:eastAsia="华文中宋" w:hAnsi="华文中宋" w:cs="华文中宋"/>
          <w:sz w:val="20"/>
        </w:rPr>
        <w:t>不同类别存货可变现净值的确定依据</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资产负债表日，存货应当按照成本与可变现净值孰低计量。当存货成本高于其可变现净值的，应当计提存货跌价准备。可变现净值，是指在日常活动中，存货的估计售价减去至完工时估计将要发</w:t>
      </w:r>
      <w:r>
        <w:rPr>
          <w:rFonts w:ascii="华文中宋" w:eastAsia="华文中宋" w:hAnsi="华文中宋" w:cs="华文中宋"/>
          <w:sz w:val="20"/>
        </w:rPr>
        <w:t>生的成本、估计的销售费用以及相关税费后的金额。</w:t>
      </w:r>
      <w:r>
        <w:rPr>
          <w:rFonts w:ascii="Times New Roman" w:eastAsia="Times New Roman" w:hAnsi="Times New Roman" w:cs="Times New Roman"/>
          <w:sz w:val="20"/>
        </w:rPr>
        <w:t xml:space="preserve"> </w:t>
      </w:r>
    </w:p>
    <w:p w:rsidR="00693B88" w:rsidRDefault="009C759B">
      <w:pPr>
        <w:spacing w:after="2" w:line="400" w:lineRule="auto"/>
        <w:ind w:firstLine="401"/>
      </w:pPr>
      <w:r>
        <w:rPr>
          <w:rFonts w:ascii="华文中宋" w:eastAsia="华文中宋" w:hAnsi="华文中宋" w:cs="华文中宋"/>
          <w:sz w:val="20"/>
        </w:rPr>
        <w:t>产成品、库存商品和用于出售的材料等直接用于出售的商品存货，在正常生产经营过程中，以该存货的估计售价减去估计的销售费用和相关税费后的金额，确定其可变现净值；需要经过加工的材料存货，在正常生产经营过程中，以所生产的产成品的估计售价减去至完工时估计将要发生的成本、估计的销售费用和相关税费后的金额，确定其可变现净值；为执行销售合同或者劳务合同而持有的存货，其可变现净值以合同价格为基础计算，若持有存货的数量多于销售合同订购数量的，超出部分的存货的可变现净值以一般销售价</w:t>
      </w:r>
      <w:r>
        <w:rPr>
          <w:rFonts w:ascii="华文中宋" w:eastAsia="华文中宋" w:hAnsi="华文中宋" w:cs="华文中宋"/>
          <w:sz w:val="20"/>
        </w:rPr>
        <w:t>格为基础计算。</w:t>
      </w:r>
      <w:r>
        <w:rPr>
          <w:rFonts w:ascii="Times New Roman" w:eastAsia="Times New Roman" w:hAnsi="Times New Roman" w:cs="Times New Roman"/>
          <w:sz w:val="20"/>
        </w:rPr>
        <w:t xml:space="preserve"> </w:t>
      </w:r>
    </w:p>
    <w:p w:rsidR="00693B88" w:rsidRDefault="009C759B">
      <w:pPr>
        <w:spacing w:after="1" w:line="399" w:lineRule="auto"/>
        <w:ind w:firstLine="401"/>
      </w:pPr>
      <w:r>
        <w:rPr>
          <w:rFonts w:ascii="华文中宋" w:eastAsia="华文中宋" w:hAnsi="华文中宋" w:cs="华文中宋"/>
          <w:sz w:val="20"/>
        </w:rPr>
        <w:t>计提存货跌价准备后，如果以前减记存货价值的影响因素已经消失，导致存货的可变现净值高于其账面价值的，在原已计提的存货跌价准备金额内予以转回，转回的金额计入当期损益。</w:t>
      </w:r>
      <w:r>
        <w:rPr>
          <w:rFonts w:ascii="Times New Roman" w:eastAsia="Times New Roman" w:hAnsi="Times New Roman" w:cs="Times New Roman"/>
          <w:sz w:val="20"/>
        </w:rPr>
        <w:t xml:space="preserve"> </w:t>
      </w:r>
    </w:p>
    <w:p w:rsidR="00693B88" w:rsidRDefault="009C759B">
      <w:pPr>
        <w:spacing w:after="0" w:line="402" w:lineRule="auto"/>
        <w:ind w:left="403" w:right="6051" w:hanging="10"/>
      </w:pPr>
      <w:r>
        <w:rPr>
          <w:rFonts w:ascii="Times New Roman" w:eastAsia="Times New Roman" w:hAnsi="Times New Roman" w:cs="Times New Roman"/>
          <w:sz w:val="20"/>
        </w:rPr>
        <w:t>D.</w:t>
      </w:r>
      <w:r>
        <w:rPr>
          <w:rFonts w:ascii="华文中宋" w:eastAsia="华文中宋" w:hAnsi="华文中宋" w:cs="华文中宋"/>
          <w:sz w:val="20"/>
        </w:rPr>
        <w:t>存货的盘存制度采用永续盘存制。</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E.</w:t>
      </w:r>
      <w:r>
        <w:rPr>
          <w:rFonts w:ascii="华文中宋" w:eastAsia="华文中宋" w:hAnsi="华文中宋" w:cs="华文中宋"/>
          <w:sz w:val="20"/>
        </w:rPr>
        <w:t>低值易耗品和包装物的摊销方法</w:t>
      </w:r>
      <w:r>
        <w:rPr>
          <w:rFonts w:ascii="Times New Roman" w:eastAsia="Times New Roman" w:hAnsi="Times New Roman" w:cs="Times New Roman"/>
          <w:sz w:val="20"/>
        </w:rPr>
        <w:t xml:space="preserve"> </w:t>
      </w:r>
    </w:p>
    <w:p w:rsidR="00693B88" w:rsidRDefault="009C759B">
      <w:pPr>
        <w:numPr>
          <w:ilvl w:val="0"/>
          <w:numId w:val="57"/>
        </w:numPr>
        <w:spacing w:after="152" w:line="265" w:lineRule="auto"/>
        <w:ind w:left="892" w:hanging="499"/>
      </w:pPr>
      <w:r>
        <w:rPr>
          <w:rFonts w:ascii="华文中宋" w:eastAsia="华文中宋" w:hAnsi="华文中宋" w:cs="华文中宋"/>
          <w:sz w:val="20"/>
        </w:rPr>
        <w:t>低值易耗品采用一次转销法；</w:t>
      </w:r>
      <w:r>
        <w:rPr>
          <w:rFonts w:ascii="Times New Roman" w:eastAsia="Times New Roman" w:hAnsi="Times New Roman" w:cs="Times New Roman"/>
          <w:sz w:val="20"/>
        </w:rPr>
        <w:t xml:space="preserve"> </w:t>
      </w:r>
    </w:p>
    <w:p w:rsidR="00693B88" w:rsidRDefault="009C759B">
      <w:pPr>
        <w:numPr>
          <w:ilvl w:val="0"/>
          <w:numId w:val="57"/>
        </w:numPr>
        <w:spacing w:after="152" w:line="265" w:lineRule="auto"/>
        <w:ind w:left="892" w:hanging="499"/>
      </w:pPr>
      <w:r>
        <w:rPr>
          <w:rFonts w:ascii="华文中宋" w:eastAsia="华文中宋" w:hAnsi="华文中宋" w:cs="华文中宋"/>
          <w:sz w:val="20"/>
        </w:rPr>
        <w:t>包装物采用一次转销法。</w:t>
      </w:r>
      <w:r>
        <w:rPr>
          <w:rFonts w:ascii="Times New Roman" w:eastAsia="Times New Roman" w:hAnsi="Times New Roman" w:cs="Times New Roman"/>
          <w:sz w:val="20"/>
        </w:rPr>
        <w:t xml:space="preserve"> </w:t>
      </w:r>
    </w:p>
    <w:p w:rsidR="00693B88" w:rsidRDefault="009C759B">
      <w:pPr>
        <w:numPr>
          <w:ilvl w:val="0"/>
          <w:numId w:val="58"/>
        </w:numPr>
        <w:spacing w:after="404" w:line="265" w:lineRule="auto"/>
        <w:ind w:hanging="420"/>
        <w:jc w:val="both"/>
      </w:pPr>
      <w:r>
        <w:rPr>
          <w:rFonts w:ascii="华文中宋" w:eastAsia="华文中宋" w:hAnsi="华文中宋" w:cs="华文中宋"/>
          <w:sz w:val="21"/>
        </w:rPr>
        <w:t>合同资产</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合同资产的确认方法及标准</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本公司根据履行履约义务与客户付款之间的关系在资产负债表中列示合同资产或合同负债。本公司已向客户转让商品或提供服务而有权收取对价的权利（且该权利取决于时间流逝之外的其他因素）列示为合同资产。同一合同下的合同资产和合同负债以净额列示。本公司拥有的、无条件（仅取决于时间流逝）向客户收取对价的权利作为应收款项单独列示。</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合同资产预期信用损失的确定方法及会计处理方法</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合同资产的预期信用损失的确定方法及会计处理方法详见本附注</w:t>
      </w:r>
      <w:r>
        <w:rPr>
          <w:rFonts w:ascii="华文中宋" w:eastAsia="华文中宋" w:hAnsi="华文中宋" w:cs="华文中宋"/>
          <w:sz w:val="20"/>
        </w:rPr>
        <w:t>“</w:t>
      </w:r>
      <w:r>
        <w:rPr>
          <w:rFonts w:ascii="华文中宋" w:eastAsia="华文中宋" w:hAnsi="华文中宋" w:cs="华文中宋"/>
          <w:sz w:val="20"/>
        </w:rPr>
        <w:t>十、金融资产减值的测试方法及会计</w:t>
      </w:r>
    </w:p>
    <w:p w:rsidR="00693B88" w:rsidRDefault="009C759B">
      <w:pPr>
        <w:spacing w:after="321" w:line="265" w:lineRule="auto"/>
        <w:ind w:left="10" w:hanging="10"/>
      </w:pPr>
      <w:r>
        <w:rPr>
          <w:rFonts w:ascii="华文中宋" w:eastAsia="华文中宋" w:hAnsi="华文中宋" w:cs="华文中宋"/>
          <w:sz w:val="20"/>
        </w:rPr>
        <w:t>处理方法</w:t>
      </w:r>
      <w:r>
        <w:rPr>
          <w:rFonts w:ascii="华文中宋" w:eastAsia="华文中宋" w:hAnsi="华文中宋" w:cs="华文中宋"/>
          <w:sz w:val="20"/>
        </w:rPr>
        <w:t>”</w:t>
      </w:r>
      <w:r>
        <w:rPr>
          <w:rFonts w:ascii="华文中宋" w:eastAsia="华文中宋" w:hAnsi="华文中宋" w:cs="华文中宋"/>
          <w:sz w:val="20"/>
        </w:rPr>
        <w:t>。</w:t>
      </w:r>
      <w:r>
        <w:rPr>
          <w:rFonts w:ascii="Times New Roman" w:eastAsia="Times New Roman" w:hAnsi="Times New Roman" w:cs="Times New Roman"/>
          <w:sz w:val="20"/>
        </w:rPr>
        <w:t xml:space="preserve"> </w:t>
      </w:r>
    </w:p>
    <w:p w:rsidR="00693B88" w:rsidRDefault="009C759B">
      <w:pPr>
        <w:numPr>
          <w:ilvl w:val="0"/>
          <w:numId w:val="58"/>
        </w:numPr>
        <w:spacing w:after="403" w:line="265" w:lineRule="auto"/>
        <w:ind w:hanging="420"/>
        <w:jc w:val="both"/>
      </w:pPr>
      <w:r>
        <w:rPr>
          <w:rFonts w:ascii="华文中宋" w:eastAsia="华文中宋" w:hAnsi="华文中宋" w:cs="华文中宋"/>
          <w:sz w:val="21"/>
        </w:rPr>
        <w:t>合同成本</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华文中宋" w:eastAsia="华文中宋" w:hAnsi="华文中宋" w:cs="华文中宋"/>
          <w:sz w:val="20"/>
        </w:rPr>
        <w:t>合同成本包括合同履约成本与合同取得成本。</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本公司为履行合同而发生的成本，不属于存货、固定资产或无形资产等相关准则规范范围的，在满足下列条件时作为合同履约成本确认为一项资产：</w:t>
      </w:r>
      <w:r>
        <w:rPr>
          <w:rFonts w:ascii="Times New Roman" w:eastAsia="Times New Roman" w:hAnsi="Times New Roman" w:cs="Times New Roman"/>
          <w:sz w:val="20"/>
        </w:rPr>
        <w:t xml:space="preserve"> </w:t>
      </w:r>
    </w:p>
    <w:p w:rsidR="00693B88" w:rsidRDefault="009C759B">
      <w:pPr>
        <w:numPr>
          <w:ilvl w:val="1"/>
          <w:numId w:val="59"/>
        </w:numPr>
        <w:spacing w:after="152" w:line="265" w:lineRule="auto"/>
        <w:ind w:hanging="142"/>
      </w:pPr>
      <w:r>
        <w:rPr>
          <w:rFonts w:ascii="华文中宋" w:eastAsia="华文中宋" w:hAnsi="华文中宋" w:cs="华文中宋"/>
          <w:sz w:val="20"/>
        </w:rPr>
        <w:t>该成本与一份当前或预期取得的合同直接相关。</w:t>
      </w:r>
      <w:r>
        <w:rPr>
          <w:rFonts w:ascii="Times New Roman" w:eastAsia="Times New Roman" w:hAnsi="Times New Roman" w:cs="Times New Roman"/>
          <w:sz w:val="20"/>
        </w:rPr>
        <w:t xml:space="preserve"> </w:t>
      </w:r>
    </w:p>
    <w:p w:rsidR="00693B88" w:rsidRDefault="009C759B">
      <w:pPr>
        <w:numPr>
          <w:ilvl w:val="1"/>
          <w:numId w:val="59"/>
        </w:numPr>
        <w:spacing w:after="152" w:line="265" w:lineRule="auto"/>
        <w:ind w:hanging="142"/>
      </w:pPr>
      <w:r>
        <w:rPr>
          <w:rFonts w:ascii="华文中宋" w:eastAsia="华文中宋" w:hAnsi="华文中宋" w:cs="华文中宋"/>
          <w:sz w:val="20"/>
        </w:rPr>
        <w:t>该成本增加了本公司未来用于履行履约义务的资源。</w:t>
      </w:r>
      <w:r>
        <w:rPr>
          <w:rFonts w:ascii="Times New Roman" w:eastAsia="Times New Roman" w:hAnsi="Times New Roman" w:cs="Times New Roman"/>
          <w:sz w:val="20"/>
        </w:rPr>
        <w:t xml:space="preserve"> </w:t>
      </w:r>
    </w:p>
    <w:p w:rsidR="00693B88" w:rsidRDefault="009C759B">
      <w:pPr>
        <w:numPr>
          <w:ilvl w:val="1"/>
          <w:numId w:val="59"/>
        </w:numPr>
        <w:spacing w:after="152" w:line="265" w:lineRule="auto"/>
        <w:ind w:hanging="142"/>
      </w:pPr>
      <w:r>
        <w:rPr>
          <w:rFonts w:ascii="华文中宋" w:eastAsia="华文中宋" w:hAnsi="华文中宋" w:cs="华文中宋"/>
          <w:sz w:val="20"/>
        </w:rPr>
        <w:t>该成本预期能够收回。</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本公司为取得合同发生的增量成本预期能够收回的，作为合同取得成本确认为一项资产。</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与合同成本有关的资产采用与该资产相关的商品或服务收入确认相同的基础进行摊销；但是对于合同取得成本摊销期限未超过一年的，本公司在发生时将其计入当期损益。</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与合同成本有关的资产，其账面价值高于下列两项的差额的，本公司对超出部分计提减值准备，并确认为资产减值损失：</w:t>
      </w:r>
      <w:r>
        <w:rPr>
          <w:rFonts w:ascii="Times New Roman" w:eastAsia="Times New Roman" w:hAnsi="Times New Roman" w:cs="Times New Roman"/>
          <w:sz w:val="20"/>
        </w:rPr>
        <w:t xml:space="preserve"> </w:t>
      </w:r>
    </w:p>
    <w:p w:rsidR="00693B88" w:rsidRDefault="009C759B">
      <w:pPr>
        <w:numPr>
          <w:ilvl w:val="1"/>
          <w:numId w:val="58"/>
        </w:numPr>
        <w:spacing w:after="152" w:line="265" w:lineRule="auto"/>
        <w:ind w:left="892" w:hanging="499"/>
      </w:pPr>
      <w:r>
        <w:rPr>
          <w:rFonts w:ascii="华文中宋" w:eastAsia="华文中宋" w:hAnsi="华文中宋" w:cs="华文中宋"/>
          <w:sz w:val="20"/>
        </w:rPr>
        <w:t>因转让与该资产相关的商品或服务预期能够取得的剩余对价；</w:t>
      </w:r>
      <w:r>
        <w:rPr>
          <w:rFonts w:ascii="Times New Roman" w:eastAsia="Times New Roman" w:hAnsi="Times New Roman" w:cs="Times New Roman"/>
          <w:sz w:val="20"/>
        </w:rPr>
        <w:t xml:space="preserve"> </w:t>
      </w:r>
    </w:p>
    <w:p w:rsidR="00693B88" w:rsidRDefault="009C759B">
      <w:pPr>
        <w:numPr>
          <w:ilvl w:val="1"/>
          <w:numId w:val="58"/>
        </w:numPr>
        <w:spacing w:after="152" w:line="265" w:lineRule="auto"/>
        <w:ind w:left="892" w:hanging="499"/>
      </w:pPr>
      <w:r>
        <w:rPr>
          <w:rFonts w:ascii="华文中宋" w:eastAsia="华文中宋" w:hAnsi="华文中宋" w:cs="华文中宋"/>
          <w:sz w:val="20"/>
        </w:rPr>
        <w:t>为转让该相关商品或服务估计将要发生的成本。</w:t>
      </w:r>
      <w:r>
        <w:rPr>
          <w:rFonts w:ascii="Times New Roman" w:eastAsia="Times New Roman" w:hAnsi="Times New Roman" w:cs="Times New Roman"/>
          <w:sz w:val="20"/>
        </w:rPr>
        <w:t xml:space="preserve"> </w:t>
      </w:r>
    </w:p>
    <w:p w:rsidR="00693B88" w:rsidRDefault="009C759B">
      <w:pPr>
        <w:spacing w:after="168" w:line="402" w:lineRule="auto"/>
        <w:ind w:left="-15" w:right="241" w:firstLine="391"/>
        <w:jc w:val="both"/>
      </w:pPr>
      <w:r>
        <w:rPr>
          <w:rFonts w:ascii="华文中宋" w:eastAsia="华文中宋" w:hAnsi="华文中宋" w:cs="华文中宋"/>
          <w:sz w:val="20"/>
        </w:rPr>
        <w:t>以前期间减值的因素之后发生变化，使得前述差额高于该资产账面价值的，本公司转回原已计提的减值准备，并计入当期损益，但转回后的资产账面价值不超过假定</w:t>
      </w:r>
      <w:r>
        <w:rPr>
          <w:rFonts w:ascii="华文中宋" w:eastAsia="华文中宋" w:hAnsi="华文中宋" w:cs="华文中宋"/>
          <w:sz w:val="20"/>
        </w:rPr>
        <w:t>不计提减值准备情况下该资产在转回日的账面价值。</w:t>
      </w:r>
      <w:r>
        <w:rPr>
          <w:rFonts w:ascii="Times New Roman" w:eastAsia="Times New Roman" w:hAnsi="Times New Roman" w:cs="Times New Roman"/>
          <w:sz w:val="20"/>
        </w:rPr>
        <w:t xml:space="preserve"> </w:t>
      </w:r>
    </w:p>
    <w:p w:rsidR="00693B88" w:rsidRDefault="009C759B">
      <w:pPr>
        <w:numPr>
          <w:ilvl w:val="0"/>
          <w:numId w:val="58"/>
        </w:numPr>
        <w:spacing w:after="403" w:line="265" w:lineRule="auto"/>
        <w:ind w:hanging="420"/>
        <w:jc w:val="both"/>
      </w:pPr>
      <w:r>
        <w:rPr>
          <w:rFonts w:ascii="华文中宋" w:eastAsia="华文中宋" w:hAnsi="华文中宋" w:cs="华文中宋"/>
          <w:sz w:val="21"/>
        </w:rPr>
        <w:t>持有待售资产</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华文中宋" w:eastAsia="华文中宋" w:hAnsi="华文中宋" w:cs="华文中宋"/>
          <w:sz w:val="20"/>
        </w:rPr>
        <w:t>主要通过出售（包括具有商业实质的非货币性资产交换）而非持续使用一项非流动资产或处置组收回其</w:t>
      </w:r>
    </w:p>
    <w:p w:rsidR="00693B88" w:rsidRDefault="009C759B">
      <w:pPr>
        <w:spacing w:after="152" w:line="265" w:lineRule="auto"/>
        <w:ind w:left="10" w:hanging="10"/>
      </w:pPr>
      <w:r>
        <w:rPr>
          <w:rFonts w:ascii="华文中宋" w:eastAsia="华文中宋" w:hAnsi="华文中宋" w:cs="华文中宋"/>
          <w:sz w:val="20"/>
        </w:rPr>
        <w:t>账面价值的，划分为持有待售类别。本公司将同时满足下列条件的非流动资产或处置组划分为持有待售类别：</w:t>
      </w:r>
      <w:r>
        <w:rPr>
          <w:rFonts w:ascii="Times New Roman" w:eastAsia="Times New Roman" w:hAnsi="Times New Roman" w:cs="Times New Roman"/>
          <w:sz w:val="20"/>
        </w:rPr>
        <w:t xml:space="preserve"> </w:t>
      </w:r>
    </w:p>
    <w:p w:rsidR="00693B88" w:rsidRDefault="009C759B">
      <w:pPr>
        <w:numPr>
          <w:ilvl w:val="1"/>
          <w:numId w:val="58"/>
        </w:numPr>
        <w:spacing w:after="152" w:line="265" w:lineRule="auto"/>
        <w:ind w:left="892" w:hanging="499"/>
      </w:pPr>
      <w:r>
        <w:rPr>
          <w:rFonts w:ascii="华文中宋" w:eastAsia="华文中宋" w:hAnsi="华文中宋" w:cs="华文中宋"/>
          <w:sz w:val="20"/>
        </w:rPr>
        <w:t>根据类似交易中出售此类资产或处置组的惯例，在当前状况下即可立即出售；</w:t>
      </w:r>
      <w:r>
        <w:rPr>
          <w:rFonts w:ascii="Times New Roman" w:eastAsia="Times New Roman" w:hAnsi="Times New Roman" w:cs="Times New Roman"/>
          <w:sz w:val="20"/>
        </w:rPr>
        <w:t xml:space="preserve"> </w:t>
      </w:r>
    </w:p>
    <w:p w:rsidR="00693B88" w:rsidRDefault="009C759B">
      <w:pPr>
        <w:numPr>
          <w:ilvl w:val="1"/>
          <w:numId w:val="58"/>
        </w:numPr>
        <w:spacing w:after="0" w:line="399" w:lineRule="auto"/>
        <w:ind w:left="892" w:hanging="499"/>
      </w:pPr>
      <w:r>
        <w:rPr>
          <w:rFonts w:ascii="华文中宋" w:eastAsia="华文中宋" w:hAnsi="华文中宋" w:cs="华文中宋"/>
          <w:sz w:val="20"/>
        </w:rPr>
        <w:t>出售极可能发生，即本公司已经就一项出售计划作出决议且获得确定的购买承诺，预计出售将在一年内完成。有关规定要求本公司相关权力机构或者监管部门批准后方可出售的，已经获得批准。</w:t>
      </w:r>
      <w:r>
        <w:rPr>
          <w:rFonts w:ascii="Times New Roman" w:eastAsia="Times New Roman" w:hAnsi="Times New Roman" w:cs="Times New Roman"/>
          <w:sz w:val="20"/>
        </w:rPr>
        <w:t xml:space="preserve"> </w:t>
      </w:r>
    </w:p>
    <w:p w:rsidR="00693B88" w:rsidRDefault="009C759B">
      <w:pPr>
        <w:spacing w:after="152" w:line="400" w:lineRule="auto"/>
        <w:ind w:firstLine="401"/>
      </w:pPr>
      <w:r>
        <w:rPr>
          <w:rFonts w:ascii="华文中宋" w:eastAsia="华文中宋" w:hAnsi="华文中宋" w:cs="华文中宋"/>
          <w:sz w:val="20"/>
        </w:rPr>
        <w:t>划分为持有待售的非流动资产（不包括金融资产、递延所得税资产、职工薪酬形成的资产）或处置组，其账面价值高于公允价值减去出售费用后的净额的，账面价值减记至公允价值减去出售费用后的净额，减记的金额确认为资产减值损失，计入当期损益，同时计提持有待售资产减值准备。</w:t>
      </w:r>
      <w:r>
        <w:rPr>
          <w:rFonts w:ascii="Times New Roman" w:eastAsia="Times New Roman" w:hAnsi="Times New Roman" w:cs="Times New Roman"/>
          <w:sz w:val="20"/>
        </w:rPr>
        <w:t xml:space="preserve"> </w:t>
      </w:r>
    </w:p>
    <w:p w:rsidR="00693B88" w:rsidRDefault="009C759B">
      <w:pPr>
        <w:numPr>
          <w:ilvl w:val="0"/>
          <w:numId w:val="58"/>
        </w:numPr>
        <w:spacing w:after="274" w:line="265" w:lineRule="auto"/>
        <w:ind w:hanging="420"/>
        <w:jc w:val="both"/>
      </w:pPr>
      <w:r>
        <w:rPr>
          <w:rFonts w:ascii="华文中宋" w:eastAsia="华文中宋" w:hAnsi="华文中宋" w:cs="华文中宋"/>
          <w:sz w:val="21"/>
        </w:rPr>
        <w:t>债权投资</w:t>
      </w:r>
      <w:r>
        <w:rPr>
          <w:rFonts w:ascii="Times New Roman" w:eastAsia="Times New Roman" w:hAnsi="Times New Roman" w:cs="Times New Roman"/>
          <w:b/>
          <w:sz w:val="21"/>
        </w:rPr>
        <w:t xml:space="preserve"> </w:t>
      </w:r>
    </w:p>
    <w:p w:rsidR="00693B88" w:rsidRDefault="009C759B">
      <w:pPr>
        <w:numPr>
          <w:ilvl w:val="0"/>
          <w:numId w:val="58"/>
        </w:numPr>
        <w:spacing w:after="274" w:line="265" w:lineRule="auto"/>
        <w:ind w:hanging="420"/>
        <w:jc w:val="both"/>
      </w:pPr>
      <w:r>
        <w:rPr>
          <w:rFonts w:ascii="华文中宋" w:eastAsia="华文中宋" w:hAnsi="华文中宋" w:cs="华文中宋"/>
          <w:sz w:val="21"/>
        </w:rPr>
        <w:t>其他债权投资</w:t>
      </w:r>
      <w:r>
        <w:rPr>
          <w:rFonts w:ascii="Times New Roman" w:eastAsia="Times New Roman" w:hAnsi="Times New Roman" w:cs="Times New Roman"/>
          <w:b/>
          <w:sz w:val="21"/>
        </w:rPr>
        <w:t xml:space="preserve"> </w:t>
      </w:r>
    </w:p>
    <w:p w:rsidR="00693B88" w:rsidRDefault="009C759B">
      <w:pPr>
        <w:numPr>
          <w:ilvl w:val="0"/>
          <w:numId w:val="58"/>
        </w:numPr>
        <w:spacing w:after="272" w:line="265" w:lineRule="auto"/>
        <w:ind w:hanging="420"/>
        <w:jc w:val="both"/>
      </w:pPr>
      <w:r>
        <w:rPr>
          <w:rFonts w:ascii="华文中宋" w:eastAsia="华文中宋" w:hAnsi="华文中宋" w:cs="华文中宋"/>
          <w:sz w:val="21"/>
        </w:rPr>
        <w:t>长期应收款</w:t>
      </w:r>
      <w:r>
        <w:rPr>
          <w:rFonts w:ascii="Times New Roman" w:eastAsia="Times New Roman" w:hAnsi="Times New Roman" w:cs="Times New Roman"/>
          <w:b/>
          <w:sz w:val="21"/>
        </w:rPr>
        <w:t xml:space="preserve"> </w:t>
      </w:r>
    </w:p>
    <w:p w:rsidR="00693B88" w:rsidRDefault="009C759B">
      <w:pPr>
        <w:numPr>
          <w:ilvl w:val="0"/>
          <w:numId w:val="58"/>
        </w:numPr>
        <w:spacing w:after="404" w:line="265" w:lineRule="auto"/>
        <w:ind w:hanging="420"/>
        <w:jc w:val="both"/>
      </w:pPr>
      <w:r>
        <w:rPr>
          <w:rFonts w:ascii="华文中宋" w:eastAsia="华文中宋" w:hAnsi="华文中宋" w:cs="华文中宋"/>
          <w:sz w:val="21"/>
        </w:rPr>
        <w:t>长期股权投资</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共同控制、重大影响的判断标准</w:t>
      </w:r>
      <w:r>
        <w:rPr>
          <w:rFonts w:ascii="Times New Roman" w:eastAsia="Times New Roman" w:hAnsi="Times New Roman" w:cs="Times New Roman"/>
          <w:sz w:val="20"/>
        </w:rPr>
        <w:t xml:space="preserve"> </w:t>
      </w:r>
    </w:p>
    <w:p w:rsidR="00693B88" w:rsidRDefault="009C759B">
      <w:pPr>
        <w:spacing w:after="0" w:line="401" w:lineRule="auto"/>
        <w:ind w:firstLine="401"/>
      </w:pPr>
      <w:r>
        <w:rPr>
          <w:rFonts w:ascii="华文中宋" w:eastAsia="华文中宋" w:hAnsi="华文中宋" w:cs="华文中宋"/>
          <w:sz w:val="20"/>
        </w:rPr>
        <w:t>共同控制，是指按照相关约定对某项安排所共有的控制，并且该安排的相关活动必须经过分享控制权的参与方一致同意后才能决策。本公司与其他合营方一同对被投资单位实施共同控</w:t>
      </w:r>
      <w:r>
        <w:rPr>
          <w:rFonts w:ascii="华文中宋" w:eastAsia="华文中宋" w:hAnsi="华文中宋" w:cs="华文中宋"/>
          <w:sz w:val="20"/>
        </w:rPr>
        <w:t>制且对被投资单位净资产享有权利的，被投资单位为本公司的合营企业。</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重大影响，是指对被投资单位的财务和经营决策有参与决策的权力，但并不能够控制或者与其他方一起共同控制这些政策的制定。本公司能够对被投资单位施加重大影响的，被投资单位为本公司联营企业。</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初始投资成本的确定</w:t>
      </w:r>
      <w:r>
        <w:rPr>
          <w:rFonts w:ascii="Times New Roman" w:eastAsia="Times New Roman" w:hAnsi="Times New Roman" w:cs="Times New Roman"/>
          <w:sz w:val="20"/>
        </w:rPr>
        <w:t xml:space="preserve"> </w:t>
      </w:r>
    </w:p>
    <w:p w:rsidR="00693B88" w:rsidRDefault="009C759B">
      <w:pPr>
        <w:numPr>
          <w:ilvl w:val="1"/>
          <w:numId w:val="58"/>
        </w:numPr>
        <w:spacing w:after="152" w:line="265" w:lineRule="auto"/>
        <w:ind w:left="892" w:hanging="499"/>
      </w:pPr>
      <w:r>
        <w:rPr>
          <w:rFonts w:ascii="华文中宋" w:eastAsia="华文中宋" w:hAnsi="华文中宋" w:cs="华文中宋"/>
          <w:sz w:val="20"/>
        </w:rPr>
        <w:t>企业合并形成的长期股权投资</w:t>
      </w:r>
      <w:r>
        <w:rPr>
          <w:rFonts w:ascii="Times New Roman" w:eastAsia="Times New Roman" w:hAnsi="Times New Roman" w:cs="Times New Roman"/>
          <w:sz w:val="20"/>
        </w:rPr>
        <w:t xml:space="preserve"> </w:t>
      </w:r>
    </w:p>
    <w:p w:rsidR="00693B88" w:rsidRDefault="009C759B">
      <w:pPr>
        <w:spacing w:after="2" w:line="400" w:lineRule="auto"/>
        <w:ind w:firstLine="401"/>
      </w:pPr>
      <w:r>
        <w:rPr>
          <w:rFonts w:ascii="华文中宋" w:eastAsia="华文中宋" w:hAnsi="华文中宋" w:cs="华文中宋"/>
          <w:sz w:val="20"/>
        </w:rPr>
        <w:t>对于同一控制下的企业合并形成的对子公司的长期股权投资，在合并日按照取得被合并方所有者权益在最终控制方合并财务报表中的账面价值的份额作为长期股权投资的初始投资成本。长期股权投资初始投资成本与支付对价账面价值之间的差额，调整资本公积中的股本溢价；资本公积中的股本溢价不足冲减时，调整留存收益。因追加投资等原因能够对同一控制下的被投资单位实施控制的，按上述原则确认的长期股权投资的初始投资成本与达到合并前的长期股权投资账面价值加上合并日进一步取得股份新支付对价的账面价值之和的差额，调整股本溢价，股本溢价不足冲减的，冲</w:t>
      </w:r>
      <w:r>
        <w:rPr>
          <w:rFonts w:ascii="华文中宋" w:eastAsia="华文中宋" w:hAnsi="华文中宋" w:cs="华文中宋"/>
          <w:sz w:val="20"/>
        </w:rPr>
        <w:t>减留存收益。</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对于非同一控制下的企业合并形成的对子公司的长期股权投资，按照购买日确定的合并成本作为长期股权投资的初始投资成本。因追加投资等原因能够对非同一控制下的被投资单位实施控制的，按照原持有的股权投资账面价值加上新增投资成本之和作为初始投资成本。</w:t>
      </w:r>
      <w:r>
        <w:rPr>
          <w:rFonts w:ascii="Times New Roman" w:eastAsia="Times New Roman" w:hAnsi="Times New Roman" w:cs="Times New Roman"/>
          <w:sz w:val="20"/>
        </w:rPr>
        <w:t xml:space="preserve"> </w:t>
      </w:r>
    </w:p>
    <w:p w:rsidR="00693B88" w:rsidRDefault="009C759B">
      <w:pPr>
        <w:numPr>
          <w:ilvl w:val="1"/>
          <w:numId w:val="58"/>
        </w:numPr>
        <w:spacing w:after="152" w:line="265" w:lineRule="auto"/>
        <w:ind w:left="892" w:hanging="499"/>
      </w:pPr>
      <w:r>
        <w:rPr>
          <w:rFonts w:ascii="华文中宋" w:eastAsia="华文中宋" w:hAnsi="华文中宋" w:cs="华文中宋"/>
          <w:sz w:val="20"/>
        </w:rPr>
        <w:t>通过企业合并以外的其他方式取得的长期股权投资以支付现金方式取得的长期股权投资，按照实际支付的购买价款作为初始投资成本。</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以发行权益性证券取得的长期股权投资，按照发行权益性证券的公允价值作为初始投资成本。</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C.</w:t>
      </w:r>
      <w:r>
        <w:rPr>
          <w:rFonts w:ascii="华文中宋" w:eastAsia="华文中宋" w:hAnsi="华文中宋" w:cs="华文中宋"/>
          <w:sz w:val="20"/>
        </w:rPr>
        <w:t>后续计量及损益确认方法</w:t>
      </w:r>
      <w:r>
        <w:rPr>
          <w:rFonts w:ascii="Times New Roman" w:eastAsia="Times New Roman" w:hAnsi="Times New Roman" w:cs="Times New Roman"/>
          <w:sz w:val="20"/>
        </w:rPr>
        <w:t xml:space="preserve"> </w:t>
      </w:r>
    </w:p>
    <w:p w:rsidR="00693B88" w:rsidRDefault="009C759B">
      <w:pPr>
        <w:numPr>
          <w:ilvl w:val="1"/>
          <w:numId w:val="60"/>
        </w:numPr>
        <w:spacing w:after="152" w:line="265" w:lineRule="auto"/>
        <w:ind w:left="892" w:hanging="499"/>
      </w:pPr>
      <w:r>
        <w:rPr>
          <w:rFonts w:ascii="华文中宋" w:eastAsia="华文中宋" w:hAnsi="华文中宋" w:cs="华文中宋"/>
          <w:sz w:val="20"/>
        </w:rPr>
        <w:t>成本法核算的长期股权投资</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公司对子公司的长期股权投资，采用成本法核算，除非投资符合持有待售的条件。除取得投资时实际支付的价款或对价中包含的已宣告但尚未发放的现金股利或利润外，公司按照享有被投资单位宣告发放的现金股利或利润确认当期投资收益。</w:t>
      </w:r>
      <w:r>
        <w:rPr>
          <w:rFonts w:ascii="Times New Roman" w:eastAsia="Times New Roman" w:hAnsi="Times New Roman" w:cs="Times New Roman"/>
          <w:sz w:val="20"/>
        </w:rPr>
        <w:t xml:space="preserve"> </w:t>
      </w:r>
    </w:p>
    <w:p w:rsidR="00693B88" w:rsidRDefault="009C759B">
      <w:pPr>
        <w:numPr>
          <w:ilvl w:val="1"/>
          <w:numId w:val="60"/>
        </w:numPr>
        <w:spacing w:after="152" w:line="265" w:lineRule="auto"/>
        <w:ind w:left="892" w:hanging="499"/>
      </w:pPr>
      <w:r>
        <w:rPr>
          <w:rFonts w:ascii="华文中宋" w:eastAsia="华文中宋" w:hAnsi="华文中宋" w:cs="华文中宋"/>
          <w:sz w:val="20"/>
        </w:rPr>
        <w:t>权益法核算的长期股权投资</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对联营企业和合营企业的长期股权投资，采用权益法核算。初始投资成本大于投资时应享有被投资单位可辨认净资产公允价值份额的差额，不调整长期股权投资的初始投资成本；初始投资成本小于投资时应享有被投资单位可辨认净资产公允价值份额的差额，计入当期损益，</w:t>
      </w:r>
      <w:r>
        <w:rPr>
          <w:rFonts w:ascii="华文中宋" w:eastAsia="华文中宋" w:hAnsi="华文中宋" w:cs="华文中宋"/>
          <w:sz w:val="20"/>
        </w:rPr>
        <w:t>同时调整长期股权投资的成本。</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公司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对于被投资单位除净损益、其他综合收益和利润分配以外所有者权益的其他变动（简称</w:t>
      </w:r>
      <w:r>
        <w:rPr>
          <w:rFonts w:ascii="华文中宋" w:eastAsia="华文中宋" w:hAnsi="华文中宋" w:cs="华文中宋"/>
          <w:sz w:val="20"/>
        </w:rPr>
        <w:t>“</w:t>
      </w:r>
      <w:r>
        <w:rPr>
          <w:rFonts w:ascii="华文中宋" w:eastAsia="华文中宋" w:hAnsi="华文中宋" w:cs="华文中宋"/>
          <w:sz w:val="20"/>
        </w:rPr>
        <w:t>其他所有者权益变动</w:t>
      </w:r>
      <w:r>
        <w:rPr>
          <w:rFonts w:ascii="华文中宋" w:eastAsia="华文中宋" w:hAnsi="华文中宋" w:cs="华文中宋"/>
          <w:sz w:val="20"/>
        </w:rPr>
        <w:t>”</w:t>
      </w:r>
      <w:r>
        <w:rPr>
          <w:rFonts w:ascii="华文中宋" w:eastAsia="华文中宋" w:hAnsi="华文中宋" w:cs="华文中宋"/>
          <w:sz w:val="20"/>
        </w:rPr>
        <w:t>），调整长期股权投资的账面价值并计入所有者权益。</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在确认应享有被投资单位净损益、其他综合收益及其他所有者权益变动的份额时，以取得投资时被投资单位可辨认净资产的公</w:t>
      </w:r>
      <w:r>
        <w:rPr>
          <w:rFonts w:ascii="华文中宋" w:eastAsia="华文中宋" w:hAnsi="华文中宋" w:cs="华文中宋"/>
          <w:sz w:val="20"/>
        </w:rPr>
        <w:t>允价值为基础，并按照公司的会计政策及会计期间，对被投资单位的净利润和其他综合收益等进行调整后确认。</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公司与联营企业、合营企业之间发生的未实现内部交易损益按照应享有的比例计算归属于公司的部分，予以抵销，在此基础上确认投资收益，但投出或出售的资产构成业务的除外。与被投资单位发生的未实现内部交易损失，属于资产减值损失的，全额确认。</w:t>
      </w:r>
      <w:r>
        <w:rPr>
          <w:rFonts w:ascii="Times New Roman" w:eastAsia="Times New Roman" w:hAnsi="Times New Roman" w:cs="Times New Roman"/>
          <w:sz w:val="20"/>
        </w:rPr>
        <w:t xml:space="preserve"> </w:t>
      </w:r>
    </w:p>
    <w:p w:rsidR="00693B88" w:rsidRDefault="009C759B">
      <w:pPr>
        <w:spacing w:after="0" w:line="401" w:lineRule="auto"/>
        <w:ind w:firstLine="401"/>
      </w:pPr>
      <w:r>
        <w:rPr>
          <w:rFonts w:ascii="华文中宋" w:eastAsia="华文中宋" w:hAnsi="华文中宋" w:cs="华文中宋"/>
          <w:sz w:val="20"/>
        </w:rPr>
        <w:t>公司对合营企业或联营企业发生的净亏损，除负有承担额外损失义务外，以长期股权投资的账面价值以及其他实质上构成对合营企业或联营企业净投资的长期权益减记至零为限。合营企业或联营企业以后实</w:t>
      </w:r>
      <w:r>
        <w:rPr>
          <w:rFonts w:ascii="华文中宋" w:eastAsia="华文中宋" w:hAnsi="华文中宋" w:cs="华文中宋"/>
          <w:sz w:val="20"/>
        </w:rPr>
        <w:t>现净利润的，公司在收益分享额弥补未确认的亏损分担额后，恢复确认收益分享额。</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w:t>
      </w:r>
      <w:r>
        <w:rPr>
          <w:rFonts w:ascii="Times New Roman" w:eastAsia="Times New Roman" w:hAnsi="Times New Roman" w:cs="Times New Roman"/>
          <w:sz w:val="20"/>
        </w:rPr>
        <w:t>3</w:t>
      </w:r>
      <w:r>
        <w:rPr>
          <w:rFonts w:ascii="华文中宋" w:eastAsia="华文中宋" w:hAnsi="华文中宋" w:cs="华文中宋"/>
          <w:sz w:val="20"/>
        </w:rPr>
        <w:t>）长期股权投资的处置</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处置长期股权投资，其账面价值与实际取得价款的差额，计入当期损益。</w:t>
      </w:r>
      <w:r>
        <w:rPr>
          <w:rFonts w:ascii="Times New Roman" w:eastAsia="Times New Roman" w:hAnsi="Times New Roman" w:cs="Times New Roman"/>
          <w:sz w:val="20"/>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部分处置权益法核算的长期股权投资，剩余股权仍采用权益法核算的，原权益法核算确认的其他综合收益采用与被投资单位直接处置相关资产或负债相同的基础按相应比例结转，其他所有者权益变动按比例结转入当期损益。</w:t>
      </w:r>
      <w:r>
        <w:rPr>
          <w:rFonts w:ascii="Times New Roman" w:eastAsia="Times New Roman" w:hAnsi="Times New Roman" w:cs="Times New Roman"/>
          <w:sz w:val="20"/>
        </w:rPr>
        <w:t xml:space="preserve">  </w:t>
      </w:r>
      <w:r>
        <w:rPr>
          <w:rFonts w:ascii="华文中宋" w:eastAsia="华文中宋" w:hAnsi="华文中宋" w:cs="华文中宋"/>
          <w:sz w:val="20"/>
        </w:rPr>
        <w:t>因处置股权投资等原因丧失了对被投资单位的共同控制或重大影响的，原股权投资因采用权益法核算而确认的其他综合收益，在终止采用权益法核算时采用与</w:t>
      </w:r>
      <w:r>
        <w:rPr>
          <w:rFonts w:ascii="华文中宋" w:eastAsia="华文中宋" w:hAnsi="华文中宋" w:cs="华文中宋"/>
          <w:sz w:val="20"/>
        </w:rPr>
        <w:t>被投资单位直接处置相关资产或负债相同的基础进行会计处理，其他所有者权益变动在终止采用权益法核算时全部转入当期损益。</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因处置部分股权投资等原因丧失了对被投资单位控制权的，在编制个别财务报表时，剩余股权能够对被投资单位实施共同控制或重大影响的，改按权益法核算，并对该剩余股权视同自取得时即采用权益法核算进行调整，对于取得被投资单位控制权之前确认的其他综合收益采用与被投资单位直接处置相关资产或负债相同的基础按比例结转，因采用权益法核算确认的其他所有者权益变动按比例结转入当期损益；剩余股权不能对被投资单位实施共同</w:t>
      </w:r>
      <w:r>
        <w:rPr>
          <w:rFonts w:ascii="华文中宋" w:eastAsia="华文中宋" w:hAnsi="华文中宋" w:cs="华文中宋"/>
          <w:sz w:val="20"/>
        </w:rPr>
        <w:t>控制或施加重大影响的，确认为金融资产，其在丧失控制之日的公允价值与账面价值间的差额计入当期损益，对于取得被投资单位控制权之前确认的其他综合收益和其他所有者权益变动全部结转。</w:t>
      </w:r>
      <w:r>
        <w:rPr>
          <w:rFonts w:ascii="Times New Roman" w:eastAsia="Times New Roman" w:hAnsi="Times New Roman" w:cs="Times New Roman"/>
          <w:sz w:val="20"/>
        </w:rPr>
        <w:t xml:space="preserve">  </w:t>
      </w:r>
    </w:p>
    <w:p w:rsidR="00693B88" w:rsidRDefault="009C759B">
      <w:pPr>
        <w:spacing w:after="152" w:line="400" w:lineRule="auto"/>
        <w:ind w:firstLine="401"/>
      </w:pPr>
      <w:r>
        <w:rPr>
          <w:rFonts w:ascii="华文中宋" w:eastAsia="华文中宋" w:hAnsi="华文中宋" w:cs="华文中宋"/>
          <w:sz w:val="20"/>
        </w:rPr>
        <w:t>通过多次交易分步处置对子公司股权投资直至丧失控制权，属于一揽子交易的，各项交易作为一项处置子公司股权投资并丧失控制权的交易进行会计处理；在丧失控制权之前每一次处置价款与所处置的股权对应得长期股权投资账面价值之间的差额，在个别财务报表中，先确认为其他综合收益，到丧失控制权时再一并转人丧失控制权的当期损益。不属于一揽子交易的，对每一项交易分别进行会计处理。</w:t>
      </w:r>
      <w:r>
        <w:rPr>
          <w:rFonts w:ascii="Times New Roman" w:eastAsia="Times New Roman" w:hAnsi="Times New Roman" w:cs="Times New Roman"/>
          <w:sz w:val="20"/>
        </w:rPr>
        <w:t xml:space="preserve"> </w:t>
      </w:r>
    </w:p>
    <w:p w:rsidR="00693B88" w:rsidRDefault="009C759B">
      <w:pPr>
        <w:numPr>
          <w:ilvl w:val="0"/>
          <w:numId w:val="61"/>
        </w:numPr>
        <w:spacing w:after="242" w:line="265" w:lineRule="auto"/>
        <w:ind w:hanging="420"/>
        <w:jc w:val="both"/>
      </w:pPr>
      <w:r>
        <w:rPr>
          <w:rFonts w:ascii="华文中宋" w:eastAsia="华文中宋" w:hAnsi="华文中宋" w:cs="华文中宋"/>
          <w:sz w:val="21"/>
        </w:rPr>
        <w:t>投资性房地产</w:t>
      </w:r>
      <w:r>
        <w:rPr>
          <w:rFonts w:ascii="Times New Roman" w:eastAsia="Times New Roman" w:hAnsi="Times New Roman" w:cs="Times New Roman"/>
          <w:b/>
          <w:sz w:val="21"/>
        </w:rPr>
        <w:t xml:space="preserve"> </w:t>
      </w:r>
    </w:p>
    <w:p w:rsidR="00693B88" w:rsidRDefault="009C759B">
      <w:pPr>
        <w:spacing w:after="229" w:line="346" w:lineRule="auto"/>
        <w:ind w:left="-5" w:right="7308" w:hanging="10"/>
      </w:pPr>
      <w:r>
        <w:rPr>
          <w:rFonts w:ascii="华文中宋" w:eastAsia="华文中宋" w:hAnsi="华文中宋" w:cs="华文中宋"/>
          <w:sz w:val="18"/>
        </w:rPr>
        <w:t>投资性房地产计量模式不适用</w:t>
      </w:r>
      <w:r>
        <w:rPr>
          <w:rFonts w:ascii="Times New Roman" w:eastAsia="Times New Roman" w:hAnsi="Times New Roman" w:cs="Times New Roman"/>
          <w:sz w:val="18"/>
        </w:rPr>
        <w:t xml:space="preserve"> </w:t>
      </w:r>
    </w:p>
    <w:p w:rsidR="00693B88" w:rsidRDefault="009C759B">
      <w:pPr>
        <w:numPr>
          <w:ilvl w:val="0"/>
          <w:numId w:val="61"/>
        </w:numPr>
        <w:spacing w:after="274" w:line="265" w:lineRule="auto"/>
        <w:ind w:hanging="420"/>
        <w:jc w:val="both"/>
      </w:pPr>
      <w:r>
        <w:rPr>
          <w:rFonts w:ascii="华文中宋" w:eastAsia="华文中宋" w:hAnsi="华文中宋" w:cs="华文中宋"/>
          <w:sz w:val="21"/>
        </w:rPr>
        <w:t>固定资产</w:t>
      </w:r>
      <w:r>
        <w:rPr>
          <w:rFonts w:ascii="Times New Roman" w:eastAsia="Times New Roman" w:hAnsi="Times New Roman" w:cs="Times New Roman"/>
          <w:b/>
          <w:sz w:val="21"/>
        </w:rPr>
        <w:t xml:space="preserve"> </w:t>
      </w:r>
    </w:p>
    <w:p w:rsidR="00693B88" w:rsidRDefault="009C759B">
      <w:pPr>
        <w:spacing w:after="401" w:line="265" w:lineRule="auto"/>
        <w:ind w:left="-5" w:hanging="10"/>
        <w:jc w:val="both"/>
      </w:pPr>
      <w:r>
        <w:rPr>
          <w:rFonts w:ascii="华文中宋" w:eastAsia="华文中宋" w:hAnsi="华文中宋" w:cs="华文中宋"/>
          <w:sz w:val="21"/>
        </w:rPr>
        <w:t>（</w:t>
      </w:r>
      <w:r>
        <w:rPr>
          <w:rFonts w:ascii="Times New Roman" w:eastAsia="Times New Roman" w:hAnsi="Times New Roman" w:cs="Times New Roman"/>
          <w:b/>
          <w:sz w:val="21"/>
        </w:rPr>
        <w:t>1</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确认条件</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固定资产的确认和初始计量</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固定资产指为生产商品、提供劳务、出租或经营管理而持有，并且使用寿命超过一个会计年度的有形资产。固定资产在同时满足下列条件时予以确认：</w:t>
      </w:r>
      <w:r>
        <w:rPr>
          <w:rFonts w:ascii="Times New Roman" w:eastAsia="Times New Roman" w:hAnsi="Times New Roman" w:cs="Times New Roman"/>
          <w:sz w:val="20"/>
        </w:rPr>
        <w:t xml:space="preserve"> </w:t>
      </w:r>
    </w:p>
    <w:p w:rsidR="00693B88" w:rsidRDefault="009C759B">
      <w:pPr>
        <w:spacing w:after="0" w:line="405" w:lineRule="auto"/>
        <w:ind w:left="403" w:right="4835" w:hanging="10"/>
      </w:pPr>
      <w:r>
        <w:rPr>
          <w:rFonts w:ascii="Times New Roman" w:eastAsia="Times New Roman" w:hAnsi="Times New Roman" w:cs="Times New Roman"/>
          <w:sz w:val="20"/>
        </w:rPr>
        <w:t xml:space="preserve">i </w:t>
      </w:r>
      <w:r>
        <w:rPr>
          <w:rFonts w:ascii="华文中宋" w:eastAsia="华文中宋" w:hAnsi="华文中宋" w:cs="华文中宋"/>
          <w:sz w:val="20"/>
        </w:rPr>
        <w:t>与该固定资产有关的经济利益很可能流入企业；</w:t>
      </w:r>
      <w:r>
        <w:rPr>
          <w:rFonts w:ascii="Times New Roman" w:eastAsia="Times New Roman" w:hAnsi="Times New Roman" w:cs="Times New Roman"/>
          <w:sz w:val="20"/>
        </w:rPr>
        <w:t xml:space="preserve"> ii </w:t>
      </w:r>
      <w:r>
        <w:rPr>
          <w:rFonts w:ascii="华文中宋" w:eastAsia="华文中宋" w:hAnsi="华文中宋" w:cs="华文中宋"/>
          <w:sz w:val="20"/>
        </w:rPr>
        <w:t>该固定资产的成本能够可靠地计量。</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固定资产按成本（并考虑预计弃置费用因素的影响）进行初始计量。</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与固定资产有关的后续支出，在与其有关的经济利益很可能流入且其成本能够可靠计量时，计入固定资产成本；对于被替换的部分，终止确认其账面价值；所有其他后续支出于发生时计入当期损益。</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折旧方法</w:t>
      </w:r>
      <w:r>
        <w:rPr>
          <w:rFonts w:ascii="Times New Roman" w:eastAsia="Times New Roman" w:hAnsi="Times New Roman" w:cs="Times New Roman"/>
          <w:sz w:val="20"/>
        </w:rPr>
        <w:t xml:space="preserve"> </w:t>
      </w:r>
    </w:p>
    <w:p w:rsidR="00693B88" w:rsidRDefault="009C759B">
      <w:pPr>
        <w:spacing w:after="3" w:line="402" w:lineRule="auto"/>
        <w:ind w:left="-15" w:firstLine="391"/>
        <w:jc w:val="both"/>
      </w:pPr>
      <w:r>
        <w:rPr>
          <w:rFonts w:ascii="华文中宋" w:eastAsia="华文中宋" w:hAnsi="华文中宋" w:cs="华文中宋"/>
          <w:sz w:val="20"/>
        </w:rPr>
        <w:t>固定资产折旧采用年限平均法分类计提，根据固定资产类别、预计使用寿命和预计净残值率确定折旧率。对计提了减值准备的固定资产，则在未来期间按扣除减值准备后的账面价值及依据尚可使用年限确定折旧额。如固定资产各组成部分的使用寿命不同或者以不同方式为企业提供经济利益，则选择不同折旧率或折旧方法，分别计提折旧。</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C.</w:t>
      </w:r>
      <w:r>
        <w:rPr>
          <w:rFonts w:ascii="华文中宋" w:eastAsia="华文中宋" w:hAnsi="华文中宋" w:cs="华文中宋"/>
          <w:sz w:val="20"/>
        </w:rPr>
        <w:t>固定资产处置</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当固定资产被处置、或者预期通过使用或处置不能产生经济利益时，终止确认该固定资产。固定资产出</w:t>
      </w:r>
    </w:p>
    <w:p w:rsidR="00693B88" w:rsidRDefault="009C759B">
      <w:pPr>
        <w:spacing w:after="323" w:line="265" w:lineRule="auto"/>
        <w:ind w:left="10" w:hanging="10"/>
      </w:pPr>
      <w:r>
        <w:rPr>
          <w:rFonts w:ascii="华文中宋" w:eastAsia="华文中宋" w:hAnsi="华文中宋" w:cs="华文中宋"/>
          <w:sz w:val="20"/>
        </w:rPr>
        <w:t>售、转让、报废或毁损的处置收入扣除其账面价值和相关税费后的金额计入当期损益。</w:t>
      </w:r>
      <w:r>
        <w:rPr>
          <w:rFonts w:ascii="Times New Roman" w:eastAsia="Times New Roman" w:hAnsi="Times New Roman" w:cs="Times New Roman"/>
          <w:sz w:val="20"/>
        </w:rPr>
        <w:t xml:space="preserve"> </w:t>
      </w:r>
    </w:p>
    <w:p w:rsidR="00693B88" w:rsidRDefault="009C759B">
      <w:pPr>
        <w:numPr>
          <w:ilvl w:val="0"/>
          <w:numId w:val="62"/>
        </w:numPr>
        <w:spacing w:after="3" w:line="265" w:lineRule="auto"/>
        <w:ind w:hanging="579"/>
        <w:jc w:val="both"/>
      </w:pPr>
      <w:r>
        <w:rPr>
          <w:rFonts w:ascii="华文中宋" w:eastAsia="华文中宋" w:hAnsi="华文中宋" w:cs="华文中宋"/>
          <w:sz w:val="21"/>
        </w:rPr>
        <w:t>折旧方法</w:t>
      </w:r>
      <w:r>
        <w:rPr>
          <w:rFonts w:ascii="Times New Roman" w:eastAsia="Times New Roman" w:hAnsi="Times New Roman" w:cs="Times New Roman"/>
          <w:b/>
          <w:sz w:val="21"/>
        </w:rPr>
        <w:t xml:space="preserve"> </w:t>
      </w:r>
    </w:p>
    <w:tbl>
      <w:tblPr>
        <w:tblStyle w:val="TableGrid"/>
        <w:tblW w:w="9640" w:type="dxa"/>
        <w:tblInd w:w="1" w:type="dxa"/>
        <w:tblCellMar>
          <w:top w:w="30" w:type="dxa"/>
          <w:left w:w="0" w:type="dxa"/>
          <w:bottom w:w="0" w:type="dxa"/>
          <w:right w:w="63" w:type="dxa"/>
        </w:tblCellMar>
        <w:tblLook w:val="04A0" w:firstRow="1" w:lastRow="0" w:firstColumn="1" w:lastColumn="0" w:noHBand="0" w:noVBand="1"/>
      </w:tblPr>
      <w:tblGrid>
        <w:gridCol w:w="1928"/>
        <w:gridCol w:w="1929"/>
        <w:gridCol w:w="1580"/>
        <w:gridCol w:w="348"/>
        <w:gridCol w:w="1579"/>
        <w:gridCol w:w="349"/>
        <w:gridCol w:w="1927"/>
      </w:tblGrid>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5"/>
              <w:jc w:val="center"/>
            </w:pPr>
            <w:r>
              <w:rPr>
                <w:rFonts w:ascii="华文中宋" w:eastAsia="华文中宋" w:hAnsi="华文中宋" w:cs="华文中宋"/>
                <w:sz w:val="18"/>
              </w:rPr>
              <w:t>类别</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8"/>
              <w:jc w:val="center"/>
            </w:pPr>
            <w:r>
              <w:rPr>
                <w:rFonts w:ascii="华文中宋" w:eastAsia="华文中宋" w:hAnsi="华文中宋" w:cs="华文中宋"/>
                <w:sz w:val="18"/>
              </w:rPr>
              <w:t>折旧方法</w:t>
            </w:r>
            <w:r>
              <w:rPr>
                <w:rFonts w:ascii="Times New Roman" w:eastAsia="Times New Roman" w:hAnsi="Times New Roman" w:cs="Times New Roman"/>
                <w:sz w:val="18"/>
              </w:rPr>
              <w:t xml:space="preserve"> </w:t>
            </w:r>
          </w:p>
        </w:tc>
        <w:tc>
          <w:tcPr>
            <w:tcW w:w="1580"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603"/>
            </w:pPr>
            <w:r>
              <w:rPr>
                <w:rFonts w:ascii="华文中宋" w:eastAsia="华文中宋" w:hAnsi="华文中宋" w:cs="华文中宋"/>
                <w:sz w:val="18"/>
              </w:rPr>
              <w:t>折旧年限</w:t>
            </w:r>
            <w:r>
              <w:rPr>
                <w:rFonts w:ascii="Times New Roman" w:eastAsia="Times New Roman" w:hAnsi="Times New Roman" w:cs="Times New Roman"/>
                <w:sz w:val="18"/>
              </w:rPr>
              <w:t xml:space="preserve"> </w:t>
            </w:r>
          </w:p>
        </w:tc>
        <w:tc>
          <w:tcPr>
            <w:tcW w:w="348"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579"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694"/>
            </w:pPr>
            <w:r>
              <w:rPr>
                <w:rFonts w:ascii="华文中宋" w:eastAsia="华文中宋" w:hAnsi="华文中宋" w:cs="华文中宋"/>
                <w:sz w:val="18"/>
              </w:rPr>
              <w:t>残值率</w:t>
            </w:r>
            <w:r>
              <w:rPr>
                <w:rFonts w:ascii="Times New Roman" w:eastAsia="Times New Roman" w:hAnsi="Times New Roman" w:cs="Times New Roman"/>
                <w:sz w:val="18"/>
              </w:rPr>
              <w:t xml:space="preserve"> </w:t>
            </w:r>
          </w:p>
        </w:tc>
        <w:tc>
          <w:tcPr>
            <w:tcW w:w="349"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1"/>
              <w:jc w:val="center"/>
            </w:pPr>
            <w:r>
              <w:rPr>
                <w:rFonts w:ascii="华文中宋" w:eastAsia="华文中宋" w:hAnsi="华文中宋" w:cs="华文中宋"/>
                <w:sz w:val="18"/>
              </w:rPr>
              <w:t>年折旧率</w:t>
            </w:r>
            <w:r>
              <w:rPr>
                <w:rFonts w:ascii="Times New Roman" w:eastAsia="Times New Roman" w:hAnsi="Times New Roman" w:cs="Times New Roman"/>
                <w:sz w:val="18"/>
              </w:rPr>
              <w:t xml:space="preserve"> </w:t>
            </w:r>
          </w:p>
        </w:tc>
      </w:tr>
      <w:tr w:rsidR="00693B88">
        <w:trPr>
          <w:trHeight w:val="246"/>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65"/>
              <w:jc w:val="center"/>
            </w:pPr>
            <w:r>
              <w:rPr>
                <w:rFonts w:ascii="华文中宋" w:eastAsia="华文中宋" w:hAnsi="华文中宋" w:cs="华文中宋"/>
                <w:sz w:val="18"/>
              </w:rPr>
              <w:t>房屋及建筑物</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60"/>
              <w:jc w:val="center"/>
            </w:pPr>
            <w:r>
              <w:rPr>
                <w:rFonts w:ascii="华文中宋" w:eastAsia="华文中宋" w:hAnsi="华文中宋" w:cs="华文中宋"/>
                <w:sz w:val="18"/>
              </w:rPr>
              <w:t>年限平均法</w:t>
            </w:r>
            <w:r>
              <w:rPr>
                <w:rFonts w:ascii="Times New Roman" w:eastAsia="Times New Roman" w:hAnsi="Times New Roman" w:cs="Times New Roman"/>
                <w:sz w:val="18"/>
              </w:rPr>
              <w:t xml:space="preserve"> </w:t>
            </w:r>
          </w:p>
        </w:tc>
        <w:tc>
          <w:tcPr>
            <w:tcW w:w="1580" w:type="dxa"/>
            <w:tcBorders>
              <w:top w:val="single" w:sz="2" w:space="0" w:color="000000"/>
              <w:left w:val="single" w:sz="2" w:space="0" w:color="000000"/>
              <w:bottom w:val="single" w:sz="2" w:space="0" w:color="000000"/>
              <w:right w:val="nil"/>
            </w:tcBorders>
          </w:tcPr>
          <w:p w:rsidR="00693B88" w:rsidRDefault="00693B88"/>
        </w:tc>
        <w:tc>
          <w:tcPr>
            <w:tcW w:w="348" w:type="dxa"/>
            <w:tcBorders>
              <w:top w:val="single" w:sz="2" w:space="0" w:color="000000"/>
              <w:left w:val="nil"/>
              <w:bottom w:val="single" w:sz="2" w:space="0" w:color="000000"/>
              <w:right w:val="single" w:sz="2" w:space="0" w:color="000000"/>
            </w:tcBorders>
          </w:tcPr>
          <w:p w:rsidR="00693B88" w:rsidRDefault="009C759B">
            <w:pPr>
              <w:spacing w:after="0"/>
              <w:ind w:left="60"/>
              <w:jc w:val="both"/>
            </w:pPr>
            <w:r>
              <w:rPr>
                <w:rFonts w:ascii="Times New Roman" w:eastAsia="Times New Roman" w:hAnsi="Times New Roman" w:cs="Times New Roman"/>
                <w:sz w:val="18"/>
              </w:rPr>
              <w:t xml:space="preserve">20 </w:t>
            </w:r>
          </w:p>
        </w:tc>
        <w:tc>
          <w:tcPr>
            <w:tcW w:w="1579" w:type="dxa"/>
            <w:tcBorders>
              <w:top w:val="single" w:sz="2" w:space="0" w:color="000000"/>
              <w:left w:val="single" w:sz="2" w:space="0" w:color="000000"/>
              <w:bottom w:val="single" w:sz="2" w:space="0" w:color="000000"/>
              <w:right w:val="nil"/>
            </w:tcBorders>
          </w:tcPr>
          <w:p w:rsidR="00693B88" w:rsidRDefault="00693B88"/>
        </w:tc>
        <w:tc>
          <w:tcPr>
            <w:tcW w:w="349"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5%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4.75% </w:t>
            </w:r>
          </w:p>
        </w:tc>
      </w:tr>
      <w:tr w:rsidR="00693B88">
        <w:trPr>
          <w:trHeight w:val="245"/>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65"/>
              <w:jc w:val="center"/>
            </w:pPr>
            <w:r>
              <w:rPr>
                <w:rFonts w:ascii="华文中宋" w:eastAsia="华文中宋" w:hAnsi="华文中宋" w:cs="华文中宋"/>
                <w:sz w:val="18"/>
              </w:rPr>
              <w:t>机器设备</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60"/>
              <w:jc w:val="center"/>
            </w:pPr>
            <w:r>
              <w:rPr>
                <w:rFonts w:ascii="华文中宋" w:eastAsia="华文中宋" w:hAnsi="华文中宋" w:cs="华文中宋"/>
                <w:sz w:val="18"/>
              </w:rPr>
              <w:t>年限平均法</w:t>
            </w:r>
            <w:r>
              <w:rPr>
                <w:rFonts w:ascii="Times New Roman" w:eastAsia="Times New Roman" w:hAnsi="Times New Roman" w:cs="Times New Roman"/>
                <w:sz w:val="18"/>
              </w:rPr>
              <w:t xml:space="preserve"> </w:t>
            </w:r>
          </w:p>
        </w:tc>
        <w:tc>
          <w:tcPr>
            <w:tcW w:w="1580" w:type="dxa"/>
            <w:tcBorders>
              <w:top w:val="single" w:sz="2" w:space="0" w:color="000000"/>
              <w:left w:val="single" w:sz="2" w:space="0" w:color="000000"/>
              <w:bottom w:val="single" w:sz="2" w:space="0" w:color="000000"/>
              <w:right w:val="nil"/>
            </w:tcBorders>
          </w:tcPr>
          <w:p w:rsidR="00693B88" w:rsidRDefault="00693B88"/>
        </w:tc>
        <w:tc>
          <w:tcPr>
            <w:tcW w:w="348" w:type="dxa"/>
            <w:tcBorders>
              <w:top w:val="single" w:sz="2" w:space="0" w:color="000000"/>
              <w:left w:val="nil"/>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5 </w:t>
            </w:r>
          </w:p>
        </w:tc>
        <w:tc>
          <w:tcPr>
            <w:tcW w:w="1579" w:type="dxa"/>
            <w:tcBorders>
              <w:top w:val="single" w:sz="2" w:space="0" w:color="000000"/>
              <w:left w:val="single" w:sz="2" w:space="0" w:color="000000"/>
              <w:bottom w:val="single" w:sz="2" w:space="0" w:color="000000"/>
              <w:right w:val="nil"/>
            </w:tcBorders>
          </w:tcPr>
          <w:p w:rsidR="00693B88" w:rsidRDefault="00693B88"/>
        </w:tc>
        <w:tc>
          <w:tcPr>
            <w:tcW w:w="349"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5%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right"/>
            </w:pPr>
            <w:r>
              <w:rPr>
                <w:rFonts w:ascii="Times New Roman" w:eastAsia="Times New Roman" w:hAnsi="Times New Roman" w:cs="Times New Roman"/>
                <w:sz w:val="18"/>
              </w:rPr>
              <w:t xml:space="preserve">19.00% </w:t>
            </w:r>
          </w:p>
        </w:tc>
      </w:tr>
      <w:tr w:rsidR="00693B88">
        <w:trPr>
          <w:trHeight w:val="245"/>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65"/>
              <w:jc w:val="center"/>
            </w:pPr>
            <w:r>
              <w:rPr>
                <w:rFonts w:ascii="华文中宋" w:eastAsia="华文中宋" w:hAnsi="华文中宋" w:cs="华文中宋"/>
                <w:sz w:val="18"/>
              </w:rPr>
              <w:t>运输设备</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60"/>
              <w:jc w:val="center"/>
            </w:pPr>
            <w:r>
              <w:rPr>
                <w:rFonts w:ascii="华文中宋" w:eastAsia="华文中宋" w:hAnsi="华文中宋" w:cs="华文中宋"/>
                <w:sz w:val="18"/>
              </w:rPr>
              <w:t>年限平均法</w:t>
            </w:r>
            <w:r>
              <w:rPr>
                <w:rFonts w:ascii="Times New Roman" w:eastAsia="Times New Roman" w:hAnsi="Times New Roman" w:cs="Times New Roman"/>
                <w:sz w:val="18"/>
              </w:rPr>
              <w:t xml:space="preserve"> </w:t>
            </w:r>
          </w:p>
        </w:tc>
        <w:tc>
          <w:tcPr>
            <w:tcW w:w="1580" w:type="dxa"/>
            <w:tcBorders>
              <w:top w:val="single" w:sz="2" w:space="0" w:color="000000"/>
              <w:left w:val="single" w:sz="2" w:space="0" w:color="000000"/>
              <w:bottom w:val="single" w:sz="2" w:space="0" w:color="000000"/>
              <w:right w:val="nil"/>
            </w:tcBorders>
          </w:tcPr>
          <w:p w:rsidR="00693B88" w:rsidRDefault="00693B88"/>
        </w:tc>
        <w:tc>
          <w:tcPr>
            <w:tcW w:w="348" w:type="dxa"/>
            <w:tcBorders>
              <w:top w:val="single" w:sz="2" w:space="0" w:color="000000"/>
              <w:left w:val="nil"/>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8 </w:t>
            </w:r>
          </w:p>
        </w:tc>
        <w:tc>
          <w:tcPr>
            <w:tcW w:w="1579" w:type="dxa"/>
            <w:tcBorders>
              <w:top w:val="single" w:sz="2" w:space="0" w:color="000000"/>
              <w:left w:val="single" w:sz="2" w:space="0" w:color="000000"/>
              <w:bottom w:val="single" w:sz="2" w:space="0" w:color="000000"/>
              <w:right w:val="nil"/>
            </w:tcBorders>
          </w:tcPr>
          <w:p w:rsidR="00693B88" w:rsidRDefault="00693B88"/>
        </w:tc>
        <w:tc>
          <w:tcPr>
            <w:tcW w:w="349"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5%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right"/>
            </w:pPr>
            <w:r>
              <w:rPr>
                <w:rFonts w:ascii="Times New Roman" w:eastAsia="Times New Roman" w:hAnsi="Times New Roman" w:cs="Times New Roman"/>
                <w:sz w:val="18"/>
              </w:rPr>
              <w:t xml:space="preserve">11.88% </w:t>
            </w:r>
          </w:p>
        </w:tc>
      </w:tr>
      <w:tr w:rsidR="00693B88">
        <w:trPr>
          <w:trHeight w:val="245"/>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65"/>
              <w:jc w:val="center"/>
            </w:pPr>
            <w:r>
              <w:rPr>
                <w:rFonts w:ascii="华文中宋" w:eastAsia="华文中宋" w:hAnsi="华文中宋" w:cs="华文中宋"/>
                <w:sz w:val="18"/>
              </w:rPr>
              <w:t>办公设备</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60"/>
              <w:jc w:val="center"/>
            </w:pPr>
            <w:r>
              <w:rPr>
                <w:rFonts w:ascii="华文中宋" w:eastAsia="华文中宋" w:hAnsi="华文中宋" w:cs="华文中宋"/>
                <w:sz w:val="18"/>
              </w:rPr>
              <w:t>年限平均法</w:t>
            </w:r>
            <w:r>
              <w:rPr>
                <w:rFonts w:ascii="Times New Roman" w:eastAsia="Times New Roman" w:hAnsi="Times New Roman" w:cs="Times New Roman"/>
                <w:sz w:val="18"/>
              </w:rPr>
              <w:t xml:space="preserve"> </w:t>
            </w:r>
          </w:p>
        </w:tc>
        <w:tc>
          <w:tcPr>
            <w:tcW w:w="1580" w:type="dxa"/>
            <w:tcBorders>
              <w:top w:val="single" w:sz="2" w:space="0" w:color="000000"/>
              <w:left w:val="single" w:sz="2" w:space="0" w:color="000000"/>
              <w:bottom w:val="single" w:sz="2" w:space="0" w:color="000000"/>
              <w:right w:val="nil"/>
            </w:tcBorders>
          </w:tcPr>
          <w:p w:rsidR="00693B88" w:rsidRDefault="00693B88"/>
        </w:tc>
        <w:tc>
          <w:tcPr>
            <w:tcW w:w="348"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3-5 </w:t>
            </w:r>
          </w:p>
        </w:tc>
        <w:tc>
          <w:tcPr>
            <w:tcW w:w="1579" w:type="dxa"/>
            <w:tcBorders>
              <w:top w:val="single" w:sz="2" w:space="0" w:color="000000"/>
              <w:left w:val="single" w:sz="2" w:space="0" w:color="000000"/>
              <w:bottom w:val="single" w:sz="2" w:space="0" w:color="000000"/>
              <w:right w:val="nil"/>
            </w:tcBorders>
          </w:tcPr>
          <w:p w:rsidR="00693B88" w:rsidRDefault="00693B88"/>
        </w:tc>
        <w:tc>
          <w:tcPr>
            <w:tcW w:w="349"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5%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right"/>
            </w:pPr>
            <w:r>
              <w:rPr>
                <w:rFonts w:ascii="Times New Roman" w:eastAsia="Times New Roman" w:hAnsi="Times New Roman" w:cs="Times New Roman"/>
                <w:sz w:val="18"/>
              </w:rPr>
              <w:t xml:space="preserve">19.00-31.67% </w:t>
            </w:r>
          </w:p>
        </w:tc>
      </w:tr>
      <w:tr w:rsidR="00693B88">
        <w:trPr>
          <w:trHeight w:val="245"/>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65"/>
              <w:jc w:val="center"/>
            </w:pPr>
            <w:r>
              <w:rPr>
                <w:rFonts w:ascii="华文中宋" w:eastAsia="华文中宋" w:hAnsi="华文中宋" w:cs="华文中宋"/>
                <w:sz w:val="18"/>
              </w:rPr>
              <w:t>固定资产装修</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60"/>
              <w:jc w:val="center"/>
            </w:pPr>
            <w:r>
              <w:rPr>
                <w:rFonts w:ascii="华文中宋" w:eastAsia="华文中宋" w:hAnsi="华文中宋" w:cs="华文中宋"/>
                <w:sz w:val="18"/>
              </w:rPr>
              <w:t>年限平均法</w:t>
            </w:r>
            <w:r>
              <w:rPr>
                <w:rFonts w:ascii="Times New Roman" w:eastAsia="Times New Roman" w:hAnsi="Times New Roman" w:cs="Times New Roman"/>
                <w:sz w:val="18"/>
              </w:rPr>
              <w:t xml:space="preserve"> </w:t>
            </w:r>
          </w:p>
        </w:tc>
        <w:tc>
          <w:tcPr>
            <w:tcW w:w="1580" w:type="dxa"/>
            <w:tcBorders>
              <w:top w:val="single" w:sz="2" w:space="0" w:color="000000"/>
              <w:left w:val="single" w:sz="2" w:space="0" w:color="000000"/>
              <w:bottom w:val="single" w:sz="2" w:space="0" w:color="000000"/>
              <w:right w:val="nil"/>
            </w:tcBorders>
          </w:tcPr>
          <w:p w:rsidR="00693B88" w:rsidRDefault="00693B88"/>
        </w:tc>
        <w:tc>
          <w:tcPr>
            <w:tcW w:w="348"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3-5 </w:t>
            </w:r>
          </w:p>
        </w:tc>
        <w:tc>
          <w:tcPr>
            <w:tcW w:w="1579" w:type="dxa"/>
            <w:tcBorders>
              <w:top w:val="single" w:sz="2" w:space="0" w:color="000000"/>
              <w:left w:val="single" w:sz="2" w:space="0" w:color="000000"/>
              <w:bottom w:val="single" w:sz="2" w:space="0" w:color="000000"/>
              <w:right w:val="nil"/>
            </w:tcBorders>
          </w:tcPr>
          <w:p w:rsidR="00693B88" w:rsidRDefault="00693B88"/>
        </w:tc>
        <w:tc>
          <w:tcPr>
            <w:tcW w:w="349" w:type="dxa"/>
            <w:tcBorders>
              <w:top w:val="single" w:sz="2" w:space="0" w:color="000000"/>
              <w:left w:val="nil"/>
              <w:bottom w:val="single" w:sz="2" w:space="0" w:color="000000"/>
              <w:right w:val="single" w:sz="2" w:space="0" w:color="000000"/>
            </w:tcBorders>
          </w:tcPr>
          <w:p w:rsidR="00693B88" w:rsidRDefault="009C759B">
            <w:pPr>
              <w:spacing w:after="0"/>
              <w:ind w:left="240"/>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right"/>
            </w:pPr>
            <w:r>
              <w:rPr>
                <w:rFonts w:ascii="Times New Roman" w:eastAsia="Times New Roman" w:hAnsi="Times New Roman" w:cs="Times New Roman"/>
                <w:sz w:val="18"/>
              </w:rPr>
              <w:t xml:space="preserve">20.00-33.33% </w:t>
            </w:r>
          </w:p>
        </w:tc>
      </w:tr>
    </w:tbl>
    <w:p w:rsidR="00693B88" w:rsidRDefault="009C759B">
      <w:pPr>
        <w:numPr>
          <w:ilvl w:val="0"/>
          <w:numId w:val="62"/>
        </w:numPr>
        <w:spacing w:after="274" w:line="265" w:lineRule="auto"/>
        <w:ind w:hanging="579"/>
        <w:jc w:val="both"/>
      </w:pPr>
      <w:r>
        <w:rPr>
          <w:rFonts w:ascii="华文中宋" w:eastAsia="华文中宋" w:hAnsi="华文中宋" w:cs="华文中宋"/>
          <w:sz w:val="21"/>
        </w:rPr>
        <w:t>融资租入固定资产的认定依据、计价和折旧方法</w:t>
      </w:r>
      <w:r>
        <w:rPr>
          <w:rFonts w:ascii="Times New Roman" w:eastAsia="Times New Roman" w:hAnsi="Times New Roman" w:cs="Times New Roman"/>
          <w:b/>
          <w:sz w:val="21"/>
        </w:rPr>
        <w:t xml:space="preserve"> </w:t>
      </w:r>
    </w:p>
    <w:p w:rsidR="00693B88" w:rsidRDefault="009C759B">
      <w:pPr>
        <w:numPr>
          <w:ilvl w:val="0"/>
          <w:numId w:val="63"/>
        </w:numPr>
        <w:spacing w:after="403" w:line="265" w:lineRule="auto"/>
        <w:ind w:hanging="420"/>
        <w:jc w:val="both"/>
      </w:pPr>
      <w:r>
        <w:rPr>
          <w:rFonts w:ascii="华文中宋" w:eastAsia="华文中宋" w:hAnsi="华文中宋" w:cs="华文中宋"/>
          <w:sz w:val="21"/>
        </w:rPr>
        <w:t>在建工程</w:t>
      </w:r>
      <w:r>
        <w:rPr>
          <w:rFonts w:ascii="Times New Roman" w:eastAsia="Times New Roman" w:hAnsi="Times New Roman" w:cs="Times New Roman"/>
          <w:b/>
          <w:sz w:val="21"/>
        </w:rPr>
        <w:t xml:space="preserve"> </w:t>
      </w:r>
    </w:p>
    <w:p w:rsidR="00693B88" w:rsidRDefault="009C759B">
      <w:pPr>
        <w:spacing w:after="152" w:line="400" w:lineRule="auto"/>
        <w:ind w:firstLine="401"/>
      </w:pPr>
      <w:r>
        <w:rPr>
          <w:rFonts w:ascii="华文中宋" w:eastAsia="华文中宋" w:hAnsi="华文中宋" w:cs="华文中宋"/>
          <w:sz w:val="20"/>
        </w:rPr>
        <w:t>在建工程按实际发生的成本计量。实际成本包括建筑成本、安装成本、符合资本化条件的借款费用以及其他为使在建工程达到预定可使用状态前所发生的必要支出。在建工程在达到预定可使用状态时，转入固定资产并自次月起开始计提折旧。</w:t>
      </w:r>
      <w:r>
        <w:rPr>
          <w:rFonts w:ascii="Times New Roman" w:eastAsia="Times New Roman" w:hAnsi="Times New Roman" w:cs="Times New Roman"/>
          <w:sz w:val="20"/>
        </w:rPr>
        <w:t xml:space="preserve"> </w:t>
      </w:r>
    </w:p>
    <w:p w:rsidR="00693B88" w:rsidRDefault="009C759B">
      <w:pPr>
        <w:numPr>
          <w:ilvl w:val="0"/>
          <w:numId w:val="63"/>
        </w:numPr>
        <w:spacing w:after="401" w:line="265" w:lineRule="auto"/>
        <w:ind w:hanging="420"/>
        <w:jc w:val="both"/>
      </w:pPr>
      <w:r>
        <w:rPr>
          <w:rFonts w:ascii="华文中宋" w:eastAsia="华文中宋" w:hAnsi="华文中宋" w:cs="华文中宋"/>
          <w:sz w:val="21"/>
        </w:rPr>
        <w:t>借款费用</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借款费用资本化的确认原则</w:t>
      </w:r>
      <w:r>
        <w:rPr>
          <w:rFonts w:ascii="Times New Roman" w:eastAsia="Times New Roman" w:hAnsi="Times New Roman" w:cs="Times New Roman"/>
          <w:sz w:val="20"/>
        </w:rPr>
        <w:t xml:space="preserve"> </w:t>
      </w:r>
    </w:p>
    <w:p w:rsidR="00693B88" w:rsidRDefault="009C759B">
      <w:pPr>
        <w:spacing w:after="0" w:line="399" w:lineRule="auto"/>
        <w:ind w:firstLine="401"/>
      </w:pPr>
      <w:r>
        <w:rPr>
          <w:rFonts w:ascii="华文中宋" w:eastAsia="华文中宋" w:hAnsi="华文中宋" w:cs="华文中宋"/>
          <w:sz w:val="20"/>
        </w:rPr>
        <w:t>公司发生的借款费用，可直接归属于符合资本化条件的资产的购建或者生产的，予以资本化，计入相关资产成本；其他借款费用，在发生时根据其发生额确认为费用，计入当期损益。</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符合资本化条件的资产，是指需要经过相当长时间的购建或者生产活动才能达到预定可使用或者可销</w:t>
      </w:r>
      <w:r>
        <w:rPr>
          <w:rFonts w:ascii="华文中宋" w:eastAsia="华文中宋" w:hAnsi="华文中宋" w:cs="华文中宋"/>
          <w:sz w:val="20"/>
        </w:rPr>
        <w:t>售状态的固定资产、投资性房地产和存货等资产。</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借款费用资本化期间</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资本化期间，指从借款费用开始资本化时点到停止资本化时点的期间，借款费用暂停资本化的期间不包括在内。</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借款费用同时满足下列条件时开始资本化：</w:t>
      </w:r>
      <w:r>
        <w:rPr>
          <w:rFonts w:ascii="Times New Roman" w:eastAsia="Times New Roman" w:hAnsi="Times New Roman" w:cs="Times New Roman"/>
          <w:sz w:val="20"/>
        </w:rPr>
        <w:t xml:space="preserve"> </w:t>
      </w:r>
    </w:p>
    <w:p w:rsidR="00693B88" w:rsidRDefault="009C759B">
      <w:pPr>
        <w:numPr>
          <w:ilvl w:val="1"/>
          <w:numId w:val="63"/>
        </w:numPr>
        <w:spacing w:after="0" w:line="402" w:lineRule="auto"/>
        <w:ind w:hanging="10"/>
      </w:pPr>
      <w:r>
        <w:rPr>
          <w:rFonts w:ascii="华文中宋" w:eastAsia="华文中宋" w:hAnsi="华文中宋" w:cs="华文中宋"/>
          <w:sz w:val="20"/>
        </w:rPr>
        <w:t>资产支出已经发生，资产支出包括为购建或者生产符合资本化条件的资产而以支付现金、转移非现金资产或者承担带息债务形式发生的支出；</w:t>
      </w:r>
      <w:r>
        <w:rPr>
          <w:rFonts w:ascii="Times New Roman" w:eastAsia="Times New Roman" w:hAnsi="Times New Roman" w:cs="Times New Roman"/>
          <w:sz w:val="20"/>
        </w:rPr>
        <w:t xml:space="preserve"> </w:t>
      </w:r>
    </w:p>
    <w:p w:rsidR="00693B88" w:rsidRDefault="009C759B">
      <w:pPr>
        <w:numPr>
          <w:ilvl w:val="1"/>
          <w:numId w:val="63"/>
        </w:numPr>
        <w:spacing w:after="152" w:line="265" w:lineRule="auto"/>
        <w:ind w:hanging="10"/>
      </w:pPr>
      <w:r>
        <w:rPr>
          <w:rFonts w:ascii="华文中宋" w:eastAsia="华文中宋" w:hAnsi="华文中宋" w:cs="华文中宋"/>
          <w:sz w:val="20"/>
        </w:rPr>
        <w:t>借款费用已经发生；（</w:t>
      </w:r>
      <w:r>
        <w:rPr>
          <w:rFonts w:ascii="Times New Roman" w:eastAsia="Times New Roman" w:hAnsi="Times New Roman" w:cs="Times New Roman"/>
          <w:sz w:val="20"/>
        </w:rPr>
        <w:t>3</w:t>
      </w:r>
      <w:r>
        <w:rPr>
          <w:rFonts w:ascii="华文中宋" w:eastAsia="华文中宋" w:hAnsi="华文中宋" w:cs="华文中宋"/>
          <w:sz w:val="20"/>
        </w:rPr>
        <w:t>）为使资产达到预定可使用或者可销售状态所必要的购建或者生产活动已经开始。</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当购建或者生产符合资本化条件的资产达到预定可使用或者可销售状态时，借款费用停止资本化。</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C.</w:t>
      </w:r>
      <w:r>
        <w:rPr>
          <w:rFonts w:ascii="华文中宋" w:eastAsia="华文中宋" w:hAnsi="华文中宋" w:cs="华文中宋"/>
          <w:sz w:val="20"/>
        </w:rPr>
        <w:t>暂停资本化期间</w:t>
      </w:r>
      <w:r>
        <w:rPr>
          <w:rFonts w:ascii="Times New Roman" w:eastAsia="Times New Roman" w:hAnsi="Times New Roman" w:cs="Times New Roman"/>
          <w:sz w:val="20"/>
        </w:rPr>
        <w:t xml:space="preserve"> </w:t>
      </w:r>
    </w:p>
    <w:p w:rsidR="00693B88" w:rsidRDefault="009C759B">
      <w:pPr>
        <w:spacing w:after="0" w:line="401" w:lineRule="auto"/>
        <w:ind w:firstLine="401"/>
      </w:pPr>
      <w:r>
        <w:rPr>
          <w:rFonts w:ascii="华文中宋" w:eastAsia="华文中宋" w:hAnsi="华文中宋" w:cs="华文中宋"/>
          <w:sz w:val="20"/>
        </w:rPr>
        <w:t>符合资本化条件的资产在购建或生产过程中发生的非正常中断、且中断时间连续超过</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 </w:t>
      </w:r>
      <w:r>
        <w:rPr>
          <w:rFonts w:ascii="华文中宋" w:eastAsia="华文中宋" w:hAnsi="华文中宋" w:cs="华文中宋"/>
          <w:sz w:val="20"/>
        </w:rPr>
        <w:t>个月的，则借款费用暂停资本化；该项中断如是所购建或生产的符合资本化条件的资产达到预定可使用状态或者可销售状态必要的程序，则借款费用继续资本化。在中断期间发生的借款费用确认为当期损益，直至资产的购建或者生产活动重新开始后借款费用继续资本化。</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D.</w:t>
      </w:r>
      <w:r>
        <w:rPr>
          <w:rFonts w:ascii="华文中宋" w:eastAsia="华文中宋" w:hAnsi="华文中宋" w:cs="华文中宋"/>
          <w:sz w:val="20"/>
        </w:rPr>
        <w:t>借款费用资本化率、资本化金额的计算方法</w:t>
      </w:r>
      <w:r>
        <w:rPr>
          <w:rFonts w:ascii="Times New Roman" w:eastAsia="Times New Roman" w:hAnsi="Times New Roman" w:cs="Times New Roman"/>
          <w:sz w:val="20"/>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对于为购建或者生产符合资本化条件的资产而借入的专门借款，以专门借款当期实际发生的借款费用，减去尚未动用的借款资金存入银行取得的利息收入或进行暂时性投资取得的投资收益后的金额，来确定借款费用的资本化金额。</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对于为购建或者生产符合资本化条件的资产而占用的一般借款，根据累计资产支出超过专门借款部分的资产支出加权平均数乘以所占用一般借款的资本化率，计算确定一般借款应予资本化的借款费用金额。资本化率根据一般借款加权平均实际利率计算确定。</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在资本化期间内，外币专门借款本金及利息的汇兑差额，予以资本化，计入符合资本化</w:t>
      </w:r>
      <w:r>
        <w:rPr>
          <w:rFonts w:ascii="华文中宋" w:eastAsia="华文中宋" w:hAnsi="华文中宋" w:cs="华文中宋"/>
          <w:sz w:val="20"/>
        </w:rPr>
        <w:t>条件的资产的成</w:t>
      </w:r>
    </w:p>
    <w:p w:rsidR="00693B88" w:rsidRDefault="009C759B">
      <w:pPr>
        <w:spacing w:after="320" w:line="265" w:lineRule="auto"/>
        <w:ind w:left="10" w:hanging="10"/>
      </w:pPr>
      <w:r>
        <w:rPr>
          <w:rFonts w:ascii="华文中宋" w:eastAsia="华文中宋" w:hAnsi="华文中宋" w:cs="华文中宋"/>
          <w:sz w:val="20"/>
        </w:rPr>
        <w:t>本。除外币专门借款之外的其他外币借款本金及其利息所产生的汇兑差额计入当期损益。</w:t>
      </w:r>
      <w:r>
        <w:rPr>
          <w:rFonts w:ascii="Times New Roman" w:eastAsia="Times New Roman" w:hAnsi="Times New Roman" w:cs="Times New Roman"/>
          <w:sz w:val="20"/>
        </w:rPr>
        <w:t xml:space="preserve"> </w:t>
      </w:r>
    </w:p>
    <w:p w:rsidR="00693B88" w:rsidRDefault="009C759B">
      <w:pPr>
        <w:numPr>
          <w:ilvl w:val="0"/>
          <w:numId w:val="64"/>
        </w:numPr>
        <w:spacing w:after="275" w:line="265" w:lineRule="auto"/>
        <w:ind w:hanging="420"/>
        <w:jc w:val="both"/>
      </w:pPr>
      <w:r>
        <w:rPr>
          <w:rFonts w:ascii="华文中宋" w:eastAsia="华文中宋" w:hAnsi="华文中宋" w:cs="华文中宋"/>
          <w:sz w:val="21"/>
        </w:rPr>
        <w:t>生物资产</w:t>
      </w:r>
      <w:r>
        <w:rPr>
          <w:rFonts w:ascii="Times New Roman" w:eastAsia="Times New Roman" w:hAnsi="Times New Roman" w:cs="Times New Roman"/>
          <w:b/>
          <w:sz w:val="21"/>
        </w:rPr>
        <w:t xml:space="preserve"> </w:t>
      </w:r>
    </w:p>
    <w:p w:rsidR="00693B88" w:rsidRDefault="009C759B">
      <w:pPr>
        <w:numPr>
          <w:ilvl w:val="0"/>
          <w:numId w:val="64"/>
        </w:numPr>
        <w:spacing w:after="274" w:line="265" w:lineRule="auto"/>
        <w:ind w:hanging="420"/>
        <w:jc w:val="both"/>
      </w:pPr>
      <w:r>
        <w:rPr>
          <w:rFonts w:ascii="华文中宋" w:eastAsia="华文中宋" w:hAnsi="华文中宋" w:cs="华文中宋"/>
          <w:sz w:val="21"/>
        </w:rPr>
        <w:t>油气资产</w:t>
      </w:r>
      <w:r>
        <w:rPr>
          <w:rFonts w:ascii="Times New Roman" w:eastAsia="Times New Roman" w:hAnsi="Times New Roman" w:cs="Times New Roman"/>
          <w:b/>
          <w:sz w:val="21"/>
        </w:rPr>
        <w:t xml:space="preserve"> </w:t>
      </w:r>
    </w:p>
    <w:p w:rsidR="00693B88" w:rsidRDefault="009C759B">
      <w:pPr>
        <w:numPr>
          <w:ilvl w:val="0"/>
          <w:numId w:val="64"/>
        </w:numPr>
        <w:spacing w:after="272" w:line="265" w:lineRule="auto"/>
        <w:ind w:hanging="420"/>
        <w:jc w:val="both"/>
      </w:pPr>
      <w:r>
        <w:rPr>
          <w:rFonts w:ascii="华文中宋" w:eastAsia="华文中宋" w:hAnsi="华文中宋" w:cs="华文中宋"/>
          <w:sz w:val="21"/>
        </w:rPr>
        <w:t>使用权资产</w:t>
      </w:r>
      <w:r>
        <w:rPr>
          <w:rFonts w:ascii="Times New Roman" w:eastAsia="Times New Roman" w:hAnsi="Times New Roman" w:cs="Times New Roman"/>
          <w:b/>
          <w:sz w:val="21"/>
        </w:rPr>
        <w:t xml:space="preserve"> </w:t>
      </w:r>
    </w:p>
    <w:p w:rsidR="00693B88" w:rsidRDefault="009C759B">
      <w:pPr>
        <w:numPr>
          <w:ilvl w:val="0"/>
          <w:numId w:val="64"/>
        </w:numPr>
        <w:spacing w:after="274" w:line="265" w:lineRule="auto"/>
        <w:ind w:hanging="420"/>
        <w:jc w:val="both"/>
      </w:pPr>
      <w:r>
        <w:rPr>
          <w:rFonts w:ascii="华文中宋" w:eastAsia="华文中宋" w:hAnsi="华文中宋" w:cs="华文中宋"/>
          <w:sz w:val="21"/>
        </w:rPr>
        <w:t>无形资产</w:t>
      </w:r>
      <w:r>
        <w:rPr>
          <w:rFonts w:ascii="Times New Roman" w:eastAsia="Times New Roman" w:hAnsi="Times New Roman" w:cs="Times New Roman"/>
          <w:b/>
          <w:sz w:val="21"/>
        </w:rPr>
        <w:t xml:space="preserve"> </w:t>
      </w:r>
    </w:p>
    <w:p w:rsidR="00693B88" w:rsidRDefault="009C759B">
      <w:pPr>
        <w:numPr>
          <w:ilvl w:val="0"/>
          <w:numId w:val="65"/>
        </w:numPr>
        <w:spacing w:after="404" w:line="265" w:lineRule="auto"/>
        <w:ind w:hanging="579"/>
        <w:jc w:val="both"/>
      </w:pPr>
      <w:r>
        <w:rPr>
          <w:rFonts w:ascii="华文中宋" w:eastAsia="华文中宋" w:hAnsi="华文中宋" w:cs="华文中宋"/>
          <w:sz w:val="21"/>
        </w:rPr>
        <w:t>计价方法、使用寿命、减值测试</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无形资产的计价方法</w:t>
      </w:r>
      <w:r>
        <w:rPr>
          <w:rFonts w:ascii="Times New Roman" w:eastAsia="Times New Roman" w:hAnsi="Times New Roman" w:cs="Times New Roman"/>
          <w:sz w:val="20"/>
        </w:rPr>
        <w:t xml:space="preserve"> </w:t>
      </w:r>
    </w:p>
    <w:p w:rsidR="00693B88" w:rsidRDefault="009C759B">
      <w:pPr>
        <w:numPr>
          <w:ilvl w:val="1"/>
          <w:numId w:val="65"/>
        </w:numPr>
        <w:spacing w:after="152" w:line="265" w:lineRule="auto"/>
        <w:ind w:firstLine="401"/>
      </w:pPr>
      <w:r>
        <w:rPr>
          <w:rFonts w:ascii="华文中宋" w:eastAsia="华文中宋" w:hAnsi="华文中宋" w:cs="华文中宋"/>
          <w:sz w:val="20"/>
        </w:rPr>
        <w:t>公司取得无形资产时按成本进行初始计量；</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外购无形资产的成本，包括购买价款、相关税费以及直接归属于使该项资产达到预定用途所发生的其他支出。</w:t>
      </w:r>
      <w:r>
        <w:rPr>
          <w:rFonts w:ascii="Times New Roman" w:eastAsia="Times New Roman" w:hAnsi="Times New Roman" w:cs="Times New Roman"/>
          <w:sz w:val="20"/>
        </w:rPr>
        <w:t xml:space="preserve"> </w:t>
      </w:r>
    </w:p>
    <w:p w:rsidR="00693B88" w:rsidRDefault="009C759B">
      <w:pPr>
        <w:numPr>
          <w:ilvl w:val="1"/>
          <w:numId w:val="65"/>
        </w:numPr>
        <w:spacing w:after="152" w:line="265" w:lineRule="auto"/>
        <w:ind w:firstLine="401"/>
      </w:pPr>
      <w:r>
        <w:rPr>
          <w:rFonts w:ascii="华文中宋" w:eastAsia="华文中宋" w:hAnsi="华文中宋" w:cs="华文中宋"/>
          <w:sz w:val="20"/>
        </w:rPr>
        <w:t>后续计量在取得无形资产时分析判断其使用寿命。</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对于使用寿命有限的无形资产，在为企业带来经济利益的期限内摊销；无法预见无形资产为企业带来经济利益期限的，视为使用寿命不确定的无形资产，不予摊销。</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使用寿命有限的无形资产的使用寿命估计情况</w:t>
      </w:r>
      <w:r>
        <w:rPr>
          <w:rFonts w:ascii="Times New Roman" w:eastAsia="Times New Roman" w:hAnsi="Times New Roman" w:cs="Times New Roman"/>
          <w:sz w:val="20"/>
        </w:rPr>
        <w:t xml:space="preserve"> </w:t>
      </w:r>
    </w:p>
    <w:tbl>
      <w:tblPr>
        <w:tblStyle w:val="TableGrid"/>
        <w:tblW w:w="9026" w:type="dxa"/>
        <w:tblInd w:w="-108" w:type="dxa"/>
        <w:tblCellMar>
          <w:top w:w="0" w:type="dxa"/>
          <w:left w:w="110" w:type="dxa"/>
          <w:bottom w:w="13" w:type="dxa"/>
          <w:right w:w="115" w:type="dxa"/>
        </w:tblCellMar>
        <w:tblLook w:val="04A0" w:firstRow="1" w:lastRow="0" w:firstColumn="1" w:lastColumn="0" w:noHBand="0" w:noVBand="1"/>
      </w:tblPr>
      <w:tblGrid>
        <w:gridCol w:w="1791"/>
        <w:gridCol w:w="1537"/>
        <w:gridCol w:w="1654"/>
        <w:gridCol w:w="1656"/>
        <w:gridCol w:w="2389"/>
      </w:tblGrid>
      <w:tr w:rsidR="00693B88">
        <w:trPr>
          <w:trHeight w:val="420"/>
        </w:trPr>
        <w:tc>
          <w:tcPr>
            <w:tcW w:w="1791"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5"/>
              <w:jc w:val="center"/>
            </w:pPr>
            <w:r>
              <w:rPr>
                <w:rFonts w:ascii="华文中宋" w:eastAsia="华文中宋" w:hAnsi="华文中宋" w:cs="华文中宋"/>
                <w:sz w:val="18"/>
              </w:rPr>
              <w:t>项目</w:t>
            </w:r>
            <w:r>
              <w:rPr>
                <w:rFonts w:ascii="Times New Roman" w:eastAsia="Times New Roman" w:hAnsi="Times New Roman" w:cs="Times New Roman"/>
                <w:sz w:val="21"/>
              </w:rPr>
              <w:t xml:space="preserve"> </w:t>
            </w:r>
          </w:p>
        </w:tc>
        <w:tc>
          <w:tcPr>
            <w:tcW w:w="153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120"/>
            </w:pPr>
            <w:r>
              <w:rPr>
                <w:rFonts w:ascii="华文中宋" w:eastAsia="华文中宋" w:hAnsi="华文中宋" w:cs="华文中宋"/>
                <w:sz w:val="18"/>
              </w:rPr>
              <w:t>预计使用寿命</w:t>
            </w:r>
            <w:r>
              <w:rPr>
                <w:rFonts w:ascii="Times New Roman" w:eastAsia="Times New Roman" w:hAnsi="Times New Roman" w:cs="Times New Roman"/>
                <w:sz w:val="21"/>
              </w:rPr>
              <w:t xml:space="preserve"> </w:t>
            </w:r>
          </w:p>
        </w:tc>
        <w:tc>
          <w:tcPr>
            <w:tcW w:w="1654"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7"/>
              <w:jc w:val="center"/>
            </w:pPr>
            <w:r>
              <w:rPr>
                <w:rFonts w:ascii="华文中宋" w:eastAsia="华文中宋" w:hAnsi="华文中宋" w:cs="华文中宋"/>
                <w:sz w:val="18"/>
              </w:rPr>
              <w:t>摊销方法</w:t>
            </w:r>
            <w:r>
              <w:rPr>
                <w:rFonts w:ascii="Times New Roman" w:eastAsia="Times New Roman" w:hAnsi="Times New Roman" w:cs="Times New Roman"/>
                <w:sz w:val="21"/>
              </w:rPr>
              <w:t xml:space="preserve"> </w:t>
            </w:r>
          </w:p>
        </w:tc>
        <w:tc>
          <w:tcPr>
            <w:tcW w:w="1656"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2"/>
              <w:jc w:val="center"/>
            </w:pPr>
            <w:r>
              <w:rPr>
                <w:rFonts w:ascii="华文中宋" w:eastAsia="华文中宋" w:hAnsi="华文中宋" w:cs="华文中宋"/>
                <w:sz w:val="18"/>
              </w:rPr>
              <w:t>残值率</w:t>
            </w:r>
            <w:r>
              <w:rPr>
                <w:rFonts w:ascii="Times New Roman" w:eastAsia="Times New Roman" w:hAnsi="Times New Roman" w:cs="Times New Roman"/>
                <w:sz w:val="21"/>
              </w:rPr>
              <w:t xml:space="preserve"> </w:t>
            </w:r>
          </w:p>
        </w:tc>
        <w:tc>
          <w:tcPr>
            <w:tcW w:w="238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7"/>
              <w:jc w:val="center"/>
            </w:pPr>
            <w:r>
              <w:rPr>
                <w:rFonts w:ascii="华文中宋" w:eastAsia="华文中宋" w:hAnsi="华文中宋" w:cs="华文中宋"/>
                <w:sz w:val="18"/>
              </w:rPr>
              <w:t>依据</w:t>
            </w:r>
            <w:r>
              <w:rPr>
                <w:rFonts w:ascii="Times New Roman" w:eastAsia="Times New Roman" w:hAnsi="Times New Roman" w:cs="Times New Roman"/>
                <w:sz w:val="21"/>
              </w:rPr>
              <w:t xml:space="preserve"> </w:t>
            </w:r>
          </w:p>
        </w:tc>
      </w:tr>
      <w:tr w:rsidR="00693B88">
        <w:trPr>
          <w:trHeight w:val="420"/>
        </w:trPr>
        <w:tc>
          <w:tcPr>
            <w:tcW w:w="1791"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3"/>
              <w:jc w:val="center"/>
            </w:pPr>
            <w:r>
              <w:rPr>
                <w:rFonts w:ascii="华文中宋" w:eastAsia="华文中宋" w:hAnsi="华文中宋" w:cs="华文中宋"/>
                <w:sz w:val="18"/>
              </w:rPr>
              <w:t>土地使用权</w:t>
            </w:r>
            <w:r>
              <w:rPr>
                <w:rFonts w:ascii="Times New Roman" w:eastAsia="Times New Roman" w:hAnsi="Times New Roman" w:cs="Times New Roman"/>
                <w:sz w:val="21"/>
              </w:rPr>
              <w:t xml:space="preserve"> </w:t>
            </w:r>
          </w:p>
        </w:tc>
        <w:tc>
          <w:tcPr>
            <w:tcW w:w="153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9"/>
              <w:jc w:val="center"/>
            </w:pPr>
            <w:r>
              <w:rPr>
                <w:rFonts w:ascii="Times New Roman" w:eastAsia="Times New Roman" w:hAnsi="Times New Roman" w:cs="Times New Roman"/>
                <w:sz w:val="18"/>
              </w:rPr>
              <w:t xml:space="preserve">50 </w:t>
            </w:r>
            <w:r>
              <w:rPr>
                <w:rFonts w:ascii="华文中宋" w:eastAsia="华文中宋" w:hAnsi="华文中宋" w:cs="华文中宋"/>
                <w:sz w:val="18"/>
              </w:rPr>
              <w:t>年</w:t>
            </w:r>
            <w:r>
              <w:rPr>
                <w:rFonts w:ascii="Times New Roman" w:eastAsia="Times New Roman" w:hAnsi="Times New Roman" w:cs="Times New Roman"/>
                <w:sz w:val="21"/>
              </w:rPr>
              <w:t xml:space="preserve"> </w:t>
            </w:r>
          </w:p>
        </w:tc>
        <w:tc>
          <w:tcPr>
            <w:tcW w:w="1654"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8"/>
              </w:rPr>
              <w:t>年限平均法</w:t>
            </w:r>
            <w:r>
              <w:rPr>
                <w:rFonts w:ascii="Times New Roman" w:eastAsia="Times New Roman" w:hAnsi="Times New Roman" w:cs="Times New Roman"/>
                <w:sz w:val="21"/>
              </w:rPr>
              <w:t xml:space="preserve"> </w:t>
            </w:r>
          </w:p>
        </w:tc>
        <w:tc>
          <w:tcPr>
            <w:tcW w:w="1656"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3"/>
              <w:jc w:val="center"/>
            </w:pPr>
            <w:r>
              <w:rPr>
                <w:rFonts w:ascii="Times New Roman" w:eastAsia="Times New Roman" w:hAnsi="Times New Roman" w:cs="Times New Roman"/>
                <w:sz w:val="18"/>
              </w:rPr>
              <w:t>-</w:t>
            </w:r>
            <w:r>
              <w:rPr>
                <w:rFonts w:ascii="Times New Roman" w:eastAsia="Times New Roman" w:hAnsi="Times New Roman" w:cs="Times New Roman"/>
                <w:sz w:val="21"/>
              </w:rPr>
              <w:t xml:space="preserve"> </w:t>
            </w:r>
          </w:p>
        </w:tc>
        <w:tc>
          <w:tcPr>
            <w:tcW w:w="238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4"/>
              <w:jc w:val="center"/>
            </w:pPr>
            <w:r>
              <w:rPr>
                <w:rFonts w:ascii="华文中宋" w:eastAsia="华文中宋" w:hAnsi="华文中宋" w:cs="华文中宋"/>
                <w:sz w:val="18"/>
              </w:rPr>
              <w:t>土地可使用年限</w:t>
            </w:r>
            <w:r>
              <w:rPr>
                <w:rFonts w:ascii="Times New Roman" w:eastAsia="Times New Roman" w:hAnsi="Times New Roman" w:cs="Times New Roman"/>
                <w:sz w:val="21"/>
              </w:rPr>
              <w:t xml:space="preserve"> </w:t>
            </w:r>
          </w:p>
        </w:tc>
      </w:tr>
      <w:tr w:rsidR="00693B88">
        <w:trPr>
          <w:trHeight w:val="420"/>
        </w:trPr>
        <w:tc>
          <w:tcPr>
            <w:tcW w:w="1791"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5"/>
              <w:jc w:val="center"/>
            </w:pPr>
            <w:r>
              <w:rPr>
                <w:rFonts w:ascii="华文中宋" w:eastAsia="华文中宋" w:hAnsi="华文中宋" w:cs="华文中宋"/>
                <w:sz w:val="18"/>
              </w:rPr>
              <w:t>软件</w:t>
            </w:r>
            <w:r>
              <w:rPr>
                <w:rFonts w:ascii="Times New Roman" w:eastAsia="Times New Roman" w:hAnsi="Times New Roman" w:cs="Times New Roman"/>
                <w:sz w:val="21"/>
              </w:rPr>
              <w:t xml:space="preserve"> </w:t>
            </w:r>
          </w:p>
        </w:tc>
        <w:tc>
          <w:tcPr>
            <w:tcW w:w="153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9"/>
              <w:jc w:val="center"/>
            </w:pPr>
            <w:r>
              <w:rPr>
                <w:rFonts w:ascii="Times New Roman" w:eastAsia="Times New Roman" w:hAnsi="Times New Roman" w:cs="Times New Roman"/>
                <w:sz w:val="18"/>
              </w:rPr>
              <w:t xml:space="preserve">5 </w:t>
            </w:r>
            <w:r>
              <w:rPr>
                <w:rFonts w:ascii="华文中宋" w:eastAsia="华文中宋" w:hAnsi="华文中宋" w:cs="华文中宋"/>
                <w:sz w:val="18"/>
              </w:rPr>
              <w:t>年</w:t>
            </w:r>
            <w:r>
              <w:rPr>
                <w:rFonts w:ascii="Times New Roman" w:eastAsia="Times New Roman" w:hAnsi="Times New Roman" w:cs="Times New Roman"/>
                <w:sz w:val="21"/>
              </w:rPr>
              <w:t xml:space="preserve"> </w:t>
            </w:r>
          </w:p>
        </w:tc>
        <w:tc>
          <w:tcPr>
            <w:tcW w:w="1654"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8"/>
              </w:rPr>
              <w:t>年限平均法</w:t>
            </w:r>
            <w:r>
              <w:rPr>
                <w:rFonts w:ascii="Times New Roman" w:eastAsia="Times New Roman" w:hAnsi="Times New Roman" w:cs="Times New Roman"/>
                <w:sz w:val="21"/>
              </w:rPr>
              <w:t xml:space="preserve"> </w:t>
            </w:r>
          </w:p>
        </w:tc>
        <w:tc>
          <w:tcPr>
            <w:tcW w:w="1656"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3"/>
              <w:jc w:val="center"/>
            </w:pPr>
            <w:r>
              <w:rPr>
                <w:rFonts w:ascii="Times New Roman" w:eastAsia="Times New Roman" w:hAnsi="Times New Roman" w:cs="Times New Roman"/>
                <w:sz w:val="18"/>
              </w:rPr>
              <w:t>-</w:t>
            </w:r>
            <w:r>
              <w:rPr>
                <w:rFonts w:ascii="Times New Roman" w:eastAsia="Times New Roman" w:hAnsi="Times New Roman" w:cs="Times New Roman"/>
                <w:sz w:val="21"/>
              </w:rPr>
              <w:t xml:space="preserve"> </w:t>
            </w:r>
          </w:p>
        </w:tc>
        <w:tc>
          <w:tcPr>
            <w:tcW w:w="238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185"/>
            </w:pPr>
            <w:r>
              <w:rPr>
                <w:rFonts w:ascii="华文中宋" w:eastAsia="华文中宋" w:hAnsi="华文中宋" w:cs="华文中宋"/>
                <w:sz w:val="18"/>
              </w:rPr>
              <w:t>预计软件更新升级期间</w:t>
            </w:r>
            <w:r>
              <w:rPr>
                <w:rFonts w:ascii="Times New Roman" w:eastAsia="Times New Roman" w:hAnsi="Times New Roman" w:cs="Times New Roman"/>
                <w:sz w:val="21"/>
              </w:rPr>
              <w:t xml:space="preserve"> </w:t>
            </w:r>
          </w:p>
        </w:tc>
      </w:tr>
      <w:tr w:rsidR="00693B88">
        <w:trPr>
          <w:trHeight w:val="420"/>
        </w:trPr>
        <w:tc>
          <w:tcPr>
            <w:tcW w:w="1791"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5"/>
              <w:jc w:val="center"/>
            </w:pPr>
            <w:r>
              <w:rPr>
                <w:rFonts w:ascii="华文中宋" w:eastAsia="华文中宋" w:hAnsi="华文中宋" w:cs="华文中宋"/>
                <w:sz w:val="18"/>
              </w:rPr>
              <w:t>特许权使用费</w:t>
            </w:r>
            <w:r>
              <w:rPr>
                <w:rFonts w:ascii="Times New Roman" w:eastAsia="Times New Roman" w:hAnsi="Times New Roman" w:cs="Times New Roman"/>
                <w:sz w:val="21"/>
              </w:rPr>
              <w:t xml:space="preserve"> </w:t>
            </w:r>
          </w:p>
        </w:tc>
        <w:tc>
          <w:tcPr>
            <w:tcW w:w="153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9"/>
              <w:jc w:val="center"/>
            </w:pPr>
            <w:r>
              <w:rPr>
                <w:rFonts w:ascii="Times New Roman" w:eastAsia="Times New Roman" w:hAnsi="Times New Roman" w:cs="Times New Roman"/>
                <w:sz w:val="18"/>
              </w:rPr>
              <w:t xml:space="preserve">5 </w:t>
            </w:r>
            <w:r>
              <w:rPr>
                <w:rFonts w:ascii="华文中宋" w:eastAsia="华文中宋" w:hAnsi="华文中宋" w:cs="华文中宋"/>
                <w:sz w:val="18"/>
              </w:rPr>
              <w:t>年</w:t>
            </w:r>
            <w:r>
              <w:rPr>
                <w:rFonts w:ascii="Times New Roman" w:eastAsia="Times New Roman" w:hAnsi="Times New Roman" w:cs="Times New Roman"/>
                <w:sz w:val="21"/>
              </w:rPr>
              <w:t xml:space="preserve"> </w:t>
            </w:r>
          </w:p>
        </w:tc>
        <w:tc>
          <w:tcPr>
            <w:tcW w:w="1654"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8"/>
              </w:rPr>
              <w:t>年限平均法</w:t>
            </w:r>
            <w:r>
              <w:rPr>
                <w:rFonts w:ascii="Times New Roman" w:eastAsia="Times New Roman" w:hAnsi="Times New Roman" w:cs="Times New Roman"/>
                <w:sz w:val="21"/>
              </w:rPr>
              <w:t xml:space="preserve"> </w:t>
            </w:r>
          </w:p>
        </w:tc>
        <w:tc>
          <w:tcPr>
            <w:tcW w:w="1656"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3"/>
              <w:jc w:val="center"/>
            </w:pPr>
            <w:r>
              <w:rPr>
                <w:rFonts w:ascii="Times New Roman" w:eastAsia="Times New Roman" w:hAnsi="Times New Roman" w:cs="Times New Roman"/>
                <w:sz w:val="18"/>
              </w:rPr>
              <w:t>-</w:t>
            </w:r>
            <w:r>
              <w:rPr>
                <w:rFonts w:ascii="Times New Roman" w:eastAsia="Times New Roman" w:hAnsi="Times New Roman" w:cs="Times New Roman"/>
                <w:sz w:val="21"/>
              </w:rPr>
              <w:t xml:space="preserve"> </w:t>
            </w:r>
          </w:p>
        </w:tc>
        <w:tc>
          <w:tcPr>
            <w:tcW w:w="238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4"/>
              <w:jc w:val="center"/>
            </w:pPr>
            <w:r>
              <w:rPr>
                <w:rFonts w:ascii="华文中宋" w:eastAsia="华文中宋" w:hAnsi="华文中宋" w:cs="华文中宋"/>
                <w:sz w:val="18"/>
              </w:rPr>
              <w:t>许可权授予期间</w:t>
            </w:r>
            <w:r>
              <w:rPr>
                <w:rFonts w:ascii="Times New Roman" w:eastAsia="Times New Roman" w:hAnsi="Times New Roman" w:cs="Times New Roman"/>
                <w:sz w:val="21"/>
              </w:rPr>
              <w:t xml:space="preserve"> </w:t>
            </w:r>
          </w:p>
        </w:tc>
      </w:tr>
    </w:tbl>
    <w:p w:rsidR="00693B88" w:rsidRDefault="009C759B">
      <w:pPr>
        <w:spacing w:after="152" w:line="265" w:lineRule="auto"/>
        <w:ind w:left="403" w:hanging="10"/>
      </w:pPr>
      <w:r>
        <w:rPr>
          <w:rFonts w:ascii="华文中宋" w:eastAsia="华文中宋" w:hAnsi="华文中宋" w:cs="华文中宋"/>
          <w:sz w:val="20"/>
        </w:rPr>
        <w:t>每年度终了，对使用寿命有限的无形资产的使用寿命及摊销方法进行复核。</w:t>
      </w:r>
      <w:r>
        <w:rPr>
          <w:rFonts w:ascii="Times New Roman" w:eastAsia="Times New Roman" w:hAnsi="Times New Roman" w:cs="Times New Roman"/>
          <w:sz w:val="20"/>
        </w:rPr>
        <w:t xml:space="preserve"> </w:t>
      </w:r>
    </w:p>
    <w:p w:rsidR="00693B88" w:rsidRDefault="009C759B">
      <w:pPr>
        <w:spacing w:after="320" w:line="265" w:lineRule="auto"/>
        <w:ind w:left="403" w:hanging="10"/>
      </w:pPr>
      <w:r>
        <w:rPr>
          <w:rFonts w:ascii="华文中宋" w:eastAsia="华文中宋" w:hAnsi="华文中宋" w:cs="华文中宋"/>
          <w:sz w:val="20"/>
        </w:rPr>
        <w:t>经复核，本年期末无形资产的使用寿命及摊销方法与以前估计未有不同。</w:t>
      </w:r>
      <w:r>
        <w:rPr>
          <w:rFonts w:ascii="Times New Roman" w:eastAsia="Times New Roman" w:hAnsi="Times New Roman" w:cs="Times New Roman"/>
          <w:sz w:val="20"/>
        </w:rPr>
        <w:t xml:space="preserve"> </w:t>
      </w:r>
    </w:p>
    <w:p w:rsidR="00693B88" w:rsidRDefault="009C759B">
      <w:pPr>
        <w:numPr>
          <w:ilvl w:val="0"/>
          <w:numId w:val="65"/>
        </w:numPr>
        <w:spacing w:after="404" w:line="265" w:lineRule="auto"/>
        <w:ind w:hanging="579"/>
        <w:jc w:val="both"/>
      </w:pPr>
      <w:r>
        <w:rPr>
          <w:rFonts w:ascii="华文中宋" w:eastAsia="华文中宋" w:hAnsi="华文中宋" w:cs="华文中宋"/>
          <w:sz w:val="21"/>
        </w:rPr>
        <w:t>内部研究开发支出会计政策</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划分研究阶段和开发阶段的具体标准</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公司内部研究开发项目的支出分为研究阶段支出和开发阶段支出。</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研究阶段：为获取并理解新的科学或技术知识等而进行的独创性的有计划调查、研究活动的阶段。</w:t>
      </w:r>
      <w:r>
        <w:rPr>
          <w:rFonts w:ascii="Times New Roman" w:eastAsia="Times New Roman" w:hAnsi="Times New Roman" w:cs="Times New Roman"/>
          <w:sz w:val="20"/>
        </w:rPr>
        <w:t xml:space="preserve"> </w:t>
      </w:r>
    </w:p>
    <w:p w:rsidR="00693B88" w:rsidRDefault="009C759B">
      <w:pPr>
        <w:spacing w:after="0" w:line="399" w:lineRule="auto"/>
        <w:ind w:firstLine="401"/>
      </w:pPr>
      <w:r>
        <w:rPr>
          <w:rFonts w:ascii="华文中宋" w:eastAsia="华文中宋" w:hAnsi="华文中宋" w:cs="华文中宋"/>
          <w:sz w:val="20"/>
        </w:rPr>
        <w:t>开发阶段：在进行商业性生产或使用前，将研究成果或其他知识应用于某项计划或设计，以生产出新的或具有实质性改进的材料、装置、产品等活动的阶段。</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开发阶段支出资本化的具体条件</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研究阶段的支出，于发生时计入当期损益。开发阶段的支出同时满足下列条件的，确认为无形资产，不能满足下述条件的开发阶段的支出计入当期损益：</w:t>
      </w:r>
      <w:r>
        <w:rPr>
          <w:rFonts w:ascii="Times New Roman" w:eastAsia="Times New Roman" w:hAnsi="Times New Roman" w:cs="Times New Roman"/>
          <w:sz w:val="20"/>
        </w:rPr>
        <w:t xml:space="preserve"> </w:t>
      </w:r>
    </w:p>
    <w:p w:rsidR="00693B88" w:rsidRDefault="009C759B">
      <w:pPr>
        <w:numPr>
          <w:ilvl w:val="1"/>
          <w:numId w:val="65"/>
        </w:numPr>
        <w:spacing w:after="152" w:line="265" w:lineRule="auto"/>
        <w:ind w:firstLine="401"/>
      </w:pPr>
      <w:r>
        <w:rPr>
          <w:rFonts w:ascii="华文中宋" w:eastAsia="华文中宋" w:hAnsi="华文中宋" w:cs="华文中宋"/>
          <w:sz w:val="20"/>
        </w:rPr>
        <w:t>完成该无形资产以使其能够使用或出售在技术上具有可行性；</w:t>
      </w:r>
      <w:r>
        <w:rPr>
          <w:rFonts w:ascii="Times New Roman" w:eastAsia="Times New Roman" w:hAnsi="Times New Roman" w:cs="Times New Roman"/>
          <w:sz w:val="20"/>
        </w:rPr>
        <w:t xml:space="preserve"> </w:t>
      </w:r>
    </w:p>
    <w:p w:rsidR="00693B88" w:rsidRDefault="009C759B">
      <w:pPr>
        <w:numPr>
          <w:ilvl w:val="1"/>
          <w:numId w:val="65"/>
        </w:numPr>
        <w:spacing w:after="152" w:line="265" w:lineRule="auto"/>
        <w:ind w:firstLine="401"/>
      </w:pPr>
      <w:r>
        <w:rPr>
          <w:rFonts w:ascii="华文中宋" w:eastAsia="华文中宋" w:hAnsi="华文中宋" w:cs="华文中宋"/>
          <w:sz w:val="20"/>
        </w:rPr>
        <w:t>具有完成该无形资产并使用或出售的意图；</w:t>
      </w:r>
      <w:r>
        <w:rPr>
          <w:rFonts w:ascii="Times New Roman" w:eastAsia="Times New Roman" w:hAnsi="Times New Roman" w:cs="Times New Roman"/>
          <w:sz w:val="20"/>
        </w:rPr>
        <w:t xml:space="preserve"> </w:t>
      </w:r>
    </w:p>
    <w:p w:rsidR="00693B88" w:rsidRDefault="009C759B">
      <w:pPr>
        <w:numPr>
          <w:ilvl w:val="1"/>
          <w:numId w:val="65"/>
        </w:numPr>
        <w:spacing w:after="2" w:line="399" w:lineRule="auto"/>
        <w:ind w:firstLine="401"/>
      </w:pPr>
      <w:r>
        <w:rPr>
          <w:rFonts w:ascii="华文中宋" w:eastAsia="华文中宋" w:hAnsi="华文中宋" w:cs="华文中宋"/>
          <w:sz w:val="20"/>
        </w:rPr>
        <w:t>无形资产产生经济利益的方式，包括能够证明运用该无形资产生产的产品存在市场或无形资产自身存在市场，无形资产将在内部使用的，能够证明其有用性；</w:t>
      </w:r>
      <w:r>
        <w:rPr>
          <w:rFonts w:ascii="Times New Roman" w:eastAsia="Times New Roman" w:hAnsi="Times New Roman" w:cs="Times New Roman"/>
          <w:sz w:val="20"/>
        </w:rPr>
        <w:t xml:space="preserve"> </w:t>
      </w:r>
    </w:p>
    <w:p w:rsidR="00693B88" w:rsidRDefault="009C759B">
      <w:pPr>
        <w:numPr>
          <w:ilvl w:val="1"/>
          <w:numId w:val="65"/>
        </w:numPr>
        <w:spacing w:after="0" w:line="400" w:lineRule="auto"/>
        <w:ind w:firstLine="401"/>
      </w:pPr>
      <w:r>
        <w:rPr>
          <w:rFonts w:ascii="华文中宋" w:eastAsia="华文中宋" w:hAnsi="华文中宋" w:cs="华文中宋"/>
          <w:sz w:val="20"/>
        </w:rPr>
        <w:t>有足够的技术、财务资源和其他资源支持，以完成该无形资产的开发，并有能力使用或出售该无形资产；</w:t>
      </w:r>
      <w:r>
        <w:rPr>
          <w:rFonts w:ascii="Times New Roman" w:eastAsia="Times New Roman" w:hAnsi="Times New Roman" w:cs="Times New Roman"/>
          <w:sz w:val="20"/>
        </w:rPr>
        <w:t xml:space="preserve"> </w:t>
      </w:r>
    </w:p>
    <w:p w:rsidR="00693B88" w:rsidRDefault="009C759B">
      <w:pPr>
        <w:numPr>
          <w:ilvl w:val="1"/>
          <w:numId w:val="65"/>
        </w:numPr>
        <w:spacing w:after="152" w:line="265" w:lineRule="auto"/>
        <w:ind w:firstLine="401"/>
      </w:pPr>
      <w:r>
        <w:rPr>
          <w:rFonts w:ascii="华文中宋" w:eastAsia="华文中宋" w:hAnsi="华文中宋" w:cs="华文中宋"/>
          <w:sz w:val="20"/>
        </w:rPr>
        <w:t>归属</w:t>
      </w:r>
      <w:r>
        <w:rPr>
          <w:rFonts w:ascii="华文中宋" w:eastAsia="华文中宋" w:hAnsi="华文中宋" w:cs="华文中宋"/>
          <w:sz w:val="20"/>
        </w:rPr>
        <w:t>于该无形资产开发阶段的支出能够可靠地计量。</w:t>
      </w:r>
      <w:r>
        <w:rPr>
          <w:rFonts w:ascii="Times New Roman" w:eastAsia="Times New Roman" w:hAnsi="Times New Roman" w:cs="Times New Roman"/>
          <w:sz w:val="20"/>
        </w:rPr>
        <w:t xml:space="preserve"> </w:t>
      </w:r>
    </w:p>
    <w:p w:rsidR="00693B88" w:rsidRDefault="009C759B">
      <w:pPr>
        <w:spacing w:after="89" w:line="265" w:lineRule="auto"/>
        <w:ind w:left="403" w:hanging="10"/>
      </w:pPr>
      <w:r>
        <w:rPr>
          <w:rFonts w:ascii="华文中宋" w:eastAsia="华文中宋" w:hAnsi="华文中宋" w:cs="华文中宋"/>
          <w:sz w:val="20"/>
        </w:rPr>
        <w:t>无法区分研究阶段支出和开发阶段支出的，将发生的研发支出全部计入当期损益。</w:t>
      </w:r>
      <w:r>
        <w:rPr>
          <w:rFonts w:ascii="Times New Roman" w:eastAsia="Times New Roman" w:hAnsi="Times New Roman" w:cs="Times New Roman"/>
          <w:sz w:val="20"/>
        </w:rPr>
        <w:t xml:space="preserve"> </w:t>
      </w:r>
    </w:p>
    <w:p w:rsidR="00693B88" w:rsidRDefault="009C759B">
      <w:pPr>
        <w:spacing w:after="249" w:line="257" w:lineRule="auto"/>
        <w:ind w:left="-5" w:hanging="10"/>
      </w:pPr>
      <w:r>
        <w:rPr>
          <w:rFonts w:ascii="华文中宋" w:eastAsia="华文中宋" w:hAnsi="华文中宋" w:cs="华文中宋"/>
          <w:sz w:val="18"/>
        </w:rPr>
        <w:t>公司需遵守《深圳证券交易所上市公司自律监管指引第</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 </w:t>
      </w:r>
      <w:r>
        <w:rPr>
          <w:rFonts w:ascii="华文中宋" w:eastAsia="华文中宋" w:hAnsi="华文中宋" w:cs="华文中宋"/>
          <w:sz w:val="18"/>
        </w:rPr>
        <w:t>号</w:t>
      </w:r>
      <w:r>
        <w:rPr>
          <w:rFonts w:ascii="Times New Roman" w:eastAsia="Times New Roman" w:hAnsi="Times New Roman" w:cs="Times New Roman"/>
          <w:sz w:val="18"/>
        </w:rPr>
        <w:t>——</w:t>
      </w:r>
      <w:r>
        <w:rPr>
          <w:rFonts w:ascii="华文中宋" w:eastAsia="华文中宋" w:hAnsi="华文中宋" w:cs="华文中宋"/>
          <w:sz w:val="18"/>
        </w:rPr>
        <w:t>创业板行业信息披露》中的</w:t>
      </w:r>
      <w:r>
        <w:rPr>
          <w:rFonts w:ascii="Times New Roman" w:eastAsia="Times New Roman" w:hAnsi="Times New Roman" w:cs="Times New Roman"/>
          <w:sz w:val="18"/>
        </w:rPr>
        <w:t>“</w:t>
      </w:r>
      <w:r>
        <w:rPr>
          <w:rFonts w:ascii="华文中宋" w:eastAsia="华文中宋" w:hAnsi="华文中宋" w:cs="华文中宋"/>
          <w:sz w:val="18"/>
        </w:rPr>
        <w:t>医疗器械业务</w:t>
      </w:r>
      <w:r>
        <w:rPr>
          <w:rFonts w:ascii="Times New Roman" w:eastAsia="Times New Roman" w:hAnsi="Times New Roman" w:cs="Times New Roman"/>
          <w:sz w:val="18"/>
        </w:rPr>
        <w:t>”</w:t>
      </w:r>
      <w:r>
        <w:rPr>
          <w:rFonts w:ascii="华文中宋" w:eastAsia="华文中宋" w:hAnsi="华文中宋" w:cs="华文中宋"/>
          <w:sz w:val="18"/>
        </w:rPr>
        <w:t>的披露要求</w:t>
      </w:r>
      <w:r>
        <w:rPr>
          <w:rFonts w:ascii="Times New Roman" w:eastAsia="Times New Roman" w:hAnsi="Times New Roman" w:cs="Times New Roman"/>
          <w:sz w:val="18"/>
        </w:rPr>
        <w:t xml:space="preserve"> </w:t>
      </w:r>
    </w:p>
    <w:p w:rsidR="00693B88" w:rsidRDefault="009C759B">
      <w:pPr>
        <w:spacing w:after="323" w:line="265" w:lineRule="auto"/>
        <w:ind w:left="403" w:hanging="10"/>
      </w:pPr>
      <w:r>
        <w:rPr>
          <w:rFonts w:ascii="华文中宋" w:eastAsia="华文中宋" w:hAnsi="华文中宋" w:cs="华文中宋"/>
          <w:sz w:val="20"/>
        </w:rPr>
        <w:t>公司对研发、临床试验和注册过程中所产生的费用全部计入当期损益。</w:t>
      </w:r>
      <w:r>
        <w:rPr>
          <w:rFonts w:ascii="Times New Roman" w:eastAsia="Times New Roman" w:hAnsi="Times New Roman" w:cs="Times New Roman"/>
          <w:sz w:val="20"/>
        </w:rPr>
        <w:t xml:space="preserve"> </w:t>
      </w:r>
    </w:p>
    <w:p w:rsidR="00693B88" w:rsidRDefault="009C759B">
      <w:pPr>
        <w:spacing w:after="401" w:line="265" w:lineRule="auto"/>
        <w:ind w:left="-5" w:hanging="10"/>
        <w:jc w:val="both"/>
      </w:pPr>
      <w:r>
        <w:rPr>
          <w:rFonts w:ascii="Times New Roman" w:eastAsia="Times New Roman" w:hAnsi="Times New Roman" w:cs="Times New Roman"/>
          <w:b/>
          <w:sz w:val="21"/>
        </w:rPr>
        <w:t>31</w:t>
      </w:r>
      <w:r>
        <w:rPr>
          <w:rFonts w:ascii="华文中宋" w:eastAsia="华文中宋" w:hAnsi="华文中宋" w:cs="华文中宋"/>
          <w:sz w:val="21"/>
        </w:rPr>
        <w:t>、长期资产减值</w:t>
      </w:r>
      <w:r>
        <w:rPr>
          <w:rFonts w:ascii="Times New Roman" w:eastAsia="Times New Roman" w:hAnsi="Times New Roman" w:cs="Times New Roman"/>
          <w:b/>
          <w:sz w:val="21"/>
        </w:rPr>
        <w:t xml:space="preserve"> </w:t>
      </w:r>
    </w:p>
    <w:p w:rsidR="00693B88" w:rsidRDefault="009C759B">
      <w:pPr>
        <w:spacing w:after="0" w:line="400" w:lineRule="auto"/>
        <w:ind w:firstLine="401"/>
      </w:pPr>
      <w:r>
        <w:rPr>
          <w:rFonts w:ascii="华文中宋" w:eastAsia="华文中宋" w:hAnsi="华文中宋" w:cs="华文中宋"/>
          <w:sz w:val="20"/>
        </w:rPr>
        <w:t>长期股权投资、采用成本模式计量的投资性房地产、固定资产、在建工程、使用权资产、使用寿命有限的无形资产、油气资产等长期资产，于资产负债表日存在减值迹象的，进行减值测试。减值测试结果表明资产的可收回金额低于其账面价值的，按其差额计提减值准备并计入减值损失。可收回金额为资产的公允价值减去处置费用后的净额与资产预计未来现金流量的现值两者之间的较高者。资产减值准备按单项资产为基础计算并确认，如果难以对单项资产的可收回金额进行估计的，以该资产所属的资产组确定资产组的可收回金额。资产组是能够独立产生现金流入的最小资产组合</w:t>
      </w:r>
      <w:r>
        <w:rPr>
          <w:rFonts w:ascii="华文中宋" w:eastAsia="华文中宋" w:hAnsi="华文中宋" w:cs="华文中宋"/>
          <w:sz w:val="20"/>
        </w:rPr>
        <w:t>。</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对于因企业合并形成的商誉、使用寿命不确定的无形资产、尚未达到可使用状态的无形资产，无论是否存在减值迹象，至少在每年年度终了进行减值测试。</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本公司进行商誉减值测试，对于因企业合并形成的商誉的账面价值，自购买日起按照合理的方法分摊至</w:t>
      </w:r>
    </w:p>
    <w:p w:rsidR="00693B88" w:rsidRDefault="009C759B">
      <w:pPr>
        <w:spacing w:after="152" w:line="400" w:lineRule="auto"/>
        <w:ind w:left="10" w:hanging="10"/>
      </w:pPr>
      <w:r>
        <w:rPr>
          <w:rFonts w:ascii="华文中宋" w:eastAsia="华文中宋" w:hAnsi="华文中宋" w:cs="华文中宋"/>
          <w:sz w:val="20"/>
        </w:rPr>
        <w:t>相关的资产组；难以分摊至相关的资产组的，将其分摊至相关的资产组组合。相关的资产组或者资产组组合，是能够从企业合并的协同效应中受益的资产组或者资产组组合。在对包含商誉的相关资产组或者资产组组合进行减值测试时，如与商誉相关的资产组或者资产组组合存在减值迹象的，先对不包含商誉的资</w:t>
      </w:r>
      <w:r>
        <w:rPr>
          <w:rFonts w:ascii="华文中宋" w:eastAsia="华文中宋" w:hAnsi="华文中宋" w:cs="华文中宋"/>
          <w:sz w:val="20"/>
        </w:rPr>
        <w:t>产组或者资产组组合进行减值测试，计算可收回金额，并与相关账面价值相比较，确认相应的减值损失。然后对包含商誉的资产组或者资产组组合进行减值测试，比较其账面价值与可收回金额，如可收回金额低于账面价值的，减值损失金额首先抵减分摊至资产组或者资产组组合中商誉的账面价值，再根据资产组或者资产组组合中除商誉之外的其他各项资产的账面价值所占比重，按比例抵减其他各项资产的账面价值。上述资产减值损失一经确认，在以后会计期间不予转回。</w:t>
      </w:r>
      <w:r>
        <w:rPr>
          <w:rFonts w:ascii="Times New Roman" w:eastAsia="Times New Roman" w:hAnsi="Times New Roman" w:cs="Times New Roman"/>
          <w:sz w:val="20"/>
        </w:rPr>
        <w:t xml:space="preserve"> </w:t>
      </w:r>
    </w:p>
    <w:p w:rsidR="00693B88" w:rsidRDefault="009C759B">
      <w:pPr>
        <w:numPr>
          <w:ilvl w:val="0"/>
          <w:numId w:val="66"/>
        </w:numPr>
        <w:spacing w:after="401" w:line="265" w:lineRule="auto"/>
        <w:ind w:hanging="420"/>
        <w:jc w:val="both"/>
      </w:pPr>
      <w:r>
        <w:rPr>
          <w:rFonts w:ascii="华文中宋" w:eastAsia="华文中宋" w:hAnsi="华文中宋" w:cs="华文中宋"/>
          <w:sz w:val="21"/>
        </w:rPr>
        <w:t>长期待摊费用</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华文中宋" w:eastAsia="华文中宋" w:hAnsi="华文中宋" w:cs="华文中宋"/>
          <w:sz w:val="20"/>
        </w:rPr>
        <w:t>长期待摊费用为已经发生但应由本期和以后各期负担的分摊期限在一年以上的各项费</w:t>
      </w:r>
      <w:r>
        <w:rPr>
          <w:rFonts w:ascii="华文中宋" w:eastAsia="华文中宋" w:hAnsi="华文中宋" w:cs="华文中宋"/>
          <w:sz w:val="20"/>
        </w:rPr>
        <w:t>用。</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摊销方法</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长期待摊费用在受益期内平均摊销</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摊销年限</w:t>
      </w:r>
      <w:r>
        <w:rPr>
          <w:rFonts w:ascii="Times New Roman" w:eastAsia="Times New Roman" w:hAnsi="Times New Roman" w:cs="Times New Roman"/>
          <w:sz w:val="20"/>
        </w:rPr>
        <w:t xml:space="preserve"> </w:t>
      </w:r>
    </w:p>
    <w:p w:rsidR="00693B88" w:rsidRDefault="009C759B">
      <w:pPr>
        <w:spacing w:after="320" w:line="265" w:lineRule="auto"/>
        <w:ind w:left="403" w:hanging="10"/>
      </w:pPr>
      <w:r>
        <w:rPr>
          <w:rFonts w:ascii="华文中宋" w:eastAsia="华文中宋" w:hAnsi="华文中宋" w:cs="华文中宋"/>
          <w:sz w:val="20"/>
        </w:rPr>
        <w:t>按预计受益年限、租赁期等摊销</w:t>
      </w:r>
      <w:r>
        <w:rPr>
          <w:rFonts w:ascii="Times New Roman" w:eastAsia="Times New Roman" w:hAnsi="Times New Roman" w:cs="Times New Roman"/>
          <w:sz w:val="20"/>
        </w:rPr>
        <w:t xml:space="preserve"> </w:t>
      </w:r>
    </w:p>
    <w:p w:rsidR="00693B88" w:rsidRDefault="009C759B">
      <w:pPr>
        <w:numPr>
          <w:ilvl w:val="0"/>
          <w:numId w:val="66"/>
        </w:numPr>
        <w:spacing w:after="404" w:line="265" w:lineRule="auto"/>
        <w:ind w:hanging="420"/>
        <w:jc w:val="both"/>
      </w:pPr>
      <w:r>
        <w:rPr>
          <w:rFonts w:ascii="华文中宋" w:eastAsia="华文中宋" w:hAnsi="华文中宋" w:cs="华文中宋"/>
          <w:sz w:val="21"/>
        </w:rPr>
        <w:t>合同负债</w:t>
      </w:r>
      <w:r>
        <w:rPr>
          <w:rFonts w:ascii="Times New Roman" w:eastAsia="Times New Roman" w:hAnsi="Times New Roman" w:cs="Times New Roman"/>
          <w:b/>
          <w:sz w:val="21"/>
        </w:rPr>
        <w:t xml:space="preserve"> </w:t>
      </w:r>
    </w:p>
    <w:p w:rsidR="00693B88" w:rsidRDefault="009C759B">
      <w:pPr>
        <w:spacing w:after="171" w:line="402" w:lineRule="auto"/>
        <w:ind w:left="-15" w:right="241" w:firstLine="391"/>
        <w:jc w:val="both"/>
      </w:pPr>
      <w:r>
        <w:rPr>
          <w:rFonts w:ascii="华文中宋" w:eastAsia="华文中宋" w:hAnsi="华文中宋" w:cs="华文中宋"/>
          <w:sz w:val="20"/>
        </w:rPr>
        <w:t>本公司根据履行履约义务与客户付款之间的关系在资产负债表中列示合同资产或合同负债。本公司已收或应收客户对价而应向客户转让商品或提供服务的义务列示为合同负债。同一合同下的合同资产和合同负债以净额列示。</w:t>
      </w:r>
      <w:r>
        <w:rPr>
          <w:rFonts w:ascii="Times New Roman" w:eastAsia="Times New Roman" w:hAnsi="Times New Roman" w:cs="Times New Roman"/>
          <w:sz w:val="20"/>
        </w:rPr>
        <w:t xml:space="preserve"> </w:t>
      </w:r>
    </w:p>
    <w:p w:rsidR="00693B88" w:rsidRDefault="009C759B">
      <w:pPr>
        <w:numPr>
          <w:ilvl w:val="0"/>
          <w:numId w:val="66"/>
        </w:numPr>
        <w:spacing w:after="272" w:line="265" w:lineRule="auto"/>
        <w:ind w:hanging="420"/>
        <w:jc w:val="both"/>
      </w:pPr>
      <w:r>
        <w:rPr>
          <w:rFonts w:ascii="华文中宋" w:eastAsia="华文中宋" w:hAnsi="华文中宋" w:cs="华文中宋"/>
          <w:sz w:val="21"/>
        </w:rPr>
        <w:t>职工薪酬</w:t>
      </w:r>
      <w:r>
        <w:rPr>
          <w:rFonts w:ascii="Times New Roman" w:eastAsia="Times New Roman" w:hAnsi="Times New Roman" w:cs="Times New Roman"/>
          <w:b/>
          <w:sz w:val="21"/>
        </w:rPr>
        <w:t xml:space="preserve"> </w:t>
      </w:r>
    </w:p>
    <w:p w:rsidR="00693B88" w:rsidRDefault="009C759B">
      <w:pPr>
        <w:numPr>
          <w:ilvl w:val="0"/>
          <w:numId w:val="67"/>
        </w:numPr>
        <w:spacing w:after="403" w:line="265" w:lineRule="auto"/>
        <w:ind w:hanging="579"/>
        <w:jc w:val="both"/>
      </w:pPr>
      <w:r>
        <w:rPr>
          <w:rFonts w:ascii="华文中宋" w:eastAsia="华文中宋" w:hAnsi="华文中宋" w:cs="华文中宋"/>
          <w:sz w:val="21"/>
        </w:rPr>
        <w:t>短期薪酬的会计处理方法</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华文中宋" w:eastAsia="华文中宋" w:hAnsi="华文中宋" w:cs="华文中宋"/>
          <w:sz w:val="20"/>
        </w:rPr>
        <w:t>本公司在职工为本公司提供服务的会计期间，将实际发生的短期薪酬确认为负债，并计入当期损益或相</w:t>
      </w:r>
    </w:p>
    <w:p w:rsidR="00693B88" w:rsidRDefault="009C759B">
      <w:pPr>
        <w:spacing w:after="2" w:line="399" w:lineRule="auto"/>
        <w:ind w:left="10" w:hanging="10"/>
      </w:pPr>
      <w:r>
        <w:rPr>
          <w:rFonts w:ascii="华文中宋" w:eastAsia="华文中宋" w:hAnsi="华文中宋" w:cs="华文中宋"/>
          <w:sz w:val="20"/>
        </w:rPr>
        <w:t>关资产成本。</w:t>
      </w:r>
      <w:r>
        <w:rPr>
          <w:rFonts w:ascii="华文中宋" w:eastAsia="华文中宋" w:hAnsi="华文中宋" w:cs="华文中宋"/>
          <w:sz w:val="20"/>
        </w:rPr>
        <w:t>本公司为职工缴纳的社会保险费和住房公积金，以及按规定提取的工会经费和职工教育经费，在职工为本公司提供服务的会计期间，根据规定的计提基础和计提比例计算确定相应的职工薪酬金额。</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本公司发生的职工福利费，在实际发生时根据实际发生额计入当期损益或相关资产成本，其中，非货币</w:t>
      </w:r>
    </w:p>
    <w:p w:rsidR="00693B88" w:rsidRDefault="009C759B">
      <w:pPr>
        <w:spacing w:after="320" w:line="265" w:lineRule="auto"/>
        <w:ind w:left="10" w:hanging="10"/>
      </w:pPr>
      <w:r>
        <w:rPr>
          <w:rFonts w:ascii="华文中宋" w:eastAsia="华文中宋" w:hAnsi="华文中宋" w:cs="华文中宋"/>
          <w:sz w:val="20"/>
        </w:rPr>
        <w:t>性福利按照公允价值计量。</w:t>
      </w:r>
      <w:r>
        <w:rPr>
          <w:rFonts w:ascii="Times New Roman" w:eastAsia="Times New Roman" w:hAnsi="Times New Roman" w:cs="Times New Roman"/>
          <w:sz w:val="20"/>
        </w:rPr>
        <w:t xml:space="preserve"> </w:t>
      </w:r>
    </w:p>
    <w:p w:rsidR="00693B88" w:rsidRDefault="009C759B">
      <w:pPr>
        <w:numPr>
          <w:ilvl w:val="0"/>
          <w:numId w:val="67"/>
        </w:numPr>
        <w:spacing w:after="404" w:line="265" w:lineRule="auto"/>
        <w:ind w:hanging="579"/>
        <w:jc w:val="both"/>
      </w:pPr>
      <w:r>
        <w:rPr>
          <w:rFonts w:ascii="华文中宋" w:eastAsia="华文中宋" w:hAnsi="华文中宋" w:cs="华文中宋"/>
          <w:sz w:val="21"/>
        </w:rPr>
        <w:t>离职后福利的会计处理方法</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设定提存计划</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本公司按当地政府的相关规定为职工缴纳基本养老保险和失业保险，在职工为本公司提供服务的会计期</w:t>
      </w:r>
    </w:p>
    <w:p w:rsidR="00693B88" w:rsidRDefault="009C759B">
      <w:pPr>
        <w:spacing w:after="3" w:line="399" w:lineRule="auto"/>
        <w:ind w:left="10" w:hanging="10"/>
      </w:pPr>
      <w:r>
        <w:rPr>
          <w:rFonts w:ascii="华文中宋" w:eastAsia="华文中宋" w:hAnsi="华文中宋" w:cs="华文中宋"/>
          <w:sz w:val="20"/>
        </w:rPr>
        <w:t>间，按以当地规定的缴纳基数和比例计算应缴纳金额，确认为负债，并计入当期损益或</w:t>
      </w:r>
      <w:r>
        <w:rPr>
          <w:rFonts w:ascii="华文中宋" w:eastAsia="华文中宋" w:hAnsi="华文中宋" w:cs="华文中宋"/>
          <w:sz w:val="20"/>
        </w:rPr>
        <w:t>相关资产成本。此外，本公司还参与了由国家相关部门批准的企业年金计划</w:t>
      </w:r>
      <w:r>
        <w:rPr>
          <w:rFonts w:ascii="Times New Roman" w:eastAsia="Times New Roman" w:hAnsi="Times New Roman" w:cs="Times New Roman"/>
          <w:sz w:val="20"/>
        </w:rPr>
        <w:t>/</w:t>
      </w:r>
      <w:r>
        <w:rPr>
          <w:rFonts w:ascii="华文中宋" w:eastAsia="华文中宋" w:hAnsi="华文中宋" w:cs="华文中宋"/>
          <w:sz w:val="20"/>
        </w:rPr>
        <w:t>补充养老保险基金。本公司按职工工资总额的一定比例向年金计划</w:t>
      </w:r>
      <w:r>
        <w:rPr>
          <w:rFonts w:ascii="Times New Roman" w:eastAsia="Times New Roman" w:hAnsi="Times New Roman" w:cs="Times New Roman"/>
          <w:sz w:val="20"/>
        </w:rPr>
        <w:t>/</w:t>
      </w:r>
      <w:r>
        <w:rPr>
          <w:rFonts w:ascii="华文中宋" w:eastAsia="华文中宋" w:hAnsi="华文中宋" w:cs="华文中宋"/>
          <w:sz w:val="20"/>
        </w:rPr>
        <w:t>当地社会保险机构缴费，相应支出计入当期损益或相关资产成本。</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设定受益计划</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本公司根据预期累计福利单位法确定的公式将设定受益计划产生的福利义务归属于职工提供服务的期间，并计入当期损益或相关资产成本。</w:t>
      </w:r>
      <w:r>
        <w:rPr>
          <w:rFonts w:ascii="Times New Roman" w:eastAsia="Times New Roman" w:hAnsi="Times New Roman" w:cs="Times New Roman"/>
          <w:sz w:val="20"/>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设定受益计划义务现值减去设定受益计划资产公允价值所形成的赤字或盈余确认为一项设定受益计划净负债或净资产。设定受益计划存在盈余的，本公司以设定受益计划的盈余和资产上限两项的孰低者</w:t>
      </w:r>
      <w:r>
        <w:rPr>
          <w:rFonts w:ascii="华文中宋" w:eastAsia="华文中宋" w:hAnsi="华文中宋" w:cs="华文中宋"/>
          <w:sz w:val="20"/>
        </w:rPr>
        <w:t>计量设定受益计划净资产。</w:t>
      </w:r>
      <w:r>
        <w:rPr>
          <w:rFonts w:ascii="Times New Roman" w:eastAsia="Times New Roman" w:hAnsi="Times New Roman" w:cs="Times New Roman"/>
          <w:sz w:val="20"/>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所有设定受益计划义务，包括预期在职工提供服务的年度报告期间结束后的十二个月内支付的义务，根据资产负债表日与设定受益计划义务期限和币种相匹配的国债或活跃市场上的高质量公司债券的市场收益率予以折现。</w:t>
      </w:r>
      <w:r>
        <w:rPr>
          <w:rFonts w:ascii="Times New Roman" w:eastAsia="Times New Roman" w:hAnsi="Times New Roman" w:cs="Times New Roman"/>
          <w:sz w:val="20"/>
        </w:rPr>
        <w:t xml:space="preserve"> </w:t>
      </w:r>
    </w:p>
    <w:p w:rsidR="00693B88" w:rsidRDefault="009C759B">
      <w:pPr>
        <w:spacing w:after="3" w:line="399" w:lineRule="auto"/>
        <w:ind w:firstLine="401"/>
      </w:pPr>
      <w:r>
        <w:rPr>
          <w:rFonts w:ascii="华文中宋" w:eastAsia="华文中宋" w:hAnsi="华文中宋" w:cs="华文中宋"/>
          <w:sz w:val="20"/>
        </w:rPr>
        <w:t>设定受益计划产生的服务成本和设定受益计划净负债或净资产的利息净额计入当期损益或相关资产成本；重新计量设定受益计划净负债或净资产所产生的变动计入其他综合收益，并且在后续会计期间不转回至损益，在原设定受益计划终止时在权益范围内将原计入其他综合收益的部分全部结转至未分配利润。</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在设定受益计划结算时，按在结算日确定的设定受益计划义务现值和结算价格两者的差额，确认结算利</w:t>
      </w:r>
    </w:p>
    <w:p w:rsidR="00693B88" w:rsidRDefault="009C759B">
      <w:pPr>
        <w:spacing w:after="320" w:line="265" w:lineRule="auto"/>
        <w:ind w:left="10" w:hanging="10"/>
      </w:pPr>
      <w:r>
        <w:rPr>
          <w:rFonts w:ascii="华文中宋" w:eastAsia="华文中宋" w:hAnsi="华文中宋" w:cs="华文中宋"/>
          <w:sz w:val="20"/>
        </w:rPr>
        <w:t>得或损失。</w:t>
      </w:r>
      <w:r>
        <w:rPr>
          <w:rFonts w:ascii="Times New Roman" w:eastAsia="Times New Roman" w:hAnsi="Times New Roman" w:cs="Times New Roman"/>
          <w:sz w:val="20"/>
        </w:rPr>
        <w:t xml:space="preserve"> </w:t>
      </w:r>
    </w:p>
    <w:p w:rsidR="00693B88" w:rsidRDefault="009C759B">
      <w:pPr>
        <w:numPr>
          <w:ilvl w:val="0"/>
          <w:numId w:val="68"/>
        </w:numPr>
        <w:spacing w:after="403" w:line="265" w:lineRule="auto"/>
        <w:ind w:hanging="579"/>
        <w:jc w:val="both"/>
      </w:pPr>
      <w:r>
        <w:rPr>
          <w:rFonts w:ascii="华文中宋" w:eastAsia="华文中宋" w:hAnsi="华文中宋" w:cs="华文中宋"/>
          <w:sz w:val="21"/>
        </w:rPr>
        <w:t>辞退福利的会计处理方法</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华文中宋" w:eastAsia="华文中宋" w:hAnsi="华文中宋" w:cs="华文中宋"/>
          <w:sz w:val="20"/>
        </w:rPr>
        <w:t>本公司向职工提供辞退福利的，在下列两者孰早日确认辞退福利产生的职工薪酬负债，并计入当期损益：</w:t>
      </w:r>
    </w:p>
    <w:p w:rsidR="00693B88" w:rsidRDefault="009C759B">
      <w:pPr>
        <w:spacing w:after="152" w:line="402" w:lineRule="auto"/>
        <w:ind w:left="10" w:hanging="10"/>
      </w:pPr>
      <w:r>
        <w:rPr>
          <w:rFonts w:ascii="华文中宋" w:eastAsia="华文中宋" w:hAnsi="华文中宋" w:cs="华文中宋"/>
          <w:sz w:val="20"/>
        </w:rPr>
        <w:t>公司不能单方面撤回因解除劳动关系计划或裁减建议所提供的辞退福利时；公司确认与涉及支付辞退福利的重组相关的成本或费用时。</w:t>
      </w:r>
      <w:r>
        <w:rPr>
          <w:rFonts w:ascii="Times New Roman" w:eastAsia="Times New Roman" w:hAnsi="Times New Roman" w:cs="Times New Roman"/>
          <w:sz w:val="20"/>
        </w:rPr>
        <w:t xml:space="preserve"> </w:t>
      </w:r>
    </w:p>
    <w:p w:rsidR="00693B88" w:rsidRDefault="009C759B">
      <w:pPr>
        <w:numPr>
          <w:ilvl w:val="0"/>
          <w:numId w:val="68"/>
        </w:numPr>
        <w:spacing w:after="274" w:line="265" w:lineRule="auto"/>
        <w:ind w:hanging="579"/>
        <w:jc w:val="both"/>
      </w:pPr>
      <w:r>
        <w:rPr>
          <w:rFonts w:ascii="华文中宋" w:eastAsia="华文中宋" w:hAnsi="华文中宋" w:cs="华文中宋"/>
          <w:sz w:val="21"/>
        </w:rPr>
        <w:t>其他长期职工福利的会计处理方法</w:t>
      </w:r>
      <w:r>
        <w:rPr>
          <w:rFonts w:ascii="Times New Roman" w:eastAsia="Times New Roman" w:hAnsi="Times New Roman" w:cs="Times New Roman"/>
          <w:b/>
          <w:sz w:val="21"/>
        </w:rPr>
        <w:t xml:space="preserve"> </w:t>
      </w:r>
    </w:p>
    <w:p w:rsidR="00693B88" w:rsidRDefault="009C759B">
      <w:pPr>
        <w:numPr>
          <w:ilvl w:val="0"/>
          <w:numId w:val="69"/>
        </w:numPr>
        <w:spacing w:after="272" w:line="265" w:lineRule="auto"/>
        <w:ind w:hanging="420"/>
        <w:jc w:val="both"/>
      </w:pPr>
      <w:r>
        <w:rPr>
          <w:rFonts w:ascii="华文中宋" w:eastAsia="华文中宋" w:hAnsi="华文中宋" w:cs="华文中宋"/>
          <w:sz w:val="21"/>
        </w:rPr>
        <w:t>租赁负债</w:t>
      </w:r>
      <w:r>
        <w:rPr>
          <w:rFonts w:ascii="Times New Roman" w:eastAsia="Times New Roman" w:hAnsi="Times New Roman" w:cs="Times New Roman"/>
          <w:b/>
          <w:sz w:val="21"/>
        </w:rPr>
        <w:t xml:space="preserve"> </w:t>
      </w:r>
    </w:p>
    <w:p w:rsidR="00693B88" w:rsidRDefault="009C759B">
      <w:pPr>
        <w:numPr>
          <w:ilvl w:val="0"/>
          <w:numId w:val="69"/>
        </w:numPr>
        <w:spacing w:after="403" w:line="265" w:lineRule="auto"/>
        <w:ind w:hanging="420"/>
        <w:jc w:val="both"/>
      </w:pPr>
      <w:r>
        <w:rPr>
          <w:rFonts w:ascii="华文中宋" w:eastAsia="华文中宋" w:hAnsi="华文中宋" w:cs="华文中宋"/>
          <w:sz w:val="21"/>
        </w:rPr>
        <w:t>预计负债</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华文中宋" w:eastAsia="华文中宋" w:hAnsi="华文中宋" w:cs="华文中宋"/>
          <w:sz w:val="20"/>
        </w:rPr>
        <w:t>与或有事项相关的义务同时满足下列条件时，本公司将其确认为预计负债：</w:t>
      </w:r>
      <w:r>
        <w:rPr>
          <w:rFonts w:ascii="Times New Roman" w:eastAsia="Times New Roman" w:hAnsi="Times New Roman" w:cs="Times New Roman"/>
          <w:sz w:val="20"/>
        </w:rPr>
        <w:t xml:space="preserve">  </w:t>
      </w:r>
    </w:p>
    <w:p w:rsidR="00693B88" w:rsidRDefault="009C759B">
      <w:pPr>
        <w:numPr>
          <w:ilvl w:val="1"/>
          <w:numId w:val="69"/>
        </w:numPr>
        <w:spacing w:after="152" w:line="265" w:lineRule="auto"/>
        <w:ind w:left="892" w:hanging="499"/>
      </w:pPr>
      <w:r>
        <w:rPr>
          <w:rFonts w:ascii="华文中宋" w:eastAsia="华文中宋" w:hAnsi="华文中宋" w:cs="华文中宋"/>
          <w:sz w:val="20"/>
        </w:rPr>
        <w:t>该义务是本公司承担的现时义务；</w:t>
      </w:r>
      <w:r>
        <w:rPr>
          <w:rFonts w:ascii="Times New Roman" w:eastAsia="Times New Roman" w:hAnsi="Times New Roman" w:cs="Times New Roman"/>
          <w:sz w:val="20"/>
        </w:rPr>
        <w:t xml:space="preserve"> </w:t>
      </w:r>
    </w:p>
    <w:p w:rsidR="00693B88" w:rsidRDefault="009C759B">
      <w:pPr>
        <w:numPr>
          <w:ilvl w:val="1"/>
          <w:numId w:val="69"/>
        </w:numPr>
        <w:spacing w:after="152" w:line="265" w:lineRule="auto"/>
        <w:ind w:left="892" w:hanging="499"/>
      </w:pPr>
      <w:r>
        <w:rPr>
          <w:rFonts w:ascii="华文中宋" w:eastAsia="华文中宋" w:hAnsi="华文中宋" w:cs="华文中宋"/>
          <w:sz w:val="20"/>
        </w:rPr>
        <w:t>履行该义务很可能导致经济利益流出本公司；</w:t>
      </w:r>
      <w:r>
        <w:rPr>
          <w:rFonts w:ascii="Times New Roman" w:eastAsia="Times New Roman" w:hAnsi="Times New Roman" w:cs="Times New Roman"/>
          <w:sz w:val="20"/>
        </w:rPr>
        <w:t xml:space="preserve"> </w:t>
      </w:r>
    </w:p>
    <w:p w:rsidR="00693B88" w:rsidRDefault="009C759B">
      <w:pPr>
        <w:numPr>
          <w:ilvl w:val="1"/>
          <w:numId w:val="69"/>
        </w:numPr>
        <w:spacing w:after="152" w:line="265" w:lineRule="auto"/>
        <w:ind w:left="892" w:hanging="499"/>
      </w:pPr>
      <w:r>
        <w:rPr>
          <w:rFonts w:ascii="华文中宋" w:eastAsia="华文中宋" w:hAnsi="华文中宋" w:cs="华文中宋"/>
          <w:sz w:val="20"/>
        </w:rPr>
        <w:t>该义务的金额能够可靠地计量。</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预计负债按履行相关现时义务所需的支出的最佳估计数进行初始计量。</w:t>
      </w:r>
      <w:r>
        <w:rPr>
          <w:rFonts w:ascii="Times New Roman" w:eastAsia="Times New Roman" w:hAnsi="Times New Roman" w:cs="Times New Roman"/>
          <w:sz w:val="20"/>
        </w:rPr>
        <w:t xml:space="preserve"> </w:t>
      </w:r>
    </w:p>
    <w:p w:rsidR="00693B88" w:rsidRDefault="009C759B">
      <w:pPr>
        <w:spacing w:after="0" w:line="399" w:lineRule="auto"/>
        <w:ind w:firstLine="401"/>
      </w:pPr>
      <w:r>
        <w:rPr>
          <w:rFonts w:ascii="华文中宋" w:eastAsia="华文中宋" w:hAnsi="华文中宋" w:cs="华文中宋"/>
          <w:sz w:val="20"/>
        </w:rPr>
        <w:t>在确定最佳估计数时，综合考虑与或有事项有关的风险、不确定性和货币时间价值等因素。对于货币时间价值影响重大的，通过对相关未来现金流出进行折现后确定最佳估计数。</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所需支出存在一个连续范围，且该范围内各种结果发生的可能性相同的，最佳估计数按照该范围内的中间值确定；在其他情况下，最佳估计数分别下列情况处理：</w:t>
      </w:r>
      <w:r>
        <w:rPr>
          <w:rFonts w:ascii="Times New Roman" w:eastAsia="Times New Roman" w:hAnsi="Times New Roman" w:cs="Times New Roman"/>
          <w:sz w:val="20"/>
        </w:rPr>
        <w:t xml:space="preserve"> </w:t>
      </w:r>
    </w:p>
    <w:p w:rsidR="00693B88" w:rsidRDefault="009C759B">
      <w:pPr>
        <w:numPr>
          <w:ilvl w:val="1"/>
          <w:numId w:val="70"/>
        </w:numPr>
        <w:spacing w:after="152" w:line="265" w:lineRule="auto"/>
        <w:ind w:hanging="142"/>
      </w:pPr>
      <w:r>
        <w:rPr>
          <w:rFonts w:ascii="华文中宋" w:eastAsia="华文中宋" w:hAnsi="华文中宋" w:cs="华文中宋"/>
          <w:sz w:val="20"/>
        </w:rPr>
        <w:t>或有事项涉及单个项目的，按照最可能发生金额确定。</w:t>
      </w:r>
      <w:r>
        <w:rPr>
          <w:rFonts w:ascii="Times New Roman" w:eastAsia="Times New Roman" w:hAnsi="Times New Roman" w:cs="Times New Roman"/>
          <w:sz w:val="20"/>
        </w:rPr>
        <w:t xml:space="preserve"> </w:t>
      </w:r>
    </w:p>
    <w:p w:rsidR="00693B88" w:rsidRDefault="009C759B">
      <w:pPr>
        <w:numPr>
          <w:ilvl w:val="1"/>
          <w:numId w:val="70"/>
        </w:numPr>
        <w:spacing w:after="152" w:line="265" w:lineRule="auto"/>
        <w:ind w:hanging="142"/>
      </w:pPr>
      <w:r>
        <w:rPr>
          <w:rFonts w:ascii="华文中宋" w:eastAsia="华文中宋" w:hAnsi="华文中宋" w:cs="华文中宋"/>
          <w:sz w:val="20"/>
        </w:rPr>
        <w:t>或有事项涉及多个项目的，按照各种可能结果及相关概率计算确定。</w:t>
      </w:r>
      <w:r>
        <w:rPr>
          <w:rFonts w:ascii="Times New Roman" w:eastAsia="Times New Roman" w:hAnsi="Times New Roman" w:cs="Times New Roman"/>
          <w:sz w:val="20"/>
        </w:rPr>
        <w:t xml:space="preserve">  </w:t>
      </w:r>
    </w:p>
    <w:p w:rsidR="00693B88" w:rsidRDefault="009C759B">
      <w:pPr>
        <w:spacing w:after="0" w:line="399" w:lineRule="auto"/>
        <w:ind w:firstLine="401"/>
      </w:pPr>
      <w:r>
        <w:rPr>
          <w:rFonts w:ascii="华文中宋" w:eastAsia="华文中宋" w:hAnsi="华文中宋" w:cs="华文中宋"/>
          <w:sz w:val="20"/>
        </w:rPr>
        <w:t>清偿预计负债所需支出全部或部分预期由第三方补偿的，补偿金额在基本确定能够收到时，作为资产单独确认，确认的补偿金额不超过预计负债的账面价值。</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本公司在资产负债表日对预计负债的账面价值进行复核，有确凿证据表明该账面价值不能反映当前最佳</w:t>
      </w:r>
    </w:p>
    <w:p w:rsidR="00693B88" w:rsidRDefault="009C759B">
      <w:pPr>
        <w:spacing w:after="320" w:line="265" w:lineRule="auto"/>
        <w:ind w:left="10" w:hanging="10"/>
      </w:pPr>
      <w:r>
        <w:rPr>
          <w:rFonts w:ascii="华文中宋" w:eastAsia="华文中宋" w:hAnsi="华文中宋" w:cs="华文中宋"/>
          <w:sz w:val="20"/>
        </w:rPr>
        <w:t>估计数的，按照当前最佳估计数对该账面价值进行调整。</w:t>
      </w:r>
      <w:r>
        <w:rPr>
          <w:rFonts w:ascii="Times New Roman" w:eastAsia="Times New Roman" w:hAnsi="Times New Roman" w:cs="Times New Roman"/>
          <w:sz w:val="20"/>
        </w:rPr>
        <w:t xml:space="preserve"> </w:t>
      </w:r>
    </w:p>
    <w:p w:rsidR="00693B88" w:rsidRDefault="009C759B">
      <w:pPr>
        <w:numPr>
          <w:ilvl w:val="0"/>
          <w:numId w:val="69"/>
        </w:numPr>
        <w:spacing w:after="403" w:line="265" w:lineRule="auto"/>
        <w:ind w:hanging="420"/>
        <w:jc w:val="both"/>
      </w:pPr>
      <w:r>
        <w:rPr>
          <w:rFonts w:ascii="华文中宋" w:eastAsia="华文中宋" w:hAnsi="华文中宋" w:cs="华文中宋"/>
          <w:sz w:val="21"/>
        </w:rPr>
        <w:t>股份支付</w:t>
      </w:r>
      <w:r>
        <w:rPr>
          <w:rFonts w:ascii="Times New Roman" w:eastAsia="Times New Roman" w:hAnsi="Times New Roman" w:cs="Times New Roman"/>
          <w:b/>
          <w:sz w:val="21"/>
        </w:rPr>
        <w:t xml:space="preserve"> </w:t>
      </w:r>
    </w:p>
    <w:p w:rsidR="00693B88" w:rsidRDefault="009C759B">
      <w:pPr>
        <w:spacing w:after="1" w:line="399" w:lineRule="auto"/>
        <w:ind w:firstLine="401"/>
      </w:pPr>
      <w:r>
        <w:rPr>
          <w:rFonts w:ascii="华文中宋" w:eastAsia="华文中宋" w:hAnsi="华文中宋" w:cs="华文中宋"/>
          <w:sz w:val="20"/>
        </w:rPr>
        <w:t>本公司的股份支付是为了获取职工或其他方提供服务而授予权益工具或者承担以权益工具为基础确定的负债的交易。本公司的股份支付分为以权益结算的股份支付和以</w:t>
      </w:r>
      <w:r>
        <w:rPr>
          <w:rFonts w:ascii="华文中宋" w:eastAsia="华文中宋" w:hAnsi="华文中宋" w:cs="华文中宋"/>
          <w:sz w:val="20"/>
        </w:rPr>
        <w:t>现金结算的股份支付。</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以权益结算的股份支付及权益工具</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以权益结算的股份支付换取职工提供服务的，以授予职工权益工具的公允价值计量。对于授予后立即可行权的股份支付交易，在授予日按照权益工具的公允价值计入相关成本或费用，相应增加资本公积。对于授予后完成等待期内的服务或达到规定业绩条件才可行权的股份支付交易，在等待期内每个资产负债表日，本公司根据对可行权权益工具数量的最佳估计，按照授予日公允价值，将当期取得的服务计入相关成本或费用，相应增加资本公积。</w:t>
      </w:r>
      <w:r>
        <w:rPr>
          <w:rFonts w:ascii="Times New Roman" w:eastAsia="Times New Roman" w:hAnsi="Times New Roman" w:cs="Times New Roman"/>
          <w:sz w:val="20"/>
        </w:rPr>
        <w:t xml:space="preserve"> </w:t>
      </w:r>
    </w:p>
    <w:p w:rsidR="00693B88" w:rsidRDefault="009C759B">
      <w:pPr>
        <w:spacing w:after="3" w:line="401" w:lineRule="auto"/>
        <w:ind w:firstLine="401"/>
      </w:pPr>
      <w:r>
        <w:rPr>
          <w:rFonts w:ascii="华文中宋" w:eastAsia="华文中宋" w:hAnsi="华文中宋" w:cs="华文中宋"/>
          <w:sz w:val="20"/>
        </w:rPr>
        <w:t>在等待期内，如果取消了授予的权益工具，则本公司对取消所</w:t>
      </w:r>
      <w:r>
        <w:rPr>
          <w:rFonts w:ascii="华文中宋" w:eastAsia="华文中宋" w:hAnsi="华文中宋" w:cs="华文中宋"/>
          <w:sz w:val="20"/>
        </w:rPr>
        <w:t>授予的权益性工具作为加速行权处理，将剩余等待期内应确认的金额立即计入当期损益，同时确认资本公积。但是，如果授予新的权益工具，并在新权益工具授予日认定所授予的新权益工具是用于替代被取消的权益工具的，则以与处理原权益工具条款和条件修改相同的方式，对所授予的替代权益工具进行处理。</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以现金结算的股份支付及权益工具</w:t>
      </w:r>
      <w:r>
        <w:rPr>
          <w:rFonts w:ascii="Times New Roman" w:eastAsia="Times New Roman" w:hAnsi="Times New Roman" w:cs="Times New Roman"/>
          <w:sz w:val="20"/>
        </w:rPr>
        <w:t xml:space="preserve"> </w:t>
      </w:r>
    </w:p>
    <w:p w:rsidR="00693B88" w:rsidRDefault="009C759B">
      <w:pPr>
        <w:spacing w:after="152" w:line="400" w:lineRule="auto"/>
        <w:ind w:firstLine="401"/>
      </w:pPr>
      <w:r>
        <w:rPr>
          <w:rFonts w:ascii="华文中宋" w:eastAsia="华文中宋" w:hAnsi="华文中宋" w:cs="华文中宋"/>
          <w:sz w:val="20"/>
        </w:rPr>
        <w:t>以现金结算的股份支付，按照本公司承担的以股份或其他权益工具为基础计算确定的负债的公允价值计量。授予后立即可行权的股份支付交易，本公司在授予日按照承担负债的公允价值计入相关成本或费用，相应增加负债。对于授予后完成等待期内的服务或达到规定业绩条件才可行权的股份支付交易，在等待期内的每个资产负债表日，本公司以对可行权情况的最佳估计为基础，按照本公司承担负债的公允价值，将当期取得的服务计入相关成本或费用，并相应计入负债。在相关负债结算前的每个资产负债表日以及结算日，对负债的公允价值重新计量，其变动计入当期损益。</w:t>
      </w:r>
      <w:r>
        <w:rPr>
          <w:rFonts w:ascii="Times New Roman" w:eastAsia="Times New Roman" w:hAnsi="Times New Roman" w:cs="Times New Roman"/>
          <w:sz w:val="20"/>
        </w:rPr>
        <w:t xml:space="preserve"> </w:t>
      </w:r>
    </w:p>
    <w:p w:rsidR="00693B88" w:rsidRDefault="009C759B">
      <w:pPr>
        <w:numPr>
          <w:ilvl w:val="0"/>
          <w:numId w:val="71"/>
        </w:numPr>
        <w:spacing w:after="275" w:line="265" w:lineRule="auto"/>
        <w:ind w:hanging="420"/>
        <w:jc w:val="both"/>
      </w:pPr>
      <w:r>
        <w:rPr>
          <w:rFonts w:ascii="华文中宋" w:eastAsia="华文中宋" w:hAnsi="华文中宋" w:cs="华文中宋"/>
          <w:sz w:val="21"/>
        </w:rPr>
        <w:t>优先股、永续债等其他金融工具</w:t>
      </w:r>
      <w:r>
        <w:rPr>
          <w:rFonts w:ascii="Times New Roman" w:eastAsia="Times New Roman" w:hAnsi="Times New Roman" w:cs="Times New Roman"/>
          <w:b/>
          <w:sz w:val="21"/>
        </w:rPr>
        <w:t xml:space="preserve"> </w:t>
      </w:r>
    </w:p>
    <w:p w:rsidR="00693B88" w:rsidRDefault="009C759B">
      <w:pPr>
        <w:numPr>
          <w:ilvl w:val="0"/>
          <w:numId w:val="71"/>
        </w:numPr>
        <w:spacing w:after="242" w:line="265" w:lineRule="auto"/>
        <w:ind w:hanging="420"/>
        <w:jc w:val="both"/>
      </w:pPr>
      <w:r>
        <w:rPr>
          <w:rFonts w:ascii="华文中宋" w:eastAsia="华文中宋" w:hAnsi="华文中宋" w:cs="华文中宋"/>
          <w:sz w:val="21"/>
        </w:rPr>
        <w:t>收入</w:t>
      </w:r>
      <w:r>
        <w:rPr>
          <w:rFonts w:ascii="Times New Roman" w:eastAsia="Times New Roman" w:hAnsi="Times New Roman" w:cs="Times New Roman"/>
          <w:b/>
          <w:sz w:val="21"/>
        </w:rPr>
        <w:t xml:space="preserve"> </w:t>
      </w:r>
    </w:p>
    <w:p w:rsidR="00693B88" w:rsidRDefault="009C759B">
      <w:pPr>
        <w:spacing w:after="248" w:line="257" w:lineRule="auto"/>
        <w:ind w:left="-5" w:hanging="10"/>
      </w:pPr>
      <w:r>
        <w:rPr>
          <w:rFonts w:ascii="华文中宋" w:eastAsia="华文中宋" w:hAnsi="华文中宋" w:cs="华文中宋"/>
          <w:sz w:val="18"/>
        </w:rPr>
        <w:t>收入确认和计量所采用的会计政策</w:t>
      </w:r>
      <w:r>
        <w:rPr>
          <w:rFonts w:ascii="Times New Roman" w:eastAsia="Times New Roman" w:hAnsi="Times New Roman" w:cs="Times New Roman"/>
          <w:sz w:val="18"/>
        </w:rPr>
        <w:t xml:space="preserve"> </w:t>
      </w:r>
    </w:p>
    <w:p w:rsidR="00693B88" w:rsidRDefault="009C759B">
      <w:pPr>
        <w:spacing w:after="3" w:line="399" w:lineRule="auto"/>
        <w:ind w:firstLine="401"/>
      </w:pPr>
      <w:r>
        <w:rPr>
          <w:rFonts w:ascii="华文中宋" w:eastAsia="华文中宋" w:hAnsi="华文中宋" w:cs="华文中宋"/>
          <w:sz w:val="20"/>
        </w:rPr>
        <w:t>本公司在履行了合同中的履约义务，即在客户取得相关商品或服务控制权时确认收入。取得相关商品或服务控制权，是指能够主导该商品或服务的使用并从中获得几乎全部的经济利益。</w:t>
      </w:r>
      <w:r>
        <w:rPr>
          <w:rFonts w:ascii="Times New Roman" w:eastAsia="Times New Roman" w:hAnsi="Times New Roman" w:cs="Times New Roman"/>
          <w:sz w:val="20"/>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合同中包含两项或多项履约义务的，本公司在合同开始日，按照各单项履约义务所承诺商品或服务的单独售价的相对比例，将交易价格分摊至各单项履约义务。本公司按照分摊至各单项履约义务的交易价格计量收入。</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交易价格是指本公司因向客户转让商品或服务而预期有权收取的对价金额，不包括代第三方收取的款项以及预期将退还给客户的款项。本公司根据合同条款，结合其以往的习惯做法确定交易价格，并在确定交易价格时，考虑可变对价、合同中存在的重大融资成分、非现金对价、应付客户对价等因素的影响。本公司以不超过在相关不确定性消除时累计已确认收入极可能不会发生重大转回的金额确定包含可变对价的交易价格。</w:t>
      </w:r>
    </w:p>
    <w:p w:rsidR="00693B88" w:rsidRDefault="009C759B">
      <w:pPr>
        <w:spacing w:after="2" w:line="400" w:lineRule="auto"/>
        <w:ind w:left="10" w:hanging="10"/>
      </w:pPr>
      <w:r>
        <w:rPr>
          <w:rFonts w:ascii="华文中宋" w:eastAsia="华文中宋" w:hAnsi="华文中宋" w:cs="华文中宋"/>
          <w:sz w:val="20"/>
        </w:rPr>
        <w:t>合同中存在重大融资成分的，本公司按照假定客户在取得商品或服务控制权时即以现金支付的应付金额确定交易价格，并在合同期间内采用实际利率法摊销</w:t>
      </w:r>
      <w:r>
        <w:rPr>
          <w:rFonts w:ascii="华文中宋" w:eastAsia="华文中宋" w:hAnsi="华文中宋" w:cs="华文中宋"/>
          <w:sz w:val="20"/>
        </w:rPr>
        <w:t>该交易价格与合同对价之间的差额。</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满足下列条件之一的，属于在某一时段内履行履约义务，否则，属于在某一时点履行履约义务：</w:t>
      </w:r>
      <w:r>
        <w:rPr>
          <w:rFonts w:ascii="Times New Roman" w:eastAsia="Times New Roman" w:hAnsi="Times New Roman" w:cs="Times New Roman"/>
          <w:sz w:val="20"/>
        </w:rPr>
        <w:t xml:space="preserve"> </w:t>
      </w:r>
    </w:p>
    <w:p w:rsidR="00693B88" w:rsidRDefault="009C759B">
      <w:pPr>
        <w:numPr>
          <w:ilvl w:val="0"/>
          <w:numId w:val="72"/>
        </w:numPr>
        <w:spacing w:after="152" w:line="265" w:lineRule="auto"/>
        <w:ind w:firstLine="401"/>
      </w:pPr>
      <w:r>
        <w:rPr>
          <w:rFonts w:ascii="华文中宋" w:eastAsia="华文中宋" w:hAnsi="华文中宋" w:cs="华文中宋"/>
          <w:sz w:val="20"/>
        </w:rPr>
        <w:t>客户在本公司履约的同时即取得并消耗本公司履约所带来的经济利益。</w:t>
      </w:r>
      <w:r>
        <w:rPr>
          <w:rFonts w:ascii="Times New Roman" w:eastAsia="Times New Roman" w:hAnsi="Times New Roman" w:cs="Times New Roman"/>
          <w:sz w:val="20"/>
        </w:rPr>
        <w:t xml:space="preserve"> </w:t>
      </w:r>
    </w:p>
    <w:p w:rsidR="00693B88" w:rsidRDefault="009C759B">
      <w:pPr>
        <w:numPr>
          <w:ilvl w:val="0"/>
          <w:numId w:val="72"/>
        </w:numPr>
        <w:spacing w:after="152" w:line="265" w:lineRule="auto"/>
        <w:ind w:firstLine="401"/>
      </w:pPr>
      <w:r>
        <w:rPr>
          <w:rFonts w:ascii="华文中宋" w:eastAsia="华文中宋" w:hAnsi="华文中宋" w:cs="华文中宋"/>
          <w:sz w:val="20"/>
        </w:rPr>
        <w:t>客户能够控制本公司履约过程中在建的商品。</w:t>
      </w:r>
      <w:r>
        <w:rPr>
          <w:rFonts w:ascii="Times New Roman" w:eastAsia="Times New Roman" w:hAnsi="Times New Roman" w:cs="Times New Roman"/>
          <w:sz w:val="20"/>
        </w:rPr>
        <w:t xml:space="preserve"> </w:t>
      </w:r>
    </w:p>
    <w:p w:rsidR="00693B88" w:rsidRDefault="009C759B">
      <w:pPr>
        <w:numPr>
          <w:ilvl w:val="0"/>
          <w:numId w:val="72"/>
        </w:numPr>
        <w:spacing w:after="0" w:line="399" w:lineRule="auto"/>
        <w:ind w:firstLine="401"/>
      </w:pPr>
      <w:r>
        <w:rPr>
          <w:rFonts w:ascii="华文中宋" w:eastAsia="华文中宋" w:hAnsi="华文中宋" w:cs="华文中宋"/>
          <w:sz w:val="20"/>
        </w:rPr>
        <w:t>本公司履约过程中所产出的商品具有不可替代用途，且本公司在整个合同期内有权就累计至今已完成的履约部分收取款项。</w:t>
      </w:r>
      <w:r>
        <w:rPr>
          <w:rFonts w:ascii="Times New Roman" w:eastAsia="Times New Roman" w:hAnsi="Times New Roman" w:cs="Times New Roman"/>
          <w:sz w:val="20"/>
        </w:rPr>
        <w:t xml:space="preserve"> </w:t>
      </w:r>
    </w:p>
    <w:p w:rsidR="00693B88" w:rsidRDefault="009C759B">
      <w:pPr>
        <w:spacing w:after="2" w:line="401" w:lineRule="auto"/>
        <w:ind w:firstLine="401"/>
      </w:pPr>
      <w:r>
        <w:rPr>
          <w:rFonts w:ascii="华文中宋" w:eastAsia="华文中宋" w:hAnsi="华文中宋" w:cs="华文中宋"/>
          <w:sz w:val="20"/>
        </w:rPr>
        <w:t>对于在某一时段内履行的履约义务，本公司在该段时间内按照履约进度确认收入，但是，履约进度不能合理确定的除外。本公司考虑商品或服务的性质，采用产出法或投入法确定履约进度。当履约进度不能合理确定时，已经发生的成本预计能够得到补偿的，本公司按照已经发生的成本金额确认收入，直到履约进度能够合理确定为止。</w:t>
      </w:r>
      <w:r>
        <w:rPr>
          <w:rFonts w:ascii="Times New Roman" w:eastAsia="Times New Roman" w:hAnsi="Times New Roman" w:cs="Times New Roman"/>
          <w:sz w:val="20"/>
        </w:rPr>
        <w:t xml:space="preserve"> </w:t>
      </w:r>
    </w:p>
    <w:p w:rsidR="00693B88" w:rsidRDefault="009C759B">
      <w:pPr>
        <w:spacing w:after="0" w:line="399" w:lineRule="auto"/>
        <w:ind w:firstLine="401"/>
      </w:pPr>
      <w:r>
        <w:rPr>
          <w:rFonts w:ascii="华文中宋" w:eastAsia="华文中宋" w:hAnsi="华文中宋" w:cs="华文中宋"/>
          <w:sz w:val="20"/>
        </w:rPr>
        <w:t>对于在某一时点履行的履约义务，本公司在客户取得相关商品或服务控制权时点确认收入。在判断客户是否已取得商品或服务控制权时，本公司考虑下列迹象：</w:t>
      </w:r>
      <w:r>
        <w:rPr>
          <w:rFonts w:ascii="Times New Roman" w:eastAsia="Times New Roman" w:hAnsi="Times New Roman" w:cs="Times New Roman"/>
          <w:sz w:val="20"/>
        </w:rPr>
        <w:t xml:space="preserve"> </w:t>
      </w:r>
    </w:p>
    <w:p w:rsidR="00693B88" w:rsidRDefault="009C759B">
      <w:pPr>
        <w:numPr>
          <w:ilvl w:val="0"/>
          <w:numId w:val="72"/>
        </w:numPr>
        <w:spacing w:after="152" w:line="265" w:lineRule="auto"/>
        <w:ind w:firstLine="401"/>
      </w:pPr>
      <w:r>
        <w:rPr>
          <w:rFonts w:ascii="华文中宋" w:eastAsia="华文中宋" w:hAnsi="华文中宋" w:cs="华文中宋"/>
          <w:sz w:val="20"/>
        </w:rPr>
        <w:t>本公司就该商品或服务享有现时收款权利，即客户就该商品或服务负有现时付款</w:t>
      </w:r>
      <w:r>
        <w:rPr>
          <w:rFonts w:ascii="华文中宋" w:eastAsia="华文中宋" w:hAnsi="华文中宋" w:cs="华文中宋"/>
          <w:sz w:val="20"/>
        </w:rPr>
        <w:t>义务。</w:t>
      </w:r>
      <w:r>
        <w:rPr>
          <w:rFonts w:ascii="Times New Roman" w:eastAsia="Times New Roman" w:hAnsi="Times New Roman" w:cs="Times New Roman"/>
          <w:sz w:val="20"/>
        </w:rPr>
        <w:t xml:space="preserve"> </w:t>
      </w:r>
    </w:p>
    <w:p w:rsidR="00693B88" w:rsidRDefault="009C759B">
      <w:pPr>
        <w:numPr>
          <w:ilvl w:val="0"/>
          <w:numId w:val="72"/>
        </w:numPr>
        <w:spacing w:after="152" w:line="265" w:lineRule="auto"/>
        <w:ind w:firstLine="401"/>
      </w:pPr>
      <w:r>
        <w:rPr>
          <w:rFonts w:ascii="华文中宋" w:eastAsia="华文中宋" w:hAnsi="华文中宋" w:cs="华文中宋"/>
          <w:sz w:val="20"/>
        </w:rPr>
        <w:t>本公司已将该商品的法定所有权转移给客户，即客户已拥有该商品的法定所有权。</w:t>
      </w:r>
      <w:r>
        <w:rPr>
          <w:rFonts w:ascii="Times New Roman" w:eastAsia="Times New Roman" w:hAnsi="Times New Roman" w:cs="Times New Roman"/>
          <w:sz w:val="20"/>
        </w:rPr>
        <w:t xml:space="preserve"> </w:t>
      </w:r>
    </w:p>
    <w:p w:rsidR="00693B88" w:rsidRDefault="009C759B">
      <w:pPr>
        <w:numPr>
          <w:ilvl w:val="0"/>
          <w:numId w:val="72"/>
        </w:numPr>
        <w:spacing w:after="152" w:line="265" w:lineRule="auto"/>
        <w:ind w:firstLine="401"/>
      </w:pPr>
      <w:r>
        <w:rPr>
          <w:rFonts w:ascii="华文中宋" w:eastAsia="华文中宋" w:hAnsi="华文中宋" w:cs="华文中宋"/>
          <w:sz w:val="20"/>
        </w:rPr>
        <w:t>本公司已将该商品实物转移给客户，即客户已实物占有该商品。</w:t>
      </w:r>
      <w:r>
        <w:rPr>
          <w:rFonts w:ascii="Times New Roman" w:eastAsia="Times New Roman" w:hAnsi="Times New Roman" w:cs="Times New Roman"/>
          <w:sz w:val="20"/>
        </w:rPr>
        <w:t xml:space="preserve"> </w:t>
      </w:r>
    </w:p>
    <w:p w:rsidR="00693B88" w:rsidRDefault="009C759B">
      <w:pPr>
        <w:numPr>
          <w:ilvl w:val="0"/>
          <w:numId w:val="72"/>
        </w:numPr>
        <w:spacing w:after="0" w:line="402" w:lineRule="auto"/>
        <w:ind w:firstLine="401"/>
      </w:pPr>
      <w:r>
        <w:rPr>
          <w:rFonts w:ascii="华文中宋" w:eastAsia="华文中宋" w:hAnsi="华文中宋" w:cs="华文中宋"/>
          <w:sz w:val="20"/>
        </w:rPr>
        <w:t>本公司已将该商品所有权上的主要风险和报酬转移给客户，即客户已取得该商品所有权上的主要风险和报酬。</w:t>
      </w:r>
      <w:r>
        <w:rPr>
          <w:rFonts w:ascii="Times New Roman" w:eastAsia="Times New Roman" w:hAnsi="Times New Roman" w:cs="Times New Roman"/>
          <w:sz w:val="20"/>
        </w:rPr>
        <w:t xml:space="preserve"> </w:t>
      </w:r>
    </w:p>
    <w:p w:rsidR="00693B88" w:rsidRDefault="009C759B">
      <w:pPr>
        <w:numPr>
          <w:ilvl w:val="0"/>
          <w:numId w:val="72"/>
        </w:numPr>
        <w:spacing w:after="152" w:line="265" w:lineRule="auto"/>
        <w:ind w:firstLine="401"/>
      </w:pPr>
      <w:r>
        <w:rPr>
          <w:rFonts w:ascii="华文中宋" w:eastAsia="华文中宋" w:hAnsi="华文中宋" w:cs="华文中宋"/>
          <w:sz w:val="20"/>
        </w:rPr>
        <w:t>客户已接受该商品或服务等。</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收入确认的具体方法</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公司销售产品属于某一时点履行的履约义务，其中：</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内贸试剂销售收入：于商品发出，客户签收后，商品所有权上的主要风险和报酬已经转移，确认收入。</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外贸试剂销售收入：于完成报关手续且邮寄快递签收后确认收入。</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公司提供</w:t>
      </w:r>
      <w:r>
        <w:rPr>
          <w:rFonts w:ascii="华文中宋" w:eastAsia="华文中宋" w:hAnsi="华文中宋" w:cs="华文中宋"/>
          <w:sz w:val="20"/>
        </w:rPr>
        <w:t>检测服务属于某一时点履行的履约义务，即完成检测服务，于检测报告发出时确认收入。</w:t>
      </w:r>
      <w:r>
        <w:rPr>
          <w:rFonts w:ascii="Times New Roman" w:eastAsia="Times New Roman" w:hAnsi="Times New Roman" w:cs="Times New Roman"/>
          <w:sz w:val="20"/>
        </w:rPr>
        <w:t xml:space="preserve"> </w:t>
      </w:r>
    </w:p>
    <w:p w:rsidR="00693B88" w:rsidRDefault="009C759B">
      <w:pPr>
        <w:spacing w:after="87" w:line="265" w:lineRule="auto"/>
        <w:ind w:left="403" w:hanging="10"/>
      </w:pPr>
      <w:r>
        <w:rPr>
          <w:rFonts w:ascii="华文中宋" w:eastAsia="华文中宋" w:hAnsi="华文中宋" w:cs="华文中宋"/>
          <w:sz w:val="20"/>
        </w:rPr>
        <w:t>公司提供药物临床研究服务属于某一时段履行的履约义务，按照履约进度，并通过客户验收后确认收入。</w:t>
      </w:r>
      <w:r>
        <w:rPr>
          <w:rFonts w:ascii="Times New Roman" w:eastAsia="Times New Roman" w:hAnsi="Times New Roman" w:cs="Times New Roman"/>
          <w:sz w:val="20"/>
        </w:rPr>
        <w:t xml:space="preserve"> </w:t>
      </w:r>
    </w:p>
    <w:p w:rsidR="00693B88" w:rsidRDefault="009C759B">
      <w:pPr>
        <w:spacing w:after="318" w:line="257" w:lineRule="auto"/>
        <w:ind w:left="-5" w:hanging="10"/>
      </w:pPr>
      <w:r>
        <w:rPr>
          <w:rFonts w:ascii="华文中宋" w:eastAsia="华文中宋" w:hAnsi="华文中宋" w:cs="华文中宋"/>
          <w:sz w:val="18"/>
        </w:rPr>
        <w:t>同类业务采用不同经营模式导致收入确认会计政策存在差异的情况</w:t>
      </w:r>
      <w:r>
        <w:rPr>
          <w:rFonts w:ascii="Times New Roman" w:eastAsia="Times New Roman" w:hAnsi="Times New Roman" w:cs="Times New Roman"/>
          <w:sz w:val="18"/>
        </w:rPr>
        <w:t xml:space="preserve"> </w:t>
      </w:r>
    </w:p>
    <w:p w:rsidR="00693B88" w:rsidRDefault="009C759B">
      <w:pPr>
        <w:spacing w:after="402" w:line="265" w:lineRule="auto"/>
        <w:ind w:left="-5" w:hanging="10"/>
        <w:jc w:val="both"/>
      </w:pPr>
      <w:r>
        <w:rPr>
          <w:rFonts w:ascii="Times New Roman" w:eastAsia="Times New Roman" w:hAnsi="Times New Roman" w:cs="Times New Roman"/>
          <w:b/>
          <w:sz w:val="21"/>
        </w:rPr>
        <w:t>40</w:t>
      </w:r>
      <w:r>
        <w:rPr>
          <w:rFonts w:ascii="华文中宋" w:eastAsia="华文中宋" w:hAnsi="华文中宋" w:cs="华文中宋"/>
          <w:sz w:val="21"/>
        </w:rPr>
        <w:t>、政府补助</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类型</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政府补助，是本公司从政府无偿取得的货币性资产或非货币性资产，分为与资产相关的政府补助和与收益相关的政府补助。</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与资产相关的政府补助，是指本公司取得的、用于购建或以其他方式形成长期资产的政府补助。与收益相关的政府补助，是指除与资产相关的政府补助之外的政府补助。</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本公司将政府补助划分为与资产相关的具体标准为：取得的、用于购建或以其他方式形成长期资产的政府补助。</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本公司将政府补助划分为与收益相关的具体标准为：除与资产相关的政府补助之外的政府补助。</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对于政府文件未明确规定补助对象的，本公司将该政府补助划分为与资产相关或与收益相关的判断依据为：根据使用情况来确定与资产还是与收益相关。</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确认时点</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实际收到时或者获</w:t>
      </w:r>
      <w:r>
        <w:rPr>
          <w:rFonts w:ascii="华文中宋" w:eastAsia="华文中宋" w:hAnsi="华文中宋" w:cs="华文中宋"/>
          <w:sz w:val="20"/>
        </w:rPr>
        <w:t>得相关收取权利时确认政府补助。</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C.</w:t>
      </w:r>
      <w:r>
        <w:rPr>
          <w:rFonts w:ascii="华文中宋" w:eastAsia="华文中宋" w:hAnsi="华文中宋" w:cs="华文中宋"/>
          <w:sz w:val="20"/>
        </w:rPr>
        <w:t>会计处理</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与资产相关的政府补助，冲减相关资产账面价值或确认为递延收益。确认为递延收益的，在相关资产使用寿命内按照合理、系统的方法分期计入当期损益（与本公司日常活动相关的，计入其他收益；与本公司日常活动无关的，计入营业外收入）；</w:t>
      </w:r>
      <w:r>
        <w:rPr>
          <w:rFonts w:ascii="Times New Roman" w:eastAsia="Times New Roman" w:hAnsi="Times New Roman" w:cs="Times New Roman"/>
          <w:sz w:val="20"/>
        </w:rPr>
        <w:t xml:space="preserve"> </w:t>
      </w:r>
    </w:p>
    <w:p w:rsidR="00693B88" w:rsidRDefault="009C759B">
      <w:pPr>
        <w:spacing w:after="152" w:line="401" w:lineRule="auto"/>
        <w:ind w:firstLine="401"/>
      </w:pPr>
      <w:r>
        <w:rPr>
          <w:rFonts w:ascii="华文中宋" w:eastAsia="华文中宋" w:hAnsi="华文中宋" w:cs="华文中宋"/>
          <w:sz w:val="20"/>
        </w:rPr>
        <w:t>与收益相关的政府补助，用于补偿本公司以后期间的相关成本费用或损失的，确认为递延收益，并在确认相关成本费用或损失的期间，计入当期损益（与本公司日常活动相关的，计入其他收益；与本公司日常活动无关的，计入营业外收入）或冲减相关成本费用或损失；用于补</w:t>
      </w:r>
      <w:r>
        <w:rPr>
          <w:rFonts w:ascii="华文中宋" w:eastAsia="华文中宋" w:hAnsi="华文中宋" w:cs="华文中宋"/>
          <w:sz w:val="20"/>
        </w:rPr>
        <w:t>偿本公司已发生的相关成本费用或损失的，直接计入当期损益（与本公司日常活动相关的，计入其他收益；与本公司日常活动无关的，计入营业外收入）或冲减相关成本费用或损失。</w:t>
      </w:r>
      <w:r>
        <w:rPr>
          <w:rFonts w:ascii="Times New Roman" w:eastAsia="Times New Roman" w:hAnsi="Times New Roman" w:cs="Times New Roman"/>
          <w:sz w:val="20"/>
        </w:rPr>
        <w:t xml:space="preserve"> </w:t>
      </w:r>
    </w:p>
    <w:p w:rsidR="00693B88" w:rsidRDefault="009C759B">
      <w:pPr>
        <w:spacing w:after="403" w:line="265" w:lineRule="auto"/>
        <w:ind w:left="-5" w:hanging="10"/>
        <w:jc w:val="both"/>
      </w:pPr>
      <w:r>
        <w:rPr>
          <w:rFonts w:ascii="Times New Roman" w:eastAsia="Times New Roman" w:hAnsi="Times New Roman" w:cs="Times New Roman"/>
          <w:b/>
          <w:sz w:val="21"/>
        </w:rPr>
        <w:t>41</w:t>
      </w:r>
      <w:r>
        <w:rPr>
          <w:rFonts w:ascii="华文中宋" w:eastAsia="华文中宋" w:hAnsi="华文中宋" w:cs="华文中宋"/>
          <w:sz w:val="21"/>
        </w:rPr>
        <w:t>、递延所得税资产</w:t>
      </w:r>
      <w:r>
        <w:rPr>
          <w:rFonts w:ascii="Times New Roman" w:eastAsia="Times New Roman" w:hAnsi="Times New Roman" w:cs="Times New Roman"/>
          <w:b/>
          <w:sz w:val="21"/>
        </w:rPr>
        <w:t>/</w:t>
      </w:r>
      <w:r>
        <w:rPr>
          <w:rFonts w:ascii="华文中宋" w:eastAsia="华文中宋" w:hAnsi="华文中宋" w:cs="华文中宋"/>
          <w:sz w:val="21"/>
        </w:rPr>
        <w:t>递延所得税负债</w:t>
      </w:r>
      <w:r>
        <w:rPr>
          <w:rFonts w:ascii="Times New Roman" w:eastAsia="Times New Roman" w:hAnsi="Times New Roman" w:cs="Times New Roman"/>
          <w:b/>
          <w:sz w:val="21"/>
        </w:rPr>
        <w:t xml:space="preserve"> </w:t>
      </w:r>
    </w:p>
    <w:p w:rsidR="00693B88" w:rsidRDefault="009C759B">
      <w:pPr>
        <w:spacing w:after="0" w:line="399" w:lineRule="auto"/>
        <w:ind w:firstLine="401"/>
      </w:pPr>
      <w:r>
        <w:rPr>
          <w:rFonts w:ascii="华文中宋" w:eastAsia="华文中宋" w:hAnsi="华文中宋" w:cs="华文中宋"/>
          <w:sz w:val="20"/>
        </w:rPr>
        <w:t>所得税包括当期所得税和递延所得税。除因企业合并和直接计入所有者权益</w:t>
      </w:r>
      <w:r>
        <w:rPr>
          <w:rFonts w:ascii="Times New Roman" w:eastAsia="Times New Roman" w:hAnsi="Times New Roman" w:cs="Times New Roman"/>
          <w:sz w:val="20"/>
        </w:rPr>
        <w:t>(</w:t>
      </w:r>
      <w:r>
        <w:rPr>
          <w:rFonts w:ascii="华文中宋" w:eastAsia="华文中宋" w:hAnsi="华文中宋" w:cs="华文中宋"/>
          <w:sz w:val="20"/>
        </w:rPr>
        <w:t>包括其他综合收益</w:t>
      </w:r>
      <w:r>
        <w:rPr>
          <w:rFonts w:ascii="Times New Roman" w:eastAsia="Times New Roman" w:hAnsi="Times New Roman" w:cs="Times New Roman"/>
          <w:sz w:val="20"/>
        </w:rPr>
        <w:t>)</w:t>
      </w:r>
      <w:r>
        <w:rPr>
          <w:rFonts w:ascii="华文中宋" w:eastAsia="华文中宋" w:hAnsi="华文中宋" w:cs="华文中宋"/>
          <w:sz w:val="20"/>
        </w:rPr>
        <w:t>的交易或者事项产生的所得税外，本公司将当期所得税和递延所得税计入当期损益。</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递延所得税资产和递延所得税负债根据资产和负债的计税基础与其账面价值的差额</w:t>
      </w:r>
      <w:r>
        <w:rPr>
          <w:rFonts w:ascii="Times New Roman" w:eastAsia="Times New Roman" w:hAnsi="Times New Roman" w:cs="Times New Roman"/>
          <w:sz w:val="20"/>
        </w:rPr>
        <w:t>(</w:t>
      </w:r>
      <w:r>
        <w:rPr>
          <w:rFonts w:ascii="华文中宋" w:eastAsia="华文中宋" w:hAnsi="华文中宋" w:cs="华文中宋"/>
          <w:sz w:val="20"/>
        </w:rPr>
        <w:t>暂时性差异</w:t>
      </w:r>
      <w:r>
        <w:rPr>
          <w:rFonts w:ascii="Times New Roman" w:eastAsia="Times New Roman" w:hAnsi="Times New Roman" w:cs="Times New Roman"/>
          <w:sz w:val="20"/>
        </w:rPr>
        <w:t>)</w:t>
      </w:r>
      <w:r>
        <w:rPr>
          <w:rFonts w:ascii="华文中宋" w:eastAsia="华文中宋" w:hAnsi="华文中宋" w:cs="华文中宋"/>
          <w:sz w:val="20"/>
        </w:rPr>
        <w:t>计算确认。</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对于可抵扣暂时性差异确认递延所得税资产，以未</w:t>
      </w:r>
      <w:r>
        <w:rPr>
          <w:rFonts w:ascii="华文中宋" w:eastAsia="华文中宋" w:hAnsi="华文中宋" w:cs="华文中宋"/>
          <w:sz w:val="20"/>
        </w:rPr>
        <w:t>来期间很可能取得的用来抵扣可抵扣暂时性差异的应纳税所得额为限。对于能够结转以后年度的可抵扣亏损和税款抵减，以很可能获得用来抵扣可抵扣亏损和税款抵减的未来应纳税所得额为限，确认相应的递延所得税资产。</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对于应纳税暂时性差异，除特殊情况外，确认递延所得税负债。</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不确认递延所得税资产或递延所得税负债的特殊情况包括：</w:t>
      </w:r>
      <w:r>
        <w:rPr>
          <w:rFonts w:ascii="Times New Roman" w:eastAsia="Times New Roman" w:hAnsi="Times New Roman" w:cs="Times New Roman"/>
          <w:sz w:val="20"/>
        </w:rPr>
        <w:t xml:space="preserve"> </w:t>
      </w:r>
    </w:p>
    <w:p w:rsidR="00693B88" w:rsidRDefault="009C759B">
      <w:pPr>
        <w:numPr>
          <w:ilvl w:val="0"/>
          <w:numId w:val="73"/>
        </w:numPr>
        <w:spacing w:after="152" w:line="265" w:lineRule="auto"/>
        <w:ind w:hanging="142"/>
      </w:pPr>
      <w:r>
        <w:rPr>
          <w:rFonts w:ascii="华文中宋" w:eastAsia="华文中宋" w:hAnsi="华文中宋" w:cs="华文中宋"/>
          <w:sz w:val="20"/>
        </w:rPr>
        <w:t>商誉的初始确认；</w:t>
      </w:r>
      <w:r>
        <w:rPr>
          <w:rFonts w:ascii="Times New Roman" w:eastAsia="Times New Roman" w:hAnsi="Times New Roman" w:cs="Times New Roman"/>
          <w:sz w:val="20"/>
        </w:rPr>
        <w:t xml:space="preserve"> </w:t>
      </w:r>
    </w:p>
    <w:p w:rsidR="00693B88" w:rsidRDefault="009C759B">
      <w:pPr>
        <w:numPr>
          <w:ilvl w:val="0"/>
          <w:numId w:val="73"/>
        </w:numPr>
        <w:spacing w:after="152" w:line="265" w:lineRule="auto"/>
        <w:ind w:hanging="142"/>
      </w:pPr>
      <w:r>
        <w:rPr>
          <w:rFonts w:ascii="华文中宋" w:eastAsia="华文中宋" w:hAnsi="华文中宋" w:cs="华文中宋"/>
          <w:sz w:val="20"/>
        </w:rPr>
        <w:t>既不是企业合并、发生时也不影响会计利润和应纳税所得额</w:t>
      </w:r>
      <w:r>
        <w:rPr>
          <w:rFonts w:ascii="Times New Roman" w:eastAsia="Times New Roman" w:hAnsi="Times New Roman" w:cs="Times New Roman"/>
          <w:sz w:val="20"/>
        </w:rPr>
        <w:t>(</w:t>
      </w:r>
      <w:r>
        <w:rPr>
          <w:rFonts w:ascii="华文中宋" w:eastAsia="华文中宋" w:hAnsi="华文中宋" w:cs="华文中宋"/>
          <w:sz w:val="20"/>
        </w:rPr>
        <w:t>或可抵扣亏损</w:t>
      </w:r>
      <w:r>
        <w:rPr>
          <w:rFonts w:ascii="Times New Roman" w:eastAsia="Times New Roman" w:hAnsi="Times New Roman" w:cs="Times New Roman"/>
          <w:sz w:val="20"/>
        </w:rPr>
        <w:t>)</w:t>
      </w:r>
      <w:r>
        <w:rPr>
          <w:rFonts w:ascii="华文中宋" w:eastAsia="华文中宋" w:hAnsi="华文中宋" w:cs="华文中宋"/>
          <w:sz w:val="20"/>
        </w:rPr>
        <w:t>的交易或事项。</w:t>
      </w:r>
      <w:r>
        <w:rPr>
          <w:rFonts w:ascii="Times New Roman" w:eastAsia="Times New Roman" w:hAnsi="Times New Roman" w:cs="Times New Roman"/>
          <w:sz w:val="20"/>
        </w:rPr>
        <w:t xml:space="preserve"> </w:t>
      </w:r>
    </w:p>
    <w:p w:rsidR="00693B88" w:rsidRDefault="009C759B">
      <w:pPr>
        <w:spacing w:after="1" w:line="400" w:lineRule="auto"/>
        <w:ind w:firstLine="401"/>
      </w:pPr>
      <w:r>
        <w:rPr>
          <w:rFonts w:ascii="华文中宋" w:eastAsia="华文中宋" w:hAnsi="华文中宋" w:cs="华文中宋"/>
          <w:sz w:val="20"/>
        </w:rPr>
        <w:t>对与子公司、联营企业及合营企业投资相关的应纳税暂时性差异，确认递延所得税负债，除非本公司能够控制该暂时性差异转回的时间且该暂时性差异在可预见的未来很可能不会转回。对与子公司、联营企业及合营企业投资相关的可抵扣暂时性差异，当该暂时性差异在可预见的未来很可能转回且未来很可能获得用来抵扣可抵扣暂时性差异的应纳税所得额时，确认递延所得税资产。</w:t>
      </w:r>
      <w:r>
        <w:rPr>
          <w:rFonts w:ascii="Times New Roman" w:eastAsia="Times New Roman" w:hAnsi="Times New Roman" w:cs="Times New Roman"/>
          <w:sz w:val="20"/>
        </w:rPr>
        <w:t xml:space="preserve"> </w:t>
      </w:r>
    </w:p>
    <w:p w:rsidR="00693B88" w:rsidRDefault="009C759B">
      <w:pPr>
        <w:spacing w:after="0" w:line="399" w:lineRule="auto"/>
        <w:ind w:firstLine="401"/>
      </w:pPr>
      <w:r>
        <w:rPr>
          <w:rFonts w:ascii="华文中宋" w:eastAsia="华文中宋" w:hAnsi="华文中宋" w:cs="华文中宋"/>
          <w:sz w:val="20"/>
        </w:rPr>
        <w:t>资产负债表日，对于递延所得税资产和递延所得税负债，根据税法规定，按照预期收回相关资产或清偿相关负债期间的适用税率计量。</w:t>
      </w:r>
      <w:r>
        <w:rPr>
          <w:rFonts w:ascii="Times New Roman" w:eastAsia="Times New Roman" w:hAnsi="Times New Roman" w:cs="Times New Roman"/>
          <w:sz w:val="20"/>
        </w:rPr>
        <w:t xml:space="preserve"> </w:t>
      </w:r>
    </w:p>
    <w:p w:rsidR="00693B88" w:rsidRDefault="009C759B">
      <w:pPr>
        <w:spacing w:after="2" w:line="400" w:lineRule="auto"/>
        <w:ind w:firstLine="401"/>
      </w:pPr>
      <w:r>
        <w:rPr>
          <w:rFonts w:ascii="华文中宋" w:eastAsia="华文中宋" w:hAnsi="华文中宋" w:cs="华文中宋"/>
          <w:sz w:val="20"/>
        </w:rPr>
        <w:t>资产负债表日，本公司对递延所得税资产的账面价值进行</w:t>
      </w:r>
      <w:r>
        <w:rPr>
          <w:rFonts w:ascii="华文中宋" w:eastAsia="华文中宋" w:hAnsi="华文中宋" w:cs="华文中宋"/>
          <w:sz w:val="20"/>
        </w:rPr>
        <w:t>复核。如果未来期间很可能无法获得足够的应纳税所得额用以抵扣递延所得税资产的利益，则减记递延所得税资产的账面价值。在很可能获得足够的应纳税所得额时，减记的金额予以转回。当拥有以净额结算的法定权利，且意图以净额结算或取得资产、清偿负债同时进行时，当期所得税资产及当期所得税负债以抵销后的净额列报。</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资产负债表日，递延所得税资产及递延所得税负债在同时满足以下条件时以抵销后的净额列示：</w:t>
      </w:r>
      <w:r>
        <w:rPr>
          <w:rFonts w:ascii="Times New Roman" w:eastAsia="Times New Roman" w:hAnsi="Times New Roman" w:cs="Times New Roman"/>
          <w:sz w:val="20"/>
        </w:rPr>
        <w:t xml:space="preserve"> </w:t>
      </w:r>
    </w:p>
    <w:p w:rsidR="00693B88" w:rsidRDefault="009C759B">
      <w:pPr>
        <w:numPr>
          <w:ilvl w:val="0"/>
          <w:numId w:val="74"/>
        </w:numPr>
        <w:spacing w:after="152" w:line="265" w:lineRule="auto"/>
        <w:ind w:firstLine="401"/>
      </w:pPr>
      <w:r>
        <w:rPr>
          <w:rFonts w:ascii="华文中宋" w:eastAsia="华文中宋" w:hAnsi="华文中宋" w:cs="华文中宋"/>
          <w:sz w:val="20"/>
        </w:rPr>
        <w:t>纳税主体拥有以净额结算当期所得税资产及当期所得税负债的法定权利；</w:t>
      </w:r>
      <w:r>
        <w:rPr>
          <w:rFonts w:ascii="Times New Roman" w:eastAsia="Times New Roman" w:hAnsi="Times New Roman" w:cs="Times New Roman"/>
          <w:sz w:val="20"/>
        </w:rPr>
        <w:t xml:space="preserve"> </w:t>
      </w:r>
    </w:p>
    <w:p w:rsidR="00693B88" w:rsidRDefault="009C759B">
      <w:pPr>
        <w:numPr>
          <w:ilvl w:val="0"/>
          <w:numId w:val="74"/>
        </w:numPr>
        <w:spacing w:after="152" w:line="400" w:lineRule="auto"/>
        <w:ind w:firstLine="401"/>
      </w:pPr>
      <w:r>
        <w:rPr>
          <w:rFonts w:ascii="华文中宋" w:eastAsia="华文中宋" w:hAnsi="华文中宋" w:cs="华文中宋"/>
          <w:sz w:val="20"/>
        </w:rPr>
        <w:t>递延所得税资产及递延所得税负债是与同一税收征管部门对同一纳税主体征收的所得税相关或者是对不同的纳税主体相关，但在未来每一具有重要性的递延所得税资产及负债转回的期间内，涉及的纳税主体意图以净额结算当期所得税资产和负债或是同时取得资产、清偿负债。</w:t>
      </w:r>
      <w:r>
        <w:rPr>
          <w:rFonts w:ascii="Times New Roman" w:eastAsia="Times New Roman" w:hAnsi="Times New Roman" w:cs="Times New Roman"/>
          <w:sz w:val="20"/>
        </w:rPr>
        <w:t xml:space="preserve"> </w:t>
      </w:r>
    </w:p>
    <w:p w:rsidR="00693B88" w:rsidRDefault="009C759B">
      <w:pPr>
        <w:spacing w:after="274" w:line="265" w:lineRule="auto"/>
        <w:ind w:left="-5" w:hanging="10"/>
        <w:jc w:val="both"/>
      </w:pPr>
      <w:r>
        <w:rPr>
          <w:rFonts w:ascii="Times New Roman" w:eastAsia="Times New Roman" w:hAnsi="Times New Roman" w:cs="Times New Roman"/>
          <w:b/>
          <w:sz w:val="21"/>
        </w:rPr>
        <w:t>42</w:t>
      </w:r>
      <w:r>
        <w:rPr>
          <w:rFonts w:ascii="华文中宋" w:eastAsia="华文中宋" w:hAnsi="华文中宋" w:cs="华文中宋"/>
          <w:sz w:val="21"/>
        </w:rPr>
        <w:t>、租赁</w:t>
      </w:r>
      <w:r>
        <w:rPr>
          <w:rFonts w:ascii="Times New Roman" w:eastAsia="Times New Roman" w:hAnsi="Times New Roman" w:cs="Times New Roman"/>
          <w:b/>
          <w:sz w:val="21"/>
        </w:rPr>
        <w:t xml:space="preserve"> </w:t>
      </w:r>
    </w:p>
    <w:p w:rsidR="00693B88" w:rsidRDefault="009C759B">
      <w:pPr>
        <w:spacing w:after="403" w:line="265" w:lineRule="auto"/>
        <w:ind w:left="-5" w:hanging="10"/>
        <w:jc w:val="both"/>
      </w:pPr>
      <w:r>
        <w:rPr>
          <w:rFonts w:ascii="华文中宋" w:eastAsia="华文中宋" w:hAnsi="华文中宋" w:cs="华文中宋"/>
          <w:sz w:val="21"/>
        </w:rPr>
        <w:t>（</w:t>
      </w:r>
      <w:r>
        <w:rPr>
          <w:rFonts w:ascii="Times New Roman" w:eastAsia="Times New Roman" w:hAnsi="Times New Roman" w:cs="Times New Roman"/>
          <w:b/>
          <w:sz w:val="21"/>
        </w:rPr>
        <w:t>1</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经营租赁的会计处理方法</w:t>
      </w:r>
      <w:r>
        <w:rPr>
          <w:rFonts w:ascii="Times New Roman" w:eastAsia="Times New Roman" w:hAnsi="Times New Roman" w:cs="Times New Roman"/>
          <w:b/>
          <w:sz w:val="21"/>
        </w:rPr>
        <w:t xml:space="preserve"> </w:t>
      </w:r>
    </w:p>
    <w:p w:rsidR="00693B88" w:rsidRDefault="009C759B">
      <w:pPr>
        <w:spacing w:after="0" w:line="400" w:lineRule="auto"/>
        <w:ind w:firstLine="401"/>
      </w:pPr>
      <w:r>
        <w:rPr>
          <w:rFonts w:ascii="华文中宋" w:eastAsia="华文中宋" w:hAnsi="华文中宋" w:cs="华文中宋"/>
          <w:sz w:val="20"/>
        </w:rPr>
        <w:t>租赁，是指在一定期间内，出租人将资产的使用权让与承租人以获取对价的合同。在合同开始日，本公司评估合同是否为租赁或者包含租赁。如果合同中一方让渡了在一定期间内控制一项或多项已识别资产使用的权利以换取对价，则该合同为租赁或</w:t>
      </w:r>
      <w:r>
        <w:rPr>
          <w:rFonts w:ascii="华文中宋" w:eastAsia="华文中宋" w:hAnsi="华文中宋" w:cs="华文中宋"/>
          <w:sz w:val="20"/>
        </w:rPr>
        <w:t>者包含租赁。合同中同时包含多项单独租赁的，本公司将合同予以分拆，并分别各项单独租赁进行会计处理。合同中同时包含租赁和非租赁部分的，承租人和出租人将租赁和非租赁部分进行分拆。</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A.</w:t>
      </w:r>
      <w:r>
        <w:rPr>
          <w:rFonts w:ascii="华文中宋" w:eastAsia="华文中宋" w:hAnsi="华文中宋" w:cs="华文中宋"/>
          <w:sz w:val="20"/>
        </w:rPr>
        <w:t>本公司作为承租人</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w:t>
      </w:r>
      <w:r>
        <w:rPr>
          <w:rFonts w:ascii="Times New Roman" w:eastAsia="Times New Roman" w:hAnsi="Times New Roman" w:cs="Times New Roman"/>
          <w:sz w:val="20"/>
        </w:rPr>
        <w:t>1</w:t>
      </w:r>
      <w:r>
        <w:rPr>
          <w:rFonts w:ascii="华文中宋" w:eastAsia="华文中宋" w:hAnsi="华文中宋" w:cs="华文中宋"/>
          <w:sz w:val="20"/>
        </w:rPr>
        <w:t>）使用权资产</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在租赁期开始日，本公司对除短期租赁和低价值资产租赁以外的租赁确认使用权资产。使用权资产按照成本进行初始计量。该成本包括：</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租赁负债的初始计量金额；</w:t>
      </w:r>
      <w:r>
        <w:rPr>
          <w:rFonts w:ascii="Times New Roman" w:eastAsia="Times New Roman" w:hAnsi="Times New Roman" w:cs="Times New Roman"/>
          <w:sz w:val="20"/>
        </w:rPr>
        <w:t xml:space="preserve"> </w:t>
      </w:r>
    </w:p>
    <w:p w:rsidR="00693B88" w:rsidRDefault="009C759B">
      <w:pPr>
        <w:spacing w:after="2" w:line="399" w:lineRule="auto"/>
        <w:ind w:left="403" w:hanging="10"/>
      </w:pPr>
      <w:r>
        <w:rPr>
          <w:rFonts w:ascii="华文中宋" w:eastAsia="华文中宋" w:hAnsi="华文中宋" w:cs="华文中宋"/>
          <w:sz w:val="20"/>
        </w:rPr>
        <w:t>在租赁期开始日或之前支付的租赁付款额，存在租赁激励的，扣除已享受的租赁激励相关金额；本公司发生的初始直接费用；</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本公司为拆卸及移除租赁资产、复原租赁资产所在场地或将租赁资产恢复至租赁条款约定状态预计将发生的成本，但不包括属于为生产存货而发生的成本。</w:t>
      </w:r>
      <w:r>
        <w:rPr>
          <w:rFonts w:ascii="Times New Roman" w:eastAsia="Times New Roman" w:hAnsi="Times New Roman" w:cs="Times New Roman"/>
          <w:sz w:val="20"/>
        </w:rPr>
        <w:t xml:space="preserve"> </w:t>
      </w:r>
    </w:p>
    <w:p w:rsidR="00693B88" w:rsidRDefault="009C759B">
      <w:pPr>
        <w:spacing w:after="2" w:line="400" w:lineRule="auto"/>
        <w:ind w:firstLine="401"/>
      </w:pPr>
      <w:r>
        <w:rPr>
          <w:rFonts w:ascii="华文中宋" w:eastAsia="华文中宋" w:hAnsi="华文中宋" w:cs="华文中宋"/>
          <w:sz w:val="20"/>
        </w:rPr>
        <w:t>本公司后续釆用直线法对使用权资产计提折旧。对能够合理确定租赁期届满时取得租赁资产所有权的，本公司在租赁资产剩余使用寿命内计提折旧；否则，租赁资产在租赁期与租赁资产剩余使用寿命两者孰短的期间内计提折旧。本公司按照本附注</w:t>
      </w:r>
      <w:r>
        <w:rPr>
          <w:rFonts w:ascii="华文中宋" w:eastAsia="华文中宋" w:hAnsi="华文中宋" w:cs="华文中宋"/>
          <w:sz w:val="20"/>
        </w:rPr>
        <w:t>“</w:t>
      </w:r>
      <w:r>
        <w:rPr>
          <w:rFonts w:ascii="华文中宋" w:eastAsia="华文中宋" w:hAnsi="华文中宋" w:cs="华文中宋"/>
          <w:sz w:val="20"/>
        </w:rPr>
        <w:t>（三十一）长期资产减值</w:t>
      </w:r>
      <w:r>
        <w:rPr>
          <w:rFonts w:ascii="华文中宋" w:eastAsia="华文中宋" w:hAnsi="华文中宋" w:cs="华文中宋"/>
          <w:sz w:val="20"/>
        </w:rPr>
        <w:t>”</w:t>
      </w:r>
      <w:r>
        <w:rPr>
          <w:rFonts w:ascii="华文中宋" w:eastAsia="华文中宋" w:hAnsi="华文中宋" w:cs="华文中宋"/>
          <w:sz w:val="20"/>
        </w:rPr>
        <w:t>所述原则来确定使用权资产是否已发生减值，并对已识别的减值损失进行会计处理。</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w:t>
      </w:r>
      <w:r>
        <w:rPr>
          <w:rFonts w:ascii="Times New Roman" w:eastAsia="Times New Roman" w:hAnsi="Times New Roman" w:cs="Times New Roman"/>
          <w:sz w:val="20"/>
        </w:rPr>
        <w:t>2</w:t>
      </w:r>
      <w:r>
        <w:rPr>
          <w:rFonts w:ascii="华文中宋" w:eastAsia="华文中宋" w:hAnsi="华文中宋" w:cs="华文中宋"/>
          <w:sz w:val="20"/>
        </w:rPr>
        <w:t>）租赁负债</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在租赁期开始日，本公司对除短期租赁</w:t>
      </w:r>
      <w:r>
        <w:rPr>
          <w:rFonts w:ascii="华文中宋" w:eastAsia="华文中宋" w:hAnsi="华文中宋" w:cs="华文中宋"/>
          <w:sz w:val="20"/>
        </w:rPr>
        <w:t>和低价值资产租赁以外的租赁确认租赁负债。租赁负债按照尚未</w:t>
      </w:r>
    </w:p>
    <w:p w:rsidR="00693B88" w:rsidRDefault="009C759B">
      <w:pPr>
        <w:spacing w:after="2" w:line="399" w:lineRule="auto"/>
        <w:ind w:left="10" w:hanging="10"/>
      </w:pPr>
      <w:r>
        <w:rPr>
          <w:rFonts w:ascii="华文中宋" w:eastAsia="华文中宋" w:hAnsi="华文中宋" w:cs="华文中宋"/>
          <w:sz w:val="20"/>
        </w:rPr>
        <w:t>支付的租赁付款额的现值进行初始计量。租赁付款额包括：固定付款额（包括实质固定付款额），存在租赁激励的，扣除租赁激励相关金额；取决于指数或比率的可变租赁付款额；</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根据公司提供的担保余值预计应支付的款项；</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购买选择权的行权价格，前提是公司合理确定将行使该选择权；</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行使终止租赁选择权需支付的款项，前提是租赁期反映出公司将行使终止租赁选择权。</w:t>
      </w:r>
      <w:r>
        <w:rPr>
          <w:rFonts w:ascii="Times New Roman" w:eastAsia="Times New Roman" w:hAnsi="Times New Roman" w:cs="Times New Roman"/>
          <w:sz w:val="20"/>
        </w:rPr>
        <w:t xml:space="preserve"> </w:t>
      </w:r>
    </w:p>
    <w:p w:rsidR="00693B88" w:rsidRDefault="009C759B">
      <w:pPr>
        <w:spacing w:after="0" w:line="399" w:lineRule="auto"/>
        <w:ind w:firstLine="401"/>
      </w:pPr>
      <w:r>
        <w:rPr>
          <w:rFonts w:ascii="华文中宋" w:eastAsia="华文中宋" w:hAnsi="华文中宋" w:cs="华文中宋"/>
          <w:sz w:val="20"/>
        </w:rPr>
        <w:t>本公司采用租赁内含利率作为折现率，但如果无法合理确定租赁内含利率的，则采用本公司的增量借款利率作为折现率。</w:t>
      </w:r>
      <w:r>
        <w:rPr>
          <w:rFonts w:ascii="Times New Roman" w:eastAsia="Times New Roman" w:hAnsi="Times New Roman" w:cs="Times New Roman"/>
          <w:sz w:val="20"/>
        </w:rPr>
        <w:t xml:space="preserve"> </w:t>
      </w:r>
    </w:p>
    <w:p w:rsidR="00693B88" w:rsidRDefault="009C759B">
      <w:pPr>
        <w:spacing w:after="1" w:line="400" w:lineRule="auto"/>
        <w:ind w:firstLine="401"/>
      </w:pPr>
      <w:r>
        <w:rPr>
          <w:rFonts w:ascii="华文中宋" w:eastAsia="华文中宋" w:hAnsi="华文中宋" w:cs="华文中宋"/>
          <w:sz w:val="20"/>
        </w:rPr>
        <w:t>本公司按照固定的周期性利率计算租赁负债在租赁期内各期间的利息费用，并计入当期损益或相关资产成本。未纳入租赁负债计量的可变租赁付款额在实际发生时计入当期损益或相关资产成本。在租赁期开始日后，发生下列情形的，本公司重新计量租赁负债，并调整相应的使用权资产，若使用权资产的账面价值已调减至零，但租赁负债仍需进一步调减的，将差额计入当期损益：</w:t>
      </w:r>
      <w:r>
        <w:rPr>
          <w:rFonts w:ascii="Times New Roman" w:eastAsia="Times New Roman" w:hAnsi="Times New Roman" w:cs="Times New Roman"/>
          <w:sz w:val="20"/>
        </w:rPr>
        <w:t xml:space="preserve"> </w:t>
      </w:r>
    </w:p>
    <w:p w:rsidR="00693B88" w:rsidRDefault="009C759B">
      <w:pPr>
        <w:spacing w:after="0" w:line="399" w:lineRule="auto"/>
        <w:ind w:firstLine="401"/>
      </w:pPr>
      <w:r>
        <w:rPr>
          <w:rFonts w:ascii="华文中宋" w:eastAsia="华文中宋" w:hAnsi="华文中宋" w:cs="华文中宋"/>
          <w:sz w:val="20"/>
        </w:rPr>
        <w:t>当购买选择权、续租选择权或终止选择权的评估结果发生变化，或前述选择权的实际行权情况与原评估结果不一致的，本公司按变动后租赁付款额和修订后的折现率计算的现值重新计量租赁负债；</w:t>
      </w:r>
      <w:r>
        <w:rPr>
          <w:rFonts w:ascii="Times New Roman" w:eastAsia="Times New Roman" w:hAnsi="Times New Roman" w:cs="Times New Roman"/>
          <w:sz w:val="20"/>
        </w:rPr>
        <w:t xml:space="preserve"> </w:t>
      </w:r>
    </w:p>
    <w:p w:rsidR="00693B88" w:rsidRDefault="009C759B">
      <w:pPr>
        <w:spacing w:after="0" w:line="401" w:lineRule="auto"/>
        <w:ind w:firstLine="401"/>
      </w:pPr>
      <w:r>
        <w:rPr>
          <w:rFonts w:ascii="华文中宋" w:eastAsia="华文中宋" w:hAnsi="华文中宋" w:cs="华文中宋"/>
          <w:sz w:val="20"/>
        </w:rPr>
        <w:t>当实质固定付款额发生变动、担保余值预计的应付金额发生变动或用于确定租赁付款额的指数或比率发生变动，本公司按照变动后的租赁付款额和原折现率计算的现值重新计量租赁负债。但是，租赁付款额的变动源自浮动利率变动的，使用修订后的折现率计算现值。</w:t>
      </w:r>
      <w:r>
        <w:rPr>
          <w:rFonts w:ascii="Times New Roman" w:eastAsia="Times New Roman" w:hAnsi="Times New Roman" w:cs="Times New Roman"/>
          <w:sz w:val="20"/>
        </w:rPr>
        <w:t xml:space="preserve"> </w:t>
      </w:r>
    </w:p>
    <w:p w:rsidR="00693B88" w:rsidRDefault="009C759B">
      <w:pPr>
        <w:numPr>
          <w:ilvl w:val="0"/>
          <w:numId w:val="75"/>
        </w:numPr>
        <w:spacing w:after="152" w:line="265" w:lineRule="auto"/>
        <w:ind w:left="892" w:hanging="499"/>
      </w:pPr>
      <w:r>
        <w:rPr>
          <w:rFonts w:ascii="华文中宋" w:eastAsia="华文中宋" w:hAnsi="华文中宋" w:cs="华文中宋"/>
          <w:sz w:val="20"/>
        </w:rPr>
        <w:t>短期租赁和低价值资产租赁</w:t>
      </w:r>
      <w:r>
        <w:rPr>
          <w:rFonts w:ascii="Times New Roman" w:eastAsia="Times New Roman" w:hAnsi="Times New Roman" w:cs="Times New Roman"/>
          <w:sz w:val="20"/>
        </w:rPr>
        <w:t xml:space="preserve"> </w:t>
      </w:r>
    </w:p>
    <w:p w:rsidR="00693B88" w:rsidRDefault="009C759B">
      <w:pPr>
        <w:spacing w:after="0" w:line="401" w:lineRule="auto"/>
        <w:ind w:firstLine="401"/>
      </w:pPr>
      <w:r>
        <w:rPr>
          <w:rFonts w:ascii="华文中宋" w:eastAsia="华文中宋" w:hAnsi="华文中宋" w:cs="华文中宋"/>
          <w:sz w:val="20"/>
        </w:rPr>
        <w:t>本公司选择对短期租赁和低价值资产租赁不确认使用权资产和租赁负债，并将相关的租赁付款额在租赁期内各个期间按照直线法计入当期损益或相关资产成本。短期租赁，是指在租赁期开始日，租赁期不超过</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个月且不包含购买选择权的租赁。低价值资产租赁，是指单项租赁资产为全新资产时价值较低的租赁。公司转租或预期转租租赁资产的，原租赁不属于低价值资产租赁。</w:t>
      </w:r>
      <w:r>
        <w:rPr>
          <w:rFonts w:ascii="Times New Roman" w:eastAsia="Times New Roman" w:hAnsi="Times New Roman" w:cs="Times New Roman"/>
          <w:sz w:val="20"/>
        </w:rPr>
        <w:t xml:space="preserve"> </w:t>
      </w:r>
    </w:p>
    <w:p w:rsidR="00693B88" w:rsidRDefault="009C759B">
      <w:pPr>
        <w:numPr>
          <w:ilvl w:val="0"/>
          <w:numId w:val="75"/>
        </w:numPr>
        <w:spacing w:after="152" w:line="265" w:lineRule="auto"/>
        <w:ind w:left="892" w:hanging="499"/>
      </w:pPr>
      <w:r>
        <w:rPr>
          <w:rFonts w:ascii="华文中宋" w:eastAsia="华文中宋" w:hAnsi="华文中宋" w:cs="华文中宋"/>
          <w:sz w:val="20"/>
        </w:rPr>
        <w:t>租赁变更</w:t>
      </w:r>
      <w:r>
        <w:rPr>
          <w:rFonts w:ascii="Times New Roman" w:eastAsia="Times New Roman" w:hAnsi="Times New Roman" w:cs="Times New Roman"/>
          <w:sz w:val="20"/>
        </w:rPr>
        <w:t xml:space="preserve"> </w:t>
      </w:r>
    </w:p>
    <w:p w:rsidR="00693B88" w:rsidRDefault="009C759B">
      <w:pPr>
        <w:spacing w:after="0" w:line="402" w:lineRule="auto"/>
        <w:ind w:left="403" w:hanging="10"/>
      </w:pPr>
      <w:r>
        <w:rPr>
          <w:rFonts w:ascii="华文中宋" w:eastAsia="华文中宋" w:hAnsi="华文中宋" w:cs="华文中宋"/>
          <w:sz w:val="20"/>
        </w:rPr>
        <w:t>租赁发生变更且同时符合下列条件的，公司将该租赁变更作为一项单独租赁进行会计处理：该租赁变更通过增加一项或多项租赁资产的使用权而扩大了租赁范围；</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增加的对价与租赁范围扩大部分的单独价格按该合同情况调整后的金额相当。</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租赁变更未作为一项单独租赁进行会计处理的，在租赁变更生效日，公司重新分摊变更后合同的对价，重新确定租赁期，并按照变更后租赁付款额和</w:t>
      </w:r>
      <w:r>
        <w:rPr>
          <w:rFonts w:ascii="华文中宋" w:eastAsia="华文中宋" w:hAnsi="华文中宋" w:cs="华文中宋"/>
          <w:sz w:val="20"/>
        </w:rPr>
        <w:t>修订后的折现率计算的现值重新计量租赁负债。</w:t>
      </w:r>
      <w:r>
        <w:rPr>
          <w:rFonts w:ascii="Times New Roman" w:eastAsia="Times New Roman" w:hAnsi="Times New Roman" w:cs="Times New Roman"/>
          <w:sz w:val="20"/>
        </w:rPr>
        <w:t xml:space="preserve"> </w:t>
      </w:r>
    </w:p>
    <w:p w:rsidR="00693B88" w:rsidRDefault="009C759B">
      <w:pPr>
        <w:spacing w:after="3" w:line="402" w:lineRule="auto"/>
        <w:ind w:left="-15" w:right="241" w:firstLine="391"/>
        <w:jc w:val="both"/>
      </w:pPr>
      <w:r>
        <w:rPr>
          <w:rFonts w:ascii="华文中宋" w:eastAsia="华文中宋" w:hAnsi="华文中宋" w:cs="华文中宋"/>
          <w:sz w:val="20"/>
        </w:rPr>
        <w:t>租赁变更导致租赁范围缩小或租赁期缩短的，本公司相应调减使用权资产的账面价值，并将部分终止或完全终止租赁的相关利得或损失计入当期损益。其他租赁变更导致租赁负债重新计量的，本公司相应调整使用权资产的账面价值。</w:t>
      </w:r>
      <w:r>
        <w:rPr>
          <w:rFonts w:ascii="Times New Roman" w:eastAsia="Times New Roman" w:hAnsi="Times New Roman" w:cs="Times New Roman"/>
          <w:sz w:val="20"/>
        </w:rPr>
        <w:t xml:space="preserve"> </w:t>
      </w:r>
    </w:p>
    <w:p w:rsidR="00693B88" w:rsidRDefault="009C759B">
      <w:pPr>
        <w:spacing w:after="0" w:line="400" w:lineRule="auto"/>
        <w:ind w:left="403" w:hanging="10"/>
      </w:pPr>
      <w:r>
        <w:rPr>
          <w:rFonts w:ascii="Times New Roman" w:eastAsia="Times New Roman" w:hAnsi="Times New Roman" w:cs="Times New Roman"/>
          <w:sz w:val="20"/>
        </w:rPr>
        <w:t>B.</w:t>
      </w:r>
      <w:r>
        <w:rPr>
          <w:rFonts w:ascii="华文中宋" w:eastAsia="华文中宋" w:hAnsi="华文中宋" w:cs="华文中宋"/>
          <w:sz w:val="20"/>
        </w:rPr>
        <w:t>本公司作为出租人在租赁开始日，本公司将租赁分为融资租赁和经营租赁。融资租赁，是指无论所有权最终是否转移，但实质上转移了与租赁资产所有权有关的几乎全部风险和报酬的租赁。经营租赁，是指除融资租赁以外的其他租赁。本公司作为转租出租人时，基于原租赁产生的使用权资</w:t>
      </w:r>
      <w:r>
        <w:rPr>
          <w:rFonts w:ascii="华文中宋" w:eastAsia="华文中宋" w:hAnsi="华文中宋" w:cs="华文中宋"/>
          <w:sz w:val="20"/>
        </w:rPr>
        <w:t>产对转租赁进行分类。</w:t>
      </w:r>
      <w:r>
        <w:rPr>
          <w:rFonts w:ascii="Times New Roman" w:eastAsia="Times New Roman" w:hAnsi="Times New Roman" w:cs="Times New Roman"/>
          <w:sz w:val="20"/>
        </w:rPr>
        <w:t xml:space="preserve"> </w:t>
      </w:r>
    </w:p>
    <w:p w:rsidR="00693B88" w:rsidRDefault="009C759B">
      <w:pPr>
        <w:numPr>
          <w:ilvl w:val="0"/>
          <w:numId w:val="76"/>
        </w:numPr>
        <w:spacing w:after="152" w:line="265" w:lineRule="auto"/>
        <w:ind w:left="892" w:hanging="499"/>
      </w:pPr>
      <w:r>
        <w:rPr>
          <w:rFonts w:ascii="华文中宋" w:eastAsia="华文中宋" w:hAnsi="华文中宋" w:cs="华文中宋"/>
          <w:sz w:val="20"/>
        </w:rPr>
        <w:t>经营租赁会计处理</w:t>
      </w:r>
      <w:r>
        <w:rPr>
          <w:rFonts w:ascii="Times New Roman" w:eastAsia="Times New Roman" w:hAnsi="Times New Roman" w:cs="Times New Roman"/>
          <w:sz w:val="20"/>
        </w:rPr>
        <w:t xml:space="preserve"> </w:t>
      </w:r>
    </w:p>
    <w:p w:rsidR="00693B88" w:rsidRDefault="009C759B">
      <w:pPr>
        <w:spacing w:after="2" w:line="400" w:lineRule="auto"/>
        <w:ind w:firstLine="401"/>
      </w:pPr>
      <w:r>
        <w:rPr>
          <w:rFonts w:ascii="华文中宋" w:eastAsia="华文中宋" w:hAnsi="华文中宋" w:cs="华文中宋"/>
          <w:sz w:val="20"/>
        </w:rPr>
        <w:t>经营租赁的租赁收款额在租赁期内各个期间按照直线法确认为租金收入。本公司将发生的与经营租赁有关的初始直接费用予以资本化，在租赁期内按照与租金收入确认相同的基础分摊计入当期损益。未计入租赁收款额的可变租赁付款额在实际发生时计入当期损益。经营租赁发生变更的，公司自变更生效日起将其作为一项新租赁进行会计处理，与变更前租赁有关的预收或应收租赁收款额视为新租赁的收款额。</w:t>
      </w:r>
      <w:r>
        <w:rPr>
          <w:rFonts w:ascii="Times New Roman" w:eastAsia="Times New Roman" w:hAnsi="Times New Roman" w:cs="Times New Roman"/>
          <w:sz w:val="20"/>
        </w:rPr>
        <w:t xml:space="preserve"> </w:t>
      </w:r>
    </w:p>
    <w:p w:rsidR="00693B88" w:rsidRDefault="009C759B">
      <w:pPr>
        <w:numPr>
          <w:ilvl w:val="0"/>
          <w:numId w:val="76"/>
        </w:numPr>
        <w:spacing w:after="152" w:line="265" w:lineRule="auto"/>
        <w:ind w:left="892" w:hanging="499"/>
      </w:pPr>
      <w:r>
        <w:rPr>
          <w:rFonts w:ascii="华文中宋" w:eastAsia="华文中宋" w:hAnsi="华文中宋" w:cs="华文中宋"/>
          <w:sz w:val="20"/>
        </w:rPr>
        <w:t>融资租赁会计处理</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在租赁开始日，本公司对融资租赁确认应收融资租赁款，并终止确认融资租赁资产。本公司对应</w:t>
      </w:r>
      <w:r>
        <w:rPr>
          <w:rFonts w:ascii="华文中宋" w:eastAsia="华文中宋" w:hAnsi="华文中宋" w:cs="华文中宋"/>
          <w:sz w:val="20"/>
        </w:rPr>
        <w:t>收融资租赁款进行初始计量时，将租赁投资净额作为应收融资租赁款的入账价值。租赁投资净额为未担保余值和租赁期开始日尚未收到的租赁收款额按照租赁内含利率折现的现值之和。</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本公司按照固定的周期性利率计算并确认租赁期内各个期间的利息收入。应收融资租赁款的终止确认和减值按照本附注</w:t>
      </w:r>
      <w:r>
        <w:rPr>
          <w:rFonts w:ascii="华文中宋" w:eastAsia="华文中宋" w:hAnsi="华文中宋" w:cs="华文中宋"/>
          <w:sz w:val="20"/>
        </w:rPr>
        <w:t>“</w:t>
      </w:r>
      <w:r>
        <w:rPr>
          <w:rFonts w:ascii="华文中宋" w:eastAsia="华文中宋" w:hAnsi="华文中宋" w:cs="华文中宋"/>
          <w:sz w:val="20"/>
        </w:rPr>
        <w:t>（十）金融工具</w:t>
      </w:r>
      <w:r>
        <w:rPr>
          <w:rFonts w:ascii="华文中宋" w:eastAsia="华文中宋" w:hAnsi="华文中宋" w:cs="华文中宋"/>
          <w:sz w:val="20"/>
        </w:rPr>
        <w:t>”</w:t>
      </w:r>
      <w:r>
        <w:rPr>
          <w:rFonts w:ascii="华文中宋" w:eastAsia="华文中宋" w:hAnsi="华文中宋" w:cs="华文中宋"/>
          <w:sz w:val="20"/>
        </w:rPr>
        <w:t>进行会计处理。</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未纳入租赁投资净额计量的可变租赁付款额在实际发生时计入当期损益。</w:t>
      </w:r>
      <w:r>
        <w:rPr>
          <w:rFonts w:ascii="Times New Roman" w:eastAsia="Times New Roman" w:hAnsi="Times New Roman" w:cs="Times New Roman"/>
          <w:sz w:val="20"/>
        </w:rPr>
        <w:t xml:space="preserve"> </w:t>
      </w:r>
    </w:p>
    <w:p w:rsidR="00693B88" w:rsidRDefault="009C759B">
      <w:pPr>
        <w:spacing w:after="2" w:line="399" w:lineRule="auto"/>
        <w:ind w:left="403" w:hanging="10"/>
      </w:pPr>
      <w:r>
        <w:rPr>
          <w:rFonts w:ascii="华文中宋" w:eastAsia="华文中宋" w:hAnsi="华文中宋" w:cs="华文中宋"/>
          <w:sz w:val="20"/>
        </w:rPr>
        <w:t>融资租赁发生变更且同时符合下列条件的，本公司将该变更作为一项单独租赁进行会计处理：</w:t>
      </w:r>
      <w:r>
        <w:rPr>
          <w:rFonts w:ascii="华文中宋" w:eastAsia="华文中宋" w:hAnsi="华文中宋" w:cs="华文中宋"/>
          <w:sz w:val="20"/>
        </w:rPr>
        <w:t>该变更通过增加一项或多项租赁资产的使用权而扩大了租赁范围；</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增加的对价与租赁范围扩大部分的单独价格按该合同情况调整后的金额相当。</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融资租赁的变更未作为一项单独租赁进行会计处理的，本公司分别下列情形对变更后的租赁进行处理：假如变更在租赁开始日生效，该租赁会被分类为经营租赁的，本公司自租赁变更生效日开始将其作为一项新租赁进行会计处理，并以租赁变更生效日前的租赁投资净额作为租赁资产的账面价值；</w:t>
      </w:r>
      <w:r>
        <w:rPr>
          <w:rFonts w:ascii="Times New Roman" w:eastAsia="Times New Roman" w:hAnsi="Times New Roman" w:cs="Times New Roman"/>
          <w:sz w:val="20"/>
        </w:rPr>
        <w:t xml:space="preserve"> </w:t>
      </w:r>
    </w:p>
    <w:p w:rsidR="00693B88" w:rsidRDefault="009C759B">
      <w:pPr>
        <w:spacing w:after="4" w:line="399" w:lineRule="auto"/>
        <w:ind w:firstLine="401"/>
      </w:pPr>
      <w:r>
        <w:rPr>
          <w:rFonts w:ascii="华文中宋" w:eastAsia="华文中宋" w:hAnsi="华文中宋" w:cs="华文中宋"/>
          <w:sz w:val="20"/>
        </w:rPr>
        <w:t>假如变更在租赁开始日生效，该租赁会被分类为融资租赁的，本公司按照本附注</w:t>
      </w:r>
      <w:r>
        <w:rPr>
          <w:rFonts w:ascii="华文中宋" w:eastAsia="华文中宋" w:hAnsi="华文中宋" w:cs="华文中宋"/>
          <w:sz w:val="20"/>
        </w:rPr>
        <w:t>“</w:t>
      </w:r>
      <w:r>
        <w:rPr>
          <w:rFonts w:ascii="华文中宋" w:eastAsia="华文中宋" w:hAnsi="华文中宋" w:cs="华文中宋"/>
          <w:sz w:val="20"/>
        </w:rPr>
        <w:t>（十）金融工具</w:t>
      </w:r>
      <w:r>
        <w:rPr>
          <w:rFonts w:ascii="华文中宋" w:eastAsia="华文中宋" w:hAnsi="华文中宋" w:cs="华文中宋"/>
          <w:sz w:val="20"/>
        </w:rPr>
        <w:t>”</w:t>
      </w:r>
      <w:r>
        <w:rPr>
          <w:rFonts w:ascii="华文中宋" w:eastAsia="华文中宋" w:hAnsi="华文中宋" w:cs="华文中宋"/>
          <w:sz w:val="20"/>
        </w:rPr>
        <w:t>关于修改或重新议定合同的政</w:t>
      </w:r>
      <w:r>
        <w:rPr>
          <w:rFonts w:ascii="华文中宋" w:eastAsia="华文中宋" w:hAnsi="华文中宋" w:cs="华文中宋"/>
          <w:sz w:val="20"/>
        </w:rPr>
        <w:t>策进行会计处理。</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Times New Roman" w:eastAsia="Times New Roman" w:hAnsi="Times New Roman" w:cs="Times New Roman"/>
          <w:sz w:val="20"/>
        </w:rPr>
        <w:t>C.</w:t>
      </w:r>
      <w:r>
        <w:rPr>
          <w:rFonts w:ascii="华文中宋" w:eastAsia="华文中宋" w:hAnsi="华文中宋" w:cs="华文中宋"/>
          <w:sz w:val="20"/>
        </w:rPr>
        <w:t>售后租回交易</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公司按照本附注</w:t>
      </w:r>
      <w:r>
        <w:rPr>
          <w:rFonts w:ascii="华文中宋" w:eastAsia="华文中宋" w:hAnsi="华文中宋" w:cs="华文中宋"/>
          <w:sz w:val="20"/>
        </w:rPr>
        <w:t>“</w:t>
      </w:r>
      <w:r>
        <w:rPr>
          <w:rFonts w:ascii="华文中宋" w:eastAsia="华文中宋" w:hAnsi="华文中宋" w:cs="华文中宋"/>
          <w:sz w:val="20"/>
        </w:rPr>
        <w:t>（三十九）收入</w:t>
      </w:r>
      <w:r>
        <w:rPr>
          <w:rFonts w:ascii="华文中宋" w:eastAsia="华文中宋" w:hAnsi="华文中宋" w:cs="华文中宋"/>
          <w:sz w:val="20"/>
        </w:rPr>
        <w:t>”</w:t>
      </w:r>
      <w:r>
        <w:rPr>
          <w:rFonts w:ascii="华文中宋" w:eastAsia="华文中宋" w:hAnsi="华文中宋" w:cs="华文中宋"/>
          <w:sz w:val="20"/>
        </w:rPr>
        <w:t>所述原则评估确定售后租回交易中的资产转让是否属于销售。</w:t>
      </w:r>
      <w:r>
        <w:rPr>
          <w:rFonts w:ascii="Times New Roman" w:eastAsia="Times New Roman" w:hAnsi="Times New Roman" w:cs="Times New Roman"/>
          <w:sz w:val="20"/>
        </w:rPr>
        <w:t xml:space="preserve"> </w:t>
      </w:r>
    </w:p>
    <w:p w:rsidR="00693B88" w:rsidRDefault="009C759B">
      <w:pPr>
        <w:numPr>
          <w:ilvl w:val="0"/>
          <w:numId w:val="77"/>
        </w:numPr>
        <w:spacing w:after="152" w:line="265" w:lineRule="auto"/>
        <w:ind w:left="892" w:hanging="499"/>
      </w:pPr>
      <w:r>
        <w:rPr>
          <w:rFonts w:ascii="华文中宋" w:eastAsia="华文中宋" w:hAnsi="华文中宋" w:cs="华文中宋"/>
          <w:sz w:val="20"/>
        </w:rPr>
        <w:t>作为承租人</w:t>
      </w:r>
      <w:r>
        <w:rPr>
          <w:rFonts w:ascii="Times New Roman" w:eastAsia="Times New Roman" w:hAnsi="Times New Roman" w:cs="Times New Roman"/>
          <w:sz w:val="20"/>
        </w:rPr>
        <w:t xml:space="preserve"> </w:t>
      </w:r>
    </w:p>
    <w:p w:rsidR="00693B88" w:rsidRDefault="009C759B">
      <w:pPr>
        <w:spacing w:after="0" w:line="400" w:lineRule="auto"/>
        <w:ind w:firstLine="401"/>
      </w:pPr>
      <w:r>
        <w:rPr>
          <w:rFonts w:ascii="华文中宋" w:eastAsia="华文中宋" w:hAnsi="华文中宋" w:cs="华文中宋"/>
          <w:sz w:val="20"/>
        </w:rPr>
        <w:t>售后租回交易中的资产转让属于销售的，公司作为承租人按原资产账面价值中与租回获得的使用权有关的部分，计量售后租回所形成的使用权资产，并仅就转让至出租人的权利确认相关利得或损失；售后租回交易中的资产转让不属于销售的，公司作为承租人继续确认被转让资产，同时确认一项与转让收入等额的金融负债。金融负债的会计处理详见本附注</w:t>
      </w:r>
      <w:r>
        <w:rPr>
          <w:rFonts w:ascii="华文中宋" w:eastAsia="华文中宋" w:hAnsi="华文中宋" w:cs="华文中宋"/>
          <w:sz w:val="20"/>
        </w:rPr>
        <w:t>“</w:t>
      </w:r>
      <w:r>
        <w:rPr>
          <w:rFonts w:ascii="华文中宋" w:eastAsia="华文中宋" w:hAnsi="华文中宋" w:cs="华文中宋"/>
          <w:sz w:val="20"/>
        </w:rPr>
        <w:t>（十）金融工具</w:t>
      </w:r>
      <w:r>
        <w:rPr>
          <w:rFonts w:ascii="华文中宋" w:eastAsia="华文中宋" w:hAnsi="华文中宋" w:cs="华文中宋"/>
          <w:sz w:val="20"/>
        </w:rPr>
        <w:t>”</w:t>
      </w:r>
      <w:r>
        <w:rPr>
          <w:rFonts w:ascii="华文中宋" w:eastAsia="华文中宋" w:hAnsi="华文中宋" w:cs="华文中宋"/>
          <w:sz w:val="20"/>
        </w:rPr>
        <w:t>。</w:t>
      </w:r>
      <w:r>
        <w:rPr>
          <w:rFonts w:ascii="Times New Roman" w:eastAsia="Times New Roman" w:hAnsi="Times New Roman" w:cs="Times New Roman"/>
          <w:sz w:val="20"/>
        </w:rPr>
        <w:t xml:space="preserve"> </w:t>
      </w:r>
    </w:p>
    <w:p w:rsidR="00693B88" w:rsidRDefault="009C759B">
      <w:pPr>
        <w:numPr>
          <w:ilvl w:val="0"/>
          <w:numId w:val="77"/>
        </w:numPr>
        <w:spacing w:after="152" w:line="400" w:lineRule="auto"/>
        <w:ind w:left="892" w:hanging="499"/>
      </w:pPr>
      <w:r>
        <w:rPr>
          <w:rFonts w:ascii="华文中宋" w:eastAsia="华文中宋" w:hAnsi="华文中宋" w:cs="华文中宋"/>
          <w:sz w:val="20"/>
        </w:rPr>
        <w:t>作为出租人售后租回交易中的资产转</w:t>
      </w:r>
      <w:r>
        <w:rPr>
          <w:rFonts w:ascii="华文中宋" w:eastAsia="华文中宋" w:hAnsi="华文中宋" w:cs="华文中宋"/>
          <w:sz w:val="20"/>
        </w:rPr>
        <w:t>让属于销售的，公司作为出租人对资产购买进行会计处理，并根据前述</w:t>
      </w:r>
      <w:r>
        <w:rPr>
          <w:rFonts w:ascii="华文中宋" w:eastAsia="华文中宋" w:hAnsi="华文中宋" w:cs="华文中宋"/>
          <w:sz w:val="20"/>
        </w:rPr>
        <w:t>“</w:t>
      </w:r>
      <w:r>
        <w:rPr>
          <w:rFonts w:ascii="Times New Roman" w:eastAsia="Times New Roman" w:hAnsi="Times New Roman" w:cs="Times New Roman"/>
          <w:sz w:val="20"/>
        </w:rPr>
        <w:t>2</w:t>
      </w:r>
      <w:r>
        <w:rPr>
          <w:rFonts w:ascii="华文中宋" w:eastAsia="华文中宋" w:hAnsi="华文中宋" w:cs="华文中宋"/>
          <w:sz w:val="20"/>
        </w:rPr>
        <w:t>、本公司作为出租人</w:t>
      </w:r>
      <w:r>
        <w:rPr>
          <w:rFonts w:ascii="华文中宋" w:eastAsia="华文中宋" w:hAnsi="华文中宋" w:cs="华文中宋"/>
          <w:sz w:val="20"/>
        </w:rPr>
        <w:t>”</w:t>
      </w:r>
      <w:r>
        <w:rPr>
          <w:rFonts w:ascii="华文中宋" w:eastAsia="华文中宋" w:hAnsi="华文中宋" w:cs="华文中宋"/>
          <w:sz w:val="20"/>
        </w:rPr>
        <w:t>的政策对资产出租进行会计处理；售后租回交易中的资产转让不属于销售的，公司作为出租人不确认被转让资产，但确认一项与转让收入等额的金融资产。金融资产的会计处理详见本附注</w:t>
      </w:r>
      <w:r>
        <w:rPr>
          <w:rFonts w:ascii="华文中宋" w:eastAsia="华文中宋" w:hAnsi="华文中宋" w:cs="华文中宋"/>
          <w:sz w:val="20"/>
        </w:rPr>
        <w:t>“</w:t>
      </w:r>
      <w:r>
        <w:rPr>
          <w:rFonts w:ascii="华文中宋" w:eastAsia="华文中宋" w:hAnsi="华文中宋" w:cs="华文中宋"/>
          <w:sz w:val="20"/>
        </w:rPr>
        <w:t>（十）金融工具</w:t>
      </w:r>
      <w:r>
        <w:rPr>
          <w:rFonts w:ascii="华文中宋" w:eastAsia="华文中宋" w:hAnsi="华文中宋" w:cs="华文中宋"/>
          <w:sz w:val="20"/>
        </w:rPr>
        <w:t>”</w:t>
      </w:r>
      <w:r>
        <w:rPr>
          <w:rFonts w:ascii="华文中宋" w:eastAsia="华文中宋" w:hAnsi="华文中宋" w:cs="华文中宋"/>
          <w:sz w:val="20"/>
        </w:rPr>
        <w:t>。</w:t>
      </w:r>
      <w:r>
        <w:rPr>
          <w:rFonts w:ascii="Times New Roman" w:eastAsia="Times New Roman" w:hAnsi="Times New Roman" w:cs="Times New Roman"/>
          <w:sz w:val="20"/>
        </w:rPr>
        <w:t xml:space="preserve"> </w:t>
      </w:r>
    </w:p>
    <w:p w:rsidR="00693B88" w:rsidRDefault="009C759B">
      <w:pPr>
        <w:spacing w:after="274" w:line="265" w:lineRule="auto"/>
        <w:ind w:left="-5" w:hanging="10"/>
        <w:jc w:val="both"/>
      </w:pPr>
      <w:r>
        <w:rPr>
          <w:rFonts w:ascii="华文中宋" w:eastAsia="华文中宋" w:hAnsi="华文中宋" w:cs="华文中宋"/>
          <w:sz w:val="21"/>
        </w:rPr>
        <w:t>（</w:t>
      </w:r>
      <w:r>
        <w:rPr>
          <w:rFonts w:ascii="Times New Roman" w:eastAsia="Times New Roman" w:hAnsi="Times New Roman" w:cs="Times New Roman"/>
          <w:b/>
          <w:sz w:val="21"/>
        </w:rPr>
        <w:t>2</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融资租赁的会计处理方法</w:t>
      </w:r>
      <w:r>
        <w:rPr>
          <w:rFonts w:ascii="Times New Roman" w:eastAsia="Times New Roman" w:hAnsi="Times New Roman" w:cs="Times New Roman"/>
          <w:b/>
          <w:sz w:val="21"/>
        </w:rPr>
        <w:t xml:space="preserve"> </w:t>
      </w:r>
    </w:p>
    <w:p w:rsidR="00693B88" w:rsidRDefault="009C759B">
      <w:pPr>
        <w:numPr>
          <w:ilvl w:val="0"/>
          <w:numId w:val="78"/>
        </w:numPr>
        <w:spacing w:after="404" w:line="265" w:lineRule="auto"/>
        <w:ind w:hanging="420"/>
        <w:jc w:val="both"/>
      </w:pPr>
      <w:r>
        <w:rPr>
          <w:rFonts w:ascii="华文中宋" w:eastAsia="华文中宋" w:hAnsi="华文中宋" w:cs="华文中宋"/>
          <w:sz w:val="21"/>
        </w:rPr>
        <w:t>其他重要的会计政策和会计估计</w:t>
      </w:r>
      <w:r>
        <w:rPr>
          <w:rFonts w:ascii="Times New Roman" w:eastAsia="Times New Roman" w:hAnsi="Times New Roman" w:cs="Times New Roman"/>
          <w:b/>
          <w:sz w:val="21"/>
        </w:rPr>
        <w:t xml:space="preserve"> </w:t>
      </w:r>
    </w:p>
    <w:p w:rsidR="00693B88" w:rsidRDefault="009C759B">
      <w:pPr>
        <w:spacing w:after="152" w:line="265" w:lineRule="auto"/>
        <w:ind w:left="403" w:hanging="10"/>
      </w:pPr>
      <w:r>
        <w:rPr>
          <w:rFonts w:ascii="华文中宋" w:eastAsia="华文中宋" w:hAnsi="华文中宋" w:cs="华文中宋"/>
          <w:sz w:val="20"/>
        </w:rPr>
        <w:t>回购本公司股份</w:t>
      </w:r>
      <w:r>
        <w:rPr>
          <w:rFonts w:ascii="Times New Roman" w:eastAsia="Times New Roman" w:hAnsi="Times New Roman" w:cs="Times New Roman"/>
          <w:sz w:val="20"/>
        </w:rPr>
        <w:t xml:space="preserve"> </w:t>
      </w:r>
    </w:p>
    <w:p w:rsidR="00693B88" w:rsidRDefault="009C759B">
      <w:pPr>
        <w:spacing w:after="152" w:line="400" w:lineRule="auto"/>
        <w:ind w:firstLine="401"/>
      </w:pPr>
      <w:r>
        <w:rPr>
          <w:rFonts w:ascii="华文中宋" w:eastAsia="华文中宋" w:hAnsi="华文中宋" w:cs="华文中宋"/>
          <w:sz w:val="20"/>
        </w:rPr>
        <w:t>公司回购股份按照成本法进行会计处理，公司回购股份时按照回购股份的全部支出作为库存股处理，注销库存股时，按股票面值和注销股数计算的股票面值总额，减少股本，按减少股本与注销库存股的账面余额的差额，减少资本公积，资本公积不足冲减的，减少盈余公积、未分配利润。</w:t>
      </w:r>
      <w:r>
        <w:rPr>
          <w:rFonts w:ascii="Times New Roman" w:eastAsia="Times New Roman" w:hAnsi="Times New Roman" w:cs="Times New Roman"/>
          <w:sz w:val="20"/>
        </w:rPr>
        <w:t xml:space="preserve"> </w:t>
      </w:r>
    </w:p>
    <w:p w:rsidR="00693B88" w:rsidRDefault="009C759B">
      <w:pPr>
        <w:numPr>
          <w:ilvl w:val="0"/>
          <w:numId w:val="78"/>
        </w:numPr>
        <w:spacing w:after="274" w:line="265" w:lineRule="auto"/>
        <w:ind w:hanging="420"/>
        <w:jc w:val="both"/>
      </w:pPr>
      <w:r>
        <w:rPr>
          <w:rFonts w:ascii="华文中宋" w:eastAsia="华文中宋" w:hAnsi="华文中宋" w:cs="华文中宋"/>
          <w:sz w:val="21"/>
        </w:rPr>
        <w:t>重要会计政策和会计估计变更</w:t>
      </w:r>
      <w:r>
        <w:rPr>
          <w:rFonts w:ascii="Times New Roman" w:eastAsia="Times New Roman" w:hAnsi="Times New Roman" w:cs="Times New Roman"/>
          <w:b/>
          <w:sz w:val="21"/>
        </w:rPr>
        <w:t xml:space="preserve"> </w:t>
      </w:r>
    </w:p>
    <w:p w:rsidR="00693B88" w:rsidRDefault="009C759B">
      <w:pPr>
        <w:numPr>
          <w:ilvl w:val="0"/>
          <w:numId w:val="79"/>
        </w:numPr>
        <w:spacing w:after="296" w:line="257" w:lineRule="auto"/>
        <w:ind w:hanging="495"/>
      </w:pPr>
      <w:r>
        <w:rPr>
          <w:rFonts w:ascii="华文中宋" w:eastAsia="华文中宋" w:hAnsi="华文中宋" w:cs="华文中宋"/>
          <w:sz w:val="18"/>
        </w:rPr>
        <w:t>重要会计政策变更</w:t>
      </w:r>
      <w:r>
        <w:rPr>
          <w:rFonts w:ascii="Times New Roman" w:eastAsia="Times New Roman" w:hAnsi="Times New Roman" w:cs="Times New Roman"/>
          <w:b/>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79"/>
        </w:numPr>
        <w:spacing w:after="296" w:line="257" w:lineRule="auto"/>
        <w:ind w:hanging="495"/>
      </w:pPr>
      <w:r>
        <w:rPr>
          <w:rFonts w:ascii="华文中宋" w:eastAsia="华文中宋" w:hAnsi="华文中宋" w:cs="华文中宋"/>
          <w:sz w:val="18"/>
        </w:rPr>
        <w:t>重要会计估计变更</w:t>
      </w:r>
      <w:r>
        <w:rPr>
          <w:rFonts w:ascii="Times New Roman" w:eastAsia="Times New Roman" w:hAnsi="Times New Roman" w:cs="Times New Roman"/>
          <w:b/>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0" w:line="463" w:lineRule="auto"/>
        <w:ind w:left="-5" w:right="7840" w:hanging="10"/>
      </w:pPr>
      <w:r>
        <w:rPr>
          <w:rFonts w:ascii="Times New Roman" w:eastAsia="Times New Roman" w:hAnsi="Times New Roman" w:cs="Times New Roman"/>
          <w:b/>
          <w:sz w:val="21"/>
        </w:rPr>
        <w:t>45</w:t>
      </w:r>
      <w:r>
        <w:rPr>
          <w:rFonts w:ascii="华文中宋" w:eastAsia="华文中宋" w:hAnsi="华文中宋" w:cs="华文中宋"/>
          <w:sz w:val="21"/>
        </w:rPr>
        <w:t>、其他</w:t>
      </w:r>
      <w:r>
        <w:rPr>
          <w:rFonts w:ascii="华文中宋" w:eastAsia="华文中宋" w:hAnsi="华文中宋" w:cs="华文中宋"/>
          <w:sz w:val="24"/>
        </w:rPr>
        <w:t>六、税项</w:t>
      </w:r>
      <w:r>
        <w:rPr>
          <w:rFonts w:ascii="Times New Roman" w:eastAsia="Times New Roman" w:hAnsi="Times New Roman" w:cs="Times New Roman"/>
          <w:b/>
          <w:sz w:val="24"/>
        </w:rPr>
        <w:t xml:space="preserve"> </w:t>
      </w:r>
    </w:p>
    <w:p w:rsidR="00693B88" w:rsidRDefault="009C759B">
      <w:pPr>
        <w:numPr>
          <w:ilvl w:val="0"/>
          <w:numId w:val="80"/>
        </w:numPr>
        <w:spacing w:after="6" w:line="265" w:lineRule="auto"/>
        <w:ind w:hanging="314"/>
        <w:jc w:val="both"/>
      </w:pPr>
      <w:r>
        <w:rPr>
          <w:rFonts w:ascii="华文中宋" w:eastAsia="华文中宋" w:hAnsi="华文中宋" w:cs="华文中宋"/>
          <w:sz w:val="21"/>
        </w:rPr>
        <w:t>主要税种及税率</w:t>
      </w:r>
      <w:r>
        <w:rPr>
          <w:rFonts w:ascii="Times New Roman" w:eastAsia="Times New Roman" w:hAnsi="Times New Roman" w:cs="Times New Roman"/>
          <w:b/>
          <w:sz w:val="21"/>
        </w:rPr>
        <w:t xml:space="preserve"> </w:t>
      </w:r>
    </w:p>
    <w:tbl>
      <w:tblPr>
        <w:tblStyle w:val="TableGrid"/>
        <w:tblW w:w="9640" w:type="dxa"/>
        <w:tblInd w:w="1" w:type="dxa"/>
        <w:tblCellMar>
          <w:top w:w="30" w:type="dxa"/>
          <w:left w:w="108" w:type="dxa"/>
          <w:bottom w:w="0" w:type="dxa"/>
          <w:right w:w="115"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
              <w:jc w:val="center"/>
            </w:pPr>
            <w:r>
              <w:rPr>
                <w:rFonts w:ascii="华文中宋" w:eastAsia="华文中宋" w:hAnsi="华文中宋" w:cs="华文中宋"/>
                <w:sz w:val="18"/>
              </w:rPr>
              <w:t>税种</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
              <w:jc w:val="center"/>
            </w:pPr>
            <w:r>
              <w:rPr>
                <w:rFonts w:ascii="华文中宋" w:eastAsia="华文中宋" w:hAnsi="华文中宋" w:cs="华文中宋"/>
                <w:sz w:val="18"/>
              </w:rPr>
              <w:t>计税依据</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
              <w:jc w:val="center"/>
            </w:pPr>
            <w:r>
              <w:rPr>
                <w:rFonts w:ascii="华文中宋" w:eastAsia="华文中宋" w:hAnsi="华文中宋" w:cs="华文中宋"/>
                <w:sz w:val="18"/>
              </w:rPr>
              <w:t>税率</w:t>
            </w:r>
            <w:r>
              <w:rPr>
                <w:rFonts w:ascii="Times New Roman" w:eastAsia="Times New Roman" w:hAnsi="Times New Roman" w:cs="Times New Roman"/>
                <w:sz w:val="18"/>
              </w:rPr>
              <w:t xml:space="preserve"> </w:t>
            </w:r>
          </w:p>
        </w:tc>
      </w:tr>
      <w:tr w:rsidR="00693B88">
        <w:trPr>
          <w:trHeight w:val="965"/>
        </w:trPr>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增值税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按税法规定计算的销售货物和应税劳务收入为基础计算销项税额，在扣除当期允许抵扣的进项税额后，差额部分为应交增值税</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3%</w:t>
            </w:r>
            <w:r>
              <w:rPr>
                <w:rFonts w:ascii="华文中宋" w:eastAsia="华文中宋" w:hAnsi="华文中宋" w:cs="华文中宋"/>
                <w:sz w:val="18"/>
              </w:rPr>
              <w:t>、</w:t>
            </w:r>
            <w:r>
              <w:rPr>
                <w:rFonts w:ascii="Times New Roman" w:eastAsia="Times New Roman" w:hAnsi="Times New Roman" w:cs="Times New Roman"/>
                <w:sz w:val="18"/>
              </w:rPr>
              <w:t>6%</w:t>
            </w:r>
            <w:r>
              <w:rPr>
                <w:rFonts w:ascii="华文中宋" w:eastAsia="华文中宋" w:hAnsi="华文中宋" w:cs="华文中宋"/>
                <w:sz w:val="18"/>
              </w:rPr>
              <w:t>、</w:t>
            </w:r>
            <w:r>
              <w:rPr>
                <w:rFonts w:ascii="Times New Roman" w:eastAsia="Times New Roman" w:hAnsi="Times New Roman" w:cs="Times New Roman"/>
                <w:sz w:val="18"/>
              </w:rPr>
              <w:t xml:space="preserve">13%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城市维护建设税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按实际缴纳的增值税及消费税计缴</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7%</w:t>
            </w:r>
            <w:r>
              <w:rPr>
                <w:rFonts w:ascii="华文中宋" w:eastAsia="华文中宋" w:hAnsi="华文中宋" w:cs="华文中宋"/>
                <w:sz w:val="18"/>
              </w:rPr>
              <w:t>、</w:t>
            </w:r>
            <w:r>
              <w:rPr>
                <w:rFonts w:ascii="Times New Roman" w:eastAsia="Times New Roman" w:hAnsi="Times New Roman" w:cs="Times New Roman"/>
                <w:sz w:val="18"/>
              </w:rPr>
              <w:t xml:space="preserve">5%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企业所得税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按应纳税所得额计缴</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15%</w:t>
            </w:r>
            <w:r>
              <w:rPr>
                <w:rFonts w:ascii="华文中宋" w:eastAsia="华文中宋" w:hAnsi="华文中宋" w:cs="华文中宋"/>
                <w:sz w:val="18"/>
              </w:rPr>
              <w:t>、</w:t>
            </w:r>
            <w:r>
              <w:rPr>
                <w:rFonts w:ascii="Times New Roman" w:eastAsia="Times New Roman" w:hAnsi="Times New Roman" w:cs="Times New Roman"/>
                <w:sz w:val="18"/>
              </w:rPr>
              <w:t>25%</w:t>
            </w:r>
            <w:r>
              <w:rPr>
                <w:rFonts w:ascii="华文中宋" w:eastAsia="华文中宋" w:hAnsi="华文中宋" w:cs="华文中宋"/>
                <w:sz w:val="18"/>
              </w:rPr>
              <w:t>、</w:t>
            </w:r>
            <w:r>
              <w:rPr>
                <w:rFonts w:ascii="Times New Roman" w:eastAsia="Times New Roman" w:hAnsi="Times New Roman" w:cs="Times New Roman"/>
                <w:sz w:val="18"/>
              </w:rPr>
              <w:t>27%</w:t>
            </w:r>
            <w:r>
              <w:rPr>
                <w:rFonts w:ascii="华文中宋" w:eastAsia="华文中宋" w:hAnsi="华文中宋" w:cs="华文中宋"/>
                <w:sz w:val="18"/>
              </w:rPr>
              <w:t>、</w:t>
            </w:r>
            <w:r>
              <w:rPr>
                <w:rFonts w:ascii="Times New Roman" w:eastAsia="Times New Roman" w:hAnsi="Times New Roman" w:cs="Times New Roman"/>
                <w:sz w:val="18"/>
              </w:rPr>
              <w:t>16.5%</w:t>
            </w:r>
            <w:r>
              <w:rPr>
                <w:rFonts w:ascii="华文中宋" w:eastAsia="华文中宋" w:hAnsi="华文中宋" w:cs="华文中宋"/>
                <w:sz w:val="18"/>
              </w:rPr>
              <w:t>、</w:t>
            </w:r>
            <w:r>
              <w:rPr>
                <w:rFonts w:ascii="Times New Roman" w:eastAsia="Times New Roman" w:hAnsi="Times New Roman" w:cs="Times New Roman"/>
                <w:sz w:val="18"/>
              </w:rPr>
              <w:t xml:space="preserve">17%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教育费附加</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按实际缴纳的增值税计缴</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3%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地方教育费附加</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按实际缴纳的增值税计缴</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2%</w:t>
            </w:r>
            <w:r>
              <w:rPr>
                <w:rFonts w:ascii="华文中宋" w:eastAsia="华文中宋" w:hAnsi="华文中宋" w:cs="华文中宋"/>
                <w:sz w:val="18"/>
              </w:rPr>
              <w:t>、</w:t>
            </w:r>
            <w:r>
              <w:rPr>
                <w:rFonts w:ascii="Times New Roman" w:eastAsia="Times New Roman" w:hAnsi="Times New Roman" w:cs="Times New Roman"/>
                <w:sz w:val="18"/>
              </w:rPr>
              <w:t xml:space="preserve">1% </w:t>
            </w:r>
          </w:p>
        </w:tc>
      </w:tr>
    </w:tbl>
    <w:p w:rsidR="00693B88" w:rsidRDefault="009C759B">
      <w:pPr>
        <w:spacing w:after="2" w:line="257" w:lineRule="auto"/>
        <w:ind w:left="-5" w:hanging="10"/>
      </w:pPr>
      <w:r>
        <w:rPr>
          <w:rFonts w:ascii="华文中宋" w:eastAsia="华文中宋" w:hAnsi="华文中宋" w:cs="华文中宋"/>
          <w:sz w:val="18"/>
        </w:rPr>
        <w:t>存在不同企业所得税税率纳税主体的，披露情况说明</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115" w:type="dxa"/>
        </w:tblCellMar>
        <w:tblLook w:val="04A0" w:firstRow="1" w:lastRow="0" w:firstColumn="1" w:lastColumn="0" w:noHBand="0" w:noVBand="1"/>
      </w:tblPr>
      <w:tblGrid>
        <w:gridCol w:w="1"/>
        <w:gridCol w:w="4820"/>
        <w:gridCol w:w="1"/>
        <w:gridCol w:w="4817"/>
        <w:gridCol w:w="1"/>
      </w:tblGrid>
      <w:tr w:rsidR="00693B88">
        <w:trPr>
          <w:gridBefore w:val="1"/>
          <w:trHeight w:val="323"/>
        </w:trPr>
        <w:tc>
          <w:tcPr>
            <w:tcW w:w="4821"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8"/>
              <w:jc w:val="center"/>
            </w:pPr>
            <w:r>
              <w:rPr>
                <w:rFonts w:ascii="华文中宋" w:eastAsia="华文中宋" w:hAnsi="华文中宋" w:cs="华文中宋"/>
                <w:sz w:val="18"/>
              </w:rPr>
              <w:t>纳税主体名称</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
              <w:jc w:val="center"/>
            </w:pPr>
            <w:r>
              <w:rPr>
                <w:rFonts w:ascii="华文中宋" w:eastAsia="华文中宋" w:hAnsi="华文中宋" w:cs="华文中宋"/>
                <w:sz w:val="18"/>
              </w:rPr>
              <w:t>所得税税率</w:t>
            </w:r>
            <w:r>
              <w:rPr>
                <w:rFonts w:ascii="Times New Roman" w:eastAsia="Times New Roman" w:hAnsi="Times New Roman" w:cs="Times New Roman"/>
                <w:sz w:val="18"/>
              </w:rPr>
              <w:t xml:space="preserve">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厦门艾德生物医药科技股份有限公司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9"/>
              <w:jc w:val="center"/>
            </w:pPr>
            <w:r>
              <w:rPr>
                <w:rFonts w:ascii="Times New Roman" w:eastAsia="Times New Roman" w:hAnsi="Times New Roman" w:cs="Times New Roman"/>
                <w:sz w:val="18"/>
              </w:rPr>
              <w:t xml:space="preserve">15%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厦门艾德生物技术研究中心有限公司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9"/>
              <w:jc w:val="center"/>
            </w:pPr>
            <w:r>
              <w:rPr>
                <w:rFonts w:ascii="Times New Roman" w:eastAsia="Times New Roman" w:hAnsi="Times New Roman" w:cs="Times New Roman"/>
                <w:sz w:val="18"/>
              </w:rPr>
              <w:t xml:space="preserve">15%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上海厦维生物技术有限公司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9"/>
              <w:jc w:val="center"/>
            </w:pPr>
            <w:r>
              <w:rPr>
                <w:rFonts w:ascii="Times New Roman" w:eastAsia="Times New Roman" w:hAnsi="Times New Roman" w:cs="Times New Roman"/>
                <w:sz w:val="18"/>
              </w:rPr>
              <w:t xml:space="preserve">25%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上海厦维医学检验实验室有限公司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9"/>
              <w:jc w:val="center"/>
            </w:pPr>
            <w:r>
              <w:rPr>
                <w:rFonts w:ascii="Times New Roman" w:eastAsia="Times New Roman" w:hAnsi="Times New Roman" w:cs="Times New Roman"/>
                <w:sz w:val="18"/>
              </w:rPr>
              <w:t xml:space="preserve">15% </w:t>
            </w:r>
          </w:p>
        </w:tc>
      </w:tr>
      <w:tr w:rsidR="00693B88">
        <w:trPr>
          <w:gridAfter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AmoyDx</w:t>
            </w:r>
            <w:r>
              <w:rPr>
                <w:rFonts w:ascii="华文中宋" w:eastAsia="华文中宋" w:hAnsi="华文中宋" w:cs="华文中宋"/>
                <w:sz w:val="18"/>
              </w:rPr>
              <w:t>（</w:t>
            </w:r>
            <w:r>
              <w:rPr>
                <w:rFonts w:ascii="Times New Roman" w:eastAsia="Times New Roman" w:hAnsi="Times New Roman" w:cs="Times New Roman"/>
                <w:sz w:val="18"/>
              </w:rPr>
              <w:t>Canada</w:t>
            </w:r>
            <w:r>
              <w:rPr>
                <w:rFonts w:ascii="华文中宋" w:eastAsia="华文中宋" w:hAnsi="华文中宋" w:cs="华文中宋"/>
                <w:sz w:val="18"/>
              </w:rPr>
              <w:t>）</w:t>
            </w:r>
            <w:r>
              <w:rPr>
                <w:rFonts w:ascii="Times New Roman" w:eastAsia="Times New Roman" w:hAnsi="Times New Roman" w:cs="Times New Roman"/>
                <w:sz w:val="18"/>
              </w:rPr>
              <w:t xml:space="preserve">Ltd.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1"/>
              <w:jc w:val="center"/>
            </w:pPr>
            <w:r>
              <w:rPr>
                <w:rFonts w:ascii="Times New Roman" w:eastAsia="Times New Roman" w:hAnsi="Times New Roman" w:cs="Times New Roman"/>
                <w:sz w:val="18"/>
              </w:rPr>
              <w:t xml:space="preserve">27% </w:t>
            </w:r>
          </w:p>
        </w:tc>
      </w:tr>
      <w:tr w:rsidR="00693B88">
        <w:trPr>
          <w:gridAfter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AmoyDx</w:t>
            </w:r>
            <w:r>
              <w:rPr>
                <w:rFonts w:ascii="华文中宋" w:eastAsia="华文中宋" w:hAnsi="华文中宋" w:cs="华文中宋"/>
                <w:sz w:val="18"/>
              </w:rPr>
              <w:t>（</w:t>
            </w:r>
            <w:r>
              <w:rPr>
                <w:rFonts w:ascii="Times New Roman" w:eastAsia="Times New Roman" w:hAnsi="Times New Roman" w:cs="Times New Roman"/>
                <w:sz w:val="18"/>
              </w:rPr>
              <w:t>HONGKONG</w:t>
            </w:r>
            <w:r>
              <w:rPr>
                <w:rFonts w:ascii="华文中宋" w:eastAsia="华文中宋" w:hAnsi="华文中宋" w:cs="华文中宋"/>
                <w:sz w:val="18"/>
              </w:rPr>
              <w:t>）</w:t>
            </w:r>
            <w:r>
              <w:rPr>
                <w:rFonts w:ascii="Times New Roman" w:eastAsia="Times New Roman" w:hAnsi="Times New Roman" w:cs="Times New Roman"/>
                <w:sz w:val="18"/>
              </w:rPr>
              <w:t xml:space="preserve">Ltd.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0"/>
              <w:jc w:val="center"/>
            </w:pPr>
            <w:r>
              <w:rPr>
                <w:rFonts w:ascii="Times New Roman" w:eastAsia="Times New Roman" w:hAnsi="Times New Roman" w:cs="Times New Roman"/>
                <w:sz w:val="18"/>
              </w:rPr>
              <w:t xml:space="preserve">16.5% </w:t>
            </w:r>
          </w:p>
        </w:tc>
      </w:tr>
      <w:tr w:rsidR="00693B88">
        <w:trPr>
          <w:gridAfter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厦门德明医疗科技有限公司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1"/>
              <w:jc w:val="center"/>
            </w:pPr>
            <w:r>
              <w:rPr>
                <w:rFonts w:ascii="Times New Roman" w:eastAsia="Times New Roman" w:hAnsi="Times New Roman" w:cs="Times New Roman"/>
                <w:sz w:val="18"/>
              </w:rPr>
              <w:t xml:space="preserve">25% </w:t>
            </w:r>
          </w:p>
        </w:tc>
      </w:tr>
      <w:tr w:rsidR="00693B88">
        <w:trPr>
          <w:gridAfter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Amoudx</w:t>
            </w:r>
            <w:r>
              <w:rPr>
                <w:rFonts w:ascii="华文中宋" w:eastAsia="华文中宋" w:hAnsi="华文中宋" w:cs="华文中宋"/>
                <w:sz w:val="18"/>
              </w:rPr>
              <w:t>（</w:t>
            </w:r>
            <w:r>
              <w:rPr>
                <w:rFonts w:ascii="Times New Roman" w:eastAsia="Times New Roman" w:hAnsi="Times New Roman" w:cs="Times New Roman"/>
                <w:sz w:val="18"/>
              </w:rPr>
              <w:t>SINGAPORE</w:t>
            </w:r>
            <w:r>
              <w:rPr>
                <w:rFonts w:ascii="华文中宋" w:eastAsia="华文中宋" w:hAnsi="华文中宋" w:cs="华文中宋"/>
                <w:sz w:val="18"/>
              </w:rPr>
              <w:t>）</w:t>
            </w:r>
            <w:r>
              <w:rPr>
                <w:rFonts w:ascii="Times New Roman" w:eastAsia="Times New Roman" w:hAnsi="Times New Roman" w:cs="Times New Roman"/>
                <w:sz w:val="18"/>
              </w:rPr>
              <w:t xml:space="preserve">Ltd.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1"/>
              <w:jc w:val="center"/>
            </w:pPr>
            <w:r>
              <w:rPr>
                <w:rFonts w:ascii="Times New Roman" w:eastAsia="Times New Roman" w:hAnsi="Times New Roman" w:cs="Times New Roman"/>
                <w:sz w:val="18"/>
              </w:rPr>
              <w:t xml:space="preserve">17% </w:t>
            </w:r>
          </w:p>
        </w:tc>
      </w:tr>
      <w:tr w:rsidR="00693B88">
        <w:trPr>
          <w:gridAfter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北京厦维生物技术有限公司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1"/>
              <w:jc w:val="center"/>
            </w:pPr>
            <w:r>
              <w:rPr>
                <w:rFonts w:ascii="Times New Roman" w:eastAsia="Times New Roman" w:hAnsi="Times New Roman" w:cs="Times New Roman"/>
                <w:sz w:val="18"/>
              </w:rPr>
              <w:t xml:space="preserve">20% </w:t>
            </w:r>
          </w:p>
        </w:tc>
      </w:tr>
      <w:tr w:rsidR="00693B88">
        <w:trPr>
          <w:gridAfter w:val="1"/>
          <w:trHeight w:val="247"/>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厦门厦维健康科技有限公司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1"/>
              <w:jc w:val="center"/>
            </w:pPr>
            <w:r>
              <w:rPr>
                <w:rFonts w:ascii="Times New Roman" w:eastAsia="Times New Roman" w:hAnsi="Times New Roman" w:cs="Times New Roman"/>
                <w:sz w:val="18"/>
              </w:rPr>
              <w:t xml:space="preserve">20% </w:t>
            </w:r>
          </w:p>
        </w:tc>
      </w:tr>
    </w:tbl>
    <w:p w:rsidR="00693B88" w:rsidRDefault="009C759B">
      <w:pPr>
        <w:numPr>
          <w:ilvl w:val="0"/>
          <w:numId w:val="80"/>
        </w:numPr>
        <w:spacing w:after="401" w:line="265" w:lineRule="auto"/>
        <w:ind w:hanging="314"/>
        <w:jc w:val="both"/>
      </w:pPr>
      <w:r>
        <w:rPr>
          <w:rFonts w:ascii="华文中宋" w:eastAsia="华文中宋" w:hAnsi="华文中宋" w:cs="华文中宋"/>
          <w:sz w:val="21"/>
        </w:rPr>
        <w:t>税收优惠</w:t>
      </w:r>
      <w:r>
        <w:rPr>
          <w:rFonts w:ascii="Times New Roman" w:eastAsia="Times New Roman" w:hAnsi="Times New Roman" w:cs="Times New Roman"/>
          <w:b/>
          <w:sz w:val="21"/>
        </w:rPr>
        <w:t xml:space="preserve"> </w:t>
      </w:r>
    </w:p>
    <w:p w:rsidR="00693B88" w:rsidRDefault="009C759B">
      <w:pPr>
        <w:numPr>
          <w:ilvl w:val="0"/>
          <w:numId w:val="81"/>
        </w:numPr>
        <w:spacing w:after="0" w:line="405" w:lineRule="auto"/>
        <w:ind w:hanging="10"/>
      </w:pPr>
      <w:r>
        <w:rPr>
          <w:rFonts w:ascii="华文中宋" w:eastAsia="华文中宋" w:hAnsi="华文中宋" w:cs="华文中宋"/>
          <w:sz w:val="20"/>
        </w:rPr>
        <w:t>根据财税（</w:t>
      </w:r>
      <w:r>
        <w:rPr>
          <w:rFonts w:ascii="Times New Roman" w:eastAsia="Times New Roman" w:hAnsi="Times New Roman" w:cs="Times New Roman"/>
          <w:sz w:val="20"/>
        </w:rPr>
        <w:t>2014</w:t>
      </w:r>
      <w:r>
        <w:rPr>
          <w:rFonts w:ascii="华文中宋" w:eastAsia="华文中宋" w:hAnsi="华文中宋" w:cs="华文中宋"/>
          <w:sz w:val="20"/>
        </w:rPr>
        <w:t>）</w:t>
      </w:r>
      <w:r>
        <w:rPr>
          <w:rFonts w:ascii="Times New Roman" w:eastAsia="Times New Roman" w:hAnsi="Times New Roman" w:cs="Times New Roman"/>
          <w:sz w:val="20"/>
        </w:rPr>
        <w:t xml:space="preserve">57 </w:t>
      </w:r>
      <w:r>
        <w:rPr>
          <w:rFonts w:ascii="华文中宋" w:eastAsia="华文中宋" w:hAnsi="华文中宋" w:cs="华文中宋"/>
          <w:sz w:val="20"/>
        </w:rPr>
        <w:t>号文件的规定，本公司于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2014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7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14 </w:t>
      </w:r>
      <w:r>
        <w:rPr>
          <w:rFonts w:ascii="华文中宋" w:eastAsia="华文中宋" w:hAnsi="华文中宋" w:cs="华文中宋"/>
          <w:sz w:val="20"/>
        </w:rPr>
        <w:t>日经厦门市海沧区国家税务局的批准，对外销售自行生产的检测试剂产品按</w:t>
      </w:r>
      <w:r>
        <w:rPr>
          <w:rFonts w:ascii="华文中宋" w:eastAsia="华文中宋" w:hAnsi="华文中宋" w:cs="华文中宋"/>
          <w:sz w:val="20"/>
        </w:rPr>
        <w:t xml:space="preserve"> </w:t>
      </w:r>
      <w:r>
        <w:rPr>
          <w:rFonts w:ascii="Times New Roman" w:eastAsia="Times New Roman" w:hAnsi="Times New Roman" w:cs="Times New Roman"/>
          <w:sz w:val="20"/>
        </w:rPr>
        <w:t>3%</w:t>
      </w:r>
      <w:r>
        <w:rPr>
          <w:rFonts w:ascii="华文中宋" w:eastAsia="华文中宋" w:hAnsi="华文中宋" w:cs="华文中宋"/>
          <w:sz w:val="20"/>
        </w:rPr>
        <w:t>（原为</w:t>
      </w:r>
      <w:r>
        <w:rPr>
          <w:rFonts w:ascii="华文中宋" w:eastAsia="华文中宋" w:hAnsi="华文中宋" w:cs="华文中宋"/>
          <w:sz w:val="20"/>
        </w:rPr>
        <w:t xml:space="preserve"> </w:t>
      </w:r>
      <w:r>
        <w:rPr>
          <w:rFonts w:ascii="Times New Roman" w:eastAsia="Times New Roman" w:hAnsi="Times New Roman" w:cs="Times New Roman"/>
          <w:sz w:val="20"/>
        </w:rPr>
        <w:t>6%</w:t>
      </w:r>
      <w:r>
        <w:rPr>
          <w:rFonts w:ascii="华文中宋" w:eastAsia="华文中宋" w:hAnsi="华文中宋" w:cs="华文中宋"/>
          <w:sz w:val="20"/>
        </w:rPr>
        <w:t>）的简易征收率进行增值税的征收。</w:t>
      </w:r>
      <w:r>
        <w:rPr>
          <w:rFonts w:ascii="Times New Roman" w:eastAsia="Times New Roman" w:hAnsi="Times New Roman" w:cs="Times New Roman"/>
          <w:sz w:val="20"/>
        </w:rPr>
        <w:t xml:space="preserve"> </w:t>
      </w:r>
    </w:p>
    <w:p w:rsidR="00693B88" w:rsidRDefault="009C759B">
      <w:pPr>
        <w:numPr>
          <w:ilvl w:val="0"/>
          <w:numId w:val="81"/>
        </w:numPr>
        <w:spacing w:after="0" w:line="403" w:lineRule="auto"/>
        <w:ind w:hanging="10"/>
      </w:pPr>
      <w:r>
        <w:rPr>
          <w:rFonts w:ascii="华文中宋" w:eastAsia="华文中宋" w:hAnsi="华文中宋" w:cs="华文中宋"/>
          <w:sz w:val="20"/>
        </w:rPr>
        <w:t>厦门艾德生物医药科技股份有限公司于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 </w:t>
      </w:r>
      <w:r>
        <w:rPr>
          <w:rFonts w:ascii="华文中宋" w:eastAsia="华文中宋" w:hAnsi="华文中宋" w:cs="华文中宋"/>
          <w:sz w:val="20"/>
        </w:rPr>
        <w:t>日取得编号为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GR202135100463 </w:t>
      </w:r>
      <w:r>
        <w:rPr>
          <w:rFonts w:ascii="华文中宋" w:eastAsia="华文中宋" w:hAnsi="华文中宋" w:cs="华文中宋"/>
          <w:sz w:val="20"/>
        </w:rPr>
        <w:t>号高新技术证书，有效期限为三年，根据《科技部财政部国家税务总局关于印发〈高新技术企业认定管理办法〉》国科发火</w:t>
      </w:r>
    </w:p>
    <w:p w:rsidR="00693B88" w:rsidRDefault="009C759B">
      <w:pPr>
        <w:spacing w:after="152" w:line="265" w:lineRule="auto"/>
        <w:ind w:left="10" w:hanging="10"/>
      </w:pPr>
      <w:r>
        <w:rPr>
          <w:rFonts w:ascii="Times New Roman" w:eastAsia="Times New Roman" w:hAnsi="Times New Roman" w:cs="Times New Roman"/>
          <w:sz w:val="20"/>
        </w:rPr>
        <w:t xml:space="preserve">[2008]172 </w:t>
      </w:r>
      <w:r>
        <w:rPr>
          <w:rFonts w:ascii="华文中宋" w:eastAsia="华文中宋" w:hAnsi="华文中宋" w:cs="华文中宋"/>
          <w:sz w:val="20"/>
        </w:rPr>
        <w:t>号规定，公司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年度享受</w:t>
      </w:r>
      <w:r>
        <w:rPr>
          <w:rFonts w:ascii="华文中宋" w:eastAsia="华文中宋" w:hAnsi="华文中宋" w:cs="华文中宋"/>
          <w:sz w:val="20"/>
        </w:rPr>
        <w:t xml:space="preserve"> </w:t>
      </w:r>
      <w:r>
        <w:rPr>
          <w:rFonts w:ascii="Times New Roman" w:eastAsia="Times New Roman" w:hAnsi="Times New Roman" w:cs="Times New Roman"/>
          <w:sz w:val="20"/>
        </w:rPr>
        <w:t>15%</w:t>
      </w:r>
      <w:r>
        <w:rPr>
          <w:rFonts w:ascii="华文中宋" w:eastAsia="华文中宋" w:hAnsi="华文中宋" w:cs="华文中宋"/>
          <w:sz w:val="20"/>
        </w:rPr>
        <w:t>的企业所得税税率。</w:t>
      </w:r>
      <w:r>
        <w:rPr>
          <w:rFonts w:ascii="Times New Roman" w:eastAsia="Times New Roman" w:hAnsi="Times New Roman" w:cs="Times New Roman"/>
          <w:sz w:val="20"/>
        </w:rPr>
        <w:t xml:space="preserve"> </w:t>
      </w:r>
    </w:p>
    <w:p w:rsidR="00693B88" w:rsidRDefault="009C759B">
      <w:pPr>
        <w:numPr>
          <w:ilvl w:val="0"/>
          <w:numId w:val="82"/>
        </w:numPr>
        <w:spacing w:after="0" w:line="403" w:lineRule="auto"/>
        <w:ind w:right="24" w:hanging="10"/>
      </w:pPr>
      <w:r>
        <w:rPr>
          <w:rFonts w:ascii="华文中宋" w:eastAsia="华文中宋" w:hAnsi="华文中宋" w:cs="华文中宋"/>
          <w:sz w:val="20"/>
        </w:rPr>
        <w:t>子公司厦门艾德生物技术研究中心有限公司于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 </w:t>
      </w:r>
      <w:r>
        <w:rPr>
          <w:rFonts w:ascii="华文中宋" w:eastAsia="华文中宋" w:hAnsi="华文中宋" w:cs="华文中宋"/>
          <w:sz w:val="20"/>
        </w:rPr>
        <w:t>日取得编号为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GR202135100351 </w:t>
      </w:r>
      <w:r>
        <w:rPr>
          <w:rFonts w:ascii="华文中宋" w:eastAsia="华文中宋" w:hAnsi="华文中宋" w:cs="华文中宋"/>
          <w:sz w:val="20"/>
        </w:rPr>
        <w:t>号高新技术证书，有效期限为三年，根据《科技部财政部国家税务总局关于印发〈高新技术企业认定管理办法〉》国</w:t>
      </w:r>
    </w:p>
    <w:p w:rsidR="00693B88" w:rsidRDefault="009C759B">
      <w:pPr>
        <w:spacing w:after="152" w:line="265" w:lineRule="auto"/>
        <w:ind w:left="10" w:hanging="10"/>
      </w:pPr>
      <w:r>
        <w:rPr>
          <w:rFonts w:ascii="华文中宋" w:eastAsia="华文中宋" w:hAnsi="华文中宋" w:cs="华文中宋"/>
          <w:sz w:val="20"/>
        </w:rPr>
        <w:t>科发火</w:t>
      </w:r>
      <w:r>
        <w:rPr>
          <w:rFonts w:ascii="Times New Roman" w:eastAsia="Times New Roman" w:hAnsi="Times New Roman" w:cs="Times New Roman"/>
          <w:sz w:val="20"/>
        </w:rPr>
        <w:t xml:space="preserve">[2008]172 </w:t>
      </w:r>
      <w:r>
        <w:rPr>
          <w:rFonts w:ascii="华文中宋" w:eastAsia="华文中宋" w:hAnsi="华文中宋" w:cs="华文中宋"/>
          <w:sz w:val="20"/>
        </w:rPr>
        <w:t>号规定，子公司厦门艾德生物技术研究中心有限公司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年度享受</w:t>
      </w:r>
      <w:r>
        <w:rPr>
          <w:rFonts w:ascii="华文中宋" w:eastAsia="华文中宋" w:hAnsi="华文中宋" w:cs="华文中宋"/>
          <w:sz w:val="20"/>
        </w:rPr>
        <w:t xml:space="preserve"> </w:t>
      </w:r>
      <w:r>
        <w:rPr>
          <w:rFonts w:ascii="Times New Roman" w:eastAsia="Times New Roman" w:hAnsi="Times New Roman" w:cs="Times New Roman"/>
          <w:sz w:val="20"/>
        </w:rPr>
        <w:t>15%</w:t>
      </w:r>
      <w:r>
        <w:rPr>
          <w:rFonts w:ascii="华文中宋" w:eastAsia="华文中宋" w:hAnsi="华文中宋" w:cs="华文中宋"/>
          <w:sz w:val="20"/>
        </w:rPr>
        <w:t>的企业所得税税率。</w:t>
      </w:r>
      <w:r>
        <w:rPr>
          <w:rFonts w:ascii="Times New Roman" w:eastAsia="Times New Roman" w:hAnsi="Times New Roman" w:cs="Times New Roman"/>
          <w:sz w:val="20"/>
        </w:rPr>
        <w:t xml:space="preserve"> </w:t>
      </w:r>
    </w:p>
    <w:p w:rsidR="00693B88" w:rsidRDefault="009C759B">
      <w:pPr>
        <w:numPr>
          <w:ilvl w:val="0"/>
          <w:numId w:val="82"/>
        </w:numPr>
        <w:spacing w:after="0" w:line="402" w:lineRule="auto"/>
        <w:ind w:right="24" w:hanging="10"/>
      </w:pPr>
      <w:r>
        <w:rPr>
          <w:rFonts w:ascii="华文中宋" w:eastAsia="华文中宋" w:hAnsi="华文中宋" w:cs="华文中宋"/>
          <w:sz w:val="20"/>
        </w:rPr>
        <w:t>子公司厦门艾德生物技术研究中心有限公司自</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2016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 </w:t>
      </w:r>
      <w:r>
        <w:rPr>
          <w:rFonts w:ascii="华文中宋" w:eastAsia="华文中宋" w:hAnsi="华文中宋" w:cs="华文中宋"/>
          <w:sz w:val="20"/>
        </w:rPr>
        <w:t>日起，根据营业税改征增值税试点过渡政策第七条的规定，对提供的医疗服务项目享有免征增值税的税收优惠，并已向厦门市火炬高技术产业开发区国家税务局备案。</w:t>
      </w:r>
      <w:r>
        <w:rPr>
          <w:rFonts w:ascii="Times New Roman" w:eastAsia="Times New Roman" w:hAnsi="Times New Roman" w:cs="Times New Roman"/>
          <w:sz w:val="20"/>
        </w:rPr>
        <w:t xml:space="preserve"> </w:t>
      </w:r>
    </w:p>
    <w:p w:rsidR="00693B88" w:rsidRDefault="009C759B">
      <w:pPr>
        <w:numPr>
          <w:ilvl w:val="0"/>
          <w:numId w:val="82"/>
        </w:numPr>
        <w:spacing w:after="3" w:line="402" w:lineRule="auto"/>
        <w:ind w:right="24" w:hanging="10"/>
      </w:pPr>
      <w:r>
        <w:rPr>
          <w:rFonts w:ascii="华文中宋" w:eastAsia="华文中宋" w:hAnsi="华文中宋" w:cs="华文中宋"/>
          <w:sz w:val="20"/>
        </w:rPr>
        <w:t>子公司上海厦维医学检验实验室有限公司于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2020 </w:t>
      </w:r>
      <w:r>
        <w:rPr>
          <w:rFonts w:ascii="华文中宋" w:eastAsia="华文中宋" w:hAnsi="华文中宋" w:cs="华文中宋"/>
          <w:sz w:val="20"/>
        </w:rPr>
        <w:t>年取得医疗执业许可证，根据《财政部国家税务总局关于全面推开营业税改征增值税试点的通知》（财税〔</w:t>
      </w:r>
      <w:r>
        <w:rPr>
          <w:rFonts w:ascii="Times New Roman" w:eastAsia="Times New Roman" w:hAnsi="Times New Roman" w:cs="Times New Roman"/>
          <w:sz w:val="20"/>
        </w:rPr>
        <w:t>2016</w:t>
      </w:r>
      <w:r>
        <w:rPr>
          <w:rFonts w:ascii="华文中宋" w:eastAsia="华文中宋" w:hAnsi="华文中宋" w:cs="华文中宋"/>
          <w:sz w:val="20"/>
        </w:rPr>
        <w:t>〕</w:t>
      </w:r>
      <w:r>
        <w:rPr>
          <w:rFonts w:ascii="Times New Roman" w:eastAsia="Times New Roman" w:hAnsi="Times New Roman" w:cs="Times New Roman"/>
          <w:sz w:val="20"/>
        </w:rPr>
        <w:t xml:space="preserve">36 </w:t>
      </w:r>
      <w:r>
        <w:rPr>
          <w:rFonts w:ascii="华文中宋" w:eastAsia="华文中宋" w:hAnsi="华文中宋" w:cs="华文中宋"/>
          <w:sz w:val="20"/>
        </w:rPr>
        <w:t>号）附件</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 </w:t>
      </w:r>
      <w:r>
        <w:rPr>
          <w:rFonts w:ascii="华文中宋" w:eastAsia="华文中宋" w:hAnsi="华文中宋" w:cs="华文中宋"/>
          <w:sz w:val="20"/>
        </w:rPr>
        <w:t>营业税改征增值税试点过渡政策的规定，对公司提供的医疗服务免征增值税。</w:t>
      </w:r>
      <w:r>
        <w:rPr>
          <w:rFonts w:ascii="Times New Roman" w:eastAsia="Times New Roman" w:hAnsi="Times New Roman" w:cs="Times New Roman"/>
          <w:sz w:val="20"/>
        </w:rPr>
        <w:t xml:space="preserve"> </w:t>
      </w:r>
    </w:p>
    <w:p w:rsidR="00693B88" w:rsidRDefault="009C759B">
      <w:pPr>
        <w:numPr>
          <w:ilvl w:val="0"/>
          <w:numId w:val="82"/>
        </w:numPr>
        <w:spacing w:after="0" w:line="401" w:lineRule="auto"/>
        <w:ind w:right="24" w:hanging="10"/>
      </w:pPr>
      <w:r>
        <w:rPr>
          <w:rFonts w:ascii="华文中宋" w:eastAsia="华文中宋" w:hAnsi="华文中宋" w:cs="华文中宋"/>
          <w:sz w:val="20"/>
        </w:rPr>
        <w:t>根据财政部、税务总局关于对营业账簿减免印花税的通知，子公司上海厦维医学检验实验室有限公司、子公司上海厦维生物生物技术有限公司对按万分之五税率贴花的资金账簿减半征收印花税，对按件贴花五元的其他账簿免征印花税。</w:t>
      </w:r>
      <w:r>
        <w:rPr>
          <w:rFonts w:ascii="Times New Roman" w:eastAsia="Times New Roman" w:hAnsi="Times New Roman" w:cs="Times New Roman"/>
          <w:sz w:val="20"/>
        </w:rPr>
        <w:t xml:space="preserve"> </w:t>
      </w:r>
    </w:p>
    <w:p w:rsidR="00693B88" w:rsidRDefault="009C759B">
      <w:pPr>
        <w:numPr>
          <w:ilvl w:val="0"/>
          <w:numId w:val="82"/>
        </w:numPr>
        <w:spacing w:after="3" w:line="402" w:lineRule="auto"/>
        <w:ind w:right="24" w:hanging="10"/>
      </w:pPr>
      <w:r>
        <w:rPr>
          <w:rFonts w:ascii="华文中宋" w:eastAsia="华文中宋" w:hAnsi="华文中宋" w:cs="华文中宋"/>
          <w:sz w:val="20"/>
        </w:rPr>
        <w:t>根据《财政部税务总局海关总署关于深化增值税改革有关政策的公告》（财政部</w:t>
      </w:r>
      <w:r>
        <w:rPr>
          <w:rFonts w:ascii="Times New Roman" w:eastAsia="Times New Roman" w:hAnsi="Times New Roman" w:cs="Times New Roman"/>
          <w:sz w:val="20"/>
        </w:rPr>
        <w:t xml:space="preserve"> </w:t>
      </w:r>
      <w:r>
        <w:rPr>
          <w:rFonts w:ascii="华文中宋" w:eastAsia="华文中宋" w:hAnsi="华文中宋" w:cs="华文中宋"/>
          <w:sz w:val="20"/>
        </w:rPr>
        <w:t>税务总局</w:t>
      </w:r>
      <w:r>
        <w:rPr>
          <w:rFonts w:ascii="Times New Roman" w:eastAsia="Times New Roman" w:hAnsi="Times New Roman" w:cs="Times New Roman"/>
          <w:sz w:val="20"/>
        </w:rPr>
        <w:t xml:space="preserve"> </w:t>
      </w:r>
      <w:r>
        <w:rPr>
          <w:rFonts w:ascii="华文中宋" w:eastAsia="华文中宋" w:hAnsi="华文中宋" w:cs="华文中宋"/>
          <w:sz w:val="20"/>
        </w:rPr>
        <w:t>海关总署公告</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年第</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39 </w:t>
      </w:r>
      <w:r>
        <w:rPr>
          <w:rFonts w:ascii="华文中宋" w:eastAsia="华文中宋" w:hAnsi="华文中宋" w:cs="华文中宋"/>
          <w:sz w:val="20"/>
        </w:rPr>
        <w:t>号）的规定，子公司上海厦维医学检验实验室有限公司、子公司上海厦维生物技术有限公司、子公司厦门艾德生物技术研究中心有限公司自</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 </w:t>
      </w:r>
      <w:r>
        <w:rPr>
          <w:rFonts w:ascii="华文中宋" w:eastAsia="华文中宋" w:hAnsi="华文中宋" w:cs="华文中宋"/>
          <w:sz w:val="20"/>
        </w:rPr>
        <w:t>日至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31</w:t>
      </w:r>
      <w:r>
        <w:rPr>
          <w:rFonts w:ascii="Times New Roman" w:eastAsia="Times New Roman" w:hAnsi="Times New Roman" w:cs="Times New Roman"/>
          <w:sz w:val="20"/>
        </w:rPr>
        <w:t xml:space="preserve"> </w:t>
      </w:r>
      <w:r>
        <w:rPr>
          <w:rFonts w:ascii="华文中宋" w:eastAsia="华文中宋" w:hAnsi="华文中宋" w:cs="华文中宋"/>
          <w:sz w:val="20"/>
        </w:rPr>
        <w:t>日，允许生产、生活性服务业纳税人按照当期可抵扣进项税额加计</w:t>
      </w:r>
      <w:r>
        <w:rPr>
          <w:rFonts w:ascii="华文中宋" w:eastAsia="华文中宋" w:hAnsi="华文中宋" w:cs="华文中宋"/>
          <w:sz w:val="20"/>
        </w:rPr>
        <w:t xml:space="preserve"> </w:t>
      </w:r>
      <w:r>
        <w:rPr>
          <w:rFonts w:ascii="Times New Roman" w:eastAsia="Times New Roman" w:hAnsi="Times New Roman" w:cs="Times New Roman"/>
          <w:sz w:val="20"/>
        </w:rPr>
        <w:t>10%</w:t>
      </w:r>
      <w:r>
        <w:rPr>
          <w:rFonts w:ascii="华文中宋" w:eastAsia="华文中宋" w:hAnsi="华文中宋" w:cs="华文中宋"/>
          <w:sz w:val="20"/>
        </w:rPr>
        <w:t>，抵减应纳税额。</w:t>
      </w:r>
      <w:r>
        <w:rPr>
          <w:rFonts w:ascii="Times New Roman" w:eastAsia="Times New Roman" w:hAnsi="Times New Roman" w:cs="Times New Roman"/>
          <w:sz w:val="20"/>
        </w:rPr>
        <w:t xml:space="preserve"> </w:t>
      </w:r>
    </w:p>
    <w:p w:rsidR="00693B88" w:rsidRDefault="009C759B">
      <w:pPr>
        <w:numPr>
          <w:ilvl w:val="0"/>
          <w:numId w:val="82"/>
        </w:numPr>
        <w:spacing w:after="3" w:line="402" w:lineRule="auto"/>
        <w:ind w:right="24" w:hanging="10"/>
      </w:pPr>
      <w:r>
        <w:rPr>
          <w:rFonts w:ascii="华文中宋" w:eastAsia="华文中宋" w:hAnsi="华文中宋" w:cs="华文中宋"/>
          <w:sz w:val="20"/>
        </w:rPr>
        <w:t>根据财政部国家税务总局关于医疗卫生机构有限税收政策的通知（财税</w:t>
      </w:r>
      <w:r>
        <w:rPr>
          <w:rFonts w:ascii="Times New Roman" w:eastAsia="Times New Roman" w:hAnsi="Times New Roman" w:cs="Times New Roman"/>
          <w:sz w:val="20"/>
        </w:rPr>
        <w:t xml:space="preserve">[2000]42 </w:t>
      </w:r>
      <w:r>
        <w:rPr>
          <w:rFonts w:ascii="华文中宋" w:eastAsia="华文中宋" w:hAnsi="华文中宋" w:cs="华文中宋"/>
          <w:sz w:val="20"/>
        </w:rPr>
        <w:t>号）：对营利性医疗机构自用的房产、土地</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 </w:t>
      </w:r>
      <w:r>
        <w:rPr>
          <w:rFonts w:ascii="华文中宋" w:eastAsia="华文中宋" w:hAnsi="华文中宋" w:cs="华文中宋"/>
          <w:sz w:val="20"/>
        </w:rPr>
        <w:t>年内免征房产税、城镇土地使用税和车船使用税。</w:t>
      </w:r>
      <w:r>
        <w:rPr>
          <w:rFonts w:ascii="Times New Roman" w:eastAsia="Times New Roman" w:hAnsi="Times New Roman" w:cs="Times New Roman"/>
          <w:sz w:val="20"/>
        </w:rPr>
        <w:t xml:space="preserve">3 </w:t>
      </w:r>
      <w:r>
        <w:rPr>
          <w:rFonts w:ascii="华文中宋" w:eastAsia="华文中宋" w:hAnsi="华文中宋" w:cs="华文中宋"/>
          <w:sz w:val="20"/>
        </w:rPr>
        <w:t>年免税期满后恢复征税。子公司上海厦维医学检验实验室有限公司属于营利性医疗机构且成立尚未满三年，享受该优惠。（</w:t>
      </w:r>
      <w:r>
        <w:rPr>
          <w:rFonts w:ascii="Times New Roman" w:eastAsia="Times New Roman" w:hAnsi="Times New Roman" w:cs="Times New Roman"/>
          <w:sz w:val="20"/>
        </w:rPr>
        <w:t>9</w:t>
      </w:r>
      <w:r>
        <w:rPr>
          <w:rFonts w:ascii="华文中宋" w:eastAsia="华文中宋" w:hAnsi="华文中宋" w:cs="华文中宋"/>
          <w:sz w:val="20"/>
        </w:rPr>
        <w:t>）子公司上海厦维生物技术有限公司根据《关于延长高新技术企业和科技型中小企业亏损结转年限的通知》，作为科技型中小企业资格（以下统称资格）的企业，</w:t>
      </w:r>
      <w:r>
        <w:rPr>
          <w:rFonts w:ascii="华文中宋" w:eastAsia="华文中宋" w:hAnsi="华文中宋" w:cs="华文中宋"/>
          <w:sz w:val="20"/>
        </w:rPr>
        <w:t>其具备资格年度之前</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个年度发生的尚未弥补完的亏损，准予结转以后年度弥补，最长结转年限由</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年延长至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年。</w:t>
      </w:r>
      <w:r>
        <w:rPr>
          <w:rFonts w:ascii="Times New Roman" w:eastAsia="Times New Roman" w:hAnsi="Times New Roman" w:cs="Times New Roman"/>
          <w:sz w:val="20"/>
        </w:rPr>
        <w:t xml:space="preserve"> </w:t>
      </w:r>
    </w:p>
    <w:p w:rsidR="00693B88" w:rsidRDefault="009C759B">
      <w:pPr>
        <w:numPr>
          <w:ilvl w:val="0"/>
          <w:numId w:val="83"/>
        </w:numPr>
        <w:spacing w:after="0" w:line="402" w:lineRule="auto"/>
        <w:ind w:right="121"/>
      </w:pPr>
      <w:r>
        <w:rPr>
          <w:rFonts w:ascii="华文中宋" w:eastAsia="华文中宋" w:hAnsi="华文中宋" w:cs="华文中宋"/>
          <w:sz w:val="20"/>
        </w:rPr>
        <w:t>根据财税【</w:t>
      </w:r>
      <w:r>
        <w:rPr>
          <w:rFonts w:ascii="Times New Roman" w:eastAsia="Times New Roman" w:hAnsi="Times New Roman" w:cs="Times New Roman"/>
          <w:sz w:val="20"/>
        </w:rPr>
        <w:t>2013</w:t>
      </w:r>
      <w:r>
        <w:rPr>
          <w:rFonts w:ascii="华文中宋" w:eastAsia="华文中宋" w:hAnsi="华文中宋" w:cs="华文中宋"/>
          <w:sz w:val="20"/>
        </w:rPr>
        <w:t>】</w:t>
      </w:r>
      <w:r>
        <w:rPr>
          <w:rFonts w:ascii="Times New Roman" w:eastAsia="Times New Roman" w:hAnsi="Times New Roman" w:cs="Times New Roman"/>
          <w:sz w:val="20"/>
        </w:rPr>
        <w:t xml:space="preserve">37 </w:t>
      </w:r>
      <w:r>
        <w:rPr>
          <w:rFonts w:ascii="华文中宋" w:eastAsia="华文中宋" w:hAnsi="华文中宋" w:cs="华文中宋"/>
          <w:sz w:val="20"/>
        </w:rPr>
        <w:t>号文《财政部、国家税务总局关于在全国开展交通运输业和部分现代服务业营业税改征增值税试点税收政策的通知》规定，子公司上海厦维生物技术有限公司对提供的技术开发服务项目享有免征增值税的税收优惠。</w:t>
      </w:r>
      <w:r>
        <w:rPr>
          <w:rFonts w:ascii="Times New Roman" w:eastAsia="Times New Roman" w:hAnsi="Times New Roman" w:cs="Times New Roman"/>
          <w:sz w:val="20"/>
        </w:rPr>
        <w:t xml:space="preserve"> </w:t>
      </w:r>
    </w:p>
    <w:p w:rsidR="00693B88" w:rsidRDefault="009C759B">
      <w:pPr>
        <w:numPr>
          <w:ilvl w:val="0"/>
          <w:numId w:val="83"/>
        </w:numPr>
        <w:spacing w:after="3" w:line="402" w:lineRule="auto"/>
        <w:ind w:right="121"/>
      </w:pPr>
      <w:r>
        <w:rPr>
          <w:rFonts w:ascii="华文中宋" w:eastAsia="华文中宋" w:hAnsi="华文中宋" w:cs="华文中宋"/>
          <w:sz w:val="20"/>
        </w:rPr>
        <w:t>根据财政部税务总局公告</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年第</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 </w:t>
      </w:r>
      <w:r>
        <w:rPr>
          <w:rFonts w:ascii="华文中宋" w:eastAsia="华文中宋" w:hAnsi="华文中宋" w:cs="华文中宋"/>
          <w:sz w:val="20"/>
        </w:rPr>
        <w:t>号，财政部税务总局关于明确增值税小规模纳税人免征增值税政策的公告，子公司厦门厦维健康科技有限公司自</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 </w:t>
      </w:r>
      <w:r>
        <w:rPr>
          <w:rFonts w:ascii="华文中宋" w:eastAsia="华文中宋" w:hAnsi="华文中宋" w:cs="华文中宋"/>
          <w:sz w:val="20"/>
        </w:rPr>
        <w:t>日</w:t>
      </w:r>
      <w:r>
        <w:rPr>
          <w:rFonts w:ascii="华文中宋" w:eastAsia="华文中宋" w:hAnsi="华文中宋" w:cs="华文中宋"/>
          <w:sz w:val="20"/>
        </w:rPr>
        <w:t>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31 </w:t>
      </w:r>
      <w:r>
        <w:rPr>
          <w:rFonts w:ascii="华文中宋" w:eastAsia="华文中宋" w:hAnsi="华文中宋" w:cs="华文中宋"/>
          <w:sz w:val="20"/>
        </w:rPr>
        <w:t>日，对月销售额</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15 </w:t>
      </w:r>
      <w:r>
        <w:rPr>
          <w:rFonts w:ascii="华文中宋" w:eastAsia="华文中宋" w:hAnsi="华文中宋" w:cs="华文中宋"/>
          <w:sz w:val="20"/>
        </w:rPr>
        <w:t>万元以下（含本数）的增值税小规模纳税人，免征增值税。</w:t>
      </w:r>
      <w:r>
        <w:rPr>
          <w:rFonts w:ascii="Times New Roman" w:eastAsia="Times New Roman" w:hAnsi="Times New Roman" w:cs="Times New Roman"/>
          <w:sz w:val="20"/>
        </w:rPr>
        <w:t xml:space="preserve"> </w:t>
      </w:r>
    </w:p>
    <w:p w:rsidR="00693B88" w:rsidRDefault="009C759B">
      <w:pPr>
        <w:numPr>
          <w:ilvl w:val="0"/>
          <w:numId w:val="83"/>
        </w:numPr>
        <w:spacing w:after="3" w:line="402" w:lineRule="auto"/>
        <w:ind w:right="121"/>
      </w:pPr>
      <w:r>
        <w:rPr>
          <w:rFonts w:ascii="华文中宋" w:eastAsia="华文中宋" w:hAnsi="华文中宋" w:cs="华文中宋"/>
          <w:sz w:val="20"/>
        </w:rPr>
        <w:t>根据财政部税务总局公告，</w:t>
      </w:r>
      <w:r>
        <w:rPr>
          <w:rFonts w:ascii="Times New Roman" w:eastAsia="Times New Roman" w:hAnsi="Times New Roman" w:cs="Times New Roman"/>
          <w:sz w:val="20"/>
        </w:rPr>
        <w:t xml:space="preserve">2021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 </w:t>
      </w:r>
      <w:r>
        <w:rPr>
          <w:rFonts w:ascii="华文中宋" w:eastAsia="华文中宋" w:hAnsi="华文中宋" w:cs="华文中宋"/>
          <w:sz w:val="20"/>
        </w:rPr>
        <w:t>日至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31 </w:t>
      </w:r>
      <w:r>
        <w:rPr>
          <w:rFonts w:ascii="华文中宋" w:eastAsia="华文中宋" w:hAnsi="华文中宋" w:cs="华文中宋"/>
          <w:sz w:val="20"/>
        </w:rPr>
        <w:t>日，对小型微利企业年应纳税所得额不超过</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100 </w:t>
      </w:r>
      <w:r>
        <w:rPr>
          <w:rFonts w:ascii="华文中宋" w:eastAsia="华文中宋" w:hAnsi="华文中宋" w:cs="华文中宋"/>
          <w:sz w:val="20"/>
        </w:rPr>
        <w:t>万元的部分，减按</w:t>
      </w:r>
      <w:r>
        <w:rPr>
          <w:rFonts w:ascii="华文中宋" w:eastAsia="华文中宋" w:hAnsi="华文中宋" w:cs="华文中宋"/>
          <w:sz w:val="20"/>
        </w:rPr>
        <w:t xml:space="preserve"> </w:t>
      </w:r>
      <w:r>
        <w:rPr>
          <w:rFonts w:ascii="Times New Roman" w:eastAsia="Times New Roman" w:hAnsi="Times New Roman" w:cs="Times New Roman"/>
          <w:sz w:val="20"/>
        </w:rPr>
        <w:t>12.5%</w:t>
      </w:r>
      <w:r>
        <w:rPr>
          <w:rFonts w:ascii="华文中宋" w:eastAsia="华文中宋" w:hAnsi="华文中宋" w:cs="华文中宋"/>
          <w:sz w:val="20"/>
        </w:rPr>
        <w:t>计入应纳税所得额，按</w:t>
      </w:r>
      <w:r>
        <w:rPr>
          <w:rFonts w:ascii="华文中宋" w:eastAsia="华文中宋" w:hAnsi="华文中宋" w:cs="华文中宋"/>
          <w:sz w:val="20"/>
        </w:rPr>
        <w:t xml:space="preserve"> </w:t>
      </w:r>
      <w:r>
        <w:rPr>
          <w:rFonts w:ascii="Times New Roman" w:eastAsia="Times New Roman" w:hAnsi="Times New Roman" w:cs="Times New Roman"/>
          <w:sz w:val="20"/>
        </w:rPr>
        <w:t>20%</w:t>
      </w:r>
      <w:r>
        <w:rPr>
          <w:rFonts w:ascii="华文中宋" w:eastAsia="华文中宋" w:hAnsi="华文中宋" w:cs="华文中宋"/>
          <w:sz w:val="20"/>
        </w:rPr>
        <w:t>的税率缴纳企业所得税。厦门厦维健康科技有限公司、北京厦维生物技术有限公司属于小微企业，享受企业所得税优惠政策。</w:t>
      </w:r>
      <w:r>
        <w:rPr>
          <w:rFonts w:ascii="Times New Roman" w:eastAsia="Times New Roman" w:hAnsi="Times New Roman" w:cs="Times New Roman"/>
          <w:sz w:val="20"/>
        </w:rPr>
        <w:t xml:space="preserve"> </w:t>
      </w:r>
    </w:p>
    <w:p w:rsidR="00693B88" w:rsidRDefault="009C759B">
      <w:pPr>
        <w:numPr>
          <w:ilvl w:val="0"/>
          <w:numId w:val="83"/>
        </w:numPr>
        <w:spacing w:after="152" w:line="265" w:lineRule="auto"/>
        <w:ind w:right="121"/>
      </w:pPr>
      <w:r>
        <w:rPr>
          <w:rFonts w:ascii="华文中宋" w:eastAsia="华文中宋" w:hAnsi="华文中宋" w:cs="华文中宋"/>
          <w:sz w:val="20"/>
        </w:rPr>
        <w:t>子公司上海厦维医学医学检验实验室有限公司于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14 </w:t>
      </w:r>
      <w:r>
        <w:rPr>
          <w:rFonts w:ascii="华文中宋" w:eastAsia="华文中宋" w:hAnsi="华文中宋" w:cs="华文中宋"/>
          <w:sz w:val="20"/>
        </w:rPr>
        <w:t>日取得编号为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GR202231006800 </w:t>
      </w:r>
      <w:r>
        <w:rPr>
          <w:rFonts w:ascii="华文中宋" w:eastAsia="华文中宋" w:hAnsi="华文中宋" w:cs="华文中宋"/>
          <w:sz w:val="20"/>
        </w:rPr>
        <w:t>号高</w:t>
      </w:r>
    </w:p>
    <w:p w:rsidR="00693B88" w:rsidRDefault="009C759B">
      <w:pPr>
        <w:spacing w:after="152" w:line="403" w:lineRule="auto"/>
        <w:ind w:left="10" w:hanging="10"/>
      </w:pPr>
      <w:r>
        <w:rPr>
          <w:rFonts w:ascii="华文中宋" w:eastAsia="华文中宋" w:hAnsi="华文中宋" w:cs="华文中宋"/>
          <w:sz w:val="20"/>
        </w:rPr>
        <w:t>新技术证书，有效期限为三年，根据《科技部财政部国家税务总局关于印发〈高新技术企业认定管理办法〉》国科发火</w:t>
      </w:r>
      <w:r>
        <w:rPr>
          <w:rFonts w:ascii="Times New Roman" w:eastAsia="Times New Roman" w:hAnsi="Times New Roman" w:cs="Times New Roman"/>
          <w:sz w:val="20"/>
        </w:rPr>
        <w:t xml:space="preserve">[2008]172 </w:t>
      </w:r>
      <w:r>
        <w:rPr>
          <w:rFonts w:ascii="华文中宋" w:eastAsia="华文中宋" w:hAnsi="华文中宋" w:cs="华文中宋"/>
          <w:sz w:val="20"/>
        </w:rPr>
        <w:t>号规定，子公司上海厦维医学医学检验实验室有限公司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年度享受</w:t>
      </w:r>
      <w:r>
        <w:rPr>
          <w:rFonts w:ascii="华文中宋" w:eastAsia="华文中宋" w:hAnsi="华文中宋" w:cs="华文中宋"/>
          <w:sz w:val="20"/>
        </w:rPr>
        <w:t xml:space="preserve"> </w:t>
      </w:r>
      <w:r>
        <w:rPr>
          <w:rFonts w:ascii="Times New Roman" w:eastAsia="Times New Roman" w:hAnsi="Times New Roman" w:cs="Times New Roman"/>
          <w:sz w:val="20"/>
        </w:rPr>
        <w:t>15%</w:t>
      </w:r>
      <w:r>
        <w:rPr>
          <w:rFonts w:ascii="华文中宋" w:eastAsia="华文中宋" w:hAnsi="华文中宋" w:cs="华文中宋"/>
          <w:sz w:val="20"/>
        </w:rPr>
        <w:t>的企业所得税税率。</w:t>
      </w:r>
      <w:r>
        <w:rPr>
          <w:rFonts w:ascii="Times New Roman" w:eastAsia="Times New Roman" w:hAnsi="Times New Roman" w:cs="Times New Roman"/>
          <w:sz w:val="20"/>
        </w:rPr>
        <w:t xml:space="preserve"> </w:t>
      </w:r>
    </w:p>
    <w:p w:rsidR="00693B88" w:rsidRDefault="009C759B">
      <w:pPr>
        <w:spacing w:after="309" w:line="265" w:lineRule="auto"/>
        <w:ind w:left="-5" w:hanging="10"/>
        <w:jc w:val="both"/>
      </w:pPr>
      <w:r>
        <w:rPr>
          <w:rFonts w:ascii="Times New Roman" w:eastAsia="Times New Roman" w:hAnsi="Times New Roman" w:cs="Times New Roman"/>
          <w:b/>
          <w:sz w:val="21"/>
        </w:rPr>
        <w:t>3</w:t>
      </w:r>
      <w:r>
        <w:rPr>
          <w:rFonts w:ascii="华文中宋" w:eastAsia="华文中宋" w:hAnsi="华文中宋" w:cs="华文中宋"/>
          <w:sz w:val="21"/>
        </w:rPr>
        <w:t>、其他</w:t>
      </w:r>
      <w:r>
        <w:rPr>
          <w:rFonts w:ascii="等线" w:eastAsia="等线" w:hAnsi="等线" w:cs="等线"/>
          <w:sz w:val="21"/>
        </w:rPr>
        <w:t xml:space="preserve"> </w:t>
      </w:r>
    </w:p>
    <w:p w:rsidR="00693B88" w:rsidRDefault="009C759B">
      <w:pPr>
        <w:spacing w:after="248" w:line="254" w:lineRule="auto"/>
        <w:ind w:left="-5" w:hanging="10"/>
      </w:pPr>
      <w:r>
        <w:rPr>
          <w:rFonts w:ascii="华文中宋" w:eastAsia="华文中宋" w:hAnsi="华文中宋" w:cs="华文中宋"/>
          <w:sz w:val="24"/>
        </w:rPr>
        <w:t>七、合并财务报表项目注释</w:t>
      </w:r>
      <w:r>
        <w:rPr>
          <w:rFonts w:ascii="Times New Roman" w:eastAsia="Times New Roman" w:hAnsi="Times New Roman" w:cs="Times New Roman"/>
          <w:b/>
          <w:sz w:val="24"/>
        </w:rPr>
        <w:t xml:space="preserve"> </w:t>
      </w:r>
    </w:p>
    <w:p w:rsidR="00693B88" w:rsidRDefault="009C759B">
      <w:pPr>
        <w:numPr>
          <w:ilvl w:val="0"/>
          <w:numId w:val="84"/>
        </w:numPr>
        <w:spacing w:after="242" w:line="265" w:lineRule="auto"/>
        <w:ind w:hanging="314"/>
        <w:jc w:val="both"/>
      </w:pPr>
      <w:r>
        <w:rPr>
          <w:rFonts w:ascii="华文中宋" w:eastAsia="华文中宋" w:hAnsi="华文中宋" w:cs="华文中宋"/>
          <w:sz w:val="21"/>
        </w:rPr>
        <w:t>货币资金</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银行存款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488,649,477.68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402,880,370.13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其他货币资金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6,037,551.10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494,687,028.78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402,880,370.13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7"/>
              <w:jc w:val="center"/>
            </w:pPr>
            <w:r>
              <w:rPr>
                <w:rFonts w:ascii="华文中宋" w:eastAsia="华文中宋" w:hAnsi="华文中宋" w:cs="华文中宋"/>
                <w:sz w:val="18"/>
              </w:rPr>
              <w:t>其中：存放在境外的款项总额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31,178,137.15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22,669,184.30 </w:t>
            </w:r>
          </w:p>
        </w:tc>
      </w:tr>
    </w:tbl>
    <w:p w:rsidR="00693B88" w:rsidRDefault="009C759B">
      <w:pPr>
        <w:spacing w:after="110"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60" w:line="257" w:lineRule="auto"/>
        <w:ind w:left="-5" w:hanging="10"/>
      </w:pPr>
      <w:r>
        <w:rPr>
          <w:rFonts w:ascii="华文中宋" w:eastAsia="华文中宋" w:hAnsi="华文中宋" w:cs="华文中宋"/>
          <w:sz w:val="18"/>
        </w:rPr>
        <w:t>截至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31 </w:t>
      </w:r>
      <w:r>
        <w:rPr>
          <w:rFonts w:ascii="华文中宋" w:eastAsia="华文中宋" w:hAnsi="华文中宋" w:cs="华文中宋"/>
          <w:sz w:val="18"/>
        </w:rPr>
        <w:t>日，公司银行存款中的定期存单</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250,715,568.80 </w:t>
      </w:r>
      <w:r>
        <w:rPr>
          <w:rFonts w:ascii="华文中宋" w:eastAsia="华文中宋" w:hAnsi="华文中宋" w:cs="华文中宋"/>
          <w:sz w:val="18"/>
        </w:rPr>
        <w:t>元，公司拟持有至到期，不提前支取；银行存款中</w:t>
      </w:r>
    </w:p>
    <w:p w:rsidR="00693B88" w:rsidRDefault="009C759B">
      <w:pPr>
        <w:spacing w:after="367" w:line="257" w:lineRule="auto"/>
        <w:ind w:left="-5" w:hanging="10"/>
      </w:pPr>
      <w:r>
        <w:rPr>
          <w:rFonts w:ascii="Times New Roman" w:eastAsia="Times New Roman" w:hAnsi="Times New Roman" w:cs="Times New Roman"/>
          <w:sz w:val="18"/>
        </w:rPr>
        <w:t xml:space="preserve">380,000.00 </w:t>
      </w:r>
      <w:r>
        <w:rPr>
          <w:rFonts w:ascii="华文中宋" w:eastAsia="华文中宋" w:hAnsi="华文中宋" w:cs="华文中宋"/>
          <w:sz w:val="18"/>
        </w:rPr>
        <w:t>元因诉讼被冻结。上述款项已从期末现金及现金等价物中扣除。</w:t>
      </w:r>
      <w:r>
        <w:rPr>
          <w:rFonts w:ascii="Times New Roman" w:eastAsia="Times New Roman" w:hAnsi="Times New Roman" w:cs="Times New Roman"/>
          <w:sz w:val="18"/>
        </w:rPr>
        <w:t xml:space="preserve"> </w:t>
      </w:r>
    </w:p>
    <w:p w:rsidR="00693B88" w:rsidRDefault="009C759B">
      <w:pPr>
        <w:numPr>
          <w:ilvl w:val="0"/>
          <w:numId w:val="84"/>
        </w:numPr>
        <w:spacing w:after="242" w:line="265" w:lineRule="auto"/>
        <w:ind w:hanging="314"/>
        <w:jc w:val="both"/>
      </w:pPr>
      <w:r>
        <w:rPr>
          <w:rFonts w:ascii="华文中宋" w:eastAsia="华文中宋" w:hAnsi="华文中宋" w:cs="华文中宋"/>
          <w:sz w:val="21"/>
        </w:rPr>
        <w:t>交易性金融资产</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28" w:type="dxa"/>
          <w:left w:w="108"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2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以公允价值计量且其变动计入当期损</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259,295,057.48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315,854,364.21 </w:t>
            </w:r>
          </w:p>
        </w:tc>
      </w:tr>
      <w:tr w:rsidR="00693B88">
        <w:trPr>
          <w:trHeight w:val="28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益的金融资产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693B88"/>
        </w:tc>
        <w:tc>
          <w:tcPr>
            <w:tcW w:w="3212" w:type="dxa"/>
            <w:tcBorders>
              <w:top w:val="single" w:sz="2" w:space="0" w:color="000000"/>
              <w:left w:val="single" w:sz="2" w:space="0" w:color="000000"/>
              <w:bottom w:val="single" w:sz="2" w:space="0" w:color="000000"/>
              <w:right w:val="single" w:sz="2" w:space="0" w:color="000000"/>
            </w:tcBorders>
          </w:tcPr>
          <w:p w:rsidR="00693B88" w:rsidRDefault="00693B88"/>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理财产品</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259,295,057.48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315,854,364.21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259,295,057.48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315,854,364.21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84"/>
        </w:numPr>
        <w:spacing w:after="242" w:line="265" w:lineRule="auto"/>
        <w:ind w:hanging="314"/>
        <w:jc w:val="both"/>
      </w:pPr>
      <w:r>
        <w:rPr>
          <w:rFonts w:ascii="华文中宋" w:eastAsia="华文中宋" w:hAnsi="华文中宋" w:cs="华文中宋"/>
          <w:sz w:val="21"/>
        </w:rPr>
        <w:t>衍生金融资产</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84"/>
        </w:numPr>
        <w:spacing w:after="272" w:line="265" w:lineRule="auto"/>
        <w:ind w:hanging="314"/>
        <w:jc w:val="both"/>
      </w:pPr>
      <w:r>
        <w:rPr>
          <w:rFonts w:ascii="华文中宋" w:eastAsia="华文中宋" w:hAnsi="华文中宋" w:cs="华文中宋"/>
          <w:sz w:val="21"/>
        </w:rPr>
        <w:t>应收票据</w:t>
      </w:r>
      <w:r>
        <w:rPr>
          <w:rFonts w:ascii="Times New Roman" w:eastAsia="Times New Roman" w:hAnsi="Times New Roman" w:cs="Times New Roman"/>
          <w:b/>
          <w:sz w:val="21"/>
        </w:rPr>
        <w:t xml:space="preserve"> </w:t>
      </w:r>
    </w:p>
    <w:p w:rsidR="00693B88" w:rsidRDefault="009C759B">
      <w:pPr>
        <w:numPr>
          <w:ilvl w:val="0"/>
          <w:numId w:val="85"/>
        </w:numPr>
        <w:spacing w:after="242" w:line="265" w:lineRule="auto"/>
        <w:ind w:hanging="579"/>
        <w:jc w:val="both"/>
      </w:pPr>
      <w:r>
        <w:rPr>
          <w:rFonts w:ascii="华文中宋" w:eastAsia="华文中宋" w:hAnsi="华文中宋" w:cs="华文中宋"/>
          <w:sz w:val="21"/>
        </w:rPr>
        <w:t>应收票据分类列示</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银行承兑票据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7,785,620.00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2,394,720.00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商业承兑票据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3,207,805.00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1,179,204.00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-869,904.50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-490,229.08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10,123,520.50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3,083,694.92 </w:t>
            </w:r>
          </w:p>
        </w:tc>
      </w:tr>
    </w:tbl>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79" w:type="dxa"/>
          <w:bottom w:w="0" w:type="dxa"/>
          <w:right w:w="61" w:type="dxa"/>
        </w:tblCellMar>
        <w:tblLook w:val="04A0" w:firstRow="1" w:lastRow="0" w:firstColumn="1" w:lastColumn="0" w:noHBand="0" w:noVBand="1"/>
      </w:tblPr>
      <w:tblGrid>
        <w:gridCol w:w="876"/>
        <w:gridCol w:w="876"/>
        <w:gridCol w:w="877"/>
        <w:gridCol w:w="877"/>
        <w:gridCol w:w="877"/>
        <w:gridCol w:w="876"/>
        <w:gridCol w:w="876"/>
        <w:gridCol w:w="877"/>
        <w:gridCol w:w="877"/>
        <w:gridCol w:w="878"/>
        <w:gridCol w:w="874"/>
      </w:tblGrid>
      <w:tr w:rsidR="00693B88">
        <w:trPr>
          <w:trHeight w:val="323"/>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80"/>
            </w:pPr>
            <w:r>
              <w:rPr>
                <w:rFonts w:ascii="华文中宋" w:eastAsia="华文中宋" w:hAnsi="华文中宋" w:cs="华文中宋"/>
                <w:sz w:val="18"/>
              </w:rPr>
              <w:t>类别</w:t>
            </w:r>
            <w:r>
              <w:rPr>
                <w:rFonts w:ascii="Times New Roman" w:eastAsia="Times New Roman" w:hAnsi="Times New Roman" w:cs="Times New Roman"/>
                <w:sz w:val="18"/>
              </w:rPr>
              <w:t xml:space="preserve"> </w:t>
            </w:r>
          </w:p>
        </w:tc>
        <w:tc>
          <w:tcPr>
            <w:tcW w:w="1753" w:type="dxa"/>
            <w:gridSpan w:val="2"/>
            <w:tcBorders>
              <w:top w:val="single" w:sz="2" w:space="0" w:color="000000"/>
              <w:left w:val="single" w:sz="2" w:space="0" w:color="000000"/>
              <w:bottom w:val="single" w:sz="2" w:space="0" w:color="000000"/>
              <w:right w:val="nil"/>
            </w:tcBorders>
            <w:shd w:val="clear" w:color="auto" w:fill="D3D3D3"/>
          </w:tcPr>
          <w:p w:rsidR="00693B88" w:rsidRDefault="00693B88"/>
        </w:tc>
        <w:tc>
          <w:tcPr>
            <w:tcW w:w="1754" w:type="dxa"/>
            <w:gridSpan w:val="2"/>
            <w:tcBorders>
              <w:top w:val="single" w:sz="2" w:space="0" w:color="000000"/>
              <w:left w:val="nil"/>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876"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753" w:type="dxa"/>
            <w:gridSpan w:val="2"/>
            <w:tcBorders>
              <w:top w:val="single" w:sz="2" w:space="0" w:color="000000"/>
              <w:left w:val="single" w:sz="2" w:space="0" w:color="000000"/>
              <w:bottom w:val="single" w:sz="2" w:space="0" w:color="000000"/>
              <w:right w:val="nil"/>
            </w:tcBorders>
            <w:shd w:val="clear" w:color="auto" w:fill="D3D3D3"/>
          </w:tcPr>
          <w:p w:rsidR="00693B88" w:rsidRDefault="00693B88"/>
        </w:tc>
        <w:tc>
          <w:tcPr>
            <w:tcW w:w="2629" w:type="dxa"/>
            <w:gridSpan w:val="3"/>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4"/>
        </w:trPr>
        <w:tc>
          <w:tcPr>
            <w:tcW w:w="0" w:type="auto"/>
            <w:vMerge/>
            <w:tcBorders>
              <w:top w:val="nil"/>
              <w:left w:val="single" w:sz="2" w:space="0" w:color="000000"/>
              <w:bottom w:val="nil"/>
              <w:right w:val="single" w:sz="2" w:space="0" w:color="000000"/>
            </w:tcBorders>
          </w:tcPr>
          <w:p w:rsidR="00693B88" w:rsidRDefault="00693B88"/>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9"/>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5"/>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7"/>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7"/>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0"/>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8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5"/>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r>
      <w:tr w:rsidR="00693B88">
        <w:trPr>
          <w:trHeight w:val="566"/>
        </w:trPr>
        <w:tc>
          <w:tcPr>
            <w:tcW w:w="0" w:type="auto"/>
            <w:vMerge/>
            <w:tcBorders>
              <w:top w:val="nil"/>
              <w:left w:val="single" w:sz="2" w:space="0" w:color="000000"/>
              <w:bottom w:val="single" w:sz="2" w:space="0" w:color="000000"/>
              <w:right w:val="single" w:sz="2" w:space="0" w:color="000000"/>
            </w:tcBorders>
          </w:tcPr>
          <w:p w:rsidR="00693B88" w:rsidRDefault="00693B88"/>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8"/>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8"/>
            </w:pPr>
            <w:r>
              <w:rPr>
                <w:rFonts w:ascii="华文中宋" w:eastAsia="华文中宋" w:hAnsi="华文中宋" w:cs="华文中宋"/>
                <w:sz w:val="18"/>
              </w:rPr>
              <w:t>比例</w:t>
            </w: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81"/>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right="17"/>
              <w:jc w:val="center"/>
            </w:pPr>
            <w:r>
              <w:rPr>
                <w:rFonts w:ascii="华文中宋" w:eastAsia="华文中宋" w:hAnsi="华文中宋" w:cs="华文中宋"/>
                <w:sz w:val="18"/>
              </w:rPr>
              <w:t>计提比例</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9"/>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9"/>
            </w:pPr>
            <w:r>
              <w:rPr>
                <w:rFonts w:ascii="华文中宋" w:eastAsia="华文中宋" w:hAnsi="华文中宋" w:cs="华文中宋"/>
                <w:sz w:val="18"/>
              </w:rPr>
              <w:t>比例</w:t>
            </w: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8"/>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0"/>
              <w:jc w:val="center"/>
            </w:pPr>
            <w:r>
              <w:rPr>
                <w:rFonts w:ascii="华文中宋" w:eastAsia="华文中宋" w:hAnsi="华文中宋" w:cs="华文中宋"/>
                <w:sz w:val="18"/>
              </w:rPr>
              <w:t>计提比例</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564"/>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1" w:firstLine="180"/>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1"/>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1"/>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0"/>
            </w:pPr>
            <w:r>
              <w:rPr>
                <w:rFonts w:ascii="Times New Roman" w:eastAsia="Times New Roman" w:hAnsi="Times New Roman" w:cs="Times New Roman"/>
                <w:sz w:val="21"/>
              </w:rPr>
              <w:t xml:space="preserve"> </w:t>
            </w:r>
          </w:p>
        </w:tc>
      </w:tr>
      <w:tr w:rsidR="00693B88">
        <w:trPr>
          <w:trHeight w:val="1287"/>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1"/>
            </w:pPr>
            <w:r>
              <w:rPr>
                <w:rFonts w:ascii="华文中宋" w:eastAsia="华文中宋" w:hAnsi="华文中宋" w:cs="华文中宋"/>
                <w:sz w:val="18"/>
              </w:rPr>
              <w:t>按组合计提坏账准备的应收票据</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8"/>
            </w:pPr>
            <w:r>
              <w:rPr>
                <w:rFonts w:ascii="Times New Roman" w:eastAsia="Times New Roman" w:hAnsi="Times New Roman" w:cs="Times New Roman"/>
                <w:sz w:val="18"/>
              </w:rPr>
              <w:t>10,993,4</w:t>
            </w:r>
          </w:p>
          <w:p w:rsidR="00693B88" w:rsidRDefault="009C759B">
            <w:pPr>
              <w:spacing w:after="0"/>
              <w:ind w:right="47"/>
              <w:jc w:val="right"/>
            </w:pPr>
            <w:r>
              <w:rPr>
                <w:rFonts w:ascii="Times New Roman" w:eastAsia="Times New Roman" w:hAnsi="Times New Roman" w:cs="Times New Roman"/>
                <w:sz w:val="18"/>
              </w:rPr>
              <w:t xml:space="preserve">25.00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4"/>
            </w:pPr>
            <w:r>
              <w:rPr>
                <w:rFonts w:ascii="Times New Roman" w:eastAsia="Times New Roman" w:hAnsi="Times New Roman" w:cs="Times New Roman"/>
                <w:sz w:val="18"/>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60"/>
            </w:pPr>
            <w:r>
              <w:rPr>
                <w:rFonts w:ascii="Times New Roman" w:eastAsia="Times New Roman" w:hAnsi="Times New Roman" w:cs="Times New Roman"/>
                <w:sz w:val="18"/>
              </w:rPr>
              <w:t>869,904.</w:t>
            </w:r>
          </w:p>
          <w:p w:rsidR="00693B88" w:rsidRDefault="009C759B">
            <w:pPr>
              <w:spacing w:after="0"/>
              <w:ind w:right="44"/>
              <w:jc w:val="right"/>
            </w:pPr>
            <w:r>
              <w:rPr>
                <w:rFonts w:ascii="Times New Roman" w:eastAsia="Times New Roman" w:hAnsi="Times New Roman" w:cs="Times New Roman"/>
                <w:sz w:val="18"/>
              </w:rPr>
              <w:t xml:space="preserve">50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7.91% </w:t>
            </w:r>
          </w:p>
        </w:tc>
        <w:tc>
          <w:tcPr>
            <w:tcW w:w="8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9"/>
            </w:pPr>
            <w:r>
              <w:rPr>
                <w:rFonts w:ascii="Times New Roman" w:eastAsia="Times New Roman" w:hAnsi="Times New Roman" w:cs="Times New Roman"/>
                <w:sz w:val="18"/>
              </w:rPr>
              <w:t>10,123,5</w:t>
            </w:r>
          </w:p>
          <w:p w:rsidR="00693B88" w:rsidRDefault="009C759B">
            <w:pPr>
              <w:spacing w:after="0"/>
              <w:ind w:right="46"/>
              <w:jc w:val="right"/>
            </w:pPr>
            <w:r>
              <w:rPr>
                <w:rFonts w:ascii="Times New Roman" w:eastAsia="Times New Roman" w:hAnsi="Times New Roman" w:cs="Times New Roman"/>
                <w:sz w:val="18"/>
              </w:rPr>
              <w:t xml:space="preserve">20.50 </w:t>
            </w:r>
          </w:p>
        </w:tc>
        <w:tc>
          <w:tcPr>
            <w:tcW w:w="8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9"/>
            </w:pPr>
            <w:r>
              <w:rPr>
                <w:rFonts w:ascii="Times New Roman" w:eastAsia="Times New Roman" w:hAnsi="Times New Roman" w:cs="Times New Roman"/>
                <w:sz w:val="18"/>
              </w:rPr>
              <w:t>3,573,92</w:t>
            </w:r>
          </w:p>
          <w:p w:rsidR="00693B88" w:rsidRDefault="009C759B">
            <w:pPr>
              <w:spacing w:after="0"/>
              <w:ind w:right="46"/>
              <w:jc w:val="right"/>
            </w:pPr>
            <w:r>
              <w:rPr>
                <w:rFonts w:ascii="Times New Roman" w:eastAsia="Times New Roman" w:hAnsi="Times New Roman" w:cs="Times New Roman"/>
                <w:sz w:val="18"/>
              </w:rPr>
              <w:t xml:space="preserve">4.00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4"/>
            </w:pPr>
            <w:r>
              <w:rPr>
                <w:rFonts w:ascii="Times New Roman" w:eastAsia="Times New Roman" w:hAnsi="Times New Roman" w:cs="Times New Roman"/>
                <w:sz w:val="18"/>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8"/>
            </w:pPr>
            <w:r>
              <w:rPr>
                <w:rFonts w:ascii="Times New Roman" w:eastAsia="Times New Roman" w:hAnsi="Times New Roman" w:cs="Times New Roman"/>
                <w:sz w:val="18"/>
              </w:rPr>
              <w:t>490,229.</w:t>
            </w:r>
          </w:p>
          <w:p w:rsidR="00693B88" w:rsidRDefault="009C759B">
            <w:pPr>
              <w:spacing w:after="0"/>
              <w:ind w:right="47"/>
              <w:jc w:val="right"/>
            </w:pPr>
            <w:r>
              <w:rPr>
                <w:rFonts w:ascii="Times New Roman" w:eastAsia="Times New Roman" w:hAnsi="Times New Roman" w:cs="Times New Roman"/>
                <w:sz w:val="18"/>
              </w:rPr>
              <w:t xml:space="preserve">08 </w:t>
            </w:r>
          </w:p>
        </w:tc>
        <w:tc>
          <w:tcPr>
            <w:tcW w:w="8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13.72% </w:t>
            </w:r>
          </w:p>
        </w:tc>
        <w:tc>
          <w:tcPr>
            <w:tcW w:w="87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9"/>
            </w:pPr>
            <w:r>
              <w:rPr>
                <w:rFonts w:ascii="Times New Roman" w:eastAsia="Times New Roman" w:hAnsi="Times New Roman" w:cs="Times New Roman"/>
                <w:sz w:val="18"/>
              </w:rPr>
              <w:t>3,083,69</w:t>
            </w:r>
          </w:p>
          <w:p w:rsidR="00693B88" w:rsidRDefault="009C759B">
            <w:pPr>
              <w:spacing w:after="0"/>
              <w:ind w:right="44"/>
              <w:jc w:val="right"/>
            </w:pPr>
            <w:r>
              <w:rPr>
                <w:rFonts w:ascii="Times New Roman" w:eastAsia="Times New Roman" w:hAnsi="Times New Roman" w:cs="Times New Roman"/>
                <w:sz w:val="18"/>
              </w:rPr>
              <w:t xml:space="preserve">4.92 </w:t>
            </w:r>
          </w:p>
        </w:tc>
      </w:tr>
      <w:tr w:rsidR="00693B88">
        <w:trPr>
          <w:trHeight w:val="563"/>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1" w:firstLine="180"/>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1"/>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1"/>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0"/>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0"/>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0"/>
            </w:pPr>
            <w:r>
              <w:rPr>
                <w:rFonts w:ascii="Times New Roman" w:eastAsia="Times New Roman" w:hAnsi="Times New Roman" w:cs="Times New Roman"/>
                <w:sz w:val="21"/>
              </w:rPr>
              <w:t xml:space="preserve"> </w:t>
            </w:r>
          </w:p>
        </w:tc>
      </w:tr>
      <w:tr w:rsidR="00693B88">
        <w:trPr>
          <w:trHeight w:val="485"/>
        </w:trPr>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31"/>
            </w:pPr>
            <w:r>
              <w:rPr>
                <w:rFonts w:ascii="华文中宋" w:eastAsia="华文中宋" w:hAnsi="华文中宋" w:cs="华文中宋"/>
                <w:sz w:val="18"/>
              </w:rPr>
              <w:t>银行承兑汇票</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7,785,62</w:t>
            </w:r>
          </w:p>
          <w:p w:rsidR="00693B88" w:rsidRDefault="009C759B">
            <w:pPr>
              <w:spacing w:after="0"/>
              <w:ind w:right="47"/>
              <w:jc w:val="right"/>
            </w:pPr>
            <w:r>
              <w:rPr>
                <w:rFonts w:ascii="Times New Roman" w:eastAsia="Times New Roman" w:hAnsi="Times New Roman" w:cs="Times New Roman"/>
                <w:sz w:val="18"/>
              </w:rPr>
              <w:t xml:space="preserve">0.00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70.82% </w:t>
            </w:r>
          </w:p>
        </w:tc>
        <w:tc>
          <w:tcPr>
            <w:tcW w:w="877"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60"/>
            </w:pPr>
            <w:r>
              <w:rPr>
                <w:rFonts w:ascii="Times New Roman" w:eastAsia="Times New Roman" w:hAnsi="Times New Roman" w:cs="Times New Roman"/>
                <w:sz w:val="18"/>
              </w:rPr>
              <w:t>359,208.</w:t>
            </w:r>
          </w:p>
          <w:p w:rsidR="00693B88" w:rsidRDefault="009C759B">
            <w:pPr>
              <w:spacing w:after="0"/>
              <w:ind w:right="44"/>
              <w:jc w:val="right"/>
            </w:pPr>
            <w:r>
              <w:rPr>
                <w:rFonts w:ascii="Times New Roman" w:eastAsia="Times New Roman" w:hAnsi="Times New Roman" w:cs="Times New Roman"/>
                <w:sz w:val="18"/>
              </w:rPr>
              <w:t xml:space="preserve">12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4.61%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66"/>
            </w:pPr>
            <w:r>
              <w:rPr>
                <w:rFonts w:ascii="Times New Roman" w:eastAsia="Times New Roman" w:hAnsi="Times New Roman" w:cs="Times New Roman"/>
                <w:sz w:val="18"/>
              </w:rPr>
              <w:t>7,426,41</w:t>
            </w:r>
          </w:p>
          <w:p w:rsidR="00693B88" w:rsidRDefault="009C759B">
            <w:pPr>
              <w:spacing w:after="0"/>
              <w:ind w:right="46"/>
              <w:jc w:val="right"/>
            </w:pPr>
            <w:r>
              <w:rPr>
                <w:rFonts w:ascii="Times New Roman" w:eastAsia="Times New Roman" w:hAnsi="Times New Roman" w:cs="Times New Roman"/>
                <w:sz w:val="18"/>
              </w:rPr>
              <w:t xml:space="preserve">1.88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9"/>
            </w:pPr>
            <w:r>
              <w:rPr>
                <w:rFonts w:ascii="Times New Roman" w:eastAsia="Times New Roman" w:hAnsi="Times New Roman" w:cs="Times New Roman"/>
                <w:sz w:val="18"/>
              </w:rPr>
              <w:t>2,394,72</w:t>
            </w:r>
          </w:p>
          <w:p w:rsidR="00693B88" w:rsidRDefault="009C759B">
            <w:pPr>
              <w:spacing w:after="0"/>
              <w:ind w:right="46"/>
              <w:jc w:val="right"/>
            </w:pPr>
            <w:r>
              <w:rPr>
                <w:rFonts w:ascii="Times New Roman" w:eastAsia="Times New Roman" w:hAnsi="Times New Roman" w:cs="Times New Roman"/>
                <w:sz w:val="18"/>
              </w:rPr>
              <w:t xml:space="preserve">0.00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67.01% </w:t>
            </w:r>
          </w:p>
        </w:tc>
        <w:tc>
          <w:tcPr>
            <w:tcW w:w="877"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359,576.</w:t>
            </w:r>
          </w:p>
          <w:p w:rsidR="00693B88" w:rsidRDefault="009C759B">
            <w:pPr>
              <w:spacing w:after="0"/>
              <w:ind w:right="47"/>
              <w:jc w:val="right"/>
            </w:pPr>
            <w:r>
              <w:rPr>
                <w:rFonts w:ascii="Times New Roman" w:eastAsia="Times New Roman" w:hAnsi="Times New Roman" w:cs="Times New Roman"/>
                <w:sz w:val="18"/>
              </w:rPr>
              <w:t xml:space="preserve">80 </w:t>
            </w:r>
          </w:p>
        </w:tc>
        <w:tc>
          <w:tcPr>
            <w:tcW w:w="8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15.02% </w:t>
            </w:r>
          </w:p>
        </w:tc>
        <w:tc>
          <w:tcPr>
            <w:tcW w:w="87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9"/>
            </w:pPr>
            <w:r>
              <w:rPr>
                <w:rFonts w:ascii="Times New Roman" w:eastAsia="Times New Roman" w:hAnsi="Times New Roman" w:cs="Times New Roman"/>
                <w:sz w:val="18"/>
              </w:rPr>
              <w:t>2,035,14</w:t>
            </w:r>
          </w:p>
          <w:p w:rsidR="00693B88" w:rsidRDefault="009C759B">
            <w:pPr>
              <w:spacing w:after="0"/>
              <w:ind w:right="44"/>
              <w:jc w:val="right"/>
            </w:pPr>
            <w:r>
              <w:rPr>
                <w:rFonts w:ascii="Times New Roman" w:eastAsia="Times New Roman" w:hAnsi="Times New Roman" w:cs="Times New Roman"/>
                <w:sz w:val="18"/>
              </w:rPr>
              <w:t xml:space="preserve">3.20 </w:t>
            </w:r>
          </w:p>
        </w:tc>
      </w:tr>
      <w:tr w:rsidR="00693B88">
        <w:trPr>
          <w:trHeight w:val="485"/>
        </w:trPr>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31"/>
            </w:pPr>
            <w:r>
              <w:rPr>
                <w:rFonts w:ascii="华文中宋" w:eastAsia="华文中宋" w:hAnsi="华文中宋" w:cs="华文中宋"/>
                <w:sz w:val="18"/>
              </w:rPr>
              <w:t>商业承兑汇票</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3,207,80</w:t>
            </w:r>
          </w:p>
          <w:p w:rsidR="00693B88" w:rsidRDefault="009C759B">
            <w:pPr>
              <w:spacing w:after="0"/>
              <w:ind w:right="47"/>
              <w:jc w:val="right"/>
            </w:pPr>
            <w:r>
              <w:rPr>
                <w:rFonts w:ascii="Times New Roman" w:eastAsia="Times New Roman" w:hAnsi="Times New Roman" w:cs="Times New Roman"/>
                <w:sz w:val="18"/>
              </w:rPr>
              <w:t xml:space="preserve">5.00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29.18% </w:t>
            </w:r>
          </w:p>
        </w:tc>
        <w:tc>
          <w:tcPr>
            <w:tcW w:w="877"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60"/>
            </w:pPr>
            <w:r>
              <w:rPr>
                <w:rFonts w:ascii="Times New Roman" w:eastAsia="Times New Roman" w:hAnsi="Times New Roman" w:cs="Times New Roman"/>
                <w:sz w:val="18"/>
              </w:rPr>
              <w:t>510,696.</w:t>
            </w:r>
          </w:p>
          <w:p w:rsidR="00693B88" w:rsidRDefault="009C759B">
            <w:pPr>
              <w:spacing w:after="0"/>
              <w:ind w:right="44"/>
              <w:jc w:val="right"/>
            </w:pPr>
            <w:r>
              <w:rPr>
                <w:rFonts w:ascii="Times New Roman" w:eastAsia="Times New Roman" w:hAnsi="Times New Roman" w:cs="Times New Roman"/>
                <w:sz w:val="18"/>
              </w:rPr>
              <w:t xml:space="preserve">38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15.92%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9"/>
            </w:pPr>
            <w:r>
              <w:rPr>
                <w:rFonts w:ascii="Times New Roman" w:eastAsia="Times New Roman" w:hAnsi="Times New Roman" w:cs="Times New Roman"/>
                <w:sz w:val="18"/>
              </w:rPr>
              <w:t>2,697,10</w:t>
            </w:r>
          </w:p>
          <w:p w:rsidR="00693B88" w:rsidRDefault="009C759B">
            <w:pPr>
              <w:spacing w:after="0"/>
              <w:ind w:right="46"/>
              <w:jc w:val="right"/>
            </w:pPr>
            <w:r>
              <w:rPr>
                <w:rFonts w:ascii="Times New Roman" w:eastAsia="Times New Roman" w:hAnsi="Times New Roman" w:cs="Times New Roman"/>
                <w:sz w:val="18"/>
              </w:rPr>
              <w:t xml:space="preserve">8.62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9"/>
            </w:pPr>
            <w:r>
              <w:rPr>
                <w:rFonts w:ascii="Times New Roman" w:eastAsia="Times New Roman" w:hAnsi="Times New Roman" w:cs="Times New Roman"/>
                <w:sz w:val="18"/>
              </w:rPr>
              <w:t>1,179,20</w:t>
            </w:r>
          </w:p>
          <w:p w:rsidR="00693B88" w:rsidRDefault="009C759B">
            <w:pPr>
              <w:spacing w:after="0"/>
              <w:ind w:right="46"/>
              <w:jc w:val="right"/>
            </w:pPr>
            <w:r>
              <w:rPr>
                <w:rFonts w:ascii="Times New Roman" w:eastAsia="Times New Roman" w:hAnsi="Times New Roman" w:cs="Times New Roman"/>
                <w:sz w:val="18"/>
              </w:rPr>
              <w:t xml:space="preserve">4.00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32.99% </w:t>
            </w:r>
          </w:p>
        </w:tc>
        <w:tc>
          <w:tcPr>
            <w:tcW w:w="877"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130,652.</w:t>
            </w:r>
          </w:p>
          <w:p w:rsidR="00693B88" w:rsidRDefault="009C759B">
            <w:pPr>
              <w:spacing w:after="0"/>
              <w:ind w:right="47"/>
              <w:jc w:val="right"/>
            </w:pPr>
            <w:r>
              <w:rPr>
                <w:rFonts w:ascii="Times New Roman" w:eastAsia="Times New Roman" w:hAnsi="Times New Roman" w:cs="Times New Roman"/>
                <w:sz w:val="18"/>
              </w:rPr>
              <w:t xml:space="preserve">28 </w:t>
            </w:r>
          </w:p>
        </w:tc>
        <w:tc>
          <w:tcPr>
            <w:tcW w:w="8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11.08% </w:t>
            </w:r>
          </w:p>
        </w:tc>
        <w:tc>
          <w:tcPr>
            <w:tcW w:w="87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9"/>
            </w:pPr>
            <w:r>
              <w:rPr>
                <w:rFonts w:ascii="Times New Roman" w:eastAsia="Times New Roman" w:hAnsi="Times New Roman" w:cs="Times New Roman"/>
                <w:sz w:val="18"/>
              </w:rPr>
              <w:t>1,048,55</w:t>
            </w:r>
          </w:p>
          <w:p w:rsidR="00693B88" w:rsidRDefault="009C759B">
            <w:pPr>
              <w:spacing w:after="0"/>
              <w:ind w:right="44"/>
              <w:jc w:val="right"/>
            </w:pPr>
            <w:r>
              <w:rPr>
                <w:rFonts w:ascii="Times New Roman" w:eastAsia="Times New Roman" w:hAnsi="Times New Roman" w:cs="Times New Roman"/>
                <w:sz w:val="18"/>
              </w:rPr>
              <w:t xml:space="preserve">1.72 </w:t>
            </w:r>
          </w:p>
        </w:tc>
      </w:tr>
      <w:tr w:rsidR="00693B88">
        <w:trPr>
          <w:trHeight w:val="484"/>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1"/>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10,993,4</w:t>
            </w:r>
          </w:p>
          <w:p w:rsidR="00693B88" w:rsidRDefault="009C759B">
            <w:pPr>
              <w:spacing w:after="0"/>
              <w:ind w:right="47"/>
              <w:jc w:val="right"/>
            </w:pPr>
            <w:r>
              <w:rPr>
                <w:rFonts w:ascii="Times New Roman" w:eastAsia="Times New Roman" w:hAnsi="Times New Roman" w:cs="Times New Roman"/>
                <w:sz w:val="18"/>
              </w:rPr>
              <w:t xml:space="preserve">25.00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4"/>
            </w:pPr>
            <w:r>
              <w:rPr>
                <w:rFonts w:ascii="Times New Roman" w:eastAsia="Times New Roman" w:hAnsi="Times New Roman" w:cs="Times New Roman"/>
                <w:sz w:val="18"/>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60"/>
            </w:pPr>
            <w:r>
              <w:rPr>
                <w:rFonts w:ascii="Times New Roman" w:eastAsia="Times New Roman" w:hAnsi="Times New Roman" w:cs="Times New Roman"/>
                <w:sz w:val="18"/>
              </w:rPr>
              <w:t>869,904.</w:t>
            </w:r>
          </w:p>
          <w:p w:rsidR="00693B88" w:rsidRDefault="009C759B">
            <w:pPr>
              <w:spacing w:after="0"/>
              <w:ind w:right="44"/>
              <w:jc w:val="right"/>
            </w:pPr>
            <w:r>
              <w:rPr>
                <w:rFonts w:ascii="Times New Roman" w:eastAsia="Times New Roman" w:hAnsi="Times New Roman" w:cs="Times New Roman"/>
                <w:sz w:val="18"/>
              </w:rPr>
              <w:t xml:space="preserve">50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7.91%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9"/>
            </w:pPr>
            <w:r>
              <w:rPr>
                <w:rFonts w:ascii="Times New Roman" w:eastAsia="Times New Roman" w:hAnsi="Times New Roman" w:cs="Times New Roman"/>
                <w:sz w:val="18"/>
              </w:rPr>
              <w:t>10,123,5</w:t>
            </w:r>
          </w:p>
          <w:p w:rsidR="00693B88" w:rsidRDefault="009C759B">
            <w:pPr>
              <w:spacing w:after="0"/>
              <w:ind w:right="46"/>
              <w:jc w:val="right"/>
            </w:pPr>
            <w:r>
              <w:rPr>
                <w:rFonts w:ascii="Times New Roman" w:eastAsia="Times New Roman" w:hAnsi="Times New Roman" w:cs="Times New Roman"/>
                <w:sz w:val="18"/>
              </w:rPr>
              <w:t xml:space="preserve">20.50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9"/>
            </w:pPr>
            <w:r>
              <w:rPr>
                <w:rFonts w:ascii="Times New Roman" w:eastAsia="Times New Roman" w:hAnsi="Times New Roman" w:cs="Times New Roman"/>
                <w:sz w:val="18"/>
              </w:rPr>
              <w:t>3,573,92</w:t>
            </w:r>
          </w:p>
          <w:p w:rsidR="00693B88" w:rsidRDefault="009C759B">
            <w:pPr>
              <w:spacing w:after="0"/>
              <w:ind w:right="46"/>
              <w:jc w:val="right"/>
            </w:pPr>
            <w:r>
              <w:rPr>
                <w:rFonts w:ascii="Times New Roman" w:eastAsia="Times New Roman" w:hAnsi="Times New Roman" w:cs="Times New Roman"/>
                <w:sz w:val="18"/>
              </w:rPr>
              <w:t>4.00</w:t>
            </w: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4"/>
            </w:pPr>
            <w:r>
              <w:rPr>
                <w:rFonts w:ascii="Times New Roman" w:eastAsia="Times New Roman" w:hAnsi="Times New Roman" w:cs="Times New Roman"/>
                <w:sz w:val="18"/>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490,229.</w:t>
            </w:r>
          </w:p>
          <w:p w:rsidR="00693B88" w:rsidRDefault="009C759B">
            <w:pPr>
              <w:spacing w:after="0"/>
              <w:ind w:right="47"/>
              <w:jc w:val="right"/>
            </w:pPr>
            <w:r>
              <w:rPr>
                <w:rFonts w:ascii="Times New Roman" w:eastAsia="Times New Roman" w:hAnsi="Times New Roman" w:cs="Times New Roman"/>
                <w:sz w:val="18"/>
              </w:rPr>
              <w:t xml:space="preserve">08 </w:t>
            </w:r>
          </w:p>
        </w:tc>
        <w:tc>
          <w:tcPr>
            <w:tcW w:w="8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13.72% </w:t>
            </w:r>
          </w:p>
        </w:tc>
        <w:tc>
          <w:tcPr>
            <w:tcW w:w="87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9"/>
            </w:pPr>
            <w:r>
              <w:rPr>
                <w:rFonts w:ascii="Times New Roman" w:eastAsia="Times New Roman" w:hAnsi="Times New Roman" w:cs="Times New Roman"/>
                <w:sz w:val="18"/>
              </w:rPr>
              <w:t>3,083,69</w:t>
            </w:r>
          </w:p>
          <w:p w:rsidR="00693B88" w:rsidRDefault="009C759B">
            <w:pPr>
              <w:spacing w:after="0"/>
              <w:ind w:right="44"/>
              <w:jc w:val="right"/>
            </w:pPr>
            <w:r>
              <w:rPr>
                <w:rFonts w:ascii="Times New Roman" w:eastAsia="Times New Roman" w:hAnsi="Times New Roman" w:cs="Times New Roman"/>
                <w:sz w:val="18"/>
              </w:rPr>
              <w:t xml:space="preserve">4.92 </w:t>
            </w:r>
          </w:p>
        </w:tc>
      </w:tr>
    </w:tbl>
    <w:p w:rsidR="00693B88" w:rsidRDefault="009C759B">
      <w:pPr>
        <w:spacing w:after="92" w:line="257" w:lineRule="auto"/>
        <w:ind w:left="-5" w:hanging="10"/>
      </w:pPr>
      <w:r>
        <w:rPr>
          <w:rFonts w:ascii="华文中宋" w:eastAsia="华文中宋" w:hAnsi="华文中宋" w:cs="华文中宋"/>
          <w:sz w:val="18"/>
        </w:rPr>
        <w:t>如是按照预期信用损失一般模型计提应收票据坏账准备，请参照其他应收款的披露方式披露坏账准备的相关信息：</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85"/>
        </w:numPr>
        <w:spacing w:after="242" w:line="265" w:lineRule="auto"/>
        <w:ind w:hanging="579"/>
        <w:jc w:val="both"/>
      </w:pPr>
      <w:r>
        <w:rPr>
          <w:rFonts w:ascii="华文中宋" w:eastAsia="华文中宋" w:hAnsi="华文中宋" w:cs="华文中宋"/>
          <w:sz w:val="21"/>
        </w:rPr>
        <w:t>本期计提、收回或转回的坏账准备情况</w:t>
      </w:r>
      <w:r>
        <w:rPr>
          <w:rFonts w:ascii="Times New Roman" w:eastAsia="Times New Roman" w:hAnsi="Times New Roman" w:cs="Times New Roman"/>
          <w:b/>
          <w:sz w:val="21"/>
        </w:rPr>
        <w:t xml:space="preserve"> </w:t>
      </w:r>
    </w:p>
    <w:p w:rsidR="00693B88" w:rsidRDefault="009C759B">
      <w:pPr>
        <w:spacing w:after="104" w:line="257" w:lineRule="auto"/>
        <w:ind w:left="-5" w:hanging="10"/>
      </w:pPr>
      <w:r>
        <w:rPr>
          <w:rFonts w:ascii="华文中宋" w:eastAsia="华文中宋" w:hAnsi="华文中宋" w:cs="华文中宋"/>
          <w:sz w:val="18"/>
        </w:rPr>
        <w:t>本期计提坏账准备情况：</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693B88">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类别</w:t>
            </w:r>
            <w:r>
              <w:rPr>
                <w:rFonts w:ascii="Times New Roman" w:eastAsia="Times New Roman" w:hAnsi="Times New Roman" w:cs="Times New Roman"/>
                <w:sz w:val="18"/>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754" w:type="dxa"/>
            <w:gridSpan w:val="2"/>
            <w:tcBorders>
              <w:top w:val="single" w:sz="2" w:space="0" w:color="000000"/>
              <w:left w:val="nil"/>
              <w:bottom w:val="single" w:sz="2" w:space="0" w:color="000000"/>
              <w:right w:val="nil"/>
            </w:tcBorders>
            <w:shd w:val="clear" w:color="auto" w:fill="D3D3D3"/>
          </w:tcPr>
          <w:p w:rsidR="00693B88" w:rsidRDefault="009C759B">
            <w:pPr>
              <w:spacing w:after="0"/>
              <w:ind w:right="51"/>
              <w:jc w:val="center"/>
            </w:pPr>
            <w:r>
              <w:rPr>
                <w:rFonts w:ascii="华文中宋" w:eastAsia="华文中宋" w:hAnsi="华文中宋" w:cs="华文中宋"/>
                <w:sz w:val="18"/>
              </w:rPr>
              <w:t>本期变动金额</w:t>
            </w:r>
            <w:r>
              <w:rPr>
                <w:rFonts w:ascii="Times New Roman" w:eastAsia="Times New Roman" w:hAnsi="Times New Roman" w:cs="Times New Roman"/>
                <w:sz w:val="18"/>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28"/>
            </w:pPr>
            <w:r>
              <w:rPr>
                <w:rFonts w:ascii="华文中宋" w:eastAsia="华文中宋" w:hAnsi="华文中宋" w:cs="华文中宋"/>
                <w:sz w:val="18"/>
              </w:rPr>
              <w:t>收回或转回</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核销</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245"/>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银行承兑汇票</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359,576.80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359,208.12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359,576.80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359,208.12</w:t>
            </w:r>
            <w:r>
              <w:rPr>
                <w:rFonts w:ascii="Times New Roman" w:eastAsia="Times New Roman" w:hAnsi="Times New Roman" w:cs="Times New Roman"/>
                <w:sz w:val="18"/>
              </w:rPr>
              <w:t xml:space="preserve"> </w:t>
            </w:r>
          </w:p>
        </w:tc>
      </w:tr>
      <w:tr w:rsidR="00693B88">
        <w:trPr>
          <w:trHeight w:val="245"/>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商业承兑汇票</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130,652.28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510,696.38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130,652.28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510,696.38 </w:t>
            </w:r>
          </w:p>
        </w:tc>
      </w:tr>
      <w:tr w:rsidR="00693B88">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490,229.08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869,904.50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490,229.08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869,904.50 </w:t>
            </w:r>
          </w:p>
        </w:tc>
      </w:tr>
    </w:tbl>
    <w:p w:rsidR="00693B88" w:rsidRDefault="009C759B">
      <w:pPr>
        <w:spacing w:after="92" w:line="257" w:lineRule="auto"/>
        <w:ind w:left="-5" w:hanging="10"/>
      </w:pPr>
      <w:r>
        <w:rPr>
          <w:rFonts w:ascii="华文中宋" w:eastAsia="华文中宋" w:hAnsi="华文中宋" w:cs="华文中宋"/>
          <w:sz w:val="18"/>
        </w:rPr>
        <w:t>其中本期坏账准备收回或转回金额重要的：</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85"/>
        </w:numPr>
        <w:spacing w:after="242" w:line="265" w:lineRule="auto"/>
        <w:ind w:hanging="579"/>
        <w:jc w:val="both"/>
      </w:pPr>
      <w:r>
        <w:rPr>
          <w:rFonts w:ascii="华文中宋" w:eastAsia="华文中宋" w:hAnsi="华文中宋" w:cs="华文中宋"/>
          <w:sz w:val="21"/>
        </w:rPr>
        <w:t>期末公司已质押的应收票据</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28" w:type="dxa"/>
          <w:left w:w="0" w:type="dxa"/>
          <w:bottom w:w="0" w:type="dxa"/>
          <w:right w:w="7" w:type="dxa"/>
        </w:tblCellMar>
        <w:tblLook w:val="04A0" w:firstRow="1" w:lastRow="0" w:firstColumn="1" w:lastColumn="0" w:noHBand="0" w:noVBand="1"/>
      </w:tblPr>
      <w:tblGrid>
        <w:gridCol w:w="1"/>
        <w:gridCol w:w="875"/>
        <w:gridCol w:w="1"/>
        <w:gridCol w:w="730"/>
        <w:gridCol w:w="146"/>
        <w:gridCol w:w="875"/>
        <w:gridCol w:w="2"/>
        <w:gridCol w:w="583"/>
        <w:gridCol w:w="294"/>
        <w:gridCol w:w="148"/>
        <w:gridCol w:w="727"/>
        <w:gridCol w:w="2"/>
        <w:gridCol w:w="437"/>
        <w:gridCol w:w="437"/>
        <w:gridCol w:w="2"/>
        <w:gridCol w:w="876"/>
        <w:gridCol w:w="289"/>
        <w:gridCol w:w="586"/>
        <w:gridCol w:w="2"/>
        <w:gridCol w:w="876"/>
        <w:gridCol w:w="144"/>
        <w:gridCol w:w="732"/>
        <w:gridCol w:w="2"/>
        <w:gridCol w:w="872"/>
        <w:gridCol w:w="2"/>
      </w:tblGrid>
      <w:tr w:rsidR="00693B88">
        <w:trPr>
          <w:gridAfter w:val="1"/>
          <w:trHeight w:val="323"/>
        </w:trPr>
        <w:tc>
          <w:tcPr>
            <w:tcW w:w="4821" w:type="dxa"/>
            <w:gridSpan w:val="1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605" w:type="dxa"/>
            <w:gridSpan w:val="4"/>
            <w:tcBorders>
              <w:top w:val="single" w:sz="2" w:space="0" w:color="000000"/>
              <w:left w:val="single" w:sz="2" w:space="0" w:color="000000"/>
              <w:bottom w:val="single" w:sz="2" w:space="0" w:color="000000"/>
              <w:right w:val="nil"/>
            </w:tcBorders>
            <w:shd w:val="clear" w:color="auto" w:fill="D3D3D3"/>
          </w:tcPr>
          <w:p w:rsidR="00693B88" w:rsidRDefault="00693B88"/>
        </w:tc>
        <w:tc>
          <w:tcPr>
            <w:tcW w:w="3214" w:type="dxa"/>
            <w:gridSpan w:val="7"/>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175"/>
            </w:pPr>
            <w:r>
              <w:rPr>
                <w:rFonts w:ascii="华文中宋" w:eastAsia="华文中宋" w:hAnsi="华文中宋" w:cs="华文中宋"/>
                <w:sz w:val="18"/>
              </w:rPr>
              <w:t>期末已质押金额</w:t>
            </w:r>
            <w:r>
              <w:rPr>
                <w:rFonts w:ascii="Times New Roman" w:eastAsia="Times New Roman" w:hAnsi="Times New Roman" w:cs="Times New Roman"/>
                <w:sz w:val="18"/>
              </w:rPr>
              <w:t xml:space="preserve"> </w:t>
            </w:r>
          </w:p>
        </w:tc>
      </w:tr>
      <w:tr w:rsidR="00693B88">
        <w:trPr>
          <w:gridAfter w:val="1"/>
          <w:trHeight w:val="1168"/>
        </w:trPr>
        <w:tc>
          <w:tcPr>
            <w:tcW w:w="6426" w:type="dxa"/>
            <w:gridSpan w:val="17"/>
            <w:tcBorders>
              <w:top w:val="single" w:sz="2" w:space="0" w:color="000000"/>
              <w:left w:val="nil"/>
              <w:bottom w:val="single" w:sz="2" w:space="0" w:color="000000"/>
              <w:right w:val="nil"/>
            </w:tcBorders>
          </w:tcPr>
          <w:p w:rsidR="00693B88" w:rsidRDefault="009C759B">
            <w:pPr>
              <w:spacing w:after="0"/>
              <w:jc w:val="both"/>
            </w:pPr>
            <w:r>
              <w:rPr>
                <w:rFonts w:ascii="华文中宋" w:eastAsia="华文中宋" w:hAnsi="华文中宋" w:cs="华文中宋"/>
                <w:sz w:val="21"/>
              </w:rPr>
              <w:t>（</w:t>
            </w:r>
            <w:r>
              <w:rPr>
                <w:rFonts w:ascii="Times New Roman" w:eastAsia="Times New Roman" w:hAnsi="Times New Roman" w:cs="Times New Roman"/>
                <w:b/>
                <w:sz w:val="21"/>
              </w:rPr>
              <w:t>4</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期末公司已背书或贴现且在资产负债表日尚未到期的应收票据</w:t>
            </w:r>
            <w:r>
              <w:rPr>
                <w:rFonts w:ascii="Times New Roman" w:eastAsia="Times New Roman" w:hAnsi="Times New Roman" w:cs="Times New Roman"/>
                <w:b/>
                <w:sz w:val="21"/>
              </w:rPr>
              <w:t xml:space="preserve"> </w:t>
            </w:r>
          </w:p>
        </w:tc>
        <w:tc>
          <w:tcPr>
            <w:tcW w:w="3214" w:type="dxa"/>
            <w:gridSpan w:val="7"/>
            <w:tcBorders>
              <w:top w:val="single" w:sz="2" w:space="0" w:color="000000"/>
              <w:left w:val="nil"/>
              <w:bottom w:val="single" w:sz="2" w:space="0" w:color="000000"/>
              <w:right w:val="nil"/>
            </w:tcBorders>
            <w:vAlign w:val="bottom"/>
          </w:tcPr>
          <w:p w:rsidR="00693B88" w:rsidRDefault="009C759B">
            <w:pPr>
              <w:spacing w:after="0"/>
              <w:ind w:right="181"/>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gridAfter w:val="1"/>
          <w:trHeight w:val="323"/>
        </w:trPr>
        <w:tc>
          <w:tcPr>
            <w:tcW w:w="3214" w:type="dxa"/>
            <w:gridSpan w:val="8"/>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2" w:type="dxa"/>
            <w:gridSpan w:val="9"/>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
              <w:jc w:val="center"/>
            </w:pPr>
            <w:r>
              <w:rPr>
                <w:rFonts w:ascii="华文中宋" w:eastAsia="华文中宋" w:hAnsi="华文中宋" w:cs="华文中宋"/>
                <w:sz w:val="18"/>
              </w:rPr>
              <w:t>期末终止确认金额</w:t>
            </w:r>
            <w:r>
              <w:rPr>
                <w:rFonts w:ascii="Times New Roman" w:eastAsia="Times New Roman" w:hAnsi="Times New Roman" w:cs="Times New Roman"/>
                <w:sz w:val="18"/>
              </w:rPr>
              <w:t xml:space="preserve"> </w:t>
            </w:r>
          </w:p>
        </w:tc>
        <w:tc>
          <w:tcPr>
            <w:tcW w:w="3214" w:type="dxa"/>
            <w:gridSpan w:val="7"/>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
              <w:jc w:val="center"/>
            </w:pPr>
            <w:r>
              <w:rPr>
                <w:rFonts w:ascii="华文中宋" w:eastAsia="华文中宋" w:hAnsi="华文中宋" w:cs="华文中宋"/>
                <w:sz w:val="18"/>
              </w:rPr>
              <w:t>期末未终止确认金额</w:t>
            </w:r>
            <w:r>
              <w:rPr>
                <w:rFonts w:ascii="Times New Roman" w:eastAsia="Times New Roman" w:hAnsi="Times New Roman" w:cs="Times New Roman"/>
                <w:sz w:val="18"/>
              </w:rPr>
              <w:t xml:space="preserve"> </w:t>
            </w:r>
          </w:p>
        </w:tc>
      </w:tr>
      <w:tr w:rsidR="00693B88">
        <w:trPr>
          <w:gridAfter w:val="1"/>
          <w:trHeight w:val="1168"/>
        </w:trPr>
        <w:tc>
          <w:tcPr>
            <w:tcW w:w="6426" w:type="dxa"/>
            <w:gridSpan w:val="17"/>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21"/>
              </w:rPr>
              <w:t>（</w:t>
            </w:r>
            <w:r>
              <w:rPr>
                <w:rFonts w:ascii="Times New Roman" w:eastAsia="Times New Roman" w:hAnsi="Times New Roman" w:cs="Times New Roman"/>
                <w:b/>
                <w:sz w:val="21"/>
              </w:rPr>
              <w:t>5</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期末公司因出票人未履约而将其转应收账款的票据</w:t>
            </w:r>
            <w:r>
              <w:rPr>
                <w:rFonts w:ascii="Times New Roman" w:eastAsia="Times New Roman" w:hAnsi="Times New Roman" w:cs="Times New Roman"/>
                <w:b/>
                <w:sz w:val="21"/>
              </w:rPr>
              <w:t xml:space="preserve"> </w:t>
            </w:r>
          </w:p>
        </w:tc>
        <w:tc>
          <w:tcPr>
            <w:tcW w:w="3214" w:type="dxa"/>
            <w:gridSpan w:val="7"/>
            <w:tcBorders>
              <w:top w:val="single" w:sz="2" w:space="0" w:color="000000"/>
              <w:left w:val="nil"/>
              <w:bottom w:val="single" w:sz="2" w:space="0" w:color="000000"/>
              <w:right w:val="nil"/>
            </w:tcBorders>
            <w:vAlign w:val="bottom"/>
          </w:tcPr>
          <w:p w:rsidR="00693B88" w:rsidRDefault="009C759B">
            <w:pPr>
              <w:spacing w:after="0"/>
              <w:ind w:right="181"/>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gridAfter w:val="1"/>
          <w:trHeight w:val="323"/>
        </w:trPr>
        <w:tc>
          <w:tcPr>
            <w:tcW w:w="3656" w:type="dxa"/>
            <w:gridSpan w:val="10"/>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17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727" w:type="dxa"/>
            <w:tcBorders>
              <w:top w:val="single" w:sz="2" w:space="0" w:color="000000"/>
              <w:left w:val="nil"/>
              <w:bottom w:val="single" w:sz="2" w:space="0" w:color="000000"/>
              <w:right w:val="nil"/>
            </w:tcBorders>
            <w:shd w:val="clear" w:color="auto" w:fill="D3D3D3"/>
          </w:tcPr>
          <w:p w:rsidR="00693B88" w:rsidRDefault="00693B88"/>
        </w:tc>
        <w:tc>
          <w:tcPr>
            <w:tcW w:w="439" w:type="dxa"/>
            <w:gridSpan w:val="2"/>
            <w:tcBorders>
              <w:top w:val="single" w:sz="2" w:space="0" w:color="000000"/>
              <w:left w:val="nil"/>
              <w:bottom w:val="single" w:sz="2" w:space="0" w:color="000000"/>
              <w:right w:val="single" w:sz="2" w:space="0" w:color="000000"/>
            </w:tcBorders>
            <w:shd w:val="clear" w:color="auto" w:fill="D3D3D3"/>
          </w:tcPr>
          <w:p w:rsidR="00693B88" w:rsidRDefault="00693B88"/>
        </w:tc>
        <w:tc>
          <w:tcPr>
            <w:tcW w:w="437"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167" w:type="dxa"/>
            <w:gridSpan w:val="3"/>
            <w:tcBorders>
              <w:top w:val="single" w:sz="2" w:space="0" w:color="000000"/>
              <w:left w:val="nil"/>
              <w:bottom w:val="single" w:sz="2" w:space="0" w:color="000000"/>
              <w:right w:val="nil"/>
            </w:tcBorders>
            <w:shd w:val="clear" w:color="auto" w:fill="D3D3D3"/>
          </w:tcPr>
          <w:p w:rsidR="00693B88" w:rsidRDefault="00693B88"/>
        </w:tc>
        <w:tc>
          <w:tcPr>
            <w:tcW w:w="3214" w:type="dxa"/>
            <w:gridSpan w:val="7"/>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5"/>
            </w:pPr>
            <w:r>
              <w:rPr>
                <w:rFonts w:ascii="华文中宋" w:eastAsia="华文中宋" w:hAnsi="华文中宋" w:cs="华文中宋"/>
                <w:sz w:val="18"/>
              </w:rPr>
              <w:t>期末转应收账款金额</w:t>
            </w:r>
            <w:r>
              <w:rPr>
                <w:rFonts w:ascii="Times New Roman" w:eastAsia="Times New Roman" w:hAnsi="Times New Roman" w:cs="Times New Roman"/>
                <w:sz w:val="18"/>
              </w:rPr>
              <w:t xml:space="preserve"> </w:t>
            </w:r>
          </w:p>
        </w:tc>
      </w:tr>
      <w:tr w:rsidR="00693B88">
        <w:trPr>
          <w:gridAfter w:val="1"/>
          <w:trHeight w:val="1506"/>
        </w:trPr>
        <w:tc>
          <w:tcPr>
            <w:tcW w:w="3656" w:type="dxa"/>
            <w:gridSpan w:val="10"/>
            <w:tcBorders>
              <w:top w:val="single" w:sz="2" w:space="0" w:color="000000"/>
              <w:left w:val="nil"/>
              <w:bottom w:val="single" w:sz="2" w:space="0" w:color="000000"/>
              <w:right w:val="nil"/>
            </w:tcBorders>
          </w:tcPr>
          <w:p w:rsidR="00693B88" w:rsidRDefault="009C759B">
            <w:pPr>
              <w:spacing w:after="316"/>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0"/>
            </w:pPr>
            <w:r>
              <w:rPr>
                <w:rFonts w:ascii="华文中宋" w:eastAsia="华文中宋" w:hAnsi="华文中宋" w:cs="华文中宋"/>
                <w:sz w:val="21"/>
              </w:rPr>
              <w:t>（</w:t>
            </w:r>
            <w:r>
              <w:rPr>
                <w:rFonts w:ascii="Times New Roman" w:eastAsia="Times New Roman" w:hAnsi="Times New Roman" w:cs="Times New Roman"/>
                <w:b/>
                <w:sz w:val="21"/>
              </w:rPr>
              <w:t>6</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本期实际核销的应收票据情况</w:t>
            </w:r>
            <w:r>
              <w:rPr>
                <w:rFonts w:ascii="Times New Roman" w:eastAsia="Times New Roman" w:hAnsi="Times New Roman" w:cs="Times New Roman"/>
                <w:b/>
                <w:sz w:val="21"/>
              </w:rPr>
              <w:t xml:space="preserve"> </w:t>
            </w:r>
          </w:p>
        </w:tc>
        <w:tc>
          <w:tcPr>
            <w:tcW w:w="727" w:type="dxa"/>
            <w:tcBorders>
              <w:top w:val="single" w:sz="2" w:space="0" w:color="000000"/>
              <w:left w:val="nil"/>
              <w:bottom w:val="single" w:sz="2" w:space="0" w:color="000000"/>
              <w:right w:val="nil"/>
            </w:tcBorders>
          </w:tcPr>
          <w:p w:rsidR="00693B88" w:rsidRDefault="00693B88"/>
        </w:tc>
        <w:tc>
          <w:tcPr>
            <w:tcW w:w="876" w:type="dxa"/>
            <w:gridSpan w:val="3"/>
            <w:tcBorders>
              <w:top w:val="single" w:sz="2" w:space="0" w:color="000000"/>
              <w:left w:val="nil"/>
              <w:bottom w:val="single" w:sz="2" w:space="0" w:color="000000"/>
              <w:right w:val="nil"/>
            </w:tcBorders>
          </w:tcPr>
          <w:p w:rsidR="00693B88" w:rsidRDefault="00693B88"/>
        </w:tc>
        <w:tc>
          <w:tcPr>
            <w:tcW w:w="1167" w:type="dxa"/>
            <w:gridSpan w:val="3"/>
            <w:tcBorders>
              <w:top w:val="single" w:sz="2" w:space="0" w:color="000000"/>
              <w:left w:val="nil"/>
              <w:bottom w:val="single" w:sz="2" w:space="0" w:color="000000"/>
              <w:right w:val="nil"/>
            </w:tcBorders>
          </w:tcPr>
          <w:p w:rsidR="00693B88" w:rsidRDefault="00693B88"/>
        </w:tc>
        <w:tc>
          <w:tcPr>
            <w:tcW w:w="3214" w:type="dxa"/>
            <w:gridSpan w:val="7"/>
            <w:tcBorders>
              <w:top w:val="single" w:sz="2" w:space="0" w:color="000000"/>
              <w:left w:val="nil"/>
              <w:bottom w:val="single" w:sz="2" w:space="0" w:color="000000"/>
              <w:right w:val="nil"/>
            </w:tcBorders>
            <w:vAlign w:val="bottom"/>
          </w:tcPr>
          <w:p w:rsidR="00693B88" w:rsidRDefault="009C759B">
            <w:pPr>
              <w:spacing w:after="0"/>
              <w:ind w:right="181"/>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gridAfter w:val="1"/>
          <w:trHeight w:val="324"/>
        </w:trPr>
        <w:tc>
          <w:tcPr>
            <w:tcW w:w="3656" w:type="dxa"/>
            <w:gridSpan w:val="10"/>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17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727" w:type="dxa"/>
            <w:tcBorders>
              <w:top w:val="single" w:sz="2" w:space="0" w:color="000000"/>
              <w:left w:val="nil"/>
              <w:bottom w:val="single" w:sz="2" w:space="0" w:color="000000"/>
              <w:right w:val="nil"/>
            </w:tcBorders>
            <w:shd w:val="clear" w:color="auto" w:fill="D3D3D3"/>
          </w:tcPr>
          <w:p w:rsidR="00693B88" w:rsidRDefault="00693B88"/>
        </w:tc>
        <w:tc>
          <w:tcPr>
            <w:tcW w:w="439" w:type="dxa"/>
            <w:gridSpan w:val="2"/>
            <w:tcBorders>
              <w:top w:val="single" w:sz="2" w:space="0" w:color="000000"/>
              <w:left w:val="nil"/>
              <w:bottom w:val="single" w:sz="2" w:space="0" w:color="000000"/>
              <w:right w:val="single" w:sz="2" w:space="0" w:color="000000"/>
            </w:tcBorders>
            <w:shd w:val="clear" w:color="auto" w:fill="D3D3D3"/>
          </w:tcPr>
          <w:p w:rsidR="00693B88" w:rsidRDefault="00693B88"/>
        </w:tc>
        <w:tc>
          <w:tcPr>
            <w:tcW w:w="437"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167" w:type="dxa"/>
            <w:gridSpan w:val="3"/>
            <w:tcBorders>
              <w:top w:val="single" w:sz="2" w:space="0" w:color="000000"/>
              <w:left w:val="nil"/>
              <w:bottom w:val="single" w:sz="2" w:space="0" w:color="000000"/>
              <w:right w:val="nil"/>
            </w:tcBorders>
            <w:shd w:val="clear" w:color="auto" w:fill="D3D3D3"/>
          </w:tcPr>
          <w:p w:rsidR="00693B88" w:rsidRDefault="00693B88"/>
        </w:tc>
        <w:tc>
          <w:tcPr>
            <w:tcW w:w="3214" w:type="dxa"/>
            <w:gridSpan w:val="7"/>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446"/>
            </w:pPr>
            <w:r>
              <w:rPr>
                <w:rFonts w:ascii="华文中宋" w:eastAsia="华文中宋" w:hAnsi="华文中宋" w:cs="华文中宋"/>
                <w:sz w:val="18"/>
              </w:rPr>
              <w:t>核销金额</w:t>
            </w:r>
            <w:r>
              <w:rPr>
                <w:rFonts w:ascii="Times New Roman" w:eastAsia="Times New Roman" w:hAnsi="Times New Roman" w:cs="Times New Roman"/>
                <w:sz w:val="18"/>
              </w:rPr>
              <w:t xml:space="preserve"> </w:t>
            </w:r>
          </w:p>
        </w:tc>
      </w:tr>
      <w:tr w:rsidR="00693B88">
        <w:trPr>
          <w:gridAfter w:val="1"/>
          <w:trHeight w:val="826"/>
        </w:trPr>
        <w:tc>
          <w:tcPr>
            <w:tcW w:w="3656" w:type="dxa"/>
            <w:gridSpan w:val="10"/>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18"/>
              </w:rPr>
              <w:t>其中重要的应收票据核销情况：</w:t>
            </w:r>
            <w:r>
              <w:rPr>
                <w:rFonts w:ascii="Times New Roman" w:eastAsia="Times New Roman" w:hAnsi="Times New Roman" w:cs="Times New Roman"/>
                <w:sz w:val="18"/>
              </w:rPr>
              <w:t xml:space="preserve"> </w:t>
            </w:r>
          </w:p>
        </w:tc>
        <w:tc>
          <w:tcPr>
            <w:tcW w:w="727" w:type="dxa"/>
            <w:tcBorders>
              <w:top w:val="single" w:sz="2" w:space="0" w:color="000000"/>
              <w:left w:val="nil"/>
              <w:bottom w:val="single" w:sz="2" w:space="0" w:color="000000"/>
              <w:right w:val="nil"/>
            </w:tcBorders>
          </w:tcPr>
          <w:p w:rsidR="00693B88" w:rsidRDefault="00693B88"/>
        </w:tc>
        <w:tc>
          <w:tcPr>
            <w:tcW w:w="876" w:type="dxa"/>
            <w:gridSpan w:val="3"/>
            <w:tcBorders>
              <w:top w:val="single" w:sz="2" w:space="0" w:color="000000"/>
              <w:left w:val="nil"/>
              <w:bottom w:val="single" w:sz="2" w:space="0" w:color="000000"/>
              <w:right w:val="nil"/>
            </w:tcBorders>
          </w:tcPr>
          <w:p w:rsidR="00693B88" w:rsidRDefault="00693B88"/>
        </w:tc>
        <w:tc>
          <w:tcPr>
            <w:tcW w:w="1167" w:type="dxa"/>
            <w:gridSpan w:val="3"/>
            <w:tcBorders>
              <w:top w:val="single" w:sz="2" w:space="0" w:color="000000"/>
              <w:left w:val="nil"/>
              <w:bottom w:val="single" w:sz="2" w:space="0" w:color="000000"/>
              <w:right w:val="nil"/>
            </w:tcBorders>
          </w:tcPr>
          <w:p w:rsidR="00693B88" w:rsidRDefault="00693B88"/>
        </w:tc>
        <w:tc>
          <w:tcPr>
            <w:tcW w:w="3214" w:type="dxa"/>
            <w:gridSpan w:val="7"/>
            <w:tcBorders>
              <w:top w:val="single" w:sz="2" w:space="0" w:color="000000"/>
              <w:left w:val="nil"/>
              <w:bottom w:val="single" w:sz="2" w:space="0" w:color="000000"/>
              <w:right w:val="nil"/>
            </w:tcBorders>
            <w:vAlign w:val="bottom"/>
          </w:tcPr>
          <w:p w:rsidR="00693B88" w:rsidRDefault="009C759B">
            <w:pPr>
              <w:spacing w:after="0"/>
              <w:ind w:right="181"/>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gridAfter w:val="1"/>
          <w:trHeight w:val="565"/>
        </w:trPr>
        <w:tc>
          <w:tcPr>
            <w:tcW w:w="1608"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1606"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62"/>
            </w:pPr>
            <w:r>
              <w:rPr>
                <w:rFonts w:ascii="华文中宋" w:eastAsia="华文中宋" w:hAnsi="华文中宋" w:cs="华文中宋"/>
                <w:sz w:val="18"/>
              </w:rPr>
              <w:t>应收票据性质</w:t>
            </w:r>
            <w:r>
              <w:rPr>
                <w:rFonts w:ascii="Times New Roman" w:eastAsia="Times New Roman" w:hAnsi="Times New Roman" w:cs="Times New Roman"/>
                <w:sz w:val="18"/>
              </w:rPr>
              <w:t xml:space="preserve"> </w:t>
            </w:r>
          </w:p>
        </w:tc>
        <w:tc>
          <w:tcPr>
            <w:tcW w:w="442" w:type="dxa"/>
            <w:gridSpan w:val="2"/>
            <w:tcBorders>
              <w:top w:val="single" w:sz="2" w:space="0" w:color="000000"/>
              <w:left w:val="single" w:sz="2" w:space="0" w:color="000000"/>
              <w:bottom w:val="single" w:sz="2" w:space="0" w:color="000000"/>
              <w:right w:val="nil"/>
            </w:tcBorders>
            <w:shd w:val="clear" w:color="auto" w:fill="D3D3D3"/>
          </w:tcPr>
          <w:p w:rsidR="00693B88" w:rsidRDefault="00693B88"/>
        </w:tc>
        <w:tc>
          <w:tcPr>
            <w:tcW w:w="727" w:type="dxa"/>
            <w:tcBorders>
              <w:top w:val="single" w:sz="2" w:space="0" w:color="000000"/>
              <w:left w:val="nil"/>
              <w:bottom w:val="single" w:sz="2" w:space="0" w:color="000000"/>
              <w:right w:val="nil"/>
            </w:tcBorders>
            <w:shd w:val="clear" w:color="auto" w:fill="D3D3D3"/>
            <w:vAlign w:val="center"/>
          </w:tcPr>
          <w:p w:rsidR="00693B88" w:rsidRDefault="009C759B">
            <w:pPr>
              <w:spacing w:after="0"/>
              <w:jc w:val="both"/>
            </w:pPr>
            <w:r>
              <w:rPr>
                <w:rFonts w:ascii="华文中宋" w:eastAsia="华文中宋" w:hAnsi="华文中宋" w:cs="华文中宋"/>
                <w:sz w:val="18"/>
              </w:rPr>
              <w:t>核销金额</w:t>
            </w:r>
          </w:p>
        </w:tc>
        <w:tc>
          <w:tcPr>
            <w:tcW w:w="439" w:type="dxa"/>
            <w:gridSpan w:val="2"/>
            <w:tcBorders>
              <w:top w:val="single" w:sz="2" w:space="0" w:color="000000"/>
              <w:left w:val="nil"/>
              <w:bottom w:val="single" w:sz="2" w:space="0" w:color="000000"/>
              <w:right w:val="single" w:sz="2" w:space="0" w:color="000000"/>
            </w:tcBorders>
            <w:shd w:val="clear" w:color="auto" w:fill="D3D3D3"/>
            <w:vAlign w:val="center"/>
          </w:tcPr>
          <w:p w:rsidR="00693B88" w:rsidRDefault="009C759B">
            <w:pPr>
              <w:spacing w:after="0"/>
              <w:ind w:left="-7"/>
            </w:pPr>
            <w:r>
              <w:rPr>
                <w:rFonts w:ascii="Times New Roman" w:eastAsia="Times New Roman" w:hAnsi="Times New Roman" w:cs="Times New Roman"/>
                <w:sz w:val="18"/>
              </w:rPr>
              <w:t xml:space="preserve"> </w:t>
            </w:r>
          </w:p>
        </w:tc>
        <w:tc>
          <w:tcPr>
            <w:tcW w:w="437"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167" w:type="dxa"/>
            <w:gridSpan w:val="3"/>
            <w:tcBorders>
              <w:top w:val="single" w:sz="2" w:space="0" w:color="000000"/>
              <w:left w:val="nil"/>
              <w:bottom w:val="single" w:sz="2" w:space="0" w:color="000000"/>
              <w:right w:val="single" w:sz="2" w:space="0" w:color="000000"/>
            </w:tcBorders>
            <w:shd w:val="clear" w:color="auto" w:fill="D3D3D3"/>
            <w:vAlign w:val="center"/>
          </w:tcPr>
          <w:p w:rsidR="00693B88" w:rsidRDefault="009C759B">
            <w:pPr>
              <w:spacing w:after="0"/>
              <w:ind w:left="5"/>
            </w:pPr>
            <w:r>
              <w:rPr>
                <w:rFonts w:ascii="华文中宋" w:eastAsia="华文中宋" w:hAnsi="华文中宋" w:cs="华文中宋"/>
                <w:sz w:val="18"/>
              </w:rPr>
              <w:t>核销原因</w:t>
            </w:r>
            <w:r>
              <w:rPr>
                <w:rFonts w:ascii="Times New Roman" w:eastAsia="Times New Roman" w:hAnsi="Times New Roman" w:cs="Times New Roman"/>
                <w:sz w:val="18"/>
              </w:rPr>
              <w:t xml:space="preserve"> </w:t>
            </w:r>
          </w:p>
        </w:tc>
        <w:tc>
          <w:tcPr>
            <w:tcW w:w="1608"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5"/>
            </w:pPr>
            <w:r>
              <w:rPr>
                <w:rFonts w:ascii="华文中宋" w:eastAsia="华文中宋" w:hAnsi="华文中宋" w:cs="华文中宋"/>
                <w:sz w:val="18"/>
              </w:rPr>
              <w:t>履行的核销程序</w:t>
            </w:r>
            <w:r>
              <w:rPr>
                <w:rFonts w:ascii="Times New Roman" w:eastAsia="Times New Roman" w:hAnsi="Times New Roman" w:cs="Times New Roman"/>
                <w:sz w:val="18"/>
              </w:rPr>
              <w:t xml:space="preserve"> </w:t>
            </w:r>
          </w:p>
        </w:tc>
        <w:tc>
          <w:tcPr>
            <w:tcW w:w="1606"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款项是否由关联交易产生</w:t>
            </w:r>
            <w:r>
              <w:rPr>
                <w:rFonts w:ascii="Times New Roman" w:eastAsia="Times New Roman" w:hAnsi="Times New Roman" w:cs="Times New Roman"/>
                <w:sz w:val="18"/>
              </w:rPr>
              <w:t xml:space="preserve"> </w:t>
            </w:r>
          </w:p>
        </w:tc>
      </w:tr>
      <w:tr w:rsidR="00693B88">
        <w:trPr>
          <w:gridAfter w:val="1"/>
          <w:trHeight w:val="2084"/>
        </w:trPr>
        <w:tc>
          <w:tcPr>
            <w:tcW w:w="3656" w:type="dxa"/>
            <w:gridSpan w:val="10"/>
            <w:tcBorders>
              <w:top w:val="single" w:sz="2" w:space="0" w:color="000000"/>
              <w:left w:val="nil"/>
              <w:bottom w:val="single" w:sz="2" w:space="0" w:color="000000"/>
              <w:right w:val="nil"/>
            </w:tcBorders>
          </w:tcPr>
          <w:p w:rsidR="00693B88" w:rsidRDefault="009C759B">
            <w:pPr>
              <w:spacing w:after="317"/>
            </w:pPr>
            <w:r>
              <w:rPr>
                <w:rFonts w:ascii="华文中宋" w:eastAsia="华文中宋" w:hAnsi="华文中宋" w:cs="华文中宋"/>
                <w:sz w:val="18"/>
              </w:rPr>
              <w:t>应收票据核销说明：</w:t>
            </w:r>
            <w:r>
              <w:rPr>
                <w:rFonts w:ascii="Times New Roman" w:eastAsia="Times New Roman" w:hAnsi="Times New Roman" w:cs="Times New Roman"/>
                <w:sz w:val="18"/>
              </w:rPr>
              <w:t xml:space="preserve"> </w:t>
            </w:r>
          </w:p>
          <w:p w:rsidR="00693B88" w:rsidRDefault="009C759B">
            <w:pPr>
              <w:spacing w:after="277"/>
            </w:pPr>
            <w:r>
              <w:rPr>
                <w:rFonts w:ascii="Times New Roman" w:eastAsia="Times New Roman" w:hAnsi="Times New Roman" w:cs="Times New Roman"/>
                <w:b/>
                <w:sz w:val="21"/>
              </w:rPr>
              <w:t>5</w:t>
            </w:r>
            <w:r>
              <w:rPr>
                <w:rFonts w:ascii="华文中宋" w:eastAsia="华文中宋" w:hAnsi="华文中宋" w:cs="华文中宋"/>
                <w:sz w:val="21"/>
              </w:rPr>
              <w:t>、应收账款</w:t>
            </w:r>
            <w:r>
              <w:rPr>
                <w:rFonts w:ascii="Times New Roman" w:eastAsia="Times New Roman" w:hAnsi="Times New Roman" w:cs="Times New Roman"/>
                <w:b/>
                <w:sz w:val="21"/>
              </w:rPr>
              <w:t xml:space="preserve"> </w:t>
            </w:r>
          </w:p>
          <w:p w:rsidR="00693B88" w:rsidRDefault="009C759B">
            <w:pPr>
              <w:spacing w:after="0"/>
            </w:pPr>
            <w:r>
              <w:rPr>
                <w:rFonts w:ascii="华文中宋" w:eastAsia="华文中宋" w:hAnsi="华文中宋" w:cs="华文中宋"/>
                <w:sz w:val="21"/>
              </w:rPr>
              <w:t>（</w:t>
            </w:r>
            <w:r>
              <w:rPr>
                <w:rFonts w:ascii="Times New Roman" w:eastAsia="Times New Roman" w:hAnsi="Times New Roman" w:cs="Times New Roman"/>
                <w:b/>
                <w:sz w:val="21"/>
              </w:rPr>
              <w:t>1</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应收账款分类披露</w:t>
            </w:r>
            <w:r>
              <w:rPr>
                <w:rFonts w:ascii="Times New Roman" w:eastAsia="Times New Roman" w:hAnsi="Times New Roman" w:cs="Times New Roman"/>
                <w:b/>
                <w:sz w:val="21"/>
              </w:rPr>
              <w:t xml:space="preserve"> </w:t>
            </w:r>
          </w:p>
        </w:tc>
        <w:tc>
          <w:tcPr>
            <w:tcW w:w="727" w:type="dxa"/>
            <w:tcBorders>
              <w:top w:val="single" w:sz="2" w:space="0" w:color="000000"/>
              <w:left w:val="nil"/>
              <w:bottom w:val="single" w:sz="2" w:space="0" w:color="000000"/>
              <w:right w:val="nil"/>
            </w:tcBorders>
          </w:tcPr>
          <w:p w:rsidR="00693B88" w:rsidRDefault="00693B88"/>
        </w:tc>
        <w:tc>
          <w:tcPr>
            <w:tcW w:w="876" w:type="dxa"/>
            <w:gridSpan w:val="3"/>
            <w:tcBorders>
              <w:top w:val="single" w:sz="2" w:space="0" w:color="000000"/>
              <w:left w:val="nil"/>
              <w:bottom w:val="single" w:sz="2" w:space="0" w:color="000000"/>
              <w:right w:val="nil"/>
            </w:tcBorders>
          </w:tcPr>
          <w:p w:rsidR="00693B88" w:rsidRDefault="00693B88"/>
        </w:tc>
        <w:tc>
          <w:tcPr>
            <w:tcW w:w="1167" w:type="dxa"/>
            <w:gridSpan w:val="3"/>
            <w:tcBorders>
              <w:top w:val="single" w:sz="2" w:space="0" w:color="000000"/>
              <w:left w:val="nil"/>
              <w:bottom w:val="single" w:sz="2" w:space="0" w:color="000000"/>
              <w:right w:val="nil"/>
            </w:tcBorders>
          </w:tcPr>
          <w:p w:rsidR="00693B88" w:rsidRDefault="00693B88"/>
        </w:tc>
        <w:tc>
          <w:tcPr>
            <w:tcW w:w="3214" w:type="dxa"/>
            <w:gridSpan w:val="7"/>
            <w:tcBorders>
              <w:top w:val="single" w:sz="2" w:space="0" w:color="000000"/>
              <w:left w:val="nil"/>
              <w:bottom w:val="single" w:sz="2" w:space="0" w:color="000000"/>
              <w:right w:val="nil"/>
            </w:tcBorders>
            <w:vAlign w:val="bottom"/>
          </w:tcPr>
          <w:p w:rsidR="00693B88" w:rsidRDefault="009C759B">
            <w:pPr>
              <w:spacing w:after="0"/>
              <w:ind w:right="181"/>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gridAfter w:val="1"/>
          <w:trHeight w:val="326"/>
        </w:trPr>
        <w:tc>
          <w:tcPr>
            <w:tcW w:w="876"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60"/>
            </w:pPr>
            <w:r>
              <w:rPr>
                <w:rFonts w:ascii="华文中宋" w:eastAsia="华文中宋" w:hAnsi="华文中宋" w:cs="华文中宋"/>
                <w:sz w:val="18"/>
              </w:rPr>
              <w:t>类别</w:t>
            </w:r>
            <w:r>
              <w:rPr>
                <w:rFonts w:ascii="Times New Roman" w:eastAsia="Times New Roman" w:hAnsi="Times New Roman" w:cs="Times New Roman"/>
                <w:sz w:val="18"/>
              </w:rPr>
              <w:t xml:space="preserve"> </w:t>
            </w:r>
          </w:p>
        </w:tc>
        <w:tc>
          <w:tcPr>
            <w:tcW w:w="2780" w:type="dxa"/>
            <w:gridSpan w:val="8"/>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222"/>
              <w:jc w:val="right"/>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727" w:type="dxa"/>
            <w:tcBorders>
              <w:top w:val="single" w:sz="2" w:space="0" w:color="000000"/>
              <w:left w:val="nil"/>
              <w:bottom w:val="single" w:sz="2" w:space="0" w:color="000000"/>
              <w:right w:val="nil"/>
            </w:tcBorders>
            <w:shd w:val="clear" w:color="auto" w:fill="D3D3D3"/>
          </w:tcPr>
          <w:p w:rsidR="00693B88" w:rsidRDefault="00693B88"/>
        </w:tc>
        <w:tc>
          <w:tcPr>
            <w:tcW w:w="876" w:type="dxa"/>
            <w:gridSpan w:val="3"/>
            <w:tcBorders>
              <w:top w:val="single" w:sz="2" w:space="0" w:color="000000"/>
              <w:left w:val="nil"/>
              <w:bottom w:val="single" w:sz="2" w:space="0" w:color="000000"/>
              <w:right w:val="single" w:sz="2" w:space="0" w:color="000000"/>
            </w:tcBorders>
            <w:shd w:val="clear" w:color="auto" w:fill="D3D3D3"/>
          </w:tcPr>
          <w:p w:rsidR="00693B88" w:rsidRDefault="00693B88"/>
        </w:tc>
        <w:tc>
          <w:tcPr>
            <w:tcW w:w="1167" w:type="dxa"/>
            <w:gridSpan w:val="3"/>
            <w:tcBorders>
              <w:top w:val="single" w:sz="2" w:space="0" w:color="000000"/>
              <w:left w:val="single" w:sz="2" w:space="0" w:color="000000"/>
              <w:bottom w:val="single" w:sz="2" w:space="0" w:color="000000"/>
              <w:right w:val="nil"/>
            </w:tcBorders>
            <w:shd w:val="clear" w:color="auto" w:fill="D3D3D3"/>
          </w:tcPr>
          <w:p w:rsidR="00693B88" w:rsidRDefault="00693B88"/>
        </w:tc>
        <w:tc>
          <w:tcPr>
            <w:tcW w:w="3214" w:type="dxa"/>
            <w:gridSpan w:val="7"/>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665"/>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gridAfter w:val="1"/>
          <w:trHeight w:val="324"/>
        </w:trPr>
        <w:tc>
          <w:tcPr>
            <w:tcW w:w="0" w:type="auto"/>
            <w:gridSpan w:val="2"/>
            <w:vMerge/>
            <w:tcBorders>
              <w:top w:val="nil"/>
              <w:left w:val="single" w:sz="2" w:space="0" w:color="000000"/>
              <w:bottom w:val="single" w:sz="2" w:space="0" w:color="000000"/>
              <w:right w:val="single" w:sz="2" w:space="0" w:color="000000"/>
            </w:tcBorders>
          </w:tcPr>
          <w:p w:rsidR="00693B88" w:rsidRDefault="00693B88"/>
        </w:tc>
        <w:tc>
          <w:tcPr>
            <w:tcW w:w="1753" w:type="dxa"/>
            <w:gridSpan w:val="4"/>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754" w:type="dxa"/>
            <w:gridSpan w:val="5"/>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876"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69"/>
              <w:jc w:val="both"/>
            </w:pPr>
            <w:r>
              <w:rPr>
                <w:rFonts w:ascii="华文中宋" w:eastAsia="华文中宋" w:hAnsi="华文中宋" w:cs="华文中宋"/>
                <w:sz w:val="18"/>
              </w:rPr>
              <w:t>账面价</w:t>
            </w:r>
          </w:p>
        </w:tc>
        <w:tc>
          <w:tcPr>
            <w:tcW w:w="1754" w:type="dxa"/>
            <w:gridSpan w:val="4"/>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754" w:type="dxa"/>
            <w:gridSpan w:val="4"/>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87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69"/>
              <w:jc w:val="both"/>
            </w:pPr>
            <w:r>
              <w:rPr>
                <w:rFonts w:ascii="华文中宋" w:eastAsia="华文中宋" w:hAnsi="华文中宋" w:cs="华文中宋"/>
                <w:sz w:val="18"/>
              </w:rPr>
              <w:t>账面价</w:t>
            </w:r>
          </w:p>
        </w:tc>
      </w:tr>
      <w:tr w:rsidR="00693B88">
        <w:trPr>
          <w:gridBefore w:val="1"/>
          <w:trHeight w:val="565"/>
        </w:trPr>
        <w:tc>
          <w:tcPr>
            <w:tcW w:w="876"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87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49"/>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87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49"/>
            </w:pPr>
            <w:r>
              <w:rPr>
                <w:rFonts w:ascii="华文中宋" w:eastAsia="华文中宋" w:hAnsi="华文中宋" w:cs="华文中宋"/>
                <w:sz w:val="18"/>
              </w:rPr>
              <w:t>比例</w:t>
            </w:r>
            <w:r>
              <w:rPr>
                <w:rFonts w:ascii="Times New Roman" w:eastAsia="Times New Roman" w:hAnsi="Times New Roman" w:cs="Times New Roman"/>
                <w:sz w:val="18"/>
              </w:rPr>
              <w:t xml:space="preserve"> </w:t>
            </w:r>
          </w:p>
        </w:tc>
        <w:tc>
          <w:tcPr>
            <w:tcW w:w="87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52"/>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877"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7"/>
              <w:jc w:val="center"/>
            </w:pPr>
            <w:r>
              <w:rPr>
                <w:rFonts w:ascii="华文中宋" w:eastAsia="华文中宋" w:hAnsi="华文中宋" w:cs="华文中宋"/>
                <w:sz w:val="18"/>
              </w:rPr>
              <w:t>计提比例</w:t>
            </w:r>
            <w:r>
              <w:rPr>
                <w:rFonts w:ascii="Times New Roman" w:eastAsia="Times New Roman" w:hAnsi="Times New Roman" w:cs="Times New Roman"/>
                <w:sz w:val="18"/>
              </w:rPr>
              <w:t xml:space="preserve"> </w:t>
            </w:r>
          </w:p>
        </w:tc>
        <w:tc>
          <w:tcPr>
            <w:tcW w:w="876"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值</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50"/>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877"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50"/>
            </w:pPr>
            <w:r>
              <w:rPr>
                <w:rFonts w:ascii="华文中宋" w:eastAsia="华文中宋" w:hAnsi="华文中宋" w:cs="华文中宋"/>
                <w:sz w:val="18"/>
              </w:rPr>
              <w:t>比例</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49"/>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878"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0"/>
              <w:jc w:val="center"/>
            </w:pPr>
            <w:r>
              <w:rPr>
                <w:rFonts w:ascii="华文中宋" w:eastAsia="华文中宋" w:hAnsi="华文中宋" w:cs="华文中宋"/>
                <w:sz w:val="18"/>
              </w:rPr>
              <w:t>计提比例</w:t>
            </w:r>
            <w:r>
              <w:rPr>
                <w:rFonts w:ascii="Times New Roman" w:eastAsia="Times New Roman" w:hAnsi="Times New Roman" w:cs="Times New Roman"/>
                <w:sz w:val="18"/>
              </w:rPr>
              <w:t xml:space="preserve"> </w:t>
            </w:r>
          </w:p>
        </w:tc>
        <w:tc>
          <w:tcPr>
            <w:tcW w:w="87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值</w:t>
            </w:r>
            <w:r>
              <w:rPr>
                <w:rFonts w:ascii="Times New Roman" w:eastAsia="Times New Roman" w:hAnsi="Times New Roman" w:cs="Times New Roman"/>
                <w:sz w:val="18"/>
              </w:rPr>
              <w:t xml:space="preserve"> </w:t>
            </w:r>
          </w:p>
        </w:tc>
      </w:tr>
      <w:tr w:rsidR="00693B88">
        <w:trPr>
          <w:gridBefore w:val="1"/>
          <w:trHeight w:val="565"/>
        </w:trPr>
        <w:tc>
          <w:tcPr>
            <w:tcW w:w="876"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87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87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87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Times New Roman" w:eastAsia="Times New Roman" w:hAnsi="Times New Roman" w:cs="Times New Roman"/>
                <w:sz w:val="21"/>
              </w:rPr>
              <w:t xml:space="preserve"> </w:t>
            </w:r>
          </w:p>
        </w:tc>
        <w:tc>
          <w:tcPr>
            <w:tcW w:w="877"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Times New Roman" w:eastAsia="Times New Roman" w:hAnsi="Times New Roman" w:cs="Times New Roman"/>
                <w:sz w:val="21"/>
              </w:rPr>
              <w:t xml:space="preserve"> </w:t>
            </w:r>
          </w:p>
        </w:tc>
        <w:tc>
          <w:tcPr>
            <w:tcW w:w="876"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877"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878"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874"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r>
      <w:tr w:rsidR="00693B88">
        <w:trPr>
          <w:gridBefore w:val="1"/>
          <w:trHeight w:val="1284"/>
        </w:trPr>
        <w:tc>
          <w:tcPr>
            <w:tcW w:w="876"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按组合计提坏账准备的应收账款</w:t>
            </w:r>
            <w:r>
              <w:rPr>
                <w:rFonts w:ascii="Times New Roman" w:eastAsia="Times New Roman" w:hAnsi="Times New Roman" w:cs="Times New Roman"/>
                <w:sz w:val="18"/>
              </w:rPr>
              <w:t xml:space="preserve"> </w:t>
            </w:r>
          </w:p>
        </w:tc>
        <w:tc>
          <w:tcPr>
            <w:tcW w:w="876"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pPr>
            <w:r>
              <w:rPr>
                <w:rFonts w:ascii="Times New Roman" w:eastAsia="Times New Roman" w:hAnsi="Times New Roman" w:cs="Times New Roman"/>
                <w:sz w:val="18"/>
              </w:rPr>
              <w:t>476,275,</w:t>
            </w:r>
          </w:p>
          <w:p w:rsidR="00693B88" w:rsidRDefault="009C759B">
            <w:pPr>
              <w:spacing w:after="0"/>
              <w:ind w:right="47"/>
              <w:jc w:val="right"/>
            </w:pPr>
            <w:r>
              <w:rPr>
                <w:rFonts w:ascii="Times New Roman" w:eastAsia="Times New Roman" w:hAnsi="Times New Roman" w:cs="Times New Roman"/>
                <w:sz w:val="18"/>
              </w:rPr>
              <w:t xml:space="preserve">881.68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5"/>
            </w:pPr>
            <w:r>
              <w:rPr>
                <w:rFonts w:ascii="Times New Roman" w:eastAsia="Times New Roman" w:hAnsi="Times New Roman" w:cs="Times New Roman"/>
                <w:sz w:val="18"/>
              </w:rPr>
              <w:t xml:space="preserve">100.00%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1"/>
            </w:pPr>
            <w:r>
              <w:rPr>
                <w:rFonts w:ascii="Times New Roman" w:eastAsia="Times New Roman" w:hAnsi="Times New Roman" w:cs="Times New Roman"/>
                <w:sz w:val="18"/>
              </w:rPr>
              <w:t>24,103,6</w:t>
            </w:r>
          </w:p>
          <w:p w:rsidR="00693B88" w:rsidRDefault="009C759B">
            <w:pPr>
              <w:spacing w:after="0"/>
              <w:ind w:right="45"/>
              <w:jc w:val="right"/>
            </w:pPr>
            <w:r>
              <w:rPr>
                <w:rFonts w:ascii="Times New Roman" w:eastAsia="Times New Roman" w:hAnsi="Times New Roman" w:cs="Times New Roman"/>
                <w:sz w:val="18"/>
              </w:rPr>
              <w:t xml:space="preserve">42.92 </w:t>
            </w:r>
          </w:p>
        </w:tc>
        <w:tc>
          <w:tcPr>
            <w:tcW w:w="877" w:type="dxa"/>
            <w:gridSpan w:val="3"/>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5.06% </w:t>
            </w:r>
          </w:p>
        </w:tc>
        <w:tc>
          <w:tcPr>
            <w:tcW w:w="876" w:type="dxa"/>
            <w:gridSpan w:val="3"/>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0"/>
            </w:pPr>
            <w:r>
              <w:rPr>
                <w:rFonts w:ascii="Times New Roman" w:eastAsia="Times New Roman" w:hAnsi="Times New Roman" w:cs="Times New Roman"/>
                <w:sz w:val="18"/>
              </w:rPr>
              <w:t>452,172,</w:t>
            </w:r>
          </w:p>
          <w:p w:rsidR="00693B88" w:rsidRDefault="009C759B">
            <w:pPr>
              <w:spacing w:after="0"/>
              <w:ind w:right="46"/>
              <w:jc w:val="right"/>
            </w:pPr>
            <w:r>
              <w:rPr>
                <w:rFonts w:ascii="Times New Roman" w:eastAsia="Times New Roman" w:hAnsi="Times New Roman" w:cs="Times New Roman"/>
                <w:sz w:val="18"/>
              </w:rPr>
              <w:t xml:space="preserve">238.76 </w:t>
            </w:r>
          </w:p>
        </w:tc>
        <w:tc>
          <w:tcPr>
            <w:tcW w:w="8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0"/>
            </w:pPr>
            <w:r>
              <w:rPr>
                <w:rFonts w:ascii="Times New Roman" w:eastAsia="Times New Roman" w:hAnsi="Times New Roman" w:cs="Times New Roman"/>
                <w:sz w:val="18"/>
              </w:rPr>
              <w:t>451,486,</w:t>
            </w:r>
          </w:p>
          <w:p w:rsidR="00693B88" w:rsidRDefault="009C759B">
            <w:pPr>
              <w:spacing w:after="0"/>
              <w:ind w:right="46"/>
              <w:jc w:val="right"/>
            </w:pPr>
            <w:r>
              <w:rPr>
                <w:rFonts w:ascii="Times New Roman" w:eastAsia="Times New Roman" w:hAnsi="Times New Roman" w:cs="Times New Roman"/>
                <w:sz w:val="18"/>
              </w:rPr>
              <w:t xml:space="preserve">488.45 </w:t>
            </w:r>
          </w:p>
        </w:tc>
        <w:tc>
          <w:tcPr>
            <w:tcW w:w="877" w:type="dxa"/>
            <w:gridSpan w:val="3"/>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6"/>
            </w:pPr>
            <w:r>
              <w:rPr>
                <w:rFonts w:ascii="Times New Roman" w:eastAsia="Times New Roman" w:hAnsi="Times New Roman" w:cs="Times New Roman"/>
                <w:sz w:val="18"/>
              </w:rPr>
              <w:t xml:space="preserve">100.00% </w:t>
            </w:r>
          </w:p>
        </w:tc>
        <w:tc>
          <w:tcPr>
            <w:tcW w:w="8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9"/>
            </w:pPr>
            <w:r>
              <w:rPr>
                <w:rFonts w:ascii="Times New Roman" w:eastAsia="Times New Roman" w:hAnsi="Times New Roman" w:cs="Times New Roman"/>
                <w:sz w:val="18"/>
              </w:rPr>
              <w:t>22,715,3</w:t>
            </w:r>
          </w:p>
          <w:p w:rsidR="00693B88" w:rsidRDefault="009C759B">
            <w:pPr>
              <w:spacing w:after="0"/>
              <w:ind w:right="47"/>
              <w:jc w:val="right"/>
            </w:pPr>
            <w:r>
              <w:rPr>
                <w:rFonts w:ascii="Times New Roman" w:eastAsia="Times New Roman" w:hAnsi="Times New Roman" w:cs="Times New Roman"/>
                <w:sz w:val="18"/>
              </w:rPr>
              <w:t xml:space="preserve">91.73 </w:t>
            </w:r>
          </w:p>
        </w:tc>
        <w:tc>
          <w:tcPr>
            <w:tcW w:w="878" w:type="dxa"/>
            <w:gridSpan w:val="3"/>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right"/>
            </w:pPr>
            <w:r>
              <w:rPr>
                <w:rFonts w:ascii="Times New Roman" w:eastAsia="Times New Roman" w:hAnsi="Times New Roman" w:cs="Times New Roman"/>
                <w:sz w:val="18"/>
              </w:rPr>
              <w:t xml:space="preserve">5.03% </w:t>
            </w:r>
          </w:p>
        </w:tc>
        <w:tc>
          <w:tcPr>
            <w:tcW w:w="874"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0"/>
            </w:pPr>
            <w:r>
              <w:rPr>
                <w:rFonts w:ascii="Times New Roman" w:eastAsia="Times New Roman" w:hAnsi="Times New Roman" w:cs="Times New Roman"/>
                <w:sz w:val="18"/>
              </w:rPr>
              <w:t>428,771,</w:t>
            </w:r>
          </w:p>
          <w:p w:rsidR="00693B88" w:rsidRDefault="009C759B">
            <w:pPr>
              <w:spacing w:after="0"/>
              <w:ind w:right="44"/>
              <w:jc w:val="right"/>
            </w:pPr>
            <w:r>
              <w:rPr>
                <w:rFonts w:ascii="Times New Roman" w:eastAsia="Times New Roman" w:hAnsi="Times New Roman" w:cs="Times New Roman"/>
                <w:sz w:val="18"/>
              </w:rPr>
              <w:t xml:space="preserve">096.72 </w:t>
            </w:r>
          </w:p>
        </w:tc>
      </w:tr>
      <w:tr w:rsidR="00693B88">
        <w:trPr>
          <w:gridBefore w:val="1"/>
          <w:trHeight w:val="566"/>
        </w:trPr>
        <w:tc>
          <w:tcPr>
            <w:tcW w:w="876"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180"/>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87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87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87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Times New Roman" w:eastAsia="Times New Roman" w:hAnsi="Times New Roman" w:cs="Times New Roman"/>
                <w:sz w:val="21"/>
              </w:rPr>
              <w:t xml:space="preserve"> </w:t>
            </w:r>
          </w:p>
        </w:tc>
        <w:tc>
          <w:tcPr>
            <w:tcW w:w="877"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Times New Roman" w:eastAsia="Times New Roman" w:hAnsi="Times New Roman" w:cs="Times New Roman"/>
                <w:sz w:val="21"/>
              </w:rPr>
              <w:t xml:space="preserve"> </w:t>
            </w:r>
          </w:p>
        </w:tc>
        <w:tc>
          <w:tcPr>
            <w:tcW w:w="876"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877"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878"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874"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r>
      <w:tr w:rsidR="00693B88">
        <w:trPr>
          <w:gridBefore w:val="1"/>
          <w:trHeight w:val="486"/>
        </w:trPr>
        <w:tc>
          <w:tcPr>
            <w:tcW w:w="876"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账龄分析法</w:t>
            </w:r>
            <w:r>
              <w:rPr>
                <w:rFonts w:ascii="Times New Roman" w:eastAsia="Times New Roman" w:hAnsi="Times New Roman" w:cs="Times New Roman"/>
                <w:sz w:val="18"/>
              </w:rPr>
              <w:t xml:space="preserve"> </w:t>
            </w:r>
          </w:p>
        </w:tc>
        <w:tc>
          <w:tcPr>
            <w:tcW w:w="876"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15"/>
              <w:ind w:left="29"/>
            </w:pPr>
            <w:r>
              <w:rPr>
                <w:rFonts w:ascii="Times New Roman" w:eastAsia="Times New Roman" w:hAnsi="Times New Roman" w:cs="Times New Roman"/>
                <w:sz w:val="18"/>
              </w:rPr>
              <w:t>476,275,</w:t>
            </w:r>
          </w:p>
          <w:p w:rsidR="00693B88" w:rsidRDefault="009C759B">
            <w:pPr>
              <w:spacing w:after="0"/>
              <w:ind w:right="47"/>
              <w:jc w:val="right"/>
            </w:pPr>
            <w:r>
              <w:rPr>
                <w:rFonts w:ascii="Times New Roman" w:eastAsia="Times New Roman" w:hAnsi="Times New Roman" w:cs="Times New Roman"/>
                <w:sz w:val="18"/>
              </w:rPr>
              <w:t xml:space="preserve">881.68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5"/>
            </w:pPr>
            <w:r>
              <w:rPr>
                <w:rFonts w:ascii="Times New Roman" w:eastAsia="Times New Roman" w:hAnsi="Times New Roman" w:cs="Times New Roman"/>
                <w:sz w:val="18"/>
              </w:rPr>
              <w:t xml:space="preserve">100.00% </w:t>
            </w:r>
          </w:p>
        </w:tc>
        <w:tc>
          <w:tcPr>
            <w:tcW w:w="8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15"/>
              <w:ind w:left="31"/>
            </w:pPr>
            <w:r>
              <w:rPr>
                <w:rFonts w:ascii="Times New Roman" w:eastAsia="Times New Roman" w:hAnsi="Times New Roman" w:cs="Times New Roman"/>
                <w:sz w:val="18"/>
              </w:rPr>
              <w:t>24,103,6</w:t>
            </w:r>
          </w:p>
          <w:p w:rsidR="00693B88" w:rsidRDefault="009C759B">
            <w:pPr>
              <w:spacing w:after="0"/>
              <w:ind w:right="45"/>
              <w:jc w:val="right"/>
            </w:pPr>
            <w:r>
              <w:rPr>
                <w:rFonts w:ascii="Times New Roman" w:eastAsia="Times New Roman" w:hAnsi="Times New Roman" w:cs="Times New Roman"/>
                <w:sz w:val="18"/>
              </w:rPr>
              <w:t xml:space="preserve">42.92 </w:t>
            </w:r>
          </w:p>
        </w:tc>
        <w:tc>
          <w:tcPr>
            <w:tcW w:w="877" w:type="dxa"/>
            <w:gridSpan w:val="3"/>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5.06% </w:t>
            </w:r>
          </w:p>
        </w:tc>
        <w:tc>
          <w:tcPr>
            <w:tcW w:w="876"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15"/>
              <w:ind w:left="30"/>
            </w:pPr>
            <w:r>
              <w:rPr>
                <w:rFonts w:ascii="Times New Roman" w:eastAsia="Times New Roman" w:hAnsi="Times New Roman" w:cs="Times New Roman"/>
                <w:sz w:val="18"/>
              </w:rPr>
              <w:t>452,172,</w:t>
            </w:r>
          </w:p>
          <w:p w:rsidR="00693B88" w:rsidRDefault="009C759B">
            <w:pPr>
              <w:spacing w:after="0"/>
              <w:ind w:right="46"/>
              <w:jc w:val="right"/>
            </w:pPr>
            <w:r>
              <w:rPr>
                <w:rFonts w:ascii="Times New Roman" w:eastAsia="Times New Roman" w:hAnsi="Times New Roman" w:cs="Times New Roman"/>
                <w:sz w:val="18"/>
              </w:rPr>
              <w:t xml:space="preserve">238.76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30"/>
            </w:pPr>
            <w:r>
              <w:rPr>
                <w:rFonts w:ascii="Times New Roman" w:eastAsia="Times New Roman" w:hAnsi="Times New Roman" w:cs="Times New Roman"/>
                <w:sz w:val="18"/>
              </w:rPr>
              <w:t>451,486,</w:t>
            </w:r>
          </w:p>
          <w:p w:rsidR="00693B88" w:rsidRDefault="009C759B">
            <w:pPr>
              <w:spacing w:after="0"/>
              <w:ind w:right="46"/>
              <w:jc w:val="right"/>
            </w:pPr>
            <w:r>
              <w:rPr>
                <w:rFonts w:ascii="Times New Roman" w:eastAsia="Times New Roman" w:hAnsi="Times New Roman" w:cs="Times New Roman"/>
                <w:sz w:val="18"/>
              </w:rPr>
              <w:t xml:space="preserve">488.45 </w:t>
            </w:r>
          </w:p>
        </w:tc>
        <w:tc>
          <w:tcPr>
            <w:tcW w:w="877" w:type="dxa"/>
            <w:gridSpan w:val="3"/>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6"/>
            </w:pPr>
            <w:r>
              <w:rPr>
                <w:rFonts w:ascii="Times New Roman" w:eastAsia="Times New Roman" w:hAnsi="Times New Roman" w:cs="Times New Roman"/>
                <w:sz w:val="18"/>
              </w:rPr>
              <w:t xml:space="preserve">100.00%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9"/>
            </w:pPr>
            <w:r>
              <w:rPr>
                <w:rFonts w:ascii="Times New Roman" w:eastAsia="Times New Roman" w:hAnsi="Times New Roman" w:cs="Times New Roman"/>
                <w:sz w:val="18"/>
              </w:rPr>
              <w:t>22,715,3</w:t>
            </w:r>
          </w:p>
          <w:p w:rsidR="00693B88" w:rsidRDefault="009C759B">
            <w:pPr>
              <w:spacing w:after="0"/>
              <w:ind w:right="47"/>
              <w:jc w:val="right"/>
            </w:pPr>
            <w:r>
              <w:rPr>
                <w:rFonts w:ascii="Times New Roman" w:eastAsia="Times New Roman" w:hAnsi="Times New Roman" w:cs="Times New Roman"/>
                <w:sz w:val="18"/>
              </w:rPr>
              <w:t xml:space="preserve">91.73 </w:t>
            </w:r>
          </w:p>
        </w:tc>
        <w:tc>
          <w:tcPr>
            <w:tcW w:w="878" w:type="dxa"/>
            <w:gridSpan w:val="3"/>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right"/>
            </w:pPr>
            <w:r>
              <w:rPr>
                <w:rFonts w:ascii="Times New Roman" w:eastAsia="Times New Roman" w:hAnsi="Times New Roman" w:cs="Times New Roman"/>
                <w:sz w:val="18"/>
              </w:rPr>
              <w:t xml:space="preserve">5.03% </w:t>
            </w:r>
          </w:p>
        </w:tc>
        <w:tc>
          <w:tcPr>
            <w:tcW w:w="874"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15"/>
              <w:ind w:left="30"/>
            </w:pPr>
            <w:r>
              <w:rPr>
                <w:rFonts w:ascii="Times New Roman" w:eastAsia="Times New Roman" w:hAnsi="Times New Roman" w:cs="Times New Roman"/>
                <w:sz w:val="18"/>
              </w:rPr>
              <w:t>428,771,</w:t>
            </w:r>
          </w:p>
          <w:p w:rsidR="00693B88" w:rsidRDefault="009C759B">
            <w:pPr>
              <w:spacing w:after="0"/>
              <w:ind w:right="44"/>
              <w:jc w:val="right"/>
            </w:pPr>
            <w:r>
              <w:rPr>
                <w:rFonts w:ascii="Times New Roman" w:eastAsia="Times New Roman" w:hAnsi="Times New Roman" w:cs="Times New Roman"/>
                <w:sz w:val="18"/>
              </w:rPr>
              <w:t xml:space="preserve">096.72 </w:t>
            </w:r>
          </w:p>
        </w:tc>
      </w:tr>
      <w:tr w:rsidR="00693B88">
        <w:trPr>
          <w:gridBefore w:val="1"/>
          <w:trHeight w:val="484"/>
        </w:trPr>
        <w:tc>
          <w:tcPr>
            <w:tcW w:w="87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876"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15"/>
              <w:ind w:left="29"/>
            </w:pPr>
            <w:r>
              <w:rPr>
                <w:rFonts w:ascii="Times New Roman" w:eastAsia="Times New Roman" w:hAnsi="Times New Roman" w:cs="Times New Roman"/>
                <w:sz w:val="18"/>
              </w:rPr>
              <w:t>476,275,</w:t>
            </w:r>
          </w:p>
          <w:p w:rsidR="00693B88" w:rsidRDefault="009C759B">
            <w:pPr>
              <w:spacing w:after="0"/>
              <w:ind w:right="47"/>
              <w:jc w:val="right"/>
            </w:pPr>
            <w:r>
              <w:rPr>
                <w:rFonts w:ascii="Times New Roman" w:eastAsia="Times New Roman" w:hAnsi="Times New Roman" w:cs="Times New Roman"/>
                <w:sz w:val="18"/>
              </w:rPr>
              <w:t xml:space="preserve">881.68 </w:t>
            </w:r>
          </w:p>
        </w:tc>
        <w:tc>
          <w:tcPr>
            <w:tcW w:w="8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5"/>
            </w:pPr>
            <w:r>
              <w:rPr>
                <w:rFonts w:ascii="Times New Roman" w:eastAsia="Times New Roman" w:hAnsi="Times New Roman" w:cs="Times New Roman"/>
                <w:sz w:val="18"/>
              </w:rPr>
              <w:t xml:space="preserve">100.00% </w:t>
            </w:r>
          </w:p>
        </w:tc>
        <w:tc>
          <w:tcPr>
            <w:tcW w:w="8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15"/>
              <w:ind w:left="31"/>
            </w:pPr>
            <w:r>
              <w:rPr>
                <w:rFonts w:ascii="Times New Roman" w:eastAsia="Times New Roman" w:hAnsi="Times New Roman" w:cs="Times New Roman"/>
                <w:sz w:val="18"/>
              </w:rPr>
              <w:t>24,103,6</w:t>
            </w:r>
          </w:p>
          <w:p w:rsidR="00693B88" w:rsidRDefault="009C759B">
            <w:pPr>
              <w:spacing w:after="0"/>
              <w:ind w:right="45"/>
              <w:jc w:val="right"/>
            </w:pPr>
            <w:r>
              <w:rPr>
                <w:rFonts w:ascii="Times New Roman" w:eastAsia="Times New Roman" w:hAnsi="Times New Roman" w:cs="Times New Roman"/>
                <w:sz w:val="18"/>
              </w:rPr>
              <w:t xml:space="preserve">42.92 </w:t>
            </w:r>
          </w:p>
        </w:tc>
        <w:tc>
          <w:tcPr>
            <w:tcW w:w="877" w:type="dxa"/>
            <w:gridSpan w:val="3"/>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5.06% </w:t>
            </w:r>
          </w:p>
        </w:tc>
        <w:tc>
          <w:tcPr>
            <w:tcW w:w="876"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15"/>
              <w:ind w:left="30"/>
            </w:pPr>
            <w:r>
              <w:rPr>
                <w:rFonts w:ascii="Times New Roman" w:eastAsia="Times New Roman" w:hAnsi="Times New Roman" w:cs="Times New Roman"/>
                <w:sz w:val="18"/>
              </w:rPr>
              <w:t>452,172,</w:t>
            </w:r>
          </w:p>
          <w:p w:rsidR="00693B88" w:rsidRDefault="009C759B">
            <w:pPr>
              <w:spacing w:after="0"/>
              <w:ind w:right="46"/>
              <w:jc w:val="right"/>
            </w:pPr>
            <w:r>
              <w:rPr>
                <w:rFonts w:ascii="Times New Roman" w:eastAsia="Times New Roman" w:hAnsi="Times New Roman" w:cs="Times New Roman"/>
                <w:sz w:val="18"/>
              </w:rPr>
              <w:t xml:space="preserve">238.76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30"/>
            </w:pPr>
            <w:r>
              <w:rPr>
                <w:rFonts w:ascii="Times New Roman" w:eastAsia="Times New Roman" w:hAnsi="Times New Roman" w:cs="Times New Roman"/>
                <w:sz w:val="18"/>
              </w:rPr>
              <w:t>451,486,</w:t>
            </w:r>
          </w:p>
          <w:p w:rsidR="00693B88" w:rsidRDefault="009C759B">
            <w:pPr>
              <w:spacing w:after="0"/>
              <w:ind w:right="46"/>
              <w:jc w:val="right"/>
            </w:pPr>
            <w:r>
              <w:rPr>
                <w:rFonts w:ascii="Times New Roman" w:eastAsia="Times New Roman" w:hAnsi="Times New Roman" w:cs="Times New Roman"/>
                <w:sz w:val="18"/>
              </w:rPr>
              <w:t xml:space="preserve">488.45 </w:t>
            </w:r>
          </w:p>
        </w:tc>
        <w:tc>
          <w:tcPr>
            <w:tcW w:w="877" w:type="dxa"/>
            <w:gridSpan w:val="3"/>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6"/>
            </w:pPr>
            <w:r>
              <w:rPr>
                <w:rFonts w:ascii="Times New Roman" w:eastAsia="Times New Roman" w:hAnsi="Times New Roman" w:cs="Times New Roman"/>
                <w:sz w:val="18"/>
              </w:rPr>
              <w:t xml:space="preserve">100.00%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29"/>
            </w:pPr>
            <w:r>
              <w:rPr>
                <w:rFonts w:ascii="Times New Roman" w:eastAsia="Times New Roman" w:hAnsi="Times New Roman" w:cs="Times New Roman"/>
                <w:sz w:val="18"/>
              </w:rPr>
              <w:t>22,715,3</w:t>
            </w:r>
          </w:p>
          <w:p w:rsidR="00693B88" w:rsidRDefault="009C759B">
            <w:pPr>
              <w:spacing w:after="0"/>
              <w:ind w:right="47"/>
              <w:jc w:val="right"/>
            </w:pPr>
            <w:r>
              <w:rPr>
                <w:rFonts w:ascii="Times New Roman" w:eastAsia="Times New Roman" w:hAnsi="Times New Roman" w:cs="Times New Roman"/>
                <w:sz w:val="18"/>
              </w:rPr>
              <w:t xml:space="preserve">91.73 </w:t>
            </w:r>
          </w:p>
        </w:tc>
        <w:tc>
          <w:tcPr>
            <w:tcW w:w="878" w:type="dxa"/>
            <w:gridSpan w:val="3"/>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right"/>
            </w:pPr>
            <w:r>
              <w:rPr>
                <w:rFonts w:ascii="Times New Roman" w:eastAsia="Times New Roman" w:hAnsi="Times New Roman" w:cs="Times New Roman"/>
                <w:sz w:val="18"/>
              </w:rPr>
              <w:t xml:space="preserve">5.03% </w:t>
            </w:r>
          </w:p>
        </w:tc>
        <w:tc>
          <w:tcPr>
            <w:tcW w:w="874"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15"/>
              <w:ind w:left="30"/>
            </w:pPr>
            <w:r>
              <w:rPr>
                <w:rFonts w:ascii="Times New Roman" w:eastAsia="Times New Roman" w:hAnsi="Times New Roman" w:cs="Times New Roman"/>
                <w:sz w:val="18"/>
              </w:rPr>
              <w:t>428,771,</w:t>
            </w:r>
          </w:p>
          <w:p w:rsidR="00693B88" w:rsidRDefault="009C759B">
            <w:pPr>
              <w:spacing w:after="0"/>
              <w:ind w:right="44"/>
              <w:jc w:val="right"/>
            </w:pPr>
            <w:r>
              <w:rPr>
                <w:rFonts w:ascii="Times New Roman" w:eastAsia="Times New Roman" w:hAnsi="Times New Roman" w:cs="Times New Roman"/>
                <w:sz w:val="18"/>
              </w:rPr>
              <w:t xml:space="preserve">096.72 </w:t>
            </w:r>
          </w:p>
        </w:tc>
      </w:tr>
    </w:tbl>
    <w:p w:rsidR="00693B88" w:rsidRDefault="009C759B">
      <w:pPr>
        <w:spacing w:after="104" w:line="257" w:lineRule="auto"/>
        <w:ind w:left="-5" w:hanging="10"/>
      </w:pPr>
      <w:r>
        <w:rPr>
          <w:rFonts w:ascii="华文中宋" w:eastAsia="华文中宋" w:hAnsi="华文中宋" w:cs="华文中宋"/>
          <w:sz w:val="18"/>
        </w:rPr>
        <w:t>按组合计提坏账准备：账龄组合</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2409"/>
        <w:gridCol w:w="2411"/>
        <w:gridCol w:w="2410"/>
        <w:gridCol w:w="2410"/>
      </w:tblGrid>
      <w:tr w:rsidR="00693B88">
        <w:trPr>
          <w:trHeight w:val="323"/>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名称</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410" w:type="dxa"/>
            <w:tcBorders>
              <w:top w:val="single" w:sz="2" w:space="0" w:color="000000"/>
              <w:left w:val="nil"/>
              <w:bottom w:val="single" w:sz="2" w:space="0" w:color="000000"/>
              <w:right w:val="nil"/>
            </w:tcBorders>
            <w:shd w:val="clear" w:color="auto" w:fill="D3D3D3"/>
          </w:tcPr>
          <w:p w:rsidR="00693B88" w:rsidRDefault="009C759B">
            <w:pPr>
              <w:spacing w:after="0"/>
              <w:ind w:right="50"/>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2410"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计提比例</w:t>
            </w:r>
            <w:r>
              <w:rPr>
                <w:rFonts w:ascii="Times New Roman" w:eastAsia="Times New Roman" w:hAnsi="Times New Roman" w:cs="Times New Roman"/>
                <w:sz w:val="18"/>
              </w:rPr>
              <w:t xml:space="preserve">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1 </w:t>
            </w:r>
            <w:r>
              <w:rPr>
                <w:rFonts w:ascii="华文中宋" w:eastAsia="华文中宋" w:hAnsi="华文中宋" w:cs="华文中宋"/>
                <w:sz w:val="18"/>
              </w:rPr>
              <w:t>年以内</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429,305,923.74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12,879,177.70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3.00%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1-2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42,351,302.55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8,470,260.52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20.00%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2-3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3,728,901.39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1,864,450.70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50.00%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3 </w:t>
            </w:r>
            <w:r>
              <w:rPr>
                <w:rFonts w:ascii="华文中宋" w:eastAsia="华文中宋" w:hAnsi="华文中宋" w:cs="华文中宋"/>
                <w:sz w:val="18"/>
              </w:rPr>
              <w:t>年以上</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889,754.00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889,754.00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100.00% </w:t>
            </w:r>
          </w:p>
        </w:tc>
      </w:tr>
      <w:tr w:rsidR="00693B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476,275,881.68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24,103,642.92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bl>
    <w:p w:rsidR="00693B88" w:rsidRDefault="009C759B">
      <w:pPr>
        <w:spacing w:after="83" w:line="257" w:lineRule="auto"/>
        <w:ind w:left="-5" w:hanging="10"/>
      </w:pPr>
      <w:r>
        <w:rPr>
          <w:rFonts w:ascii="华文中宋" w:eastAsia="华文中宋" w:hAnsi="华文中宋" w:cs="华文中宋"/>
          <w:sz w:val="18"/>
        </w:rPr>
        <w:t>确定该组合依据的说明：</w:t>
      </w:r>
      <w:r>
        <w:rPr>
          <w:rFonts w:ascii="Times New Roman" w:eastAsia="Times New Roman" w:hAnsi="Times New Roman" w:cs="Times New Roman"/>
          <w:sz w:val="18"/>
        </w:rPr>
        <w:t xml:space="preserve"> </w:t>
      </w:r>
    </w:p>
    <w:p w:rsidR="00693B88" w:rsidRDefault="009C759B">
      <w:pPr>
        <w:spacing w:after="92" w:line="257" w:lineRule="auto"/>
        <w:ind w:left="-5" w:hanging="10"/>
      </w:pPr>
      <w:r>
        <w:rPr>
          <w:rFonts w:ascii="华文中宋" w:eastAsia="华文中宋" w:hAnsi="华文中宋" w:cs="华文中宋"/>
          <w:sz w:val="18"/>
        </w:rPr>
        <w:t>如是按照预期信用损失一般模型计提应收账款坏账准备，请参照其他应收款的披露方式披露坏账准备的相关信息：</w:t>
      </w:r>
      <w:r>
        <w:rPr>
          <w:rFonts w:ascii="Times New Roman" w:eastAsia="Times New Roman" w:hAnsi="Times New Roman" w:cs="Times New Roman"/>
          <w:sz w:val="18"/>
        </w:rPr>
        <w:t xml:space="preserve"> </w:t>
      </w:r>
    </w:p>
    <w:p w:rsidR="00693B88" w:rsidRDefault="009C759B">
      <w:pPr>
        <w:spacing w:after="19" w:line="344" w:lineRule="auto"/>
        <w:ind w:left="-5" w:right="7534"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不适用按账龄披露</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0" w:type="dxa"/>
          <w:bottom w:w="0" w:type="dxa"/>
          <w:right w:w="61" w:type="dxa"/>
        </w:tblCellMar>
        <w:tblLook w:val="04A0" w:firstRow="1" w:lastRow="0" w:firstColumn="1" w:lastColumn="0" w:noHBand="0" w:noVBand="1"/>
      </w:tblPr>
      <w:tblGrid>
        <w:gridCol w:w="4821"/>
        <w:gridCol w:w="3587"/>
        <w:gridCol w:w="1231"/>
      </w:tblGrid>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账龄</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295"/>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231"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1 </w:t>
            </w:r>
            <w:r>
              <w:rPr>
                <w:rFonts w:ascii="华文中宋" w:eastAsia="华文中宋" w:hAnsi="华文中宋" w:cs="华文中宋"/>
                <w:sz w:val="18"/>
              </w:rPr>
              <w:t>年以内（含</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429,305,923.74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1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left="91"/>
            </w:pPr>
            <w:r>
              <w:rPr>
                <w:rFonts w:ascii="Times New Roman" w:eastAsia="Times New Roman" w:hAnsi="Times New Roman" w:cs="Times New Roman"/>
                <w:sz w:val="18"/>
              </w:rPr>
              <w:t xml:space="preserve">42,351,302.55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2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3,728,901.39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3 </w:t>
            </w:r>
            <w:r>
              <w:rPr>
                <w:rFonts w:ascii="华文中宋" w:eastAsia="华文中宋" w:hAnsi="华文中宋" w:cs="华文中宋"/>
                <w:sz w:val="18"/>
              </w:rPr>
              <w:t>年以上</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889,754.00 </w:t>
            </w:r>
          </w:p>
        </w:tc>
      </w:tr>
      <w:tr w:rsidR="00693B88">
        <w:trPr>
          <w:trHeight w:val="327"/>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90"/>
            </w:pPr>
            <w:r>
              <w:rPr>
                <w:rFonts w:ascii="Times New Roman" w:eastAsia="Times New Roman" w:hAnsi="Times New Roman" w:cs="Times New Roman"/>
                <w:sz w:val="18"/>
              </w:rPr>
              <w:t xml:space="preserve">3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889,754.00 </w:t>
            </w:r>
          </w:p>
        </w:tc>
      </w:tr>
      <w:tr w:rsidR="00693B88">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476,275,881.68 </w:t>
            </w:r>
          </w:p>
        </w:tc>
      </w:tr>
    </w:tbl>
    <w:p w:rsidR="00693B88" w:rsidRDefault="009C759B">
      <w:pPr>
        <w:spacing w:after="242" w:line="265" w:lineRule="auto"/>
        <w:ind w:left="-5" w:hanging="10"/>
        <w:jc w:val="both"/>
      </w:pPr>
      <w:r>
        <w:rPr>
          <w:rFonts w:ascii="华文中宋" w:eastAsia="华文中宋" w:hAnsi="华文中宋" w:cs="华文中宋"/>
          <w:sz w:val="21"/>
        </w:rPr>
        <w:t>（</w:t>
      </w:r>
      <w:r>
        <w:rPr>
          <w:rFonts w:ascii="Times New Roman" w:eastAsia="Times New Roman" w:hAnsi="Times New Roman" w:cs="Times New Roman"/>
          <w:b/>
          <w:sz w:val="21"/>
        </w:rPr>
        <w:t>2</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本期计提、收回或转回的坏账准备情况</w:t>
      </w:r>
      <w:r>
        <w:rPr>
          <w:rFonts w:ascii="Times New Roman" w:eastAsia="Times New Roman" w:hAnsi="Times New Roman" w:cs="Times New Roman"/>
          <w:b/>
          <w:sz w:val="21"/>
        </w:rPr>
        <w:t xml:space="preserve"> </w:t>
      </w:r>
    </w:p>
    <w:p w:rsidR="00693B88" w:rsidRDefault="009C759B">
      <w:pPr>
        <w:spacing w:after="104" w:line="257" w:lineRule="auto"/>
        <w:ind w:left="-5" w:hanging="10"/>
      </w:pPr>
      <w:r>
        <w:rPr>
          <w:rFonts w:ascii="华文中宋" w:eastAsia="华文中宋" w:hAnsi="华文中宋" w:cs="华文中宋"/>
          <w:sz w:val="18"/>
        </w:rPr>
        <w:t>本期计提坏账准备情况：</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1135"/>
        <w:gridCol w:w="1620"/>
        <w:gridCol w:w="1499"/>
        <w:gridCol w:w="1256"/>
        <w:gridCol w:w="1377"/>
        <w:gridCol w:w="1195"/>
        <w:gridCol w:w="1558"/>
      </w:tblGrid>
      <w:tr w:rsidR="00693B88">
        <w:trPr>
          <w:trHeight w:val="323"/>
        </w:trPr>
        <w:tc>
          <w:tcPr>
            <w:tcW w:w="113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类别</w:t>
            </w:r>
            <w:r>
              <w:rPr>
                <w:rFonts w:ascii="Times New Roman" w:eastAsia="Times New Roman" w:hAnsi="Times New Roman" w:cs="Times New Roman"/>
                <w:sz w:val="18"/>
              </w:rPr>
              <w:t xml:space="preserve"> </w:t>
            </w:r>
          </w:p>
        </w:tc>
        <w:tc>
          <w:tcPr>
            <w:tcW w:w="162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499"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633" w:type="dxa"/>
            <w:gridSpan w:val="2"/>
            <w:tcBorders>
              <w:top w:val="single" w:sz="2" w:space="0" w:color="000000"/>
              <w:left w:val="nil"/>
              <w:bottom w:val="single" w:sz="2" w:space="0" w:color="000000"/>
              <w:right w:val="nil"/>
            </w:tcBorders>
            <w:shd w:val="clear" w:color="auto" w:fill="D3D3D3"/>
          </w:tcPr>
          <w:p w:rsidR="00693B88" w:rsidRDefault="009C759B">
            <w:pPr>
              <w:spacing w:after="0"/>
              <w:ind w:left="514"/>
            </w:pPr>
            <w:r>
              <w:rPr>
                <w:rFonts w:ascii="华文中宋" w:eastAsia="华文中宋" w:hAnsi="华文中宋" w:cs="华文中宋"/>
                <w:sz w:val="18"/>
              </w:rPr>
              <w:t>本期变动金额</w:t>
            </w:r>
            <w:r>
              <w:rPr>
                <w:rFonts w:ascii="Times New Roman" w:eastAsia="Times New Roman" w:hAnsi="Times New Roman" w:cs="Times New Roman"/>
                <w:sz w:val="18"/>
              </w:rPr>
              <w:t xml:space="preserve"> </w:t>
            </w:r>
          </w:p>
        </w:tc>
        <w:tc>
          <w:tcPr>
            <w:tcW w:w="119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55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6"/>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49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125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0"/>
            </w:pPr>
            <w:r>
              <w:rPr>
                <w:rFonts w:ascii="华文中宋" w:eastAsia="华文中宋" w:hAnsi="华文中宋" w:cs="华文中宋"/>
                <w:sz w:val="18"/>
              </w:rPr>
              <w:t>收回或转回</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核销</w:t>
            </w:r>
            <w:r>
              <w:rPr>
                <w:rFonts w:ascii="Times New Roman" w:eastAsia="Times New Roman" w:hAnsi="Times New Roman" w:cs="Times New Roman"/>
                <w:sz w:val="18"/>
              </w:rPr>
              <w:t xml:space="preserve"> </w:t>
            </w:r>
          </w:p>
        </w:tc>
        <w:tc>
          <w:tcPr>
            <w:tcW w:w="11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246"/>
        </w:trPr>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账龄组合</w:t>
            </w:r>
            <w:r>
              <w:rPr>
                <w:rFonts w:ascii="Times New Roman" w:eastAsia="Times New Roman" w:hAnsi="Times New Roman" w:cs="Times New Roman"/>
                <w:sz w:val="18"/>
              </w:rPr>
              <w:t xml:space="preserve"> </w:t>
            </w:r>
          </w:p>
        </w:tc>
        <w:tc>
          <w:tcPr>
            <w:tcW w:w="16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22,715,391.73 </w:t>
            </w:r>
          </w:p>
        </w:tc>
        <w:tc>
          <w:tcPr>
            <w:tcW w:w="149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6,675,965.84 </w:t>
            </w:r>
          </w:p>
        </w:tc>
        <w:tc>
          <w:tcPr>
            <w:tcW w:w="125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5,286,273.57 </w:t>
            </w:r>
          </w:p>
        </w:tc>
        <w:tc>
          <w:tcPr>
            <w:tcW w:w="119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1,441.08 </w:t>
            </w:r>
          </w:p>
        </w:tc>
        <w:tc>
          <w:tcPr>
            <w:tcW w:w="155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24,103,642.92 </w:t>
            </w:r>
          </w:p>
        </w:tc>
      </w:tr>
      <w:tr w:rsidR="00693B88">
        <w:trPr>
          <w:trHeight w:val="323"/>
        </w:trPr>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6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22,715,391.73 </w:t>
            </w:r>
          </w:p>
        </w:tc>
        <w:tc>
          <w:tcPr>
            <w:tcW w:w="149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6,675,965.84 </w:t>
            </w:r>
          </w:p>
        </w:tc>
        <w:tc>
          <w:tcPr>
            <w:tcW w:w="125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5,286,273.57 </w:t>
            </w:r>
          </w:p>
        </w:tc>
        <w:tc>
          <w:tcPr>
            <w:tcW w:w="119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1,441.08 </w:t>
            </w:r>
          </w:p>
        </w:tc>
        <w:tc>
          <w:tcPr>
            <w:tcW w:w="155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24,103,642.92 </w:t>
            </w:r>
          </w:p>
        </w:tc>
      </w:tr>
    </w:tbl>
    <w:p w:rsidR="00693B88" w:rsidRDefault="009C759B">
      <w:pPr>
        <w:spacing w:after="318" w:line="257" w:lineRule="auto"/>
        <w:ind w:left="-5" w:hanging="10"/>
      </w:pPr>
      <w:r>
        <w:rPr>
          <w:rFonts w:ascii="华文中宋" w:eastAsia="华文中宋" w:hAnsi="华文中宋" w:cs="华文中宋"/>
          <w:sz w:val="18"/>
        </w:rPr>
        <w:t>其中本期坏账准备收回或转回金额重要的：</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31" w:type="dxa"/>
          <w:left w:w="0" w:type="dxa"/>
          <w:bottom w:w="10" w:type="dxa"/>
          <w:right w:w="61" w:type="dxa"/>
        </w:tblCellMar>
        <w:tblLook w:val="04A0" w:firstRow="1" w:lastRow="0" w:firstColumn="1" w:lastColumn="0" w:noHBand="0" w:noVBand="1"/>
      </w:tblPr>
      <w:tblGrid>
        <w:gridCol w:w="1608"/>
        <w:gridCol w:w="1606"/>
        <w:gridCol w:w="442"/>
        <w:gridCol w:w="1165"/>
        <w:gridCol w:w="1607"/>
        <w:gridCol w:w="1606"/>
        <w:gridCol w:w="1606"/>
      </w:tblGrid>
      <w:tr w:rsidR="00693B88">
        <w:trPr>
          <w:trHeight w:val="324"/>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772" w:type="dxa"/>
            <w:gridSpan w:val="2"/>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535"/>
            </w:pPr>
            <w:r>
              <w:rPr>
                <w:rFonts w:ascii="华文中宋" w:eastAsia="华文中宋" w:hAnsi="华文中宋" w:cs="华文中宋"/>
                <w:sz w:val="18"/>
              </w:rPr>
              <w:t>收回或转回金额</w:t>
            </w:r>
            <w:r>
              <w:rPr>
                <w:rFonts w:ascii="Times New Roman" w:eastAsia="Times New Roman" w:hAnsi="Times New Roman" w:cs="Times New Roman"/>
                <w:sz w:val="18"/>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1"/>
              <w:jc w:val="center"/>
            </w:pPr>
            <w:r>
              <w:rPr>
                <w:rFonts w:ascii="华文中宋" w:eastAsia="华文中宋" w:hAnsi="华文中宋" w:cs="华文中宋"/>
                <w:sz w:val="18"/>
              </w:rPr>
              <w:t>收回方式</w:t>
            </w:r>
            <w:r>
              <w:rPr>
                <w:rFonts w:ascii="Times New Roman" w:eastAsia="Times New Roman" w:hAnsi="Times New Roman" w:cs="Times New Roman"/>
                <w:sz w:val="18"/>
              </w:rPr>
              <w:t xml:space="preserve"> </w:t>
            </w:r>
          </w:p>
        </w:tc>
      </w:tr>
      <w:tr w:rsidR="00693B88">
        <w:trPr>
          <w:trHeight w:val="1166"/>
        </w:trPr>
        <w:tc>
          <w:tcPr>
            <w:tcW w:w="3656" w:type="dxa"/>
            <w:gridSpan w:val="3"/>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21"/>
              </w:rPr>
              <w:t>（</w:t>
            </w:r>
            <w:r>
              <w:rPr>
                <w:rFonts w:ascii="Times New Roman" w:eastAsia="Times New Roman" w:hAnsi="Times New Roman" w:cs="Times New Roman"/>
                <w:b/>
                <w:sz w:val="21"/>
              </w:rPr>
              <w:t>3</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本期实际核销的应收账款情况</w:t>
            </w:r>
            <w:r>
              <w:rPr>
                <w:rFonts w:ascii="Times New Roman" w:eastAsia="Times New Roman" w:hAnsi="Times New Roman" w:cs="Times New Roman"/>
                <w:b/>
                <w:sz w:val="21"/>
              </w:rPr>
              <w:t xml:space="preserve"> </w:t>
            </w:r>
          </w:p>
        </w:tc>
        <w:tc>
          <w:tcPr>
            <w:tcW w:w="1165" w:type="dxa"/>
            <w:tcBorders>
              <w:top w:val="single" w:sz="2" w:space="0" w:color="000000"/>
              <w:left w:val="nil"/>
              <w:bottom w:val="single" w:sz="2" w:space="0" w:color="000000"/>
              <w:right w:val="nil"/>
            </w:tcBorders>
          </w:tcPr>
          <w:p w:rsidR="00693B88" w:rsidRDefault="00693B88"/>
        </w:tc>
        <w:tc>
          <w:tcPr>
            <w:tcW w:w="1607"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vAlign w:val="bottom"/>
          </w:tcPr>
          <w:p w:rsidR="00693B88" w:rsidRDefault="009C759B">
            <w:pPr>
              <w:spacing w:after="0"/>
              <w:ind w:right="127"/>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3"/>
        </w:trPr>
        <w:tc>
          <w:tcPr>
            <w:tcW w:w="3656" w:type="dxa"/>
            <w:gridSpan w:val="3"/>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229"/>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16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607"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606" w:type="dxa"/>
            <w:tcBorders>
              <w:top w:val="single" w:sz="2" w:space="0" w:color="000000"/>
              <w:left w:val="nil"/>
              <w:bottom w:val="single" w:sz="2" w:space="0" w:color="000000"/>
              <w:right w:val="nil"/>
            </w:tcBorders>
            <w:shd w:val="clear" w:color="auto" w:fill="D3D3D3"/>
          </w:tcPr>
          <w:p w:rsidR="00693B88" w:rsidRDefault="009C759B">
            <w:pPr>
              <w:spacing w:after="0"/>
              <w:ind w:left="64"/>
              <w:jc w:val="center"/>
            </w:pPr>
            <w:r>
              <w:rPr>
                <w:rFonts w:ascii="华文中宋" w:eastAsia="华文中宋" w:hAnsi="华文中宋" w:cs="华文中宋"/>
                <w:sz w:val="18"/>
              </w:rPr>
              <w:t>核销金额</w:t>
            </w:r>
            <w:r>
              <w:rPr>
                <w:rFonts w:ascii="Times New Roman" w:eastAsia="Times New Roman" w:hAnsi="Times New Roman" w:cs="Times New Roman"/>
                <w:sz w:val="18"/>
              </w:rP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245"/>
        </w:trPr>
        <w:tc>
          <w:tcPr>
            <w:tcW w:w="3656" w:type="dxa"/>
            <w:gridSpan w:val="3"/>
            <w:tcBorders>
              <w:top w:val="single" w:sz="2" w:space="0" w:color="000000"/>
              <w:left w:val="single" w:sz="2" w:space="0" w:color="000000"/>
              <w:bottom w:val="single" w:sz="2" w:space="0" w:color="000000"/>
              <w:right w:val="nil"/>
            </w:tcBorders>
          </w:tcPr>
          <w:p w:rsidR="00693B88" w:rsidRDefault="009C759B">
            <w:pPr>
              <w:spacing w:after="0"/>
              <w:ind w:left="110"/>
            </w:pPr>
            <w:r>
              <w:rPr>
                <w:rFonts w:ascii="华文中宋" w:eastAsia="华文中宋" w:hAnsi="华文中宋" w:cs="华文中宋"/>
                <w:sz w:val="18"/>
              </w:rPr>
              <w:t>实际核销的应收账款</w:t>
            </w:r>
            <w:r>
              <w:rPr>
                <w:rFonts w:ascii="Times New Roman" w:eastAsia="Times New Roman" w:hAnsi="Times New Roman" w:cs="Times New Roman"/>
                <w:sz w:val="18"/>
              </w:rPr>
              <w:t xml:space="preserve"> </w:t>
            </w:r>
          </w:p>
        </w:tc>
        <w:tc>
          <w:tcPr>
            <w:tcW w:w="1165" w:type="dxa"/>
            <w:tcBorders>
              <w:top w:val="single" w:sz="2" w:space="0" w:color="000000"/>
              <w:left w:val="nil"/>
              <w:bottom w:val="single" w:sz="2" w:space="0" w:color="000000"/>
              <w:right w:val="single" w:sz="2" w:space="0" w:color="000000"/>
            </w:tcBorders>
          </w:tcPr>
          <w:p w:rsidR="00693B88" w:rsidRDefault="00693B88"/>
        </w:tc>
        <w:tc>
          <w:tcPr>
            <w:tcW w:w="1607" w:type="dxa"/>
            <w:tcBorders>
              <w:top w:val="single" w:sz="2" w:space="0" w:color="000000"/>
              <w:left w:val="single" w:sz="2" w:space="0" w:color="000000"/>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5,286,273.57 </w:t>
            </w:r>
          </w:p>
        </w:tc>
      </w:tr>
      <w:tr w:rsidR="00693B88">
        <w:trPr>
          <w:trHeight w:val="826"/>
        </w:trPr>
        <w:tc>
          <w:tcPr>
            <w:tcW w:w="3656" w:type="dxa"/>
            <w:gridSpan w:val="3"/>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18"/>
              </w:rPr>
              <w:t>其中重要的应收账款核销情况：</w:t>
            </w:r>
            <w:r>
              <w:rPr>
                <w:rFonts w:ascii="Times New Roman" w:eastAsia="Times New Roman" w:hAnsi="Times New Roman" w:cs="Times New Roman"/>
                <w:sz w:val="18"/>
              </w:rPr>
              <w:t xml:space="preserve"> </w:t>
            </w:r>
          </w:p>
        </w:tc>
        <w:tc>
          <w:tcPr>
            <w:tcW w:w="1165" w:type="dxa"/>
            <w:tcBorders>
              <w:top w:val="single" w:sz="2" w:space="0" w:color="000000"/>
              <w:left w:val="nil"/>
              <w:bottom w:val="single" w:sz="2" w:space="0" w:color="000000"/>
              <w:right w:val="nil"/>
            </w:tcBorders>
          </w:tcPr>
          <w:p w:rsidR="00693B88" w:rsidRDefault="00693B88"/>
        </w:tc>
        <w:tc>
          <w:tcPr>
            <w:tcW w:w="1607"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vAlign w:val="bottom"/>
          </w:tcPr>
          <w:p w:rsidR="00693B88" w:rsidRDefault="009C759B">
            <w:pPr>
              <w:spacing w:after="0"/>
              <w:ind w:right="127"/>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566"/>
        </w:trPr>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2"/>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62"/>
            </w:pPr>
            <w:r>
              <w:rPr>
                <w:rFonts w:ascii="华文中宋" w:eastAsia="华文中宋" w:hAnsi="华文中宋" w:cs="华文中宋"/>
                <w:sz w:val="18"/>
              </w:rPr>
              <w:t>应收账款性质</w:t>
            </w:r>
            <w:r>
              <w:rPr>
                <w:rFonts w:ascii="Times New Roman" w:eastAsia="Times New Roman" w:hAnsi="Times New Roman" w:cs="Times New Roman"/>
                <w:sz w:val="18"/>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165" w:type="dxa"/>
            <w:tcBorders>
              <w:top w:val="single" w:sz="2" w:space="0" w:color="000000"/>
              <w:left w:val="nil"/>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核销金额</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0"/>
              <w:jc w:val="center"/>
            </w:pPr>
            <w:r>
              <w:rPr>
                <w:rFonts w:ascii="华文中宋" w:eastAsia="华文中宋" w:hAnsi="华文中宋" w:cs="华文中宋"/>
                <w:sz w:val="18"/>
              </w:rPr>
              <w:t>核销原因</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3"/>
            </w:pPr>
            <w:r>
              <w:rPr>
                <w:rFonts w:ascii="华文中宋" w:eastAsia="华文中宋" w:hAnsi="华文中宋" w:cs="华文中宋"/>
                <w:sz w:val="18"/>
              </w:rPr>
              <w:t>履行的核销程序</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款项是否由关联交易产生</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应收账款核销说明：</w:t>
      </w:r>
      <w:r>
        <w:rPr>
          <w:rFonts w:ascii="Times New Roman" w:eastAsia="Times New Roman" w:hAnsi="Times New Roman" w:cs="Times New Roman"/>
          <w:sz w:val="18"/>
        </w:rPr>
        <w:t xml:space="preserve"> </w:t>
      </w:r>
    </w:p>
    <w:p w:rsidR="00693B88" w:rsidRDefault="009C759B">
      <w:pPr>
        <w:numPr>
          <w:ilvl w:val="0"/>
          <w:numId w:val="86"/>
        </w:numPr>
        <w:spacing w:after="242" w:line="265" w:lineRule="auto"/>
        <w:ind w:hanging="579"/>
        <w:jc w:val="both"/>
      </w:pPr>
      <w:r>
        <w:rPr>
          <w:rFonts w:ascii="华文中宋" w:eastAsia="华文中宋" w:hAnsi="华文中宋" w:cs="华文中宋"/>
          <w:sz w:val="21"/>
        </w:rPr>
        <w:t>按欠款方归集的期末余额前五名的应收账款情况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2409"/>
        <w:gridCol w:w="2411"/>
        <w:gridCol w:w="2410"/>
        <w:gridCol w:w="2410"/>
      </w:tblGrid>
      <w:tr w:rsidR="00693B88">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华文中宋" w:eastAsia="华文中宋" w:hAnsi="华文中宋" w:cs="华文中宋"/>
                <w:sz w:val="18"/>
              </w:rPr>
              <w:t>应收账款期末余额</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占应收账款期末余额合计数的比例</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6"/>
              <w:jc w:val="center"/>
            </w:pPr>
            <w:r>
              <w:rPr>
                <w:rFonts w:ascii="华文中宋" w:eastAsia="华文中宋" w:hAnsi="华文中宋" w:cs="华文中宋"/>
                <w:sz w:val="18"/>
              </w:rPr>
              <w:t>坏账准备期末余额</w:t>
            </w:r>
            <w:r>
              <w:rPr>
                <w:rFonts w:ascii="Times New Roman" w:eastAsia="Times New Roman" w:hAnsi="Times New Roman" w:cs="Times New Roman"/>
                <w:sz w:val="18"/>
              </w:rPr>
              <w:t xml:space="preserve">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center"/>
            </w:pPr>
            <w:r>
              <w:rPr>
                <w:rFonts w:ascii="华文中宋" w:eastAsia="华文中宋" w:hAnsi="华文中宋" w:cs="华文中宋"/>
                <w:sz w:val="18"/>
              </w:rPr>
              <w:t>客户一</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17,340,574.80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3.64%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1,226,881.63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center"/>
            </w:pPr>
            <w:r>
              <w:rPr>
                <w:rFonts w:ascii="华文中宋" w:eastAsia="华文中宋" w:hAnsi="华文中宋" w:cs="华文中宋"/>
                <w:sz w:val="18"/>
              </w:rPr>
              <w:t>客户二</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16,867,260.00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3.54%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506,017.80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center"/>
            </w:pPr>
            <w:r>
              <w:rPr>
                <w:rFonts w:ascii="华文中宋" w:eastAsia="华文中宋" w:hAnsi="华文中宋" w:cs="华文中宋"/>
                <w:sz w:val="18"/>
              </w:rPr>
              <w:t>客户三</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16,028,129.34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3.37%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480,843.88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center"/>
            </w:pPr>
            <w:r>
              <w:rPr>
                <w:rFonts w:ascii="华文中宋" w:eastAsia="华文中宋" w:hAnsi="华文中宋" w:cs="华文中宋"/>
                <w:sz w:val="18"/>
              </w:rPr>
              <w:t>客户四</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11,419,964.54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2.40%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342,598.94 </w:t>
            </w:r>
          </w:p>
        </w:tc>
      </w:tr>
      <w:tr w:rsidR="00693B88">
        <w:trPr>
          <w:trHeight w:val="247"/>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center"/>
            </w:pPr>
            <w:r>
              <w:rPr>
                <w:rFonts w:ascii="华文中宋" w:eastAsia="华文中宋" w:hAnsi="华文中宋" w:cs="华文中宋"/>
                <w:sz w:val="18"/>
              </w:rPr>
              <w:t>客户五</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10,431,204.00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2.19%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312,936.12 </w:t>
            </w:r>
          </w:p>
        </w:tc>
      </w:tr>
      <w:tr w:rsidR="00693B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72,087,132.68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15.14%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bl>
    <w:p w:rsidR="00693B88" w:rsidRDefault="009C759B">
      <w:pPr>
        <w:numPr>
          <w:ilvl w:val="0"/>
          <w:numId w:val="86"/>
        </w:numPr>
        <w:spacing w:after="274" w:line="265" w:lineRule="auto"/>
        <w:ind w:hanging="579"/>
        <w:jc w:val="both"/>
      </w:pPr>
      <w:r>
        <w:rPr>
          <w:rFonts w:ascii="华文中宋" w:eastAsia="华文中宋" w:hAnsi="华文中宋" w:cs="华文中宋"/>
          <w:sz w:val="21"/>
        </w:rPr>
        <w:t>因金融资产转移而终止确认的应收账款</w:t>
      </w:r>
      <w:r>
        <w:rPr>
          <w:rFonts w:ascii="Times New Roman" w:eastAsia="Times New Roman" w:hAnsi="Times New Roman" w:cs="Times New Roman"/>
          <w:b/>
          <w:sz w:val="21"/>
        </w:rPr>
        <w:t xml:space="preserve"> </w:t>
      </w:r>
    </w:p>
    <w:p w:rsidR="00693B88" w:rsidRDefault="009C759B">
      <w:pPr>
        <w:numPr>
          <w:ilvl w:val="0"/>
          <w:numId w:val="86"/>
        </w:numPr>
        <w:spacing w:after="242" w:line="265" w:lineRule="auto"/>
        <w:ind w:hanging="579"/>
        <w:jc w:val="both"/>
      </w:pPr>
      <w:r>
        <w:rPr>
          <w:rFonts w:ascii="华文中宋" w:eastAsia="华文中宋" w:hAnsi="华文中宋" w:cs="华文中宋"/>
          <w:sz w:val="21"/>
        </w:rPr>
        <w:t>转移应收账款且继续涉入形成的资产、负债金额</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87"/>
        </w:numPr>
        <w:spacing w:after="242" w:line="265" w:lineRule="auto"/>
        <w:ind w:hanging="314"/>
        <w:jc w:val="both"/>
      </w:pPr>
      <w:r>
        <w:rPr>
          <w:rFonts w:ascii="华文中宋" w:eastAsia="华文中宋" w:hAnsi="华文中宋" w:cs="华文中宋"/>
          <w:sz w:val="21"/>
        </w:rPr>
        <w:t>应收款项融资</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bl>
    <w:p w:rsidR="00693B88" w:rsidRDefault="009C759B">
      <w:pPr>
        <w:spacing w:after="90" w:line="257" w:lineRule="auto"/>
        <w:ind w:left="-5" w:hanging="10"/>
      </w:pPr>
      <w:r>
        <w:rPr>
          <w:rFonts w:ascii="华文中宋" w:eastAsia="华文中宋" w:hAnsi="华文中宋" w:cs="华文中宋"/>
          <w:sz w:val="18"/>
        </w:rPr>
        <w:t>应收款项融资本期增减变动及公允价值变动情况</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92" w:line="257" w:lineRule="auto"/>
        <w:ind w:left="-5" w:hanging="10"/>
      </w:pPr>
      <w:r>
        <w:rPr>
          <w:rFonts w:ascii="华文中宋" w:eastAsia="华文中宋" w:hAnsi="华文中宋" w:cs="华文中宋"/>
          <w:sz w:val="18"/>
        </w:rPr>
        <w:t>如是按照预期信用损失一般模型计提应收款项融资减值准备，请参照其他应收款的披露方式披露减值准备的相关信息：</w:t>
      </w:r>
      <w:r>
        <w:rPr>
          <w:rFonts w:ascii="Times New Roman" w:eastAsia="Times New Roman" w:hAnsi="Times New Roman" w:cs="Times New Roman"/>
          <w:sz w:val="18"/>
        </w:rPr>
        <w:t xml:space="preserve"> </w:t>
      </w:r>
    </w:p>
    <w:p w:rsidR="00693B88" w:rsidRDefault="009C759B">
      <w:pPr>
        <w:spacing w:after="318" w:line="341" w:lineRule="auto"/>
        <w:ind w:left="-5" w:right="7534"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不适用其他说明：</w:t>
      </w:r>
      <w:r>
        <w:rPr>
          <w:rFonts w:ascii="Times New Roman" w:eastAsia="Times New Roman" w:hAnsi="Times New Roman" w:cs="Times New Roman"/>
          <w:sz w:val="18"/>
        </w:rPr>
        <w:t xml:space="preserve"> </w:t>
      </w:r>
    </w:p>
    <w:p w:rsidR="00693B88" w:rsidRDefault="009C759B">
      <w:pPr>
        <w:numPr>
          <w:ilvl w:val="0"/>
          <w:numId w:val="87"/>
        </w:numPr>
        <w:spacing w:after="272" w:line="265" w:lineRule="auto"/>
        <w:ind w:hanging="314"/>
        <w:jc w:val="both"/>
      </w:pPr>
      <w:r>
        <w:rPr>
          <w:rFonts w:ascii="华文中宋" w:eastAsia="华文中宋" w:hAnsi="华文中宋" w:cs="华文中宋"/>
          <w:sz w:val="21"/>
        </w:rPr>
        <w:t>预付款项</w:t>
      </w:r>
      <w:r>
        <w:rPr>
          <w:rFonts w:ascii="Times New Roman" w:eastAsia="Times New Roman" w:hAnsi="Times New Roman" w:cs="Times New Roman"/>
          <w:b/>
          <w:sz w:val="21"/>
        </w:rPr>
        <w:t xml:space="preserve"> </w:t>
      </w:r>
    </w:p>
    <w:p w:rsidR="00693B88" w:rsidRDefault="009C759B">
      <w:pPr>
        <w:numPr>
          <w:ilvl w:val="0"/>
          <w:numId w:val="88"/>
        </w:numPr>
        <w:spacing w:after="242" w:line="265" w:lineRule="auto"/>
        <w:ind w:hanging="579"/>
        <w:jc w:val="both"/>
      </w:pPr>
      <w:r>
        <w:rPr>
          <w:rFonts w:ascii="华文中宋" w:eastAsia="华文中宋" w:hAnsi="华文中宋" w:cs="华文中宋"/>
          <w:sz w:val="21"/>
        </w:rPr>
        <w:t>预付款项按账龄列示</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45" w:type="dxa"/>
          <w:left w:w="0" w:type="dxa"/>
          <w:bottom w:w="0" w:type="dxa"/>
          <w:right w:w="1" w:type="dxa"/>
        </w:tblCellMar>
        <w:tblLook w:val="04A0" w:firstRow="1" w:lastRow="0" w:firstColumn="1" w:lastColumn="0" w:noHBand="0" w:noVBand="1"/>
      </w:tblPr>
      <w:tblGrid>
        <w:gridCol w:w="1928"/>
        <w:gridCol w:w="1929"/>
        <w:gridCol w:w="1928"/>
        <w:gridCol w:w="1928"/>
        <w:gridCol w:w="1927"/>
      </w:tblGrid>
      <w:tr w:rsidR="00693B88">
        <w:trPr>
          <w:trHeight w:val="32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jc w:val="center"/>
            </w:pPr>
            <w:r>
              <w:rPr>
                <w:rFonts w:ascii="华文中宋" w:eastAsia="华文中宋" w:hAnsi="华文中宋" w:cs="华文中宋"/>
                <w:sz w:val="18"/>
              </w:rPr>
              <w:t>账龄</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1"/>
              <w:jc w:val="right"/>
            </w:pPr>
            <w:r>
              <w:rPr>
                <w:rFonts w:ascii="华文中宋" w:eastAsia="华文中宋" w:hAnsi="华文中宋" w:cs="华文中宋"/>
                <w:sz w:val="18"/>
              </w:rPr>
              <w:t>期末</w:t>
            </w:r>
          </w:p>
        </w:tc>
        <w:tc>
          <w:tcPr>
            <w:tcW w:w="1928"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jc w:val="right"/>
            </w:pPr>
            <w:r>
              <w:rPr>
                <w:rFonts w:ascii="华文中宋" w:eastAsia="华文中宋" w:hAnsi="华文中宋" w:cs="华文中宋"/>
                <w:sz w:val="18"/>
              </w:rPr>
              <w:t>期初</w:t>
            </w:r>
          </w:p>
        </w:tc>
        <w:tc>
          <w:tcPr>
            <w:tcW w:w="1927"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余额</w:t>
            </w:r>
            <w:r>
              <w:rPr>
                <w:rFonts w:ascii="Times New Roman" w:eastAsia="Times New Roman" w:hAnsi="Times New Roman" w:cs="Times New Roman"/>
                <w:sz w:val="18"/>
              </w:rPr>
              <w:t xml:space="preserve"> </w:t>
            </w:r>
          </w:p>
        </w:tc>
      </w:tr>
      <w:tr w:rsidR="00693B88">
        <w:trPr>
          <w:trHeight w:val="325"/>
        </w:trPr>
        <w:tc>
          <w:tcPr>
            <w:tcW w:w="0" w:type="auto"/>
            <w:vMerge/>
            <w:tcBorders>
              <w:top w:val="nil"/>
              <w:left w:val="single" w:sz="2" w:space="0" w:color="000000"/>
              <w:bottom w:val="single" w:sz="2" w:space="0" w:color="000000"/>
              <w:right w:val="single" w:sz="2" w:space="0" w:color="000000"/>
            </w:tcBorders>
          </w:tcPr>
          <w:p w:rsidR="00693B88" w:rsidRDefault="00693B88"/>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
              <w:jc w:val="center"/>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
              <w:jc w:val="center"/>
            </w:pPr>
            <w:r>
              <w:rPr>
                <w:rFonts w:ascii="华文中宋" w:eastAsia="华文中宋" w:hAnsi="华文中宋" w:cs="华文中宋"/>
                <w:sz w:val="18"/>
              </w:rPr>
              <w:t>比例</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
              <w:jc w:val="center"/>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
              <w:jc w:val="center"/>
            </w:pPr>
            <w:r>
              <w:rPr>
                <w:rFonts w:ascii="华文中宋" w:eastAsia="华文中宋" w:hAnsi="华文中宋" w:cs="华文中宋"/>
                <w:sz w:val="18"/>
              </w:rPr>
              <w:t>比例</w:t>
            </w:r>
            <w:r>
              <w:rPr>
                <w:rFonts w:ascii="Times New Roman" w:eastAsia="Times New Roman" w:hAnsi="Times New Roman" w:cs="Times New Roman"/>
                <w:sz w:val="18"/>
              </w:rPr>
              <w:t xml:space="preserve"> </w:t>
            </w:r>
          </w:p>
        </w:tc>
      </w:tr>
      <w:tr w:rsidR="00693B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1 </w:t>
            </w:r>
            <w:r>
              <w:rPr>
                <w:rFonts w:ascii="华文中宋" w:eastAsia="华文中宋" w:hAnsi="华文中宋" w:cs="华文中宋"/>
                <w:sz w:val="18"/>
              </w:rPr>
              <w:t>年以内</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09"/>
              <w:jc w:val="right"/>
            </w:pPr>
            <w:r>
              <w:rPr>
                <w:rFonts w:ascii="Times New Roman" w:eastAsia="Times New Roman" w:hAnsi="Times New Roman" w:cs="Times New Roman"/>
                <w:sz w:val="18"/>
              </w:rPr>
              <w:t xml:space="preserve">7,732,270.78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07"/>
              <w:jc w:val="right"/>
            </w:pPr>
            <w:r>
              <w:rPr>
                <w:rFonts w:ascii="Times New Roman" w:eastAsia="Times New Roman" w:hAnsi="Times New Roman" w:cs="Times New Roman"/>
                <w:sz w:val="18"/>
              </w:rPr>
              <w:t xml:space="preserve">100.00%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08"/>
              <w:jc w:val="right"/>
            </w:pPr>
            <w:r>
              <w:rPr>
                <w:rFonts w:ascii="Times New Roman" w:eastAsia="Times New Roman" w:hAnsi="Times New Roman" w:cs="Times New Roman"/>
                <w:sz w:val="18"/>
              </w:rPr>
              <w:t xml:space="preserve">2,942,935.13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07"/>
              <w:jc w:val="right"/>
            </w:pPr>
            <w:r>
              <w:rPr>
                <w:rFonts w:ascii="Times New Roman" w:eastAsia="Times New Roman" w:hAnsi="Times New Roman" w:cs="Times New Roman"/>
                <w:sz w:val="18"/>
              </w:rPr>
              <w:t xml:space="preserve">100.00% </w:t>
            </w:r>
          </w:p>
        </w:tc>
      </w:tr>
      <w:tr w:rsidR="00693B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09"/>
              <w:jc w:val="right"/>
            </w:pPr>
            <w:r>
              <w:rPr>
                <w:rFonts w:ascii="Times New Roman" w:eastAsia="Times New Roman" w:hAnsi="Times New Roman" w:cs="Times New Roman"/>
                <w:sz w:val="18"/>
              </w:rPr>
              <w:t xml:space="preserve">7,732,270.78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9"/>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08"/>
              <w:jc w:val="right"/>
            </w:pPr>
            <w:r>
              <w:rPr>
                <w:rFonts w:ascii="Times New Roman" w:eastAsia="Times New Roman" w:hAnsi="Times New Roman" w:cs="Times New Roman"/>
                <w:sz w:val="18"/>
              </w:rPr>
              <w:t xml:space="preserve">2,942,935.13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7"/>
            </w:pPr>
            <w:r>
              <w:rPr>
                <w:rFonts w:ascii="Times New Roman" w:eastAsia="Times New Roman" w:hAnsi="Times New Roman" w:cs="Times New Roman"/>
                <w:sz w:val="21"/>
              </w:rPr>
              <w:t xml:space="preserve"> </w:t>
            </w:r>
          </w:p>
        </w:tc>
      </w:tr>
    </w:tbl>
    <w:p w:rsidR="00693B88" w:rsidRDefault="009C759B">
      <w:pPr>
        <w:spacing w:after="318" w:line="257" w:lineRule="auto"/>
        <w:ind w:left="-5" w:hanging="10"/>
      </w:pPr>
      <w:r>
        <w:rPr>
          <w:rFonts w:ascii="华文中宋" w:eastAsia="华文中宋" w:hAnsi="华文中宋" w:cs="华文中宋"/>
          <w:sz w:val="18"/>
        </w:rPr>
        <w:t>账龄超过</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年且金额重要的预付款项未及时结算原因的说明：</w:t>
      </w:r>
      <w:r>
        <w:rPr>
          <w:rFonts w:ascii="Times New Roman" w:eastAsia="Times New Roman" w:hAnsi="Times New Roman" w:cs="Times New Roman"/>
          <w:sz w:val="18"/>
        </w:rPr>
        <w:t xml:space="preserve"> </w:t>
      </w:r>
    </w:p>
    <w:p w:rsidR="00693B88" w:rsidRDefault="009C759B">
      <w:pPr>
        <w:numPr>
          <w:ilvl w:val="0"/>
          <w:numId w:val="88"/>
        </w:numPr>
        <w:spacing w:after="12" w:line="265" w:lineRule="auto"/>
        <w:ind w:hanging="579"/>
        <w:jc w:val="both"/>
      </w:pPr>
      <w:r>
        <w:rPr>
          <w:rFonts w:ascii="华文中宋" w:eastAsia="华文中宋" w:hAnsi="华文中宋" w:cs="华文中宋"/>
          <w:sz w:val="21"/>
        </w:rPr>
        <w:t>按预付对象归集的期末余额前五名的预付款情况</w:t>
      </w:r>
      <w:r>
        <w:rPr>
          <w:rFonts w:ascii="Times New Roman" w:eastAsia="Times New Roman" w:hAnsi="Times New Roman" w:cs="Times New Roman"/>
          <w:b/>
          <w:sz w:val="21"/>
        </w:rPr>
        <w:t xml:space="preserve"> </w:t>
      </w:r>
    </w:p>
    <w:tbl>
      <w:tblPr>
        <w:tblStyle w:val="TableGrid"/>
        <w:tblW w:w="9744" w:type="dxa"/>
        <w:tblInd w:w="-104" w:type="dxa"/>
        <w:tblCellMar>
          <w:top w:w="0" w:type="dxa"/>
          <w:left w:w="143" w:type="dxa"/>
          <w:bottom w:w="15" w:type="dxa"/>
          <w:right w:w="51" w:type="dxa"/>
        </w:tblCellMar>
        <w:tblLook w:val="04A0" w:firstRow="1" w:lastRow="0" w:firstColumn="1" w:lastColumn="0" w:noHBand="0" w:noVBand="1"/>
      </w:tblPr>
      <w:tblGrid>
        <w:gridCol w:w="4038"/>
        <w:gridCol w:w="2458"/>
        <w:gridCol w:w="3248"/>
      </w:tblGrid>
      <w:tr w:rsidR="00693B88">
        <w:trPr>
          <w:trHeight w:val="415"/>
        </w:trPr>
        <w:tc>
          <w:tcPr>
            <w:tcW w:w="4038"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94"/>
              <w:jc w:val="center"/>
            </w:pPr>
            <w:r>
              <w:rPr>
                <w:rFonts w:ascii="华文中宋" w:eastAsia="华文中宋" w:hAnsi="华文中宋" w:cs="华文中宋"/>
                <w:sz w:val="18"/>
              </w:rPr>
              <w:t>预付对象</w:t>
            </w:r>
            <w:r>
              <w:rPr>
                <w:rFonts w:ascii="Times New Roman" w:eastAsia="Times New Roman" w:hAnsi="Times New Roman" w:cs="Times New Roman"/>
                <w:sz w:val="21"/>
              </w:rPr>
              <w:t xml:space="preserve"> </w:t>
            </w:r>
          </w:p>
        </w:tc>
        <w:tc>
          <w:tcPr>
            <w:tcW w:w="2458"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85"/>
              <w:jc w:val="center"/>
            </w:pPr>
            <w:r>
              <w:rPr>
                <w:rFonts w:ascii="华文中宋" w:eastAsia="华文中宋" w:hAnsi="华文中宋" w:cs="华文中宋"/>
                <w:sz w:val="18"/>
              </w:rPr>
              <w:t>期末余额</w:t>
            </w:r>
            <w:r>
              <w:rPr>
                <w:rFonts w:ascii="Times New Roman" w:eastAsia="Times New Roman" w:hAnsi="Times New Roman" w:cs="Times New Roman"/>
                <w:sz w:val="21"/>
              </w:rPr>
              <w:t xml:space="preserve"> </w:t>
            </w:r>
          </w:p>
        </w:tc>
        <w:tc>
          <w:tcPr>
            <w:tcW w:w="3248"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jc w:val="both"/>
            </w:pPr>
            <w:r>
              <w:rPr>
                <w:rFonts w:ascii="华文中宋" w:eastAsia="华文中宋" w:hAnsi="华文中宋" w:cs="华文中宋"/>
                <w:sz w:val="18"/>
              </w:rPr>
              <w:t>占预付款项期末余额合计数的比例</w:t>
            </w:r>
            <w:r>
              <w:rPr>
                <w:rFonts w:ascii="Times New Roman" w:eastAsia="Times New Roman" w:hAnsi="Times New Roman" w:cs="Times New Roman"/>
                <w:sz w:val="18"/>
              </w:rPr>
              <w:t>(%)</w:t>
            </w:r>
            <w:r>
              <w:rPr>
                <w:rFonts w:ascii="Times New Roman" w:eastAsia="Times New Roman" w:hAnsi="Times New Roman" w:cs="Times New Roman"/>
                <w:sz w:val="21"/>
              </w:rPr>
              <w:t xml:space="preserve"> </w:t>
            </w:r>
          </w:p>
        </w:tc>
      </w:tr>
      <w:tr w:rsidR="00693B88">
        <w:trPr>
          <w:trHeight w:val="422"/>
        </w:trPr>
        <w:tc>
          <w:tcPr>
            <w:tcW w:w="403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4"/>
              <w:jc w:val="center"/>
            </w:pPr>
            <w:r>
              <w:rPr>
                <w:rFonts w:ascii="华文中宋" w:eastAsia="华文中宋" w:hAnsi="华文中宋" w:cs="华文中宋"/>
                <w:sz w:val="18"/>
              </w:rPr>
              <w:t>供应商一</w:t>
            </w:r>
            <w:r>
              <w:rPr>
                <w:rFonts w:ascii="Times New Roman" w:eastAsia="Times New Roman" w:hAnsi="Times New Roman" w:cs="Times New Roman"/>
                <w:sz w:val="21"/>
              </w:rPr>
              <w:t xml:space="preserve"> </w:t>
            </w:r>
          </w:p>
        </w:tc>
        <w:tc>
          <w:tcPr>
            <w:tcW w:w="245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right"/>
            </w:pPr>
            <w:r>
              <w:rPr>
                <w:rFonts w:ascii="Times New Roman" w:eastAsia="Times New Roman" w:hAnsi="Times New Roman" w:cs="Times New Roman"/>
                <w:sz w:val="18"/>
              </w:rPr>
              <w:t>1,875,845.82</w:t>
            </w:r>
            <w:r>
              <w:rPr>
                <w:rFonts w:ascii="Times New Roman" w:eastAsia="Times New Roman" w:hAnsi="Times New Roman" w:cs="Times New Roman"/>
                <w:sz w:val="21"/>
              </w:rPr>
              <w:t xml:space="preserve"> </w:t>
            </w:r>
          </w:p>
        </w:tc>
        <w:tc>
          <w:tcPr>
            <w:tcW w:w="324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2"/>
              <w:jc w:val="right"/>
            </w:pPr>
            <w:r>
              <w:rPr>
                <w:rFonts w:ascii="Times New Roman" w:eastAsia="Times New Roman" w:hAnsi="Times New Roman" w:cs="Times New Roman"/>
                <w:sz w:val="18"/>
              </w:rPr>
              <w:t>24.26</w:t>
            </w:r>
            <w:r>
              <w:rPr>
                <w:rFonts w:ascii="Times New Roman" w:eastAsia="Times New Roman" w:hAnsi="Times New Roman" w:cs="Times New Roman"/>
                <w:sz w:val="21"/>
              </w:rPr>
              <w:t xml:space="preserve"> </w:t>
            </w:r>
          </w:p>
        </w:tc>
      </w:tr>
      <w:tr w:rsidR="00693B88">
        <w:trPr>
          <w:trHeight w:val="420"/>
        </w:trPr>
        <w:tc>
          <w:tcPr>
            <w:tcW w:w="403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4"/>
              <w:jc w:val="center"/>
            </w:pPr>
            <w:r>
              <w:rPr>
                <w:rFonts w:ascii="华文中宋" w:eastAsia="华文中宋" w:hAnsi="华文中宋" w:cs="华文中宋"/>
                <w:sz w:val="18"/>
              </w:rPr>
              <w:t>供应商二</w:t>
            </w:r>
            <w:r>
              <w:rPr>
                <w:rFonts w:ascii="Times New Roman" w:eastAsia="Times New Roman" w:hAnsi="Times New Roman" w:cs="Times New Roman"/>
                <w:sz w:val="21"/>
              </w:rPr>
              <w:t xml:space="preserve"> </w:t>
            </w:r>
          </w:p>
        </w:tc>
        <w:tc>
          <w:tcPr>
            <w:tcW w:w="245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right"/>
            </w:pPr>
            <w:r>
              <w:rPr>
                <w:rFonts w:ascii="Times New Roman" w:eastAsia="Times New Roman" w:hAnsi="Times New Roman" w:cs="Times New Roman"/>
                <w:sz w:val="18"/>
              </w:rPr>
              <w:t>1,601,068.49</w:t>
            </w:r>
            <w:r>
              <w:rPr>
                <w:rFonts w:ascii="Times New Roman" w:eastAsia="Times New Roman" w:hAnsi="Times New Roman" w:cs="Times New Roman"/>
                <w:sz w:val="21"/>
              </w:rPr>
              <w:t xml:space="preserve"> </w:t>
            </w:r>
          </w:p>
        </w:tc>
        <w:tc>
          <w:tcPr>
            <w:tcW w:w="324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2"/>
              <w:jc w:val="right"/>
            </w:pPr>
            <w:r>
              <w:rPr>
                <w:rFonts w:ascii="Times New Roman" w:eastAsia="Times New Roman" w:hAnsi="Times New Roman" w:cs="Times New Roman"/>
                <w:sz w:val="18"/>
              </w:rPr>
              <w:t>20.71</w:t>
            </w:r>
            <w:r>
              <w:rPr>
                <w:rFonts w:ascii="Times New Roman" w:eastAsia="Times New Roman" w:hAnsi="Times New Roman" w:cs="Times New Roman"/>
                <w:sz w:val="21"/>
              </w:rPr>
              <w:t xml:space="preserve"> </w:t>
            </w:r>
          </w:p>
        </w:tc>
      </w:tr>
      <w:tr w:rsidR="00693B88">
        <w:trPr>
          <w:trHeight w:val="420"/>
        </w:trPr>
        <w:tc>
          <w:tcPr>
            <w:tcW w:w="403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4"/>
              <w:jc w:val="center"/>
            </w:pPr>
            <w:r>
              <w:rPr>
                <w:rFonts w:ascii="华文中宋" w:eastAsia="华文中宋" w:hAnsi="华文中宋" w:cs="华文中宋"/>
                <w:sz w:val="18"/>
              </w:rPr>
              <w:t>供应商三</w:t>
            </w:r>
            <w:r>
              <w:rPr>
                <w:rFonts w:ascii="Times New Roman" w:eastAsia="Times New Roman" w:hAnsi="Times New Roman" w:cs="Times New Roman"/>
                <w:sz w:val="21"/>
              </w:rPr>
              <w:t xml:space="preserve"> </w:t>
            </w:r>
          </w:p>
        </w:tc>
        <w:tc>
          <w:tcPr>
            <w:tcW w:w="245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right"/>
            </w:pPr>
            <w:r>
              <w:rPr>
                <w:rFonts w:ascii="Times New Roman" w:eastAsia="Times New Roman" w:hAnsi="Times New Roman" w:cs="Times New Roman"/>
                <w:sz w:val="18"/>
              </w:rPr>
              <w:t>1,073,469.06</w:t>
            </w:r>
            <w:r>
              <w:rPr>
                <w:rFonts w:ascii="Times New Roman" w:eastAsia="Times New Roman" w:hAnsi="Times New Roman" w:cs="Times New Roman"/>
                <w:sz w:val="21"/>
              </w:rPr>
              <w:t xml:space="preserve"> </w:t>
            </w:r>
          </w:p>
        </w:tc>
        <w:tc>
          <w:tcPr>
            <w:tcW w:w="324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2"/>
              <w:jc w:val="right"/>
            </w:pPr>
            <w:r>
              <w:rPr>
                <w:rFonts w:ascii="Times New Roman" w:eastAsia="Times New Roman" w:hAnsi="Times New Roman" w:cs="Times New Roman"/>
                <w:sz w:val="18"/>
              </w:rPr>
              <w:t>13.88</w:t>
            </w:r>
            <w:r>
              <w:rPr>
                <w:rFonts w:ascii="Times New Roman" w:eastAsia="Times New Roman" w:hAnsi="Times New Roman" w:cs="Times New Roman"/>
                <w:sz w:val="21"/>
              </w:rPr>
              <w:t xml:space="preserve"> </w:t>
            </w:r>
          </w:p>
        </w:tc>
      </w:tr>
      <w:tr w:rsidR="00693B88">
        <w:trPr>
          <w:trHeight w:val="420"/>
        </w:trPr>
        <w:tc>
          <w:tcPr>
            <w:tcW w:w="403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4"/>
              <w:jc w:val="center"/>
            </w:pPr>
            <w:r>
              <w:rPr>
                <w:rFonts w:ascii="华文中宋" w:eastAsia="华文中宋" w:hAnsi="华文中宋" w:cs="华文中宋"/>
                <w:sz w:val="18"/>
              </w:rPr>
              <w:t>供应商四</w:t>
            </w:r>
            <w:r>
              <w:rPr>
                <w:rFonts w:ascii="Times New Roman" w:eastAsia="Times New Roman" w:hAnsi="Times New Roman" w:cs="Times New Roman"/>
                <w:sz w:val="21"/>
              </w:rPr>
              <w:t xml:space="preserve"> </w:t>
            </w:r>
          </w:p>
        </w:tc>
        <w:tc>
          <w:tcPr>
            <w:tcW w:w="245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right"/>
            </w:pPr>
            <w:r>
              <w:rPr>
                <w:rFonts w:ascii="Times New Roman" w:eastAsia="Times New Roman" w:hAnsi="Times New Roman" w:cs="Times New Roman"/>
                <w:sz w:val="18"/>
              </w:rPr>
              <w:t>760,192.00</w:t>
            </w:r>
            <w:r>
              <w:rPr>
                <w:rFonts w:ascii="Times New Roman" w:eastAsia="Times New Roman" w:hAnsi="Times New Roman" w:cs="Times New Roman"/>
                <w:sz w:val="21"/>
              </w:rPr>
              <w:t xml:space="preserve"> </w:t>
            </w:r>
          </w:p>
        </w:tc>
        <w:tc>
          <w:tcPr>
            <w:tcW w:w="324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2"/>
              <w:jc w:val="right"/>
            </w:pPr>
            <w:r>
              <w:rPr>
                <w:rFonts w:ascii="Times New Roman" w:eastAsia="Times New Roman" w:hAnsi="Times New Roman" w:cs="Times New Roman"/>
                <w:sz w:val="18"/>
              </w:rPr>
              <w:t>9.83</w:t>
            </w:r>
            <w:r>
              <w:rPr>
                <w:rFonts w:ascii="Times New Roman" w:eastAsia="Times New Roman" w:hAnsi="Times New Roman" w:cs="Times New Roman"/>
                <w:sz w:val="21"/>
              </w:rPr>
              <w:t xml:space="preserve"> </w:t>
            </w:r>
          </w:p>
        </w:tc>
      </w:tr>
      <w:tr w:rsidR="00693B88">
        <w:trPr>
          <w:trHeight w:val="420"/>
        </w:trPr>
        <w:tc>
          <w:tcPr>
            <w:tcW w:w="403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4"/>
              <w:jc w:val="center"/>
            </w:pPr>
            <w:r>
              <w:rPr>
                <w:rFonts w:ascii="华文中宋" w:eastAsia="华文中宋" w:hAnsi="华文中宋" w:cs="华文中宋"/>
                <w:sz w:val="18"/>
              </w:rPr>
              <w:t>供应商五</w:t>
            </w:r>
            <w:r>
              <w:rPr>
                <w:rFonts w:ascii="Times New Roman" w:eastAsia="Times New Roman" w:hAnsi="Times New Roman" w:cs="Times New Roman"/>
                <w:sz w:val="21"/>
              </w:rPr>
              <w:t xml:space="preserve"> </w:t>
            </w:r>
          </w:p>
        </w:tc>
        <w:tc>
          <w:tcPr>
            <w:tcW w:w="245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right"/>
            </w:pPr>
            <w:r>
              <w:rPr>
                <w:rFonts w:ascii="Times New Roman" w:eastAsia="Times New Roman" w:hAnsi="Times New Roman" w:cs="Times New Roman"/>
                <w:sz w:val="18"/>
              </w:rPr>
              <w:t>582,239.00</w:t>
            </w:r>
            <w:r>
              <w:rPr>
                <w:rFonts w:ascii="Times New Roman" w:eastAsia="Times New Roman" w:hAnsi="Times New Roman" w:cs="Times New Roman"/>
                <w:sz w:val="21"/>
              </w:rPr>
              <w:t xml:space="preserve"> </w:t>
            </w:r>
          </w:p>
        </w:tc>
        <w:tc>
          <w:tcPr>
            <w:tcW w:w="324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2"/>
              <w:jc w:val="right"/>
            </w:pPr>
            <w:r>
              <w:rPr>
                <w:rFonts w:ascii="Times New Roman" w:eastAsia="Times New Roman" w:hAnsi="Times New Roman" w:cs="Times New Roman"/>
                <w:sz w:val="18"/>
              </w:rPr>
              <w:t>7.53</w:t>
            </w:r>
            <w:r>
              <w:rPr>
                <w:rFonts w:ascii="Times New Roman" w:eastAsia="Times New Roman" w:hAnsi="Times New Roman" w:cs="Times New Roman"/>
                <w:sz w:val="21"/>
              </w:rPr>
              <w:t xml:space="preserve"> </w:t>
            </w:r>
          </w:p>
        </w:tc>
      </w:tr>
      <w:tr w:rsidR="00693B88">
        <w:trPr>
          <w:trHeight w:val="420"/>
        </w:trPr>
        <w:tc>
          <w:tcPr>
            <w:tcW w:w="403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4"/>
              <w:jc w:val="center"/>
            </w:pPr>
            <w:r>
              <w:rPr>
                <w:rFonts w:ascii="华文中宋" w:eastAsia="华文中宋" w:hAnsi="华文中宋" w:cs="华文中宋"/>
                <w:sz w:val="18"/>
              </w:rPr>
              <w:t>合计</w:t>
            </w:r>
            <w:r>
              <w:rPr>
                <w:rFonts w:ascii="Times New Roman" w:eastAsia="Times New Roman" w:hAnsi="Times New Roman" w:cs="Times New Roman"/>
                <w:sz w:val="21"/>
              </w:rPr>
              <w:t xml:space="preserve"> </w:t>
            </w:r>
          </w:p>
        </w:tc>
        <w:tc>
          <w:tcPr>
            <w:tcW w:w="245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right"/>
            </w:pPr>
            <w:r>
              <w:rPr>
                <w:rFonts w:ascii="Times New Roman" w:eastAsia="Times New Roman" w:hAnsi="Times New Roman" w:cs="Times New Roman"/>
                <w:sz w:val="18"/>
              </w:rPr>
              <w:t>5,892,814.37</w:t>
            </w:r>
            <w:r>
              <w:rPr>
                <w:rFonts w:ascii="Times New Roman" w:eastAsia="Times New Roman" w:hAnsi="Times New Roman" w:cs="Times New Roman"/>
                <w:sz w:val="21"/>
              </w:rPr>
              <w:t xml:space="preserve"> </w:t>
            </w:r>
          </w:p>
        </w:tc>
        <w:tc>
          <w:tcPr>
            <w:tcW w:w="324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2"/>
              <w:jc w:val="right"/>
            </w:pPr>
            <w:r>
              <w:rPr>
                <w:rFonts w:ascii="Times New Roman" w:eastAsia="Times New Roman" w:hAnsi="Times New Roman" w:cs="Times New Roman"/>
                <w:sz w:val="18"/>
              </w:rPr>
              <w:t>76.21</w:t>
            </w:r>
            <w:r>
              <w:rPr>
                <w:rFonts w:ascii="Times New Roman" w:eastAsia="Times New Roman" w:hAnsi="Times New Roman" w:cs="Times New Roman"/>
                <w:sz w:val="21"/>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8</w:t>
      </w:r>
      <w:r>
        <w:rPr>
          <w:rFonts w:ascii="华文中宋" w:eastAsia="华文中宋" w:hAnsi="华文中宋" w:cs="华文中宋"/>
          <w:sz w:val="21"/>
        </w:rPr>
        <w:t>、其他应收款</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9" w:type="dxa"/>
          <w:left w:w="0" w:type="dxa"/>
          <w:bottom w:w="0" w:type="dxa"/>
          <w:right w:w="61" w:type="dxa"/>
        </w:tblCellMar>
        <w:tblLook w:val="04A0" w:firstRow="1" w:lastRow="0" w:firstColumn="1" w:lastColumn="0" w:noHBand="0" w:noVBand="1"/>
      </w:tblPr>
      <w:tblGrid>
        <w:gridCol w:w="3214"/>
        <w:gridCol w:w="2160"/>
        <w:gridCol w:w="1054"/>
        <w:gridCol w:w="2161"/>
        <w:gridCol w:w="1051"/>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160"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134"/>
              <w:jc w:val="right"/>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054"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2161"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134"/>
              <w:jc w:val="right"/>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051"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其他应收款</w:t>
            </w:r>
            <w:r>
              <w:rPr>
                <w:rFonts w:ascii="Times New Roman" w:eastAsia="Times New Roman" w:hAnsi="Times New Roman" w:cs="Times New Roman"/>
                <w:sz w:val="18"/>
              </w:rPr>
              <w:t xml:space="preserve"> </w:t>
            </w:r>
          </w:p>
        </w:tc>
        <w:tc>
          <w:tcPr>
            <w:tcW w:w="2160" w:type="dxa"/>
            <w:tcBorders>
              <w:top w:val="single" w:sz="2" w:space="0" w:color="000000"/>
              <w:left w:val="single" w:sz="2" w:space="0" w:color="000000"/>
              <w:bottom w:val="single" w:sz="2" w:space="0" w:color="000000"/>
              <w:right w:val="nil"/>
            </w:tcBorders>
          </w:tcPr>
          <w:p w:rsidR="00693B88" w:rsidRDefault="00693B88"/>
        </w:tc>
        <w:tc>
          <w:tcPr>
            <w:tcW w:w="1054"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2,569,984.68 </w:t>
            </w:r>
          </w:p>
        </w:tc>
        <w:tc>
          <w:tcPr>
            <w:tcW w:w="2161" w:type="dxa"/>
            <w:tcBorders>
              <w:top w:val="single" w:sz="2" w:space="0" w:color="000000"/>
              <w:left w:val="single" w:sz="2" w:space="0" w:color="000000"/>
              <w:bottom w:val="single" w:sz="2" w:space="0" w:color="000000"/>
              <w:right w:val="nil"/>
            </w:tcBorders>
          </w:tcPr>
          <w:p w:rsidR="00693B88" w:rsidRDefault="00693B88"/>
        </w:tc>
        <w:tc>
          <w:tcPr>
            <w:tcW w:w="1051"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1,056,551.17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160" w:type="dxa"/>
            <w:tcBorders>
              <w:top w:val="single" w:sz="2" w:space="0" w:color="000000"/>
              <w:left w:val="single" w:sz="2" w:space="0" w:color="000000"/>
              <w:bottom w:val="single" w:sz="2" w:space="0" w:color="000000"/>
              <w:right w:val="nil"/>
            </w:tcBorders>
          </w:tcPr>
          <w:p w:rsidR="00693B88" w:rsidRDefault="00693B88"/>
        </w:tc>
        <w:tc>
          <w:tcPr>
            <w:tcW w:w="1054"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2,569,984.68 </w:t>
            </w:r>
          </w:p>
        </w:tc>
        <w:tc>
          <w:tcPr>
            <w:tcW w:w="2161" w:type="dxa"/>
            <w:tcBorders>
              <w:top w:val="single" w:sz="2" w:space="0" w:color="000000"/>
              <w:left w:val="single" w:sz="2" w:space="0" w:color="000000"/>
              <w:bottom w:val="single" w:sz="2" w:space="0" w:color="000000"/>
              <w:right w:val="nil"/>
            </w:tcBorders>
          </w:tcPr>
          <w:p w:rsidR="00693B88" w:rsidRDefault="00693B88"/>
        </w:tc>
        <w:tc>
          <w:tcPr>
            <w:tcW w:w="1051"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1,056,551.17 </w:t>
            </w:r>
          </w:p>
        </w:tc>
      </w:tr>
    </w:tbl>
    <w:p w:rsidR="00693B88" w:rsidRDefault="009C759B">
      <w:pPr>
        <w:spacing w:after="272" w:line="265" w:lineRule="auto"/>
        <w:ind w:left="-5" w:hanging="10"/>
        <w:jc w:val="both"/>
      </w:pPr>
      <w:r>
        <w:rPr>
          <w:rFonts w:ascii="华文中宋" w:eastAsia="华文中宋" w:hAnsi="华文中宋" w:cs="华文中宋"/>
          <w:sz w:val="21"/>
        </w:rPr>
        <w:t>（</w:t>
      </w:r>
      <w:r>
        <w:rPr>
          <w:rFonts w:ascii="Times New Roman" w:eastAsia="Times New Roman" w:hAnsi="Times New Roman" w:cs="Times New Roman"/>
          <w:b/>
          <w:sz w:val="21"/>
        </w:rPr>
        <w:t>1</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应收利息</w:t>
      </w:r>
      <w:r>
        <w:rPr>
          <w:rFonts w:ascii="Times New Roman" w:eastAsia="Times New Roman" w:hAnsi="Times New Roman" w:cs="Times New Roman"/>
          <w:b/>
          <w:sz w:val="21"/>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1</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应收利息分类</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0" w:type="dxa"/>
          <w:right w:w="95" w:type="dxa"/>
        </w:tblCellMar>
        <w:tblLook w:val="04A0" w:firstRow="1" w:lastRow="0" w:firstColumn="1" w:lastColumn="0" w:noHBand="0" w:noVBand="1"/>
      </w:tblPr>
      <w:tblGrid>
        <w:gridCol w:w="1928"/>
        <w:gridCol w:w="1286"/>
        <w:gridCol w:w="643"/>
        <w:gridCol w:w="1928"/>
        <w:gridCol w:w="643"/>
        <w:gridCol w:w="1266"/>
        <w:gridCol w:w="1946"/>
      </w:tblGrid>
      <w:tr w:rsidR="00693B88">
        <w:trPr>
          <w:trHeight w:val="323"/>
        </w:trPr>
        <w:tc>
          <w:tcPr>
            <w:tcW w:w="1928"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45"/>
              <w:jc w:val="right"/>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286"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643"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928" w:type="dxa"/>
            <w:tcBorders>
              <w:top w:val="single" w:sz="2" w:space="0" w:color="000000"/>
              <w:left w:val="nil"/>
              <w:bottom w:val="single" w:sz="2" w:space="0" w:color="000000"/>
              <w:right w:val="nil"/>
            </w:tcBorders>
            <w:shd w:val="clear" w:color="auto" w:fill="D3D3D3"/>
          </w:tcPr>
          <w:p w:rsidR="00693B88" w:rsidRDefault="009C759B">
            <w:pPr>
              <w:spacing w:after="0"/>
              <w:ind w:left="9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643"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266"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946"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20"/>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1168"/>
        </w:trPr>
        <w:tc>
          <w:tcPr>
            <w:tcW w:w="1928" w:type="dxa"/>
            <w:tcBorders>
              <w:top w:val="single" w:sz="2" w:space="0" w:color="000000"/>
              <w:left w:val="nil"/>
              <w:bottom w:val="single" w:sz="2" w:space="0" w:color="000000"/>
              <w:right w:val="nil"/>
            </w:tcBorders>
          </w:tcPr>
          <w:p w:rsidR="00693B88" w:rsidRDefault="009C759B">
            <w:pPr>
              <w:spacing w:after="0"/>
            </w:pPr>
            <w:r>
              <w:rPr>
                <w:rFonts w:ascii="Times New Roman" w:eastAsia="Times New Roman" w:hAnsi="Times New Roman" w:cs="Times New Roman"/>
                <w:b/>
                <w:sz w:val="21"/>
              </w:rPr>
              <w:t>2</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重要逾期利息</w:t>
            </w:r>
            <w:r>
              <w:rPr>
                <w:rFonts w:ascii="Times New Roman" w:eastAsia="Times New Roman" w:hAnsi="Times New Roman" w:cs="Times New Roman"/>
                <w:b/>
                <w:sz w:val="21"/>
              </w:rPr>
              <w:t xml:space="preserve"> </w:t>
            </w:r>
          </w:p>
        </w:tc>
        <w:tc>
          <w:tcPr>
            <w:tcW w:w="1929" w:type="dxa"/>
            <w:gridSpan w:val="2"/>
            <w:tcBorders>
              <w:top w:val="single" w:sz="2" w:space="0" w:color="000000"/>
              <w:left w:val="nil"/>
              <w:bottom w:val="single" w:sz="2" w:space="0" w:color="000000"/>
              <w:right w:val="nil"/>
            </w:tcBorders>
          </w:tcPr>
          <w:p w:rsidR="00693B88" w:rsidRDefault="00693B88"/>
        </w:tc>
        <w:tc>
          <w:tcPr>
            <w:tcW w:w="1928" w:type="dxa"/>
            <w:tcBorders>
              <w:top w:val="single" w:sz="2" w:space="0" w:color="000000"/>
              <w:left w:val="nil"/>
              <w:bottom w:val="single" w:sz="2" w:space="0" w:color="000000"/>
              <w:right w:val="nil"/>
            </w:tcBorders>
          </w:tcPr>
          <w:p w:rsidR="00693B88" w:rsidRDefault="00693B88"/>
        </w:tc>
        <w:tc>
          <w:tcPr>
            <w:tcW w:w="1909" w:type="dxa"/>
            <w:gridSpan w:val="2"/>
            <w:tcBorders>
              <w:top w:val="single" w:sz="2" w:space="0" w:color="000000"/>
              <w:left w:val="nil"/>
              <w:bottom w:val="single" w:sz="2" w:space="0" w:color="000000"/>
              <w:right w:val="nil"/>
            </w:tcBorders>
          </w:tcPr>
          <w:p w:rsidR="00693B88" w:rsidRDefault="00693B88"/>
        </w:tc>
        <w:tc>
          <w:tcPr>
            <w:tcW w:w="1946" w:type="dxa"/>
            <w:tcBorders>
              <w:top w:val="single" w:sz="2" w:space="0" w:color="000000"/>
              <w:left w:val="nil"/>
              <w:bottom w:val="single" w:sz="2" w:space="0" w:color="000000"/>
              <w:right w:val="nil"/>
            </w:tcBorders>
            <w:vAlign w:val="bottom"/>
          </w:tcPr>
          <w:p w:rsidR="00693B88" w:rsidRDefault="009C759B">
            <w:pPr>
              <w:spacing w:after="0"/>
              <w:ind w:right="92"/>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97"/>
              <w:jc w:val="center"/>
            </w:pPr>
            <w:r>
              <w:rPr>
                <w:rFonts w:ascii="华文中宋" w:eastAsia="华文中宋" w:hAnsi="华文中宋" w:cs="华文中宋"/>
                <w:sz w:val="18"/>
              </w:rPr>
              <w:t>借款单位</w:t>
            </w:r>
            <w:r>
              <w:rPr>
                <w:rFonts w:ascii="Times New Roman" w:eastAsia="Times New Roman" w:hAnsi="Times New Roman" w:cs="Times New Roman"/>
                <w:sz w:val="18"/>
              </w:rPr>
              <w:t xml:space="preserve"> </w:t>
            </w:r>
          </w:p>
        </w:tc>
        <w:tc>
          <w:tcPr>
            <w:tcW w:w="192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93"/>
              <w:jc w:val="center"/>
            </w:pPr>
            <w:r>
              <w:rPr>
                <w:rFonts w:ascii="华文中宋" w:eastAsia="华文中宋" w:hAnsi="华文中宋" w:cs="华文中宋"/>
                <w:sz w:val="18"/>
              </w:rPr>
              <w:t>逾期时间</w:t>
            </w:r>
            <w:r>
              <w:rPr>
                <w:rFonts w:ascii="Times New Roman" w:eastAsia="Times New Roman" w:hAnsi="Times New Roman" w:cs="Times New Roman"/>
                <w:sz w:val="18"/>
              </w:rPr>
              <w:t xml:space="preserve"> </w:t>
            </w:r>
          </w:p>
        </w:tc>
        <w:tc>
          <w:tcPr>
            <w:tcW w:w="190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0"/>
              <w:jc w:val="center"/>
            </w:pPr>
            <w:r>
              <w:rPr>
                <w:rFonts w:ascii="华文中宋" w:eastAsia="华文中宋" w:hAnsi="华文中宋" w:cs="华文中宋"/>
                <w:sz w:val="18"/>
              </w:rPr>
              <w:t>逾期原因</w:t>
            </w:r>
            <w:r>
              <w:rPr>
                <w:rFonts w:ascii="Times New Roman" w:eastAsia="Times New Roman" w:hAnsi="Times New Roman" w:cs="Times New Roman"/>
                <w:sz w:val="18"/>
              </w:rPr>
              <w:t xml:space="preserve"> </w:t>
            </w:r>
          </w:p>
        </w:tc>
        <w:tc>
          <w:tcPr>
            <w:tcW w:w="194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是否发生减值及其判断依据</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3</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坏账准备计提情况</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272" w:line="265" w:lineRule="auto"/>
        <w:ind w:left="-5" w:hanging="10"/>
        <w:jc w:val="both"/>
      </w:pPr>
      <w:r>
        <w:rPr>
          <w:rFonts w:ascii="华文中宋" w:eastAsia="华文中宋" w:hAnsi="华文中宋" w:cs="华文中宋"/>
          <w:sz w:val="21"/>
        </w:rPr>
        <w:t>（</w:t>
      </w:r>
      <w:r>
        <w:rPr>
          <w:rFonts w:ascii="Times New Roman" w:eastAsia="Times New Roman" w:hAnsi="Times New Roman" w:cs="Times New Roman"/>
          <w:b/>
          <w:sz w:val="21"/>
        </w:rPr>
        <w:t>2</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应收股利</w:t>
      </w:r>
      <w:r>
        <w:rPr>
          <w:rFonts w:ascii="Times New Roman" w:eastAsia="Times New Roman" w:hAnsi="Times New Roman" w:cs="Times New Roman"/>
          <w:b/>
          <w:sz w:val="21"/>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1</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应收股利分类</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0" w:type="dxa"/>
          <w:right w:w="138" w:type="dxa"/>
        </w:tblCellMar>
        <w:tblLook w:val="04A0" w:firstRow="1" w:lastRow="0" w:firstColumn="1" w:lastColumn="0" w:noHBand="0" w:noVBand="1"/>
      </w:tblPr>
      <w:tblGrid>
        <w:gridCol w:w="1928"/>
        <w:gridCol w:w="1286"/>
        <w:gridCol w:w="643"/>
        <w:gridCol w:w="1928"/>
        <w:gridCol w:w="643"/>
        <w:gridCol w:w="1266"/>
        <w:gridCol w:w="1946"/>
      </w:tblGrid>
      <w:tr w:rsidR="00693B88">
        <w:trPr>
          <w:trHeight w:val="323"/>
        </w:trPr>
        <w:tc>
          <w:tcPr>
            <w:tcW w:w="321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0"/>
              <w:jc w:val="center"/>
            </w:pPr>
            <w:r>
              <w:rPr>
                <w:rFonts w:ascii="华文中宋" w:eastAsia="华文中宋" w:hAnsi="华文中宋" w:cs="华文中宋"/>
                <w:sz w:val="18"/>
              </w:rPr>
              <w:t>项目</w:t>
            </w:r>
            <w:r>
              <w:rPr>
                <w:rFonts w:ascii="Times New Roman" w:eastAsia="Times New Roman" w:hAnsi="Times New Roman" w:cs="Times New Roman"/>
                <w:sz w:val="18"/>
              </w:rPr>
              <w:t>(</w:t>
            </w:r>
            <w:r>
              <w:rPr>
                <w:rFonts w:ascii="华文中宋" w:eastAsia="华文中宋" w:hAnsi="华文中宋" w:cs="华文中宋"/>
                <w:sz w:val="18"/>
              </w:rPr>
              <w:t>或被投资单位</w:t>
            </w:r>
            <w:r>
              <w:rPr>
                <w:rFonts w:ascii="Times New Roman" w:eastAsia="Times New Roman" w:hAnsi="Times New Roman" w:cs="Times New Roman"/>
                <w:sz w:val="18"/>
              </w:rPr>
              <w:t xml:space="preserve">) </w:t>
            </w:r>
          </w:p>
        </w:tc>
        <w:tc>
          <w:tcPr>
            <w:tcW w:w="643"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928" w:type="dxa"/>
            <w:tcBorders>
              <w:top w:val="single" w:sz="2" w:space="0" w:color="000000"/>
              <w:left w:val="nil"/>
              <w:bottom w:val="single" w:sz="2" w:space="0" w:color="000000"/>
              <w:right w:val="nil"/>
            </w:tcBorders>
            <w:shd w:val="clear" w:color="auto" w:fill="D3D3D3"/>
          </w:tcPr>
          <w:p w:rsidR="00693B88" w:rsidRDefault="009C759B">
            <w:pPr>
              <w:spacing w:after="0"/>
              <w:ind w:left="136"/>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643"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266"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946"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20"/>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1168"/>
        </w:trPr>
        <w:tc>
          <w:tcPr>
            <w:tcW w:w="3857" w:type="dxa"/>
            <w:gridSpan w:val="3"/>
            <w:tcBorders>
              <w:top w:val="single" w:sz="2" w:space="0" w:color="000000"/>
              <w:left w:val="nil"/>
              <w:bottom w:val="single" w:sz="2" w:space="0" w:color="000000"/>
              <w:right w:val="nil"/>
            </w:tcBorders>
          </w:tcPr>
          <w:p w:rsidR="00693B88" w:rsidRDefault="009C759B">
            <w:pPr>
              <w:spacing w:after="0"/>
            </w:pPr>
            <w:r>
              <w:rPr>
                <w:rFonts w:ascii="Times New Roman" w:eastAsia="Times New Roman" w:hAnsi="Times New Roman" w:cs="Times New Roman"/>
                <w:b/>
                <w:sz w:val="21"/>
              </w:rPr>
              <w:t>2</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重要的账龄超过</w:t>
            </w:r>
            <w:r>
              <w:rPr>
                <w:rFonts w:ascii="华文中宋" w:eastAsia="华文中宋" w:hAnsi="华文中宋" w:cs="华文中宋"/>
                <w:sz w:val="21"/>
              </w:rPr>
              <w:t xml:space="preserve"> </w:t>
            </w:r>
            <w:r>
              <w:rPr>
                <w:rFonts w:ascii="Times New Roman" w:eastAsia="Times New Roman" w:hAnsi="Times New Roman" w:cs="Times New Roman"/>
                <w:b/>
                <w:sz w:val="21"/>
              </w:rPr>
              <w:t xml:space="preserve">1 </w:t>
            </w:r>
            <w:r>
              <w:rPr>
                <w:rFonts w:ascii="华文中宋" w:eastAsia="华文中宋" w:hAnsi="华文中宋" w:cs="华文中宋"/>
                <w:sz w:val="21"/>
              </w:rPr>
              <w:t>年的应收股利</w:t>
            </w:r>
            <w:r>
              <w:rPr>
                <w:rFonts w:ascii="Times New Roman" w:eastAsia="Times New Roman" w:hAnsi="Times New Roman" w:cs="Times New Roman"/>
                <w:b/>
                <w:sz w:val="21"/>
              </w:rPr>
              <w:t xml:space="preserve"> </w:t>
            </w:r>
          </w:p>
        </w:tc>
        <w:tc>
          <w:tcPr>
            <w:tcW w:w="1928" w:type="dxa"/>
            <w:tcBorders>
              <w:top w:val="single" w:sz="2" w:space="0" w:color="000000"/>
              <w:left w:val="nil"/>
              <w:bottom w:val="single" w:sz="2" w:space="0" w:color="000000"/>
              <w:right w:val="nil"/>
            </w:tcBorders>
          </w:tcPr>
          <w:p w:rsidR="00693B88" w:rsidRDefault="00693B88"/>
        </w:tc>
        <w:tc>
          <w:tcPr>
            <w:tcW w:w="1909" w:type="dxa"/>
            <w:gridSpan w:val="2"/>
            <w:tcBorders>
              <w:top w:val="single" w:sz="2" w:space="0" w:color="000000"/>
              <w:left w:val="nil"/>
              <w:bottom w:val="single" w:sz="2" w:space="0" w:color="000000"/>
              <w:right w:val="nil"/>
            </w:tcBorders>
          </w:tcPr>
          <w:p w:rsidR="00693B88" w:rsidRDefault="00693B88"/>
        </w:tc>
        <w:tc>
          <w:tcPr>
            <w:tcW w:w="1946" w:type="dxa"/>
            <w:tcBorders>
              <w:top w:val="single" w:sz="2" w:space="0" w:color="000000"/>
              <w:left w:val="nil"/>
              <w:bottom w:val="single" w:sz="2" w:space="0" w:color="000000"/>
              <w:right w:val="nil"/>
            </w:tcBorders>
            <w:vAlign w:val="bottom"/>
          </w:tcPr>
          <w:p w:rsidR="00693B88" w:rsidRDefault="009C759B">
            <w:pPr>
              <w:spacing w:after="0"/>
              <w:ind w:right="49"/>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85"/>
            </w:pPr>
            <w:r>
              <w:rPr>
                <w:rFonts w:ascii="华文中宋" w:eastAsia="华文中宋" w:hAnsi="华文中宋" w:cs="华文中宋"/>
                <w:sz w:val="18"/>
              </w:rPr>
              <w:t>项目</w:t>
            </w:r>
            <w:r>
              <w:rPr>
                <w:rFonts w:ascii="Times New Roman" w:eastAsia="Times New Roman" w:hAnsi="Times New Roman" w:cs="Times New Roman"/>
                <w:sz w:val="18"/>
              </w:rPr>
              <w:t>(</w:t>
            </w:r>
            <w:r>
              <w:rPr>
                <w:rFonts w:ascii="华文中宋" w:eastAsia="华文中宋" w:hAnsi="华文中宋" w:cs="华文中宋"/>
                <w:sz w:val="18"/>
              </w:rPr>
              <w:t>或被投资单位</w:t>
            </w:r>
            <w:r>
              <w:rPr>
                <w:rFonts w:ascii="Times New Roman" w:eastAsia="Times New Roman" w:hAnsi="Times New Roman" w:cs="Times New Roman"/>
                <w:sz w:val="18"/>
              </w:rPr>
              <w:t xml:space="preserve">) </w:t>
            </w:r>
          </w:p>
        </w:tc>
        <w:tc>
          <w:tcPr>
            <w:tcW w:w="192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6"/>
              <w:jc w:val="center"/>
            </w:pPr>
            <w:r>
              <w:rPr>
                <w:rFonts w:ascii="华文中宋" w:eastAsia="华文中宋" w:hAnsi="华文中宋" w:cs="华文中宋"/>
                <w:sz w:val="18"/>
              </w:rPr>
              <w:t>账龄</w:t>
            </w:r>
            <w:r>
              <w:rPr>
                <w:rFonts w:ascii="Times New Roman" w:eastAsia="Times New Roman" w:hAnsi="Times New Roman" w:cs="Times New Roman"/>
                <w:sz w:val="18"/>
              </w:rPr>
              <w:t xml:space="preserve"> </w:t>
            </w:r>
          </w:p>
        </w:tc>
        <w:tc>
          <w:tcPr>
            <w:tcW w:w="190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54"/>
              <w:jc w:val="center"/>
            </w:pPr>
            <w:r>
              <w:rPr>
                <w:rFonts w:ascii="华文中宋" w:eastAsia="华文中宋" w:hAnsi="华文中宋" w:cs="华文中宋"/>
                <w:sz w:val="18"/>
              </w:rPr>
              <w:t>未收回的原因</w:t>
            </w:r>
            <w:r>
              <w:rPr>
                <w:rFonts w:ascii="Times New Roman" w:eastAsia="Times New Roman" w:hAnsi="Times New Roman" w:cs="Times New Roman"/>
                <w:sz w:val="18"/>
              </w:rPr>
              <w:t xml:space="preserve"> </w:t>
            </w:r>
          </w:p>
        </w:tc>
        <w:tc>
          <w:tcPr>
            <w:tcW w:w="194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是否发生减值及其判断依据</w:t>
            </w:r>
            <w:r>
              <w:rPr>
                <w:rFonts w:ascii="Times New Roman" w:eastAsia="Times New Roman" w:hAnsi="Times New Roman" w:cs="Times New Roman"/>
                <w:sz w:val="18"/>
              </w:rPr>
              <w:t xml:space="preserve"> </w:t>
            </w:r>
          </w:p>
        </w:tc>
      </w:tr>
    </w:tbl>
    <w:p w:rsidR="00693B88" w:rsidRDefault="009C759B">
      <w:pPr>
        <w:spacing w:after="242" w:line="265" w:lineRule="auto"/>
        <w:ind w:left="-5" w:hanging="10"/>
        <w:jc w:val="both"/>
      </w:pPr>
      <w:r>
        <w:rPr>
          <w:rFonts w:ascii="Times New Roman" w:eastAsia="Times New Roman" w:hAnsi="Times New Roman" w:cs="Times New Roman"/>
          <w:b/>
          <w:sz w:val="21"/>
        </w:rPr>
        <w:t>3</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坏账准备计提情况</w:t>
      </w:r>
      <w:r>
        <w:rPr>
          <w:rFonts w:ascii="Times New Roman" w:eastAsia="Times New Roman" w:hAnsi="Times New Roman" w:cs="Times New Roman"/>
          <w:b/>
          <w:sz w:val="21"/>
        </w:rPr>
        <w:t xml:space="preserve"> </w:t>
      </w:r>
    </w:p>
    <w:p w:rsidR="00693B88" w:rsidRDefault="009C759B">
      <w:pPr>
        <w:spacing w:after="237" w:line="341" w:lineRule="auto"/>
        <w:ind w:left="-5" w:right="7534"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不适用其他说明：</w:t>
      </w:r>
      <w:r>
        <w:rPr>
          <w:rFonts w:ascii="Times New Roman" w:eastAsia="Times New Roman" w:hAnsi="Times New Roman" w:cs="Times New Roman"/>
          <w:sz w:val="18"/>
        </w:rPr>
        <w:t xml:space="preserve"> </w:t>
      </w:r>
    </w:p>
    <w:p w:rsidR="00693B88" w:rsidRDefault="009C759B">
      <w:pPr>
        <w:spacing w:after="272" w:line="265" w:lineRule="auto"/>
        <w:ind w:left="-5" w:hanging="10"/>
        <w:jc w:val="both"/>
      </w:pPr>
      <w:r>
        <w:rPr>
          <w:rFonts w:ascii="华文中宋" w:eastAsia="华文中宋" w:hAnsi="华文中宋" w:cs="华文中宋"/>
          <w:sz w:val="21"/>
        </w:rPr>
        <w:t>（</w:t>
      </w:r>
      <w:r>
        <w:rPr>
          <w:rFonts w:ascii="Times New Roman" w:eastAsia="Times New Roman" w:hAnsi="Times New Roman" w:cs="Times New Roman"/>
          <w:b/>
          <w:sz w:val="21"/>
        </w:rPr>
        <w:t>3</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其他应收款</w:t>
      </w:r>
      <w:r>
        <w:rPr>
          <w:rFonts w:ascii="Times New Roman" w:eastAsia="Times New Roman" w:hAnsi="Times New Roman" w:cs="Times New Roman"/>
          <w:b/>
          <w:sz w:val="21"/>
        </w:rPr>
        <w:t xml:space="preserve"> </w:t>
      </w:r>
    </w:p>
    <w:p w:rsidR="00693B88" w:rsidRDefault="009C759B">
      <w:pPr>
        <w:numPr>
          <w:ilvl w:val="0"/>
          <w:numId w:val="89"/>
        </w:numPr>
        <w:spacing w:after="242" w:line="265" w:lineRule="auto"/>
        <w:ind w:hanging="368"/>
        <w:jc w:val="both"/>
      </w:pPr>
      <w:r>
        <w:rPr>
          <w:rFonts w:ascii="华文中宋" w:eastAsia="华文中宋" w:hAnsi="华文中宋" w:cs="华文中宋"/>
          <w:sz w:val="21"/>
        </w:rPr>
        <w:t>其他应收款按款项性质分类情况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款项性质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期末账面余额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期初账面余额</w:t>
            </w: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保证金及押金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3,422,280.87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1,714,861.22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其他非关联方往来款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22,355.30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35,966.15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3,444,636.17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1,750,827.37 </w:t>
            </w:r>
          </w:p>
        </w:tc>
      </w:tr>
    </w:tbl>
    <w:p w:rsidR="00693B88" w:rsidRDefault="009C759B">
      <w:pPr>
        <w:numPr>
          <w:ilvl w:val="0"/>
          <w:numId w:val="89"/>
        </w:numPr>
        <w:spacing w:after="242" w:line="265" w:lineRule="auto"/>
        <w:ind w:hanging="368"/>
        <w:jc w:val="both"/>
      </w:pPr>
      <w:r>
        <w:rPr>
          <w:rFonts w:ascii="华文中宋" w:eastAsia="华文中宋" w:hAnsi="华文中宋" w:cs="华文中宋"/>
          <w:sz w:val="21"/>
        </w:rPr>
        <w:t>坏账准备计提情况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42" w:type="dxa"/>
          <w:left w:w="107" w:type="dxa"/>
          <w:bottom w:w="0" w:type="dxa"/>
          <w:right w:w="61" w:type="dxa"/>
        </w:tblCellMar>
        <w:tblLook w:val="04A0" w:firstRow="1" w:lastRow="0" w:firstColumn="1" w:lastColumn="0" w:noHBand="0" w:noVBand="1"/>
      </w:tblPr>
      <w:tblGrid>
        <w:gridCol w:w="2695"/>
        <w:gridCol w:w="1559"/>
        <w:gridCol w:w="2127"/>
        <w:gridCol w:w="1985"/>
        <w:gridCol w:w="1274"/>
      </w:tblGrid>
      <w:tr w:rsidR="00693B88">
        <w:trPr>
          <w:trHeight w:val="324"/>
        </w:trPr>
        <w:tc>
          <w:tcPr>
            <w:tcW w:w="269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第一阶段</w:t>
            </w:r>
            <w:r>
              <w:rPr>
                <w:rFonts w:ascii="Times New Roman" w:eastAsia="Times New Roman" w:hAnsi="Times New Roman" w:cs="Times New Roman"/>
                <w:sz w:val="18"/>
              </w:rPr>
              <w:t xml:space="preserve"> </w:t>
            </w:r>
          </w:p>
        </w:tc>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第二阶段</w:t>
            </w:r>
            <w:r>
              <w:rPr>
                <w:rFonts w:ascii="Times New Roman" w:eastAsia="Times New Roman" w:hAnsi="Times New Roman" w:cs="Times New Roman"/>
                <w:sz w:val="18"/>
              </w:rP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华文中宋" w:eastAsia="华文中宋" w:hAnsi="华文中宋" w:cs="华文中宋"/>
                <w:sz w:val="18"/>
              </w:rPr>
              <w:t>第三阶段</w:t>
            </w:r>
            <w:r>
              <w:rPr>
                <w:rFonts w:ascii="Times New Roman" w:eastAsia="Times New Roman" w:hAnsi="Times New Roman" w:cs="Times New Roman"/>
                <w:sz w:val="18"/>
              </w:rPr>
              <w:t xml:space="preserve"> </w:t>
            </w:r>
          </w:p>
        </w:tc>
        <w:tc>
          <w:tcPr>
            <w:tcW w:w="12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r>
      <w:tr w:rsidR="00693B88">
        <w:trPr>
          <w:trHeight w:val="566"/>
        </w:trPr>
        <w:tc>
          <w:tcPr>
            <w:tcW w:w="0" w:type="auto"/>
            <w:vMerge/>
            <w:tcBorders>
              <w:top w:val="nil"/>
              <w:left w:val="single" w:sz="2" w:space="0" w:color="000000"/>
              <w:bottom w:val="single" w:sz="2" w:space="0" w:color="000000"/>
              <w:right w:val="single" w:sz="2" w:space="0" w:color="000000"/>
            </w:tcBorders>
          </w:tcPr>
          <w:p w:rsidR="00693B88" w:rsidRDefault="00693B88"/>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未来</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个月预期信用损失</w:t>
            </w:r>
            <w:r>
              <w:rPr>
                <w:rFonts w:ascii="Times New Roman" w:eastAsia="Times New Roman" w:hAnsi="Times New Roman" w:cs="Times New Roman"/>
                <w:sz w:val="18"/>
              </w:rPr>
              <w:t xml:space="preserve"> </w:t>
            </w:r>
          </w:p>
        </w:tc>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整个存续期预期信用损失</w:t>
            </w:r>
            <w:r>
              <w:rPr>
                <w:rFonts w:ascii="Times New Roman" w:eastAsia="Times New Roman" w:hAnsi="Times New Roman" w:cs="Times New Roman"/>
                <w:sz w:val="18"/>
              </w:rPr>
              <w:t>(</w:t>
            </w:r>
            <w:r>
              <w:rPr>
                <w:rFonts w:ascii="华文中宋" w:eastAsia="华文中宋" w:hAnsi="华文中宋" w:cs="华文中宋"/>
                <w:sz w:val="18"/>
              </w:rPr>
              <w:t>未发生信用减值</w:t>
            </w:r>
            <w:r>
              <w:rPr>
                <w:rFonts w:ascii="Times New Roman" w:eastAsia="Times New Roman" w:hAnsi="Times New Roman" w:cs="Times New Roman"/>
                <w:sz w:val="18"/>
              </w:rP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4"/>
            </w:pPr>
            <w:r>
              <w:rPr>
                <w:rFonts w:ascii="华文中宋" w:eastAsia="华文中宋" w:hAnsi="华文中宋" w:cs="华文中宋"/>
                <w:sz w:val="18"/>
              </w:rPr>
              <w:t>整个存续期预期信用</w:t>
            </w:r>
          </w:p>
          <w:p w:rsidR="00693B88" w:rsidRDefault="009C759B">
            <w:pPr>
              <w:spacing w:after="0"/>
              <w:ind w:left="14"/>
              <w:jc w:val="both"/>
            </w:pPr>
            <w:r>
              <w:rPr>
                <w:rFonts w:ascii="华文中宋" w:eastAsia="华文中宋" w:hAnsi="华文中宋" w:cs="华文中宋"/>
                <w:sz w:val="18"/>
              </w:rPr>
              <w:t>损失</w:t>
            </w:r>
            <w:r>
              <w:rPr>
                <w:rFonts w:ascii="Times New Roman" w:eastAsia="Times New Roman" w:hAnsi="Times New Roman" w:cs="Times New Roman"/>
                <w:sz w:val="18"/>
              </w:rPr>
              <w:t>(</w:t>
            </w:r>
            <w:r>
              <w:rPr>
                <w:rFonts w:ascii="华文中宋" w:eastAsia="华文中宋" w:hAnsi="华文中宋" w:cs="华文中宋"/>
                <w:sz w:val="18"/>
              </w:rPr>
              <w:t>已发生信用减值</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日余额</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694,276.20 </w:t>
            </w:r>
          </w:p>
        </w:tc>
        <w:tc>
          <w:tcPr>
            <w:tcW w:w="21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694,276.20 </w:t>
            </w:r>
          </w:p>
        </w:tc>
      </w:tr>
      <w:tr w:rsidR="00693B88">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日余额在本期</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27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r>
      <w:tr w:rsidR="00693B88">
        <w:trPr>
          <w:trHeight w:val="325"/>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本期计提</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180,375.29 </w:t>
            </w:r>
          </w:p>
        </w:tc>
        <w:tc>
          <w:tcPr>
            <w:tcW w:w="21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180,375.29 </w:t>
            </w:r>
          </w:p>
        </w:tc>
      </w:tr>
      <w:tr w:rsidR="00693B88">
        <w:trPr>
          <w:trHeight w:val="324"/>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本期转回</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26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31 </w:t>
            </w:r>
            <w:r>
              <w:rPr>
                <w:rFonts w:ascii="华文中宋" w:eastAsia="华文中宋" w:hAnsi="华文中宋" w:cs="华文中宋"/>
                <w:sz w:val="18"/>
              </w:rPr>
              <w:t>日余额</w:t>
            </w:r>
            <w:r>
              <w:rPr>
                <w:rFonts w:ascii="Times New Roman" w:eastAsia="Times New Roman" w:hAnsi="Times New Roman" w:cs="Times New Roman"/>
                <w:sz w:val="18"/>
              </w:rPr>
              <w:t xml:space="preserve"> </w:t>
            </w:r>
          </w:p>
        </w:tc>
        <w:tc>
          <w:tcPr>
            <w:tcW w:w="155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874,651.49 </w:t>
            </w:r>
          </w:p>
        </w:tc>
        <w:tc>
          <w:tcPr>
            <w:tcW w:w="21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874,651.49 </w:t>
            </w:r>
          </w:p>
        </w:tc>
      </w:tr>
    </w:tbl>
    <w:p w:rsidR="00693B88" w:rsidRDefault="009C759B">
      <w:pPr>
        <w:spacing w:after="90" w:line="257" w:lineRule="auto"/>
        <w:ind w:left="-5" w:hanging="10"/>
      </w:pPr>
      <w:r>
        <w:rPr>
          <w:rFonts w:ascii="华文中宋" w:eastAsia="华文中宋" w:hAnsi="华文中宋" w:cs="华文中宋"/>
          <w:sz w:val="18"/>
        </w:rPr>
        <w:t>损失准备本期变动金额重大的账面余额变动情况</w:t>
      </w:r>
      <w:r>
        <w:rPr>
          <w:rFonts w:ascii="Times New Roman" w:eastAsia="Times New Roman" w:hAnsi="Times New Roman" w:cs="Times New Roman"/>
          <w:sz w:val="18"/>
        </w:rPr>
        <w:t xml:space="preserve"> </w:t>
      </w:r>
    </w:p>
    <w:p w:rsidR="00693B88" w:rsidRDefault="009C759B">
      <w:pPr>
        <w:spacing w:after="0" w:line="347" w:lineRule="auto"/>
        <w:ind w:left="-5" w:right="7534"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不适用按账龄披露单位：元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0" w:type="dxa"/>
          <w:bottom w:w="0" w:type="dxa"/>
          <w:right w:w="61" w:type="dxa"/>
        </w:tblCellMar>
        <w:tblLook w:val="04A0" w:firstRow="1" w:lastRow="0" w:firstColumn="1" w:lastColumn="0" w:noHBand="0" w:noVBand="1"/>
      </w:tblPr>
      <w:tblGrid>
        <w:gridCol w:w="4821"/>
        <w:gridCol w:w="3335"/>
        <w:gridCol w:w="432"/>
        <w:gridCol w:w="1051"/>
      </w:tblGrid>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账龄</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2051"/>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432" w:type="dxa"/>
            <w:tcBorders>
              <w:top w:val="single" w:sz="2" w:space="0" w:color="000000"/>
              <w:left w:val="nil"/>
              <w:bottom w:val="single" w:sz="2" w:space="0" w:color="000000"/>
              <w:right w:val="nil"/>
            </w:tcBorders>
            <w:shd w:val="clear" w:color="auto" w:fill="D3D3D3"/>
          </w:tcPr>
          <w:p w:rsidR="00693B88" w:rsidRDefault="00693B88"/>
        </w:tc>
        <w:tc>
          <w:tcPr>
            <w:tcW w:w="1051"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1 </w:t>
            </w:r>
            <w:r>
              <w:rPr>
                <w:rFonts w:ascii="华文中宋" w:eastAsia="华文中宋" w:hAnsi="华文中宋" w:cs="华文中宋"/>
                <w:sz w:val="18"/>
              </w:rPr>
              <w:t>年以内（含</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tcPr>
          <w:p w:rsidR="00693B88" w:rsidRDefault="00693B88"/>
        </w:tc>
        <w:tc>
          <w:tcPr>
            <w:tcW w:w="432" w:type="dxa"/>
            <w:tcBorders>
              <w:top w:val="single" w:sz="2" w:space="0" w:color="000000"/>
              <w:left w:val="nil"/>
              <w:bottom w:val="single" w:sz="2" w:space="0" w:color="000000"/>
              <w:right w:val="nil"/>
            </w:tcBorders>
          </w:tcPr>
          <w:p w:rsidR="00693B88" w:rsidRDefault="00693B88"/>
        </w:tc>
        <w:tc>
          <w:tcPr>
            <w:tcW w:w="1051"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1,960,531.35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1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tcPr>
          <w:p w:rsidR="00693B88" w:rsidRDefault="00693B88"/>
        </w:tc>
        <w:tc>
          <w:tcPr>
            <w:tcW w:w="432" w:type="dxa"/>
            <w:tcBorders>
              <w:top w:val="single" w:sz="2" w:space="0" w:color="000000"/>
              <w:left w:val="nil"/>
              <w:bottom w:val="single" w:sz="2" w:space="0" w:color="000000"/>
              <w:right w:val="nil"/>
            </w:tcBorders>
          </w:tcPr>
          <w:p w:rsidR="00693B88" w:rsidRDefault="00693B88"/>
        </w:tc>
        <w:tc>
          <w:tcPr>
            <w:tcW w:w="1051" w:type="dxa"/>
            <w:tcBorders>
              <w:top w:val="single" w:sz="2" w:space="0" w:color="000000"/>
              <w:left w:val="nil"/>
              <w:bottom w:val="single" w:sz="2" w:space="0" w:color="000000"/>
              <w:right w:val="single" w:sz="2" w:space="0" w:color="000000"/>
            </w:tcBorders>
          </w:tcPr>
          <w:p w:rsidR="00693B88" w:rsidRDefault="009C759B">
            <w:pPr>
              <w:spacing w:after="0"/>
              <w:ind w:left="134"/>
            </w:pPr>
            <w:r>
              <w:rPr>
                <w:rFonts w:ascii="Times New Roman" w:eastAsia="Times New Roman" w:hAnsi="Times New Roman" w:cs="Times New Roman"/>
                <w:sz w:val="18"/>
              </w:rPr>
              <w:t xml:space="preserve">758,745.47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2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tcPr>
          <w:p w:rsidR="00693B88" w:rsidRDefault="00693B88"/>
        </w:tc>
        <w:tc>
          <w:tcPr>
            <w:tcW w:w="432" w:type="dxa"/>
            <w:tcBorders>
              <w:top w:val="single" w:sz="2" w:space="0" w:color="000000"/>
              <w:left w:val="nil"/>
              <w:bottom w:val="single" w:sz="2" w:space="0" w:color="000000"/>
              <w:right w:val="nil"/>
            </w:tcBorders>
          </w:tcPr>
          <w:p w:rsidR="00693B88" w:rsidRDefault="00693B88"/>
        </w:tc>
        <w:tc>
          <w:tcPr>
            <w:tcW w:w="1051" w:type="dxa"/>
            <w:tcBorders>
              <w:top w:val="single" w:sz="2" w:space="0" w:color="000000"/>
              <w:left w:val="nil"/>
              <w:bottom w:val="single" w:sz="2" w:space="0" w:color="000000"/>
              <w:right w:val="single" w:sz="2" w:space="0" w:color="000000"/>
            </w:tcBorders>
          </w:tcPr>
          <w:p w:rsidR="00693B88" w:rsidRDefault="009C759B">
            <w:pPr>
              <w:spacing w:after="0"/>
              <w:ind w:left="134"/>
            </w:pPr>
            <w:r>
              <w:rPr>
                <w:rFonts w:ascii="Times New Roman" w:eastAsia="Times New Roman" w:hAnsi="Times New Roman" w:cs="Times New Roman"/>
                <w:sz w:val="18"/>
              </w:rPr>
              <w:t xml:space="preserve">123,425.80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3 </w:t>
            </w:r>
            <w:r>
              <w:rPr>
                <w:rFonts w:ascii="华文中宋" w:eastAsia="华文中宋" w:hAnsi="华文中宋" w:cs="华文中宋"/>
                <w:sz w:val="18"/>
              </w:rPr>
              <w:t>年以上</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tcPr>
          <w:p w:rsidR="00693B88" w:rsidRDefault="00693B88"/>
        </w:tc>
        <w:tc>
          <w:tcPr>
            <w:tcW w:w="432" w:type="dxa"/>
            <w:tcBorders>
              <w:top w:val="single" w:sz="2" w:space="0" w:color="000000"/>
              <w:left w:val="nil"/>
              <w:bottom w:val="single" w:sz="2" w:space="0" w:color="000000"/>
              <w:right w:val="nil"/>
            </w:tcBorders>
          </w:tcPr>
          <w:p w:rsidR="00693B88" w:rsidRDefault="00693B88"/>
        </w:tc>
        <w:tc>
          <w:tcPr>
            <w:tcW w:w="1051" w:type="dxa"/>
            <w:tcBorders>
              <w:top w:val="single" w:sz="2" w:space="0" w:color="000000"/>
              <w:left w:val="nil"/>
              <w:bottom w:val="single" w:sz="2" w:space="0" w:color="000000"/>
              <w:right w:val="single" w:sz="2" w:space="0" w:color="000000"/>
            </w:tcBorders>
          </w:tcPr>
          <w:p w:rsidR="00693B88" w:rsidRDefault="009C759B">
            <w:pPr>
              <w:spacing w:after="0"/>
              <w:ind w:left="134"/>
            </w:pPr>
            <w:r>
              <w:rPr>
                <w:rFonts w:ascii="Times New Roman" w:eastAsia="Times New Roman" w:hAnsi="Times New Roman" w:cs="Times New Roman"/>
                <w:sz w:val="18"/>
              </w:rPr>
              <w:t xml:space="preserve">601,933.55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90"/>
            </w:pPr>
            <w:r>
              <w:rPr>
                <w:rFonts w:ascii="Times New Roman" w:eastAsia="Times New Roman" w:hAnsi="Times New Roman" w:cs="Times New Roman"/>
                <w:sz w:val="18"/>
              </w:rPr>
              <w:t xml:space="preserve">3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tcPr>
          <w:p w:rsidR="00693B88" w:rsidRDefault="00693B88"/>
        </w:tc>
        <w:tc>
          <w:tcPr>
            <w:tcW w:w="432" w:type="dxa"/>
            <w:tcBorders>
              <w:top w:val="single" w:sz="2" w:space="0" w:color="000000"/>
              <w:left w:val="nil"/>
              <w:bottom w:val="single" w:sz="2" w:space="0" w:color="000000"/>
              <w:right w:val="nil"/>
            </w:tcBorders>
          </w:tcPr>
          <w:p w:rsidR="00693B88" w:rsidRDefault="00693B88"/>
        </w:tc>
        <w:tc>
          <w:tcPr>
            <w:tcW w:w="1051" w:type="dxa"/>
            <w:tcBorders>
              <w:top w:val="single" w:sz="2" w:space="0" w:color="000000"/>
              <w:left w:val="nil"/>
              <w:bottom w:val="single" w:sz="2" w:space="0" w:color="000000"/>
              <w:right w:val="single" w:sz="2" w:space="0" w:color="000000"/>
            </w:tcBorders>
          </w:tcPr>
          <w:p w:rsidR="00693B88" w:rsidRDefault="009C759B">
            <w:pPr>
              <w:spacing w:after="0"/>
              <w:ind w:left="134"/>
            </w:pPr>
            <w:r>
              <w:rPr>
                <w:rFonts w:ascii="Times New Roman" w:eastAsia="Times New Roman" w:hAnsi="Times New Roman" w:cs="Times New Roman"/>
                <w:sz w:val="18"/>
              </w:rPr>
              <w:t xml:space="preserve">601,933.55 </w:t>
            </w:r>
          </w:p>
        </w:tc>
      </w:tr>
      <w:tr w:rsidR="00693B88">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tcPr>
          <w:p w:rsidR="00693B88" w:rsidRDefault="00693B88"/>
        </w:tc>
        <w:tc>
          <w:tcPr>
            <w:tcW w:w="432" w:type="dxa"/>
            <w:tcBorders>
              <w:top w:val="single" w:sz="2" w:space="0" w:color="000000"/>
              <w:left w:val="nil"/>
              <w:bottom w:val="single" w:sz="2" w:space="0" w:color="000000"/>
              <w:right w:val="nil"/>
            </w:tcBorders>
          </w:tcPr>
          <w:p w:rsidR="00693B88" w:rsidRDefault="00693B88"/>
        </w:tc>
        <w:tc>
          <w:tcPr>
            <w:tcW w:w="1051"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3,444,636.17</w:t>
            </w:r>
            <w:r>
              <w:rPr>
                <w:rFonts w:ascii="Times New Roman" w:eastAsia="Times New Roman" w:hAnsi="Times New Roman" w:cs="Times New Roman"/>
                <w:sz w:val="18"/>
              </w:rPr>
              <w:t xml:space="preserve"> </w:t>
            </w:r>
          </w:p>
        </w:tc>
      </w:tr>
    </w:tbl>
    <w:p w:rsidR="00693B88" w:rsidRDefault="009C759B">
      <w:pPr>
        <w:numPr>
          <w:ilvl w:val="0"/>
          <w:numId w:val="89"/>
        </w:numPr>
        <w:spacing w:after="242" w:line="265" w:lineRule="auto"/>
        <w:ind w:hanging="368"/>
        <w:jc w:val="both"/>
      </w:pPr>
      <w:r>
        <w:rPr>
          <w:rFonts w:ascii="华文中宋" w:eastAsia="华文中宋" w:hAnsi="华文中宋" w:cs="华文中宋"/>
          <w:sz w:val="21"/>
        </w:rPr>
        <w:t>本期计提、收回或转回的坏账准备情况</w:t>
      </w:r>
      <w:r>
        <w:rPr>
          <w:rFonts w:ascii="Times New Roman" w:eastAsia="Times New Roman" w:hAnsi="Times New Roman" w:cs="Times New Roman"/>
          <w:b/>
          <w:sz w:val="21"/>
        </w:rPr>
        <w:t xml:space="preserve"> </w:t>
      </w:r>
    </w:p>
    <w:p w:rsidR="00693B88" w:rsidRDefault="009C759B">
      <w:pPr>
        <w:spacing w:after="104" w:line="257" w:lineRule="auto"/>
        <w:ind w:left="-5" w:hanging="10"/>
      </w:pPr>
      <w:r>
        <w:rPr>
          <w:rFonts w:ascii="华文中宋" w:eastAsia="华文中宋" w:hAnsi="华文中宋" w:cs="华文中宋"/>
          <w:sz w:val="18"/>
        </w:rPr>
        <w:t>本期计提坏账准备情况：</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693B88">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类别</w:t>
            </w:r>
            <w:r>
              <w:rPr>
                <w:rFonts w:ascii="Times New Roman" w:eastAsia="Times New Roman" w:hAnsi="Times New Roman" w:cs="Times New Roman"/>
                <w:sz w:val="18"/>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754" w:type="dxa"/>
            <w:gridSpan w:val="2"/>
            <w:tcBorders>
              <w:top w:val="single" w:sz="2" w:space="0" w:color="000000"/>
              <w:left w:val="nil"/>
              <w:bottom w:val="single" w:sz="2" w:space="0" w:color="000000"/>
              <w:right w:val="nil"/>
            </w:tcBorders>
            <w:shd w:val="clear" w:color="auto" w:fill="D3D3D3"/>
          </w:tcPr>
          <w:p w:rsidR="00693B88" w:rsidRDefault="009C759B">
            <w:pPr>
              <w:spacing w:after="0"/>
              <w:ind w:right="51"/>
              <w:jc w:val="center"/>
            </w:pPr>
            <w:r>
              <w:rPr>
                <w:rFonts w:ascii="华文中宋" w:eastAsia="华文中宋" w:hAnsi="华文中宋" w:cs="华文中宋"/>
                <w:sz w:val="18"/>
              </w:rPr>
              <w:t>本期变动金额</w:t>
            </w:r>
            <w:r>
              <w:rPr>
                <w:rFonts w:ascii="Times New Roman" w:eastAsia="Times New Roman" w:hAnsi="Times New Roman" w:cs="Times New Roman"/>
                <w:sz w:val="18"/>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28"/>
            </w:pPr>
            <w:r>
              <w:rPr>
                <w:rFonts w:ascii="华文中宋" w:eastAsia="华文中宋" w:hAnsi="华文中宋" w:cs="华文中宋"/>
                <w:sz w:val="18"/>
              </w:rPr>
              <w:t>收回或转回</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核销</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48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第一阶段的坏账准备</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694,276.20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180,375.29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874,651.49 </w:t>
            </w:r>
          </w:p>
        </w:tc>
      </w:tr>
      <w:tr w:rsidR="00693B88">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694,276.20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180,375.29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874,651.49 </w:t>
            </w:r>
          </w:p>
        </w:tc>
      </w:tr>
    </w:tbl>
    <w:p w:rsidR="00693B88" w:rsidRDefault="009C759B">
      <w:pPr>
        <w:spacing w:after="104" w:line="257" w:lineRule="auto"/>
        <w:ind w:left="-5" w:hanging="10"/>
      </w:pPr>
      <w:r>
        <w:rPr>
          <w:rFonts w:ascii="华文中宋" w:eastAsia="华文中宋" w:hAnsi="华文中宋" w:cs="华文中宋"/>
          <w:sz w:val="18"/>
        </w:rPr>
        <w:t>其中本期坏账准备转回或收回金额重要的：</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31" w:type="dxa"/>
          <w:left w:w="0" w:type="dxa"/>
          <w:bottom w:w="50" w:type="dxa"/>
          <w:right w:w="127" w:type="dxa"/>
        </w:tblCellMar>
        <w:tblLook w:val="04A0" w:firstRow="1" w:lastRow="0" w:firstColumn="1" w:lastColumn="0" w:noHBand="0" w:noVBand="1"/>
      </w:tblPr>
      <w:tblGrid>
        <w:gridCol w:w="1608"/>
        <w:gridCol w:w="1606"/>
        <w:gridCol w:w="442"/>
        <w:gridCol w:w="1165"/>
        <w:gridCol w:w="1607"/>
        <w:gridCol w:w="1606"/>
        <w:gridCol w:w="1606"/>
      </w:tblGrid>
      <w:tr w:rsidR="00693B88">
        <w:trPr>
          <w:trHeight w:val="325"/>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0"/>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772" w:type="dxa"/>
            <w:gridSpan w:val="2"/>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535"/>
            </w:pPr>
            <w:r>
              <w:rPr>
                <w:rFonts w:ascii="华文中宋" w:eastAsia="华文中宋" w:hAnsi="华文中宋" w:cs="华文中宋"/>
                <w:sz w:val="18"/>
              </w:rPr>
              <w:t>转回或收回金额</w:t>
            </w:r>
            <w:r>
              <w:rPr>
                <w:rFonts w:ascii="Times New Roman" w:eastAsia="Times New Roman" w:hAnsi="Times New Roman" w:cs="Times New Roman"/>
                <w:sz w:val="18"/>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27"/>
              <w:jc w:val="center"/>
            </w:pPr>
            <w:r>
              <w:rPr>
                <w:rFonts w:ascii="华文中宋" w:eastAsia="华文中宋" w:hAnsi="华文中宋" w:cs="华文中宋"/>
                <w:sz w:val="18"/>
              </w:rPr>
              <w:t>收回方式</w:t>
            </w:r>
            <w:r>
              <w:rPr>
                <w:rFonts w:ascii="Times New Roman" w:eastAsia="Times New Roman" w:hAnsi="Times New Roman" w:cs="Times New Roman"/>
                <w:sz w:val="18"/>
              </w:rPr>
              <w:t xml:space="preserve"> </w:t>
            </w:r>
          </w:p>
        </w:tc>
      </w:tr>
      <w:tr w:rsidR="00693B88">
        <w:trPr>
          <w:trHeight w:val="1166"/>
        </w:trPr>
        <w:tc>
          <w:tcPr>
            <w:tcW w:w="3656" w:type="dxa"/>
            <w:gridSpan w:val="3"/>
            <w:tcBorders>
              <w:top w:val="single" w:sz="2" w:space="0" w:color="000000"/>
              <w:left w:val="nil"/>
              <w:bottom w:val="single" w:sz="2" w:space="0" w:color="000000"/>
              <w:right w:val="nil"/>
            </w:tcBorders>
          </w:tcPr>
          <w:p w:rsidR="00693B88" w:rsidRDefault="009C759B">
            <w:pPr>
              <w:spacing w:after="0"/>
            </w:pPr>
            <w:r>
              <w:rPr>
                <w:rFonts w:ascii="Times New Roman" w:eastAsia="Times New Roman" w:hAnsi="Times New Roman" w:cs="Times New Roman"/>
                <w:b/>
                <w:sz w:val="21"/>
              </w:rPr>
              <w:t>4</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本期实际核销的其他应收款情况</w:t>
            </w:r>
            <w:r>
              <w:rPr>
                <w:rFonts w:ascii="Times New Roman" w:eastAsia="Times New Roman" w:hAnsi="Times New Roman" w:cs="Times New Roman"/>
                <w:b/>
                <w:sz w:val="21"/>
              </w:rPr>
              <w:t xml:space="preserve"> </w:t>
            </w:r>
          </w:p>
        </w:tc>
        <w:tc>
          <w:tcPr>
            <w:tcW w:w="1165" w:type="dxa"/>
            <w:tcBorders>
              <w:top w:val="single" w:sz="2" w:space="0" w:color="000000"/>
              <w:left w:val="nil"/>
              <w:bottom w:val="single" w:sz="2" w:space="0" w:color="000000"/>
              <w:right w:val="nil"/>
            </w:tcBorders>
          </w:tcPr>
          <w:p w:rsidR="00693B88" w:rsidRDefault="00693B88"/>
        </w:tc>
        <w:tc>
          <w:tcPr>
            <w:tcW w:w="1607"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vAlign w:val="bottom"/>
          </w:tcPr>
          <w:p w:rsidR="00693B88" w:rsidRDefault="009C759B">
            <w:pPr>
              <w:spacing w:after="0"/>
              <w:ind w:right="6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3"/>
        </w:trPr>
        <w:tc>
          <w:tcPr>
            <w:tcW w:w="3656" w:type="dxa"/>
            <w:gridSpan w:val="3"/>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296"/>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16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607"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606" w:type="dxa"/>
            <w:tcBorders>
              <w:top w:val="single" w:sz="2" w:space="0" w:color="000000"/>
              <w:left w:val="nil"/>
              <w:bottom w:val="single" w:sz="2" w:space="0" w:color="000000"/>
              <w:right w:val="nil"/>
            </w:tcBorders>
            <w:shd w:val="clear" w:color="auto" w:fill="D3D3D3"/>
          </w:tcPr>
          <w:p w:rsidR="00693B88" w:rsidRDefault="009C759B">
            <w:pPr>
              <w:spacing w:after="0"/>
              <w:ind w:left="130"/>
              <w:jc w:val="center"/>
            </w:pPr>
            <w:r>
              <w:rPr>
                <w:rFonts w:ascii="华文中宋" w:eastAsia="华文中宋" w:hAnsi="华文中宋" w:cs="华文中宋"/>
                <w:sz w:val="18"/>
              </w:rPr>
              <w:t>核销金额</w:t>
            </w:r>
            <w:r>
              <w:rPr>
                <w:rFonts w:ascii="Times New Roman" w:eastAsia="Times New Roman" w:hAnsi="Times New Roman" w:cs="Times New Roman"/>
                <w:sz w:val="18"/>
              </w:rP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727"/>
        </w:trPr>
        <w:tc>
          <w:tcPr>
            <w:tcW w:w="3656" w:type="dxa"/>
            <w:gridSpan w:val="3"/>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18"/>
              </w:rPr>
              <w:t>其中重要的其他应收款核销情况：</w:t>
            </w:r>
            <w:r>
              <w:rPr>
                <w:rFonts w:ascii="Times New Roman" w:eastAsia="Times New Roman" w:hAnsi="Times New Roman" w:cs="Times New Roman"/>
                <w:sz w:val="18"/>
              </w:rPr>
              <w:t xml:space="preserve"> </w:t>
            </w:r>
          </w:p>
        </w:tc>
        <w:tc>
          <w:tcPr>
            <w:tcW w:w="1165" w:type="dxa"/>
            <w:tcBorders>
              <w:top w:val="single" w:sz="2" w:space="0" w:color="000000"/>
              <w:left w:val="nil"/>
              <w:bottom w:val="single" w:sz="2" w:space="0" w:color="000000"/>
              <w:right w:val="nil"/>
            </w:tcBorders>
          </w:tcPr>
          <w:p w:rsidR="00693B88" w:rsidRDefault="00693B88"/>
        </w:tc>
        <w:tc>
          <w:tcPr>
            <w:tcW w:w="1607"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vAlign w:val="bottom"/>
          </w:tcPr>
          <w:p w:rsidR="00693B88" w:rsidRDefault="009C759B">
            <w:pPr>
              <w:spacing w:after="0"/>
              <w:ind w:right="6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564"/>
        </w:trPr>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8"/>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3"/>
            </w:pPr>
            <w:r>
              <w:rPr>
                <w:rFonts w:ascii="华文中宋" w:eastAsia="华文中宋" w:hAnsi="华文中宋" w:cs="华文中宋"/>
                <w:sz w:val="18"/>
              </w:rPr>
              <w:t>其他应收款性质</w:t>
            </w:r>
            <w:r>
              <w:rPr>
                <w:rFonts w:ascii="Times New Roman" w:eastAsia="Times New Roman" w:hAnsi="Times New Roman" w:cs="Times New Roman"/>
                <w:sz w:val="18"/>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165" w:type="dxa"/>
            <w:tcBorders>
              <w:top w:val="single" w:sz="2" w:space="0" w:color="000000"/>
              <w:left w:val="nil"/>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核销金额</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6"/>
              <w:jc w:val="center"/>
            </w:pPr>
            <w:r>
              <w:rPr>
                <w:rFonts w:ascii="华文中宋" w:eastAsia="华文中宋" w:hAnsi="华文中宋" w:cs="华文中宋"/>
                <w:sz w:val="18"/>
              </w:rPr>
              <w:t>核销原因</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3"/>
            </w:pPr>
            <w:r>
              <w:rPr>
                <w:rFonts w:ascii="华文中宋" w:eastAsia="华文中宋" w:hAnsi="华文中宋" w:cs="华文中宋"/>
                <w:sz w:val="18"/>
              </w:rPr>
              <w:t>履行的核销程序</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款项是否由关联交易产生</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其他应收款核销说明：</w:t>
      </w:r>
      <w:r>
        <w:rPr>
          <w:rFonts w:ascii="Times New Roman" w:eastAsia="Times New Roman" w:hAnsi="Times New Roman" w:cs="Times New Roman"/>
          <w:sz w:val="18"/>
        </w:rPr>
        <w:t xml:space="preserve"> </w:t>
      </w:r>
    </w:p>
    <w:p w:rsidR="00693B88" w:rsidRDefault="009C759B">
      <w:pPr>
        <w:numPr>
          <w:ilvl w:val="0"/>
          <w:numId w:val="90"/>
        </w:numPr>
        <w:spacing w:after="242" w:line="265" w:lineRule="auto"/>
        <w:ind w:hanging="368"/>
        <w:jc w:val="both"/>
      </w:pPr>
      <w:r>
        <w:rPr>
          <w:rFonts w:ascii="华文中宋" w:eastAsia="华文中宋" w:hAnsi="华文中宋" w:cs="华文中宋"/>
          <w:sz w:val="21"/>
        </w:rPr>
        <w:t>按欠款方归集的期末余额前五名的其他应收款情况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07" w:type="dxa"/>
          <w:bottom w:w="0" w:type="dxa"/>
          <w:right w:w="63" w:type="dxa"/>
        </w:tblCellMar>
        <w:tblLook w:val="04A0" w:firstRow="1" w:lastRow="0" w:firstColumn="1" w:lastColumn="0" w:noHBand="0" w:noVBand="1"/>
      </w:tblPr>
      <w:tblGrid>
        <w:gridCol w:w="2128"/>
        <w:gridCol w:w="1417"/>
        <w:gridCol w:w="1418"/>
        <w:gridCol w:w="2126"/>
        <w:gridCol w:w="1417"/>
        <w:gridCol w:w="1133"/>
      </w:tblGrid>
      <w:tr w:rsidR="00693B88">
        <w:trPr>
          <w:trHeight w:val="803"/>
        </w:trPr>
        <w:tc>
          <w:tcPr>
            <w:tcW w:w="21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2"/>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49"/>
            </w:pPr>
            <w:r>
              <w:rPr>
                <w:rFonts w:ascii="华文中宋" w:eastAsia="华文中宋" w:hAnsi="华文中宋" w:cs="华文中宋"/>
                <w:sz w:val="18"/>
              </w:rPr>
              <w:t>款项的性质</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212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账龄</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占其他应收款期末余额合计数的比例</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坏账准备期末余额</w:t>
            </w:r>
            <w:r>
              <w:rPr>
                <w:rFonts w:ascii="Times New Roman" w:eastAsia="Times New Roman" w:hAnsi="Times New Roman" w:cs="Times New Roman"/>
                <w:sz w:val="18"/>
              </w:rPr>
              <w:t xml:space="preserve"> </w:t>
            </w:r>
          </w:p>
        </w:tc>
      </w:tr>
      <w:tr w:rsidR="00693B88">
        <w:trPr>
          <w:trHeight w:val="725"/>
        </w:trPr>
        <w:tc>
          <w:tcPr>
            <w:tcW w:w="21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 xml:space="preserve">Globalization Partners Singapore Pte Ltd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保证金及押金</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1,182,670.79 </w:t>
            </w:r>
          </w:p>
        </w:tc>
        <w:tc>
          <w:tcPr>
            <w:tcW w:w="212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both"/>
            </w:pPr>
            <w:r>
              <w:rPr>
                <w:rFonts w:ascii="Times New Roman" w:eastAsia="Times New Roman" w:hAnsi="Times New Roman" w:cs="Times New Roman"/>
                <w:sz w:val="18"/>
              </w:rPr>
              <w:t xml:space="preserve">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华文中宋" w:eastAsia="华文中宋" w:hAnsi="华文中宋" w:cs="华文中宋"/>
                <w:sz w:val="18"/>
              </w:rPr>
              <w:t>以</w:t>
            </w:r>
            <w:r>
              <w:rPr>
                <w:rFonts w:ascii="华文中宋" w:eastAsia="华文中宋" w:hAnsi="华文中宋" w:cs="华文中宋"/>
                <w:sz w:val="18"/>
              </w:rPr>
              <w:t xml:space="preserve"> </w:t>
            </w:r>
            <w:r>
              <w:rPr>
                <w:rFonts w:ascii="华文中宋" w:eastAsia="华文中宋" w:hAnsi="华文中宋" w:cs="华文中宋"/>
                <w:sz w:val="18"/>
              </w:rPr>
              <w:t>内</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1,013,885.34 </w:t>
            </w:r>
            <w:r>
              <w:rPr>
                <w:rFonts w:ascii="华文中宋" w:eastAsia="华文中宋" w:hAnsi="华文中宋" w:cs="华文中宋"/>
                <w:sz w:val="18"/>
              </w:rPr>
              <w:t>元；</w:t>
            </w:r>
            <w:r>
              <w:rPr>
                <w:rFonts w:ascii="Times New Roman" w:eastAsia="Times New Roman" w:hAnsi="Times New Roman" w:cs="Times New Roman"/>
                <w:sz w:val="18"/>
              </w:rPr>
              <w:t xml:space="preserve">1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168,785.45 </w:t>
            </w:r>
            <w:r>
              <w:rPr>
                <w:rFonts w:ascii="华文中宋" w:eastAsia="华文中宋" w:hAnsi="华文中宋" w:cs="华文中宋"/>
                <w:sz w:val="18"/>
              </w:rPr>
              <w:t>元</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3"/>
              <w:jc w:val="right"/>
            </w:pPr>
            <w:r>
              <w:rPr>
                <w:rFonts w:ascii="Times New Roman" w:eastAsia="Times New Roman" w:hAnsi="Times New Roman" w:cs="Times New Roman"/>
                <w:sz w:val="18"/>
              </w:rPr>
              <w:t xml:space="preserve">34.33%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64,173.65 </w:t>
            </w:r>
          </w:p>
        </w:tc>
      </w:tr>
      <w:tr w:rsidR="00693B88">
        <w:trPr>
          <w:trHeight w:val="727"/>
        </w:trPr>
        <w:tc>
          <w:tcPr>
            <w:tcW w:w="21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厦门高新技术创业中心</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保证金及押金</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402,622.80 </w:t>
            </w:r>
          </w:p>
        </w:tc>
        <w:tc>
          <w:tcPr>
            <w:tcW w:w="212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1"/>
              <w:jc w:val="both"/>
            </w:pPr>
            <w:r>
              <w:rPr>
                <w:rFonts w:ascii="Times New Roman" w:eastAsia="Times New Roman" w:hAnsi="Times New Roman" w:cs="Times New Roman"/>
                <w:sz w:val="18"/>
              </w:rPr>
              <w:t xml:space="preserve">1 </w:t>
            </w:r>
            <w:r>
              <w:rPr>
                <w:rFonts w:ascii="华文中宋" w:eastAsia="华文中宋" w:hAnsi="华文中宋" w:cs="华文中宋"/>
                <w:sz w:val="18"/>
              </w:rPr>
              <w:t>年以内</w:t>
            </w:r>
            <w:r>
              <w:rPr>
                <w:rFonts w:ascii="华文中宋" w:eastAsia="华文中宋" w:hAnsi="华文中宋" w:cs="华文中宋"/>
                <w:sz w:val="18"/>
              </w:rPr>
              <w:t xml:space="preserve"> </w:t>
            </w:r>
            <w:r>
              <w:rPr>
                <w:rFonts w:ascii="Times New Roman" w:eastAsia="Times New Roman" w:hAnsi="Times New Roman" w:cs="Times New Roman"/>
                <w:sz w:val="18"/>
              </w:rPr>
              <w:t xml:space="preserve">79,158.45 </w:t>
            </w:r>
            <w:r>
              <w:rPr>
                <w:rFonts w:ascii="华文中宋" w:eastAsia="华文中宋" w:hAnsi="华文中宋" w:cs="华文中宋"/>
                <w:sz w:val="18"/>
              </w:rPr>
              <w:t>元；</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70,045.80 </w:t>
            </w:r>
            <w:r>
              <w:rPr>
                <w:rFonts w:ascii="华文中宋" w:eastAsia="华文中宋" w:hAnsi="华文中宋" w:cs="华文中宋"/>
                <w:sz w:val="18"/>
              </w:rPr>
              <w:t>元；</w:t>
            </w:r>
            <w:r>
              <w:rPr>
                <w:rFonts w:ascii="Times New Roman" w:eastAsia="Times New Roman" w:hAnsi="Times New Roman" w:cs="Times New Roman"/>
                <w:sz w:val="18"/>
              </w:rPr>
              <w:t xml:space="preserve">3 </w:t>
            </w:r>
            <w:r>
              <w:rPr>
                <w:rFonts w:ascii="华文中宋" w:eastAsia="华文中宋" w:hAnsi="华文中宋" w:cs="华文中宋"/>
                <w:sz w:val="18"/>
              </w:rPr>
              <w:t>年以上</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253,418.55 </w:t>
            </w:r>
            <w:r>
              <w:rPr>
                <w:rFonts w:ascii="华文中宋" w:eastAsia="华文中宋" w:hAnsi="华文中宋" w:cs="华文中宋"/>
                <w:sz w:val="18"/>
              </w:rPr>
              <w:t>元</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8"/>
              </w:rPr>
              <w:t xml:space="preserve">11.69%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290,816.20 </w:t>
            </w:r>
          </w:p>
        </w:tc>
      </w:tr>
      <w:tr w:rsidR="00693B88">
        <w:trPr>
          <w:trHeight w:val="485"/>
        </w:trPr>
        <w:tc>
          <w:tcPr>
            <w:tcW w:w="21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Times New Roman" w:eastAsia="Times New Roman" w:hAnsi="Times New Roman" w:cs="Times New Roman"/>
                <w:sz w:val="18"/>
              </w:rPr>
              <w:t xml:space="preserve">Velocity Global,LLC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保证金及押金</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196,273.78 </w:t>
            </w:r>
          </w:p>
        </w:tc>
        <w:tc>
          <w:tcPr>
            <w:tcW w:w="212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1 </w:t>
            </w:r>
            <w:r>
              <w:rPr>
                <w:rFonts w:ascii="华文中宋" w:eastAsia="华文中宋" w:hAnsi="华文中宋" w:cs="华文中宋"/>
                <w:sz w:val="18"/>
              </w:rPr>
              <w:t>年以内</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17,371.16 </w:t>
            </w:r>
            <w:r>
              <w:rPr>
                <w:rFonts w:ascii="华文中宋" w:eastAsia="华文中宋" w:hAnsi="华文中宋" w:cs="华文中宋"/>
                <w:sz w:val="18"/>
              </w:rPr>
              <w:t>元；</w:t>
            </w:r>
          </w:p>
          <w:p w:rsidR="00693B88" w:rsidRDefault="009C759B">
            <w:pPr>
              <w:spacing w:after="0"/>
            </w:pPr>
            <w:r>
              <w:rPr>
                <w:rFonts w:ascii="Times New Roman" w:eastAsia="Times New Roman" w:hAnsi="Times New Roman" w:cs="Times New Roman"/>
                <w:sz w:val="18"/>
              </w:rPr>
              <w:t xml:space="preserve">1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178,902.62 </w:t>
            </w:r>
            <w:r>
              <w:rPr>
                <w:rFonts w:ascii="华文中宋" w:eastAsia="华文中宋" w:hAnsi="华文中宋" w:cs="华文中宋"/>
                <w:sz w:val="18"/>
              </w:rPr>
              <w:t>元</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5.70%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36,301.66 </w:t>
            </w:r>
          </w:p>
        </w:tc>
      </w:tr>
      <w:tr w:rsidR="00693B88">
        <w:trPr>
          <w:trHeight w:val="485"/>
        </w:trPr>
        <w:tc>
          <w:tcPr>
            <w:tcW w:w="21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北京银达物业管理有限责任公司</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保证金及押金</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178,882.74 </w:t>
            </w:r>
          </w:p>
        </w:tc>
        <w:tc>
          <w:tcPr>
            <w:tcW w:w="212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1 </w:t>
            </w:r>
            <w:r>
              <w:rPr>
                <w:rFonts w:ascii="华文中宋" w:eastAsia="华文中宋" w:hAnsi="华文中宋" w:cs="华文中宋"/>
                <w:sz w:val="18"/>
              </w:rPr>
              <w:t>年以内</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17,467.74 </w:t>
            </w:r>
            <w:r>
              <w:rPr>
                <w:rFonts w:ascii="华文中宋" w:eastAsia="华文中宋" w:hAnsi="华文中宋" w:cs="华文中宋"/>
                <w:sz w:val="18"/>
              </w:rPr>
              <w:t>元；</w:t>
            </w:r>
          </w:p>
          <w:p w:rsidR="00693B88" w:rsidRDefault="009C759B">
            <w:pPr>
              <w:spacing w:after="0"/>
            </w:pPr>
            <w:r>
              <w:rPr>
                <w:rFonts w:ascii="Times New Roman" w:eastAsia="Times New Roman" w:hAnsi="Times New Roman" w:cs="Times New Roman"/>
                <w:sz w:val="18"/>
              </w:rPr>
              <w:t xml:space="preserve">3 </w:t>
            </w:r>
            <w:r>
              <w:rPr>
                <w:rFonts w:ascii="华文中宋" w:eastAsia="华文中宋" w:hAnsi="华文中宋" w:cs="华文中宋"/>
                <w:sz w:val="18"/>
              </w:rPr>
              <w:t>年以上</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161,415.00 </w:t>
            </w:r>
            <w:r>
              <w:rPr>
                <w:rFonts w:ascii="华文中宋" w:eastAsia="华文中宋" w:hAnsi="华文中宋" w:cs="华文中宋"/>
                <w:sz w:val="18"/>
              </w:rPr>
              <w:t>元</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5.19%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161,939.03 </w:t>
            </w:r>
          </w:p>
        </w:tc>
      </w:tr>
      <w:tr w:rsidR="00693B88">
        <w:trPr>
          <w:trHeight w:val="485"/>
        </w:trPr>
        <w:tc>
          <w:tcPr>
            <w:tcW w:w="21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北京深科佳思物业管理有限公司</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保证金及押金</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140,730.66 </w:t>
            </w:r>
          </w:p>
        </w:tc>
        <w:tc>
          <w:tcPr>
            <w:tcW w:w="212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1 </w:t>
            </w:r>
            <w:r>
              <w:rPr>
                <w:rFonts w:ascii="华文中宋" w:eastAsia="华文中宋" w:hAnsi="华文中宋" w:cs="华文中宋"/>
                <w:sz w:val="18"/>
              </w:rPr>
              <w:t>年以内</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4.09%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4,221.92 </w:t>
            </w:r>
          </w:p>
        </w:tc>
      </w:tr>
      <w:tr w:rsidR="00693B88">
        <w:trPr>
          <w:trHeight w:val="32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2,101,180.77 </w:t>
            </w:r>
          </w:p>
        </w:tc>
        <w:tc>
          <w:tcPr>
            <w:tcW w:w="212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right"/>
            </w:pPr>
            <w:r>
              <w:rPr>
                <w:rFonts w:ascii="Times New Roman" w:eastAsia="Times New Roman" w:hAnsi="Times New Roman" w:cs="Times New Roman"/>
                <w:sz w:val="18"/>
              </w:rPr>
              <w:t xml:space="preserve">61.00% </w:t>
            </w:r>
          </w:p>
        </w:tc>
        <w:tc>
          <w:tcPr>
            <w:tcW w:w="113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557,452.46 </w:t>
            </w:r>
          </w:p>
        </w:tc>
      </w:tr>
    </w:tbl>
    <w:p w:rsidR="00693B88" w:rsidRDefault="009C759B">
      <w:pPr>
        <w:numPr>
          <w:ilvl w:val="0"/>
          <w:numId w:val="90"/>
        </w:numPr>
        <w:spacing w:after="242" w:line="265" w:lineRule="auto"/>
        <w:ind w:hanging="368"/>
        <w:jc w:val="both"/>
      </w:pPr>
      <w:r>
        <w:rPr>
          <w:rFonts w:ascii="华文中宋" w:eastAsia="华文中宋" w:hAnsi="华文中宋" w:cs="华文中宋"/>
          <w:sz w:val="21"/>
        </w:rPr>
        <w:t>涉及政府补助的应收款项</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53" w:type="dxa"/>
          <w:bottom w:w="0" w:type="dxa"/>
          <w:right w:w="115" w:type="dxa"/>
        </w:tblCellMar>
        <w:tblLook w:val="04A0" w:firstRow="1" w:lastRow="0" w:firstColumn="1" w:lastColumn="0" w:noHBand="0" w:noVBand="1"/>
      </w:tblPr>
      <w:tblGrid>
        <w:gridCol w:w="1928"/>
        <w:gridCol w:w="1929"/>
        <w:gridCol w:w="1928"/>
        <w:gridCol w:w="1928"/>
        <w:gridCol w:w="1927"/>
      </w:tblGrid>
      <w:tr w:rsidR="00693B88">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6"/>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9"/>
            </w:pPr>
            <w:r>
              <w:rPr>
                <w:rFonts w:ascii="华文中宋" w:eastAsia="华文中宋" w:hAnsi="华文中宋" w:cs="华文中宋"/>
                <w:sz w:val="18"/>
              </w:rPr>
              <w:t>政府补助项目名称</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0"/>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1"/>
              <w:jc w:val="center"/>
            </w:pPr>
            <w:r>
              <w:rPr>
                <w:rFonts w:ascii="华文中宋" w:eastAsia="华文中宋" w:hAnsi="华文中宋" w:cs="华文中宋"/>
                <w:sz w:val="18"/>
              </w:rPr>
              <w:t>期末账龄</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预计收取的时间、金额及依据</w:t>
            </w:r>
            <w:r>
              <w:rPr>
                <w:rFonts w:ascii="Times New Roman" w:eastAsia="Times New Roman" w:hAnsi="Times New Roman" w:cs="Times New Roman"/>
                <w:sz w:val="18"/>
              </w:rPr>
              <w:t xml:space="preserve"> </w:t>
            </w:r>
          </w:p>
        </w:tc>
      </w:tr>
    </w:tbl>
    <w:p w:rsidR="00693B88" w:rsidRDefault="009C759B">
      <w:pPr>
        <w:numPr>
          <w:ilvl w:val="0"/>
          <w:numId w:val="90"/>
        </w:numPr>
        <w:spacing w:after="271" w:line="265" w:lineRule="auto"/>
        <w:ind w:hanging="368"/>
        <w:jc w:val="both"/>
      </w:pPr>
      <w:r>
        <w:rPr>
          <w:rFonts w:ascii="华文中宋" w:eastAsia="华文中宋" w:hAnsi="华文中宋" w:cs="华文中宋"/>
          <w:sz w:val="21"/>
        </w:rPr>
        <w:t>因金融资产转移而终止确认的其他应收款</w:t>
      </w:r>
      <w:r>
        <w:rPr>
          <w:rFonts w:ascii="Times New Roman" w:eastAsia="Times New Roman" w:hAnsi="Times New Roman" w:cs="Times New Roman"/>
          <w:b/>
          <w:sz w:val="21"/>
        </w:rPr>
        <w:t xml:space="preserve"> </w:t>
      </w:r>
    </w:p>
    <w:p w:rsidR="00693B88" w:rsidRDefault="009C759B">
      <w:pPr>
        <w:numPr>
          <w:ilvl w:val="0"/>
          <w:numId w:val="90"/>
        </w:numPr>
        <w:spacing w:after="242" w:line="265" w:lineRule="auto"/>
        <w:ind w:hanging="368"/>
        <w:jc w:val="both"/>
      </w:pPr>
      <w:r>
        <w:rPr>
          <w:rFonts w:ascii="华文中宋" w:eastAsia="华文中宋" w:hAnsi="华文中宋" w:cs="华文中宋"/>
          <w:sz w:val="21"/>
        </w:rPr>
        <w:t>转移其他应收款且继续涉入形成的资产、负债金额</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9</w:t>
      </w:r>
      <w:r>
        <w:rPr>
          <w:rFonts w:ascii="华文中宋" w:eastAsia="华文中宋" w:hAnsi="华文中宋" w:cs="华文中宋"/>
          <w:sz w:val="21"/>
        </w:rPr>
        <w:t>、存货</w:t>
      </w:r>
      <w:r>
        <w:rPr>
          <w:rFonts w:ascii="Times New Roman" w:eastAsia="Times New Roman" w:hAnsi="Times New Roman" w:cs="Times New Roman"/>
          <w:b/>
          <w:sz w:val="21"/>
        </w:rPr>
        <w:t xml:space="preserve"> </w:t>
      </w:r>
    </w:p>
    <w:p w:rsidR="00693B88" w:rsidRDefault="009C759B">
      <w:pPr>
        <w:spacing w:after="231" w:line="344" w:lineRule="auto"/>
        <w:ind w:left="-5" w:right="6227" w:hanging="10"/>
      </w:pPr>
      <w:r>
        <w:rPr>
          <w:rFonts w:ascii="华文中宋" w:eastAsia="华文中宋" w:hAnsi="华文中宋" w:cs="华文中宋"/>
          <w:sz w:val="18"/>
        </w:rPr>
        <w:t>公司是否需要遵守房地产行业的披露要求否</w:t>
      </w:r>
      <w:r>
        <w:rPr>
          <w:rFonts w:ascii="Times New Roman" w:eastAsia="Times New Roman" w:hAnsi="Times New Roman" w:cs="Times New Roman"/>
          <w:sz w:val="18"/>
        </w:rPr>
        <w:t xml:space="preserve"> </w:t>
      </w:r>
    </w:p>
    <w:p w:rsidR="00693B88" w:rsidRDefault="009C759B">
      <w:pPr>
        <w:numPr>
          <w:ilvl w:val="0"/>
          <w:numId w:val="91"/>
        </w:numPr>
        <w:spacing w:after="242" w:line="265" w:lineRule="auto"/>
        <w:ind w:hanging="579"/>
        <w:jc w:val="both"/>
      </w:pPr>
      <w:r>
        <w:rPr>
          <w:rFonts w:ascii="华文中宋" w:eastAsia="华文中宋" w:hAnsi="华文中宋" w:cs="华文中宋"/>
          <w:sz w:val="21"/>
        </w:rPr>
        <w:t>存货分类</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693B88">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378" w:type="dxa"/>
            <w:tcBorders>
              <w:top w:val="single" w:sz="2" w:space="0" w:color="000000"/>
              <w:left w:val="nil"/>
              <w:bottom w:val="single" w:sz="2" w:space="0" w:color="000000"/>
              <w:right w:val="nil"/>
            </w:tcBorders>
            <w:shd w:val="clear" w:color="auto" w:fill="D3D3D3"/>
          </w:tcPr>
          <w:p w:rsidR="00693B88" w:rsidRDefault="009C759B">
            <w:pPr>
              <w:spacing w:after="0"/>
              <w:ind w:right="5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377"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378" w:type="dxa"/>
            <w:tcBorders>
              <w:top w:val="single" w:sz="2" w:space="0" w:color="000000"/>
              <w:left w:val="nil"/>
              <w:bottom w:val="single" w:sz="2" w:space="0" w:color="000000"/>
              <w:right w:val="nil"/>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5"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804"/>
        </w:trPr>
        <w:tc>
          <w:tcPr>
            <w:tcW w:w="0" w:type="auto"/>
            <w:vMerge/>
            <w:tcBorders>
              <w:top w:val="nil"/>
              <w:left w:val="single" w:sz="2" w:space="0" w:color="000000"/>
              <w:bottom w:val="single" w:sz="2" w:space="0" w:color="000000"/>
              <w:right w:val="single" w:sz="2" w:space="0" w:color="000000"/>
            </w:tcBorders>
          </w:tcPr>
          <w:p w:rsidR="00693B88" w:rsidRDefault="00693B88"/>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存货跌价准备或合同履约成本减值准备</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存货跌价准备或合同履约成本减值准备</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r>
      <w:tr w:rsidR="00693B88">
        <w:trPr>
          <w:trHeight w:val="32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原材料</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18,660,891.42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18,660,891.42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13,697,805.19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13,697,805.19 </w:t>
            </w:r>
          </w:p>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在产品</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3,644,004.21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3,644,004.21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6,073,238.72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6,073,238.72 </w:t>
            </w:r>
          </w:p>
        </w:tc>
      </w:tr>
      <w:tr w:rsidR="00693B88">
        <w:trPr>
          <w:trHeight w:val="32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库存商品</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6,758,646.63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6,758,646.63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8,438,412.50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8,438,412.50 </w:t>
            </w:r>
          </w:p>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周转材料</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2,866.26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2,866.26 </w:t>
            </w:r>
          </w:p>
        </w:tc>
      </w:tr>
      <w:tr w:rsidR="00693B88">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发出商品</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385,478.07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385,478.07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124,603.74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124,603.74 </w:t>
            </w:r>
          </w:p>
        </w:tc>
      </w:tr>
      <w:tr w:rsidR="00693B88">
        <w:trPr>
          <w:trHeight w:val="249"/>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半成品</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3,389,824.29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3,389,824.29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3,933,079.47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3,933,079.47 </w:t>
            </w:r>
          </w:p>
        </w:tc>
      </w:tr>
      <w:tr w:rsidR="00693B88">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32,838,844.62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32,838,844.62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32,270,005.88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32,270,005.88 </w:t>
            </w:r>
          </w:p>
        </w:tc>
      </w:tr>
    </w:tbl>
    <w:p w:rsidR="00693B88" w:rsidRDefault="009C759B">
      <w:pPr>
        <w:numPr>
          <w:ilvl w:val="0"/>
          <w:numId w:val="91"/>
        </w:numPr>
        <w:spacing w:after="242" w:line="265" w:lineRule="auto"/>
        <w:ind w:hanging="579"/>
        <w:jc w:val="both"/>
      </w:pPr>
      <w:r>
        <w:rPr>
          <w:rFonts w:ascii="华文中宋" w:eastAsia="华文中宋" w:hAnsi="华文中宋" w:cs="华文中宋"/>
          <w:sz w:val="21"/>
        </w:rPr>
        <w:t>存货跌价准备和合同履约成本减值准备</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239" w:type="dxa"/>
          <w:bottom w:w="0" w:type="dxa"/>
          <w:right w:w="115" w:type="dxa"/>
        </w:tblCellMar>
        <w:tblLook w:val="04A0" w:firstRow="1" w:lastRow="0" w:firstColumn="1" w:lastColumn="0" w:noHBand="0" w:noVBand="1"/>
      </w:tblPr>
      <w:tblGrid>
        <w:gridCol w:w="1377"/>
        <w:gridCol w:w="1378"/>
        <w:gridCol w:w="1378"/>
        <w:gridCol w:w="1377"/>
        <w:gridCol w:w="1377"/>
        <w:gridCol w:w="1378"/>
        <w:gridCol w:w="1375"/>
      </w:tblGrid>
      <w:tr w:rsidR="00693B88">
        <w:trPr>
          <w:trHeight w:val="326"/>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19"/>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24"/>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27"/>
              <w:jc w:val="center"/>
            </w:pPr>
            <w:r>
              <w:rPr>
                <w:rFonts w:ascii="华文中宋" w:eastAsia="华文中宋" w:hAnsi="华文中宋" w:cs="华文中宋"/>
                <w:sz w:val="18"/>
              </w:rPr>
              <w:t>本期增加金额</w:t>
            </w:r>
            <w:r>
              <w:rPr>
                <w:rFonts w:ascii="Times New Roman" w:eastAsia="Times New Roman" w:hAnsi="Times New Roman" w:cs="Times New Roman"/>
                <w:sz w:val="18"/>
              </w:rP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25"/>
              <w:jc w:val="center"/>
            </w:pPr>
            <w:r>
              <w:rPr>
                <w:rFonts w:ascii="华文中宋" w:eastAsia="华文中宋" w:hAnsi="华文中宋" w:cs="华文中宋"/>
                <w:sz w:val="18"/>
              </w:rPr>
              <w:t>本期减少金额</w:t>
            </w:r>
            <w:r>
              <w:rPr>
                <w:rFonts w:ascii="Times New Roman" w:eastAsia="Times New Roman" w:hAnsi="Times New Roman" w:cs="Times New Roman"/>
                <w:sz w:val="18"/>
              </w:rPr>
              <w:t xml:space="preserve"> </w:t>
            </w: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2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323"/>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23"/>
              <w:jc w:val="center"/>
            </w:pP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22"/>
              <w:jc w:val="center"/>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转回或转销</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25"/>
              <w:jc w:val="center"/>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bl>
    <w:p w:rsidR="00693B88" w:rsidRDefault="009C759B">
      <w:pPr>
        <w:numPr>
          <w:ilvl w:val="0"/>
          <w:numId w:val="91"/>
        </w:numPr>
        <w:spacing w:after="274" w:line="265" w:lineRule="auto"/>
        <w:ind w:hanging="579"/>
        <w:jc w:val="both"/>
      </w:pPr>
      <w:r>
        <w:rPr>
          <w:rFonts w:ascii="华文中宋" w:eastAsia="华文中宋" w:hAnsi="华文中宋" w:cs="华文中宋"/>
          <w:sz w:val="21"/>
        </w:rPr>
        <w:t>存货期末余额含有借款费用资本化金额的说明</w:t>
      </w:r>
      <w:r>
        <w:rPr>
          <w:rFonts w:ascii="Times New Roman" w:eastAsia="Times New Roman" w:hAnsi="Times New Roman" w:cs="Times New Roman"/>
          <w:b/>
          <w:sz w:val="21"/>
        </w:rPr>
        <w:t xml:space="preserve"> </w:t>
      </w:r>
    </w:p>
    <w:p w:rsidR="00693B88" w:rsidRDefault="009C759B">
      <w:pPr>
        <w:numPr>
          <w:ilvl w:val="0"/>
          <w:numId w:val="91"/>
        </w:numPr>
        <w:spacing w:after="272" w:line="265" w:lineRule="auto"/>
        <w:ind w:hanging="579"/>
        <w:jc w:val="both"/>
      </w:pPr>
      <w:r>
        <w:rPr>
          <w:rFonts w:ascii="华文中宋" w:eastAsia="华文中宋" w:hAnsi="华文中宋" w:cs="华文中宋"/>
          <w:sz w:val="21"/>
        </w:rPr>
        <w:t>合同履约成本本期摊销金额的说明</w:t>
      </w:r>
      <w:r>
        <w:rPr>
          <w:rFonts w:ascii="Times New Roman" w:eastAsia="Times New Roman" w:hAnsi="Times New Roman" w:cs="Times New Roman"/>
          <w:b/>
          <w:sz w:val="21"/>
        </w:rPr>
        <w:t xml:space="preserve"> </w:t>
      </w:r>
    </w:p>
    <w:p w:rsidR="00693B88" w:rsidRDefault="009C759B">
      <w:pPr>
        <w:numPr>
          <w:ilvl w:val="0"/>
          <w:numId w:val="92"/>
        </w:numPr>
        <w:spacing w:after="242" w:line="265" w:lineRule="auto"/>
        <w:ind w:hanging="420"/>
        <w:jc w:val="both"/>
      </w:pPr>
      <w:r>
        <w:rPr>
          <w:rFonts w:ascii="华文中宋" w:eastAsia="华文中宋" w:hAnsi="华文中宋" w:cs="华文中宋"/>
          <w:sz w:val="21"/>
        </w:rPr>
        <w:t>合同资产</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693B88">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378" w:type="dxa"/>
            <w:tcBorders>
              <w:top w:val="single" w:sz="2" w:space="0" w:color="000000"/>
              <w:left w:val="nil"/>
              <w:bottom w:val="single" w:sz="2" w:space="0" w:color="000000"/>
              <w:right w:val="nil"/>
            </w:tcBorders>
            <w:shd w:val="clear" w:color="auto" w:fill="D3D3D3"/>
          </w:tcPr>
          <w:p w:rsidR="00693B88" w:rsidRDefault="009C759B">
            <w:pPr>
              <w:spacing w:after="0"/>
              <w:ind w:right="5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377"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378" w:type="dxa"/>
            <w:tcBorders>
              <w:top w:val="single" w:sz="2" w:space="0" w:color="000000"/>
              <w:left w:val="nil"/>
              <w:bottom w:val="single" w:sz="2" w:space="0" w:color="000000"/>
              <w:right w:val="nil"/>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5"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r>
      <w:tr w:rsidR="00693B88">
        <w:trPr>
          <w:trHeight w:val="24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进度款</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6,596,456.03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357,477.81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6,238,978.22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1,839,001.09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55,170.03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1,783,831.06 </w:t>
            </w:r>
          </w:p>
        </w:tc>
      </w:tr>
      <w:tr w:rsidR="00693B88">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6,596,456.03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357,477.81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6,238,978.22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1,839,001.09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55,170.03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1,783,831.06 </w:t>
            </w:r>
          </w:p>
        </w:tc>
      </w:tr>
    </w:tbl>
    <w:p w:rsidR="00693B88" w:rsidRDefault="009C759B">
      <w:pPr>
        <w:spacing w:after="104" w:line="257" w:lineRule="auto"/>
        <w:ind w:left="-5" w:hanging="10"/>
      </w:pPr>
      <w:r>
        <w:rPr>
          <w:rFonts w:ascii="华文中宋" w:eastAsia="华文中宋" w:hAnsi="华文中宋" w:cs="华文中宋"/>
          <w:sz w:val="18"/>
        </w:rPr>
        <w:t>合同资产的账面价值在本期内发生的重大变动金额和原因：</w:t>
      </w:r>
      <w:r>
        <w:rPr>
          <w:rFonts w:ascii="Times New Roman" w:eastAsia="Times New Roman" w:hAnsi="Times New Roman" w:cs="Times New Roman"/>
          <w:sz w:val="18"/>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变动金额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变动原因</w:t>
            </w:r>
            <w:r>
              <w:rPr>
                <w:rFonts w:ascii="Times New Roman" w:eastAsia="Times New Roman" w:hAnsi="Times New Roman" w:cs="Times New Roman"/>
                <w:sz w:val="18"/>
              </w:rPr>
              <w:t xml:space="preserve"> </w:t>
            </w:r>
          </w:p>
        </w:tc>
      </w:tr>
    </w:tbl>
    <w:p w:rsidR="00693B88" w:rsidRDefault="009C759B">
      <w:pPr>
        <w:spacing w:after="92" w:line="257" w:lineRule="auto"/>
        <w:ind w:left="-5" w:hanging="10"/>
      </w:pPr>
      <w:r>
        <w:rPr>
          <w:rFonts w:ascii="华文中宋" w:eastAsia="华文中宋" w:hAnsi="华文中宋" w:cs="华文中宋"/>
          <w:sz w:val="18"/>
        </w:rPr>
        <w:t>如是按照预期信用损失一般模型计提合同资产坏账准备，请参照其他应收款的披露方式披露坏账准备的相关信息：</w:t>
      </w:r>
      <w:r>
        <w:rPr>
          <w:rFonts w:ascii="Times New Roman" w:eastAsia="Times New Roman" w:hAnsi="Times New Roman" w:cs="Times New Roman"/>
          <w:sz w:val="18"/>
        </w:rPr>
        <w:t xml:space="preserve"> </w:t>
      </w:r>
    </w:p>
    <w:p w:rsidR="00693B88" w:rsidRDefault="009C759B">
      <w:pPr>
        <w:spacing w:after="8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107" w:line="257" w:lineRule="auto"/>
        <w:ind w:left="-5" w:hanging="10"/>
      </w:pPr>
      <w:r>
        <w:rPr>
          <w:rFonts w:ascii="华文中宋" w:eastAsia="华文中宋" w:hAnsi="华文中宋" w:cs="华文中宋"/>
          <w:sz w:val="18"/>
        </w:rPr>
        <w:t>本期合同资产计提减值准备情况：</w:t>
      </w:r>
      <w:r>
        <w:rPr>
          <w:rFonts w:ascii="Times New Roman" w:eastAsia="Times New Roman" w:hAnsi="Times New Roman" w:cs="Times New Roman"/>
          <w:sz w:val="18"/>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07" w:type="dxa"/>
          <w:bottom w:w="0" w:type="dxa"/>
          <w:right w:w="63" w:type="dxa"/>
        </w:tblCellMar>
        <w:tblLook w:val="04A0" w:firstRow="1" w:lastRow="0" w:firstColumn="1" w:lastColumn="0" w:noHBand="0" w:noVBand="1"/>
      </w:tblPr>
      <w:tblGrid>
        <w:gridCol w:w="1928"/>
        <w:gridCol w:w="1929"/>
        <w:gridCol w:w="1928"/>
        <w:gridCol w:w="1928"/>
        <w:gridCol w:w="1927"/>
      </w:tblGrid>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本期计提</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本期转回</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本期转销</w:t>
            </w:r>
            <w:r>
              <w:rPr>
                <w:rFonts w:ascii="Times New Roman" w:eastAsia="Times New Roman" w:hAnsi="Times New Roman" w:cs="Times New Roman"/>
                <w:sz w:val="18"/>
              </w:rPr>
              <w:t>/</w:t>
            </w:r>
            <w:r>
              <w:rPr>
                <w:rFonts w:ascii="华文中宋" w:eastAsia="华文中宋" w:hAnsi="华文中宋" w:cs="华文中宋"/>
                <w:sz w:val="18"/>
              </w:rPr>
              <w:t>核销</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原因</w:t>
            </w:r>
            <w:r>
              <w:rPr>
                <w:rFonts w:ascii="Times New Roman" w:eastAsia="Times New Roman" w:hAnsi="Times New Roman" w:cs="Times New Roman"/>
                <w:sz w:val="18"/>
              </w:rPr>
              <w:t xml:space="preserve"> </w:t>
            </w:r>
          </w:p>
        </w:tc>
      </w:tr>
      <w:tr w:rsidR="00693B88">
        <w:trPr>
          <w:trHeight w:val="246"/>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进度款</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302,307.78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302,307.78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92"/>
        </w:numPr>
        <w:spacing w:after="242" w:line="265" w:lineRule="auto"/>
        <w:ind w:hanging="420"/>
        <w:jc w:val="both"/>
      </w:pPr>
      <w:r>
        <w:rPr>
          <w:rFonts w:ascii="华文中宋" w:eastAsia="华文中宋" w:hAnsi="华文中宋" w:cs="华文中宋"/>
          <w:sz w:val="21"/>
        </w:rPr>
        <w:t>持有待售资产</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49" w:type="dxa"/>
          <w:bottom w:w="0" w:type="dxa"/>
          <w:right w:w="101" w:type="dxa"/>
        </w:tblCellMar>
        <w:tblLook w:val="04A0" w:firstRow="1" w:lastRow="0" w:firstColumn="1" w:lastColumn="0" w:noHBand="0" w:noVBand="1"/>
      </w:tblPr>
      <w:tblGrid>
        <w:gridCol w:w="1377"/>
        <w:gridCol w:w="1378"/>
        <w:gridCol w:w="1378"/>
        <w:gridCol w:w="1377"/>
        <w:gridCol w:w="1377"/>
        <w:gridCol w:w="1378"/>
        <w:gridCol w:w="1375"/>
      </w:tblGrid>
      <w:tr w:rsidR="00693B88">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期末账面余额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jc w:val="both"/>
            </w:pPr>
            <w:r>
              <w:rPr>
                <w:rFonts w:ascii="华文中宋" w:eastAsia="华文中宋" w:hAnsi="华文中宋" w:cs="华文中宋"/>
                <w:sz w:val="18"/>
              </w:rPr>
              <w:t>期末账面价值</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华文中宋" w:eastAsia="华文中宋" w:hAnsi="华文中宋" w:cs="华文中宋"/>
                <w:sz w:val="18"/>
              </w:rPr>
              <w:t>公允价值</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预计处置费用</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预计处置时间</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92"/>
        </w:numPr>
        <w:spacing w:after="242" w:line="265" w:lineRule="auto"/>
        <w:ind w:hanging="420"/>
        <w:jc w:val="both"/>
      </w:pPr>
      <w:r>
        <w:rPr>
          <w:rFonts w:ascii="华文中宋" w:eastAsia="华文中宋" w:hAnsi="华文中宋" w:cs="华文中宋"/>
          <w:sz w:val="21"/>
        </w:rPr>
        <w:t>一年内到期的非流动资产</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一年内到期的长期应收款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11,770,938.52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11,770,938.52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105" w:line="257" w:lineRule="auto"/>
        <w:ind w:left="-5" w:hanging="10"/>
      </w:pPr>
      <w:r>
        <w:rPr>
          <w:rFonts w:ascii="华文中宋" w:eastAsia="华文中宋" w:hAnsi="华文中宋" w:cs="华文中宋"/>
          <w:sz w:val="18"/>
        </w:rPr>
        <w:t>重要的债权投资</w:t>
      </w:r>
      <w:r>
        <w:rPr>
          <w:rFonts w:ascii="Times New Roman" w:eastAsia="Times New Roman" w:hAnsi="Times New Roman" w:cs="Times New Roman"/>
          <w:sz w:val="18"/>
        </w:rPr>
        <w:t>/</w:t>
      </w:r>
      <w:r>
        <w:rPr>
          <w:rFonts w:ascii="华文中宋" w:eastAsia="华文中宋" w:hAnsi="华文中宋" w:cs="华文中宋"/>
          <w:sz w:val="18"/>
        </w:rPr>
        <w:t>其他债权投资</w:t>
      </w:r>
      <w:r>
        <w:rPr>
          <w:rFonts w:ascii="Times New Roman" w:eastAsia="Times New Roman" w:hAnsi="Times New Roman" w:cs="Times New Roman"/>
          <w:sz w:val="18"/>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75" w:type="dxa"/>
          <w:bottom w:w="0" w:type="dxa"/>
          <w:right w:w="115"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693B88">
        <w:trPr>
          <w:trHeight w:val="323"/>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债权项目</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142" w:type="dxa"/>
            <w:gridSpan w:val="2"/>
            <w:tcBorders>
              <w:top w:val="single" w:sz="2" w:space="0" w:color="000000"/>
              <w:left w:val="nil"/>
              <w:bottom w:val="single" w:sz="2" w:space="0" w:color="000000"/>
              <w:right w:val="nil"/>
            </w:tcBorders>
            <w:shd w:val="clear" w:color="auto" w:fill="D3D3D3"/>
          </w:tcPr>
          <w:p w:rsidR="00693B88" w:rsidRDefault="009C759B">
            <w:pPr>
              <w:spacing w:after="0"/>
              <w:ind w:right="60"/>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072"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071"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142" w:type="dxa"/>
            <w:gridSpan w:val="2"/>
            <w:tcBorders>
              <w:top w:val="single" w:sz="2" w:space="0" w:color="000000"/>
              <w:left w:val="nil"/>
              <w:bottom w:val="single" w:sz="2" w:space="0" w:color="000000"/>
              <w:right w:val="nil"/>
            </w:tcBorders>
            <w:shd w:val="clear" w:color="auto" w:fill="D3D3D3"/>
          </w:tcPr>
          <w:p w:rsidR="00693B88" w:rsidRDefault="009C759B">
            <w:pPr>
              <w:spacing w:after="0"/>
              <w:ind w:right="61"/>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070"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9"/>
              <w:jc w:val="center"/>
            </w:pPr>
            <w:r>
              <w:rPr>
                <w:rFonts w:ascii="华文中宋" w:eastAsia="华文中宋" w:hAnsi="华文中宋" w:cs="华文中宋"/>
                <w:sz w:val="18"/>
              </w:rPr>
              <w:t>面值</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票面利率</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实际利率</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1"/>
            </w:pPr>
            <w:r>
              <w:rPr>
                <w:rFonts w:ascii="华文中宋" w:eastAsia="华文中宋" w:hAnsi="华文中宋" w:cs="华文中宋"/>
                <w:sz w:val="18"/>
              </w:rPr>
              <w:t>到期日</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9"/>
              <w:jc w:val="center"/>
            </w:pPr>
            <w:r>
              <w:rPr>
                <w:rFonts w:ascii="华文中宋" w:eastAsia="华文中宋" w:hAnsi="华文中宋" w:cs="华文中宋"/>
                <w:sz w:val="18"/>
              </w:rPr>
              <w:t>面值</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票面利率</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实际利率</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1"/>
            </w:pPr>
            <w:r>
              <w:rPr>
                <w:rFonts w:ascii="华文中宋" w:eastAsia="华文中宋" w:hAnsi="华文中宋" w:cs="华文中宋"/>
                <w:sz w:val="18"/>
              </w:rPr>
              <w:t>到期日</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92"/>
        </w:numPr>
        <w:spacing w:after="242" w:line="265" w:lineRule="auto"/>
        <w:ind w:hanging="420"/>
        <w:jc w:val="both"/>
      </w:pPr>
      <w:r>
        <w:rPr>
          <w:rFonts w:ascii="华文中宋" w:eastAsia="华文中宋" w:hAnsi="华文中宋" w:cs="华文中宋"/>
          <w:sz w:val="21"/>
        </w:rPr>
        <w:t>其他流动资产</w:t>
      </w:r>
      <w:r>
        <w:rPr>
          <w:rFonts w:ascii="Times New Roman" w:eastAsia="Times New Roman" w:hAnsi="Times New Roman" w:cs="Times New Roman"/>
          <w:b/>
          <w:sz w:val="21"/>
        </w:rPr>
        <w:t xml:space="preserve"> </w:t>
      </w:r>
    </w:p>
    <w:p w:rsidR="00693B88" w:rsidRDefault="009C759B">
      <w:pPr>
        <w:spacing w:after="318"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94" w:type="dxa"/>
          <w:bottom w:w="0" w:type="dxa"/>
          <w:right w:w="56" w:type="dxa"/>
        </w:tblCellMar>
        <w:tblLook w:val="04A0" w:firstRow="1" w:lastRow="0" w:firstColumn="1" w:lastColumn="0" w:noHBand="0" w:noVBand="1"/>
      </w:tblPr>
      <w:tblGrid>
        <w:gridCol w:w="3214"/>
        <w:gridCol w:w="3214"/>
        <w:gridCol w:w="2067"/>
        <w:gridCol w:w="1145"/>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6"/>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1"/>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2067"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46"/>
              <w:jc w:val="right"/>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145"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248"/>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pPr>
            <w:r>
              <w:rPr>
                <w:rFonts w:ascii="华文中宋" w:eastAsia="华文中宋" w:hAnsi="华文中宋" w:cs="华文中宋"/>
                <w:sz w:val="18"/>
              </w:rPr>
              <w:t>待认证进项税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7"/>
              <w:jc w:val="right"/>
            </w:pPr>
            <w:r>
              <w:rPr>
                <w:rFonts w:ascii="Times New Roman" w:eastAsia="Times New Roman" w:hAnsi="Times New Roman" w:cs="Times New Roman"/>
                <w:sz w:val="18"/>
              </w:rPr>
              <w:t xml:space="preserve"> </w:t>
            </w:r>
          </w:p>
        </w:tc>
        <w:tc>
          <w:tcPr>
            <w:tcW w:w="2067" w:type="dxa"/>
            <w:tcBorders>
              <w:top w:val="single" w:sz="2" w:space="0" w:color="000000"/>
              <w:left w:val="single" w:sz="2" w:space="0" w:color="000000"/>
              <w:bottom w:val="single" w:sz="2" w:space="0" w:color="000000"/>
              <w:right w:val="nil"/>
            </w:tcBorders>
          </w:tcPr>
          <w:p w:rsidR="00693B88" w:rsidRDefault="00693B88"/>
        </w:tc>
        <w:tc>
          <w:tcPr>
            <w:tcW w:w="1145" w:type="dxa"/>
            <w:tcBorders>
              <w:top w:val="single" w:sz="2" w:space="0" w:color="000000"/>
              <w:left w:val="nil"/>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49,220.24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pPr>
            <w:r>
              <w:rPr>
                <w:rFonts w:ascii="华文中宋" w:eastAsia="华文中宋" w:hAnsi="华文中宋" w:cs="华文中宋"/>
                <w:sz w:val="18"/>
              </w:rPr>
              <w:t>待抵扣进项税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2"/>
              <w:jc w:val="right"/>
            </w:pPr>
            <w:r>
              <w:rPr>
                <w:rFonts w:ascii="Times New Roman" w:eastAsia="Times New Roman" w:hAnsi="Times New Roman" w:cs="Times New Roman"/>
                <w:sz w:val="18"/>
              </w:rPr>
              <w:t xml:space="preserve">24,700.32 </w:t>
            </w:r>
          </w:p>
        </w:tc>
        <w:tc>
          <w:tcPr>
            <w:tcW w:w="2067" w:type="dxa"/>
            <w:tcBorders>
              <w:top w:val="single" w:sz="2" w:space="0" w:color="000000"/>
              <w:left w:val="single" w:sz="2" w:space="0" w:color="000000"/>
              <w:bottom w:val="single" w:sz="2" w:space="0" w:color="000000"/>
              <w:right w:val="nil"/>
            </w:tcBorders>
          </w:tcPr>
          <w:p w:rsidR="00693B88" w:rsidRDefault="00693B88"/>
        </w:tc>
        <w:tc>
          <w:tcPr>
            <w:tcW w:w="1145" w:type="dxa"/>
            <w:tcBorders>
              <w:top w:val="single" w:sz="2" w:space="0" w:color="000000"/>
              <w:left w:val="nil"/>
              <w:bottom w:val="single" w:sz="2" w:space="0" w:color="000000"/>
              <w:right w:val="single" w:sz="2" w:space="0" w:color="000000"/>
            </w:tcBorders>
          </w:tcPr>
          <w:p w:rsidR="00693B88" w:rsidRDefault="009C759B">
            <w:pPr>
              <w:spacing w:after="0"/>
              <w:ind w:right="50"/>
              <w:jc w:val="right"/>
            </w:pPr>
            <w:r>
              <w:rPr>
                <w:rFonts w:ascii="Times New Roman" w:eastAsia="Times New Roman" w:hAnsi="Times New Roman" w:cs="Times New Roman"/>
                <w:sz w:val="18"/>
              </w:rPr>
              <w:t xml:space="preserve">233,235.62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pPr>
            <w:r>
              <w:rPr>
                <w:rFonts w:ascii="华文中宋" w:eastAsia="华文中宋" w:hAnsi="华文中宋" w:cs="华文中宋"/>
                <w:sz w:val="18"/>
              </w:rPr>
              <w:t>定期存款应收利息</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2"/>
              <w:jc w:val="right"/>
            </w:pPr>
            <w:r>
              <w:rPr>
                <w:rFonts w:ascii="Times New Roman" w:eastAsia="Times New Roman" w:hAnsi="Times New Roman" w:cs="Times New Roman"/>
                <w:sz w:val="18"/>
              </w:rPr>
              <w:t xml:space="preserve">2,803,962.48 </w:t>
            </w:r>
          </w:p>
        </w:tc>
        <w:tc>
          <w:tcPr>
            <w:tcW w:w="2067" w:type="dxa"/>
            <w:tcBorders>
              <w:top w:val="single" w:sz="2" w:space="0" w:color="000000"/>
              <w:left w:val="single" w:sz="2" w:space="0" w:color="000000"/>
              <w:bottom w:val="single" w:sz="2" w:space="0" w:color="000000"/>
              <w:right w:val="nil"/>
            </w:tcBorders>
          </w:tcPr>
          <w:p w:rsidR="00693B88" w:rsidRDefault="00693B88"/>
        </w:tc>
        <w:tc>
          <w:tcPr>
            <w:tcW w:w="1145" w:type="dxa"/>
            <w:tcBorders>
              <w:top w:val="single" w:sz="2" w:space="0" w:color="000000"/>
              <w:left w:val="nil"/>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911,110.59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6"/>
            </w:pPr>
            <w:r>
              <w:rPr>
                <w:rFonts w:ascii="华文中宋" w:eastAsia="华文中宋" w:hAnsi="华文中宋" w:cs="华文中宋"/>
                <w:sz w:val="18"/>
              </w:rPr>
              <w:t>预缴企业所得税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2"/>
              <w:jc w:val="right"/>
            </w:pPr>
            <w:r>
              <w:rPr>
                <w:rFonts w:ascii="Times New Roman" w:eastAsia="Times New Roman" w:hAnsi="Times New Roman" w:cs="Times New Roman"/>
                <w:sz w:val="18"/>
              </w:rPr>
              <w:t xml:space="preserve">4,883,624.75 </w:t>
            </w:r>
          </w:p>
        </w:tc>
        <w:tc>
          <w:tcPr>
            <w:tcW w:w="2067" w:type="dxa"/>
            <w:tcBorders>
              <w:top w:val="single" w:sz="2" w:space="0" w:color="000000"/>
              <w:left w:val="single" w:sz="2" w:space="0" w:color="000000"/>
              <w:bottom w:val="single" w:sz="2" w:space="0" w:color="000000"/>
              <w:right w:val="nil"/>
            </w:tcBorders>
          </w:tcPr>
          <w:p w:rsidR="00693B88" w:rsidRDefault="00693B88"/>
        </w:tc>
        <w:tc>
          <w:tcPr>
            <w:tcW w:w="1145" w:type="dxa"/>
            <w:tcBorders>
              <w:top w:val="single" w:sz="2" w:space="0" w:color="000000"/>
              <w:left w:val="nil"/>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6,184,312.32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6"/>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2"/>
              <w:jc w:val="right"/>
            </w:pPr>
            <w:r>
              <w:rPr>
                <w:rFonts w:ascii="Times New Roman" w:eastAsia="Times New Roman" w:hAnsi="Times New Roman" w:cs="Times New Roman"/>
                <w:sz w:val="18"/>
              </w:rPr>
              <w:t xml:space="preserve">7,712,287.55 </w:t>
            </w:r>
          </w:p>
        </w:tc>
        <w:tc>
          <w:tcPr>
            <w:tcW w:w="2067" w:type="dxa"/>
            <w:tcBorders>
              <w:top w:val="single" w:sz="2" w:space="0" w:color="000000"/>
              <w:left w:val="single" w:sz="2" w:space="0" w:color="000000"/>
              <w:bottom w:val="single" w:sz="2" w:space="0" w:color="000000"/>
              <w:right w:val="nil"/>
            </w:tcBorders>
          </w:tcPr>
          <w:p w:rsidR="00693B88" w:rsidRDefault="00693B88"/>
        </w:tc>
        <w:tc>
          <w:tcPr>
            <w:tcW w:w="1145" w:type="dxa"/>
            <w:tcBorders>
              <w:top w:val="single" w:sz="2" w:space="0" w:color="000000"/>
              <w:left w:val="nil"/>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7,377,878.77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92"/>
        </w:numPr>
        <w:spacing w:after="242" w:line="265" w:lineRule="auto"/>
        <w:ind w:hanging="420"/>
        <w:jc w:val="both"/>
      </w:pPr>
      <w:r>
        <w:rPr>
          <w:rFonts w:ascii="华文中宋" w:eastAsia="华文中宋" w:hAnsi="华文中宋" w:cs="华文中宋"/>
          <w:sz w:val="21"/>
        </w:rPr>
        <w:t>债权投资</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0" w:type="dxa"/>
          <w:right w:w="0" w:type="dxa"/>
        </w:tblCellMar>
        <w:tblLook w:val="04A0" w:firstRow="1" w:lastRow="0" w:firstColumn="1" w:lastColumn="0" w:noHBand="0" w:noVBand="1"/>
      </w:tblPr>
      <w:tblGrid>
        <w:gridCol w:w="1073"/>
        <w:gridCol w:w="305"/>
        <w:gridCol w:w="766"/>
        <w:gridCol w:w="612"/>
        <w:gridCol w:w="459"/>
        <w:gridCol w:w="919"/>
        <w:gridCol w:w="152"/>
        <w:gridCol w:w="1072"/>
        <w:gridCol w:w="153"/>
        <w:gridCol w:w="919"/>
        <w:gridCol w:w="175"/>
        <w:gridCol w:w="283"/>
        <w:gridCol w:w="612"/>
        <w:gridCol w:w="766"/>
        <w:gridCol w:w="305"/>
        <w:gridCol w:w="1070"/>
      </w:tblGrid>
      <w:tr w:rsidR="00693B88">
        <w:trPr>
          <w:trHeight w:val="326"/>
        </w:trPr>
        <w:tc>
          <w:tcPr>
            <w:tcW w:w="1378"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755" w:type="dxa"/>
            <w:gridSpan w:val="4"/>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331"/>
              <w:jc w:val="right"/>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52" w:type="dxa"/>
            <w:tcBorders>
              <w:top w:val="single" w:sz="2" w:space="0" w:color="000000"/>
              <w:left w:val="nil"/>
              <w:bottom w:val="single" w:sz="2" w:space="0" w:color="000000"/>
              <w:right w:val="nil"/>
            </w:tcBorders>
            <w:shd w:val="clear" w:color="auto" w:fill="D3D3D3"/>
          </w:tcPr>
          <w:p w:rsidR="00693B88" w:rsidRDefault="00693B88"/>
        </w:tc>
        <w:tc>
          <w:tcPr>
            <w:tcW w:w="1072" w:type="dxa"/>
            <w:tcBorders>
              <w:top w:val="single" w:sz="2" w:space="0" w:color="000000"/>
              <w:left w:val="nil"/>
              <w:bottom w:val="single" w:sz="2" w:space="0" w:color="000000"/>
              <w:right w:val="nil"/>
            </w:tcBorders>
            <w:shd w:val="clear" w:color="auto" w:fill="D3D3D3"/>
          </w:tcPr>
          <w:p w:rsidR="00693B88" w:rsidRDefault="00693B88"/>
        </w:tc>
        <w:tc>
          <w:tcPr>
            <w:tcW w:w="153"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094" w:type="dxa"/>
            <w:gridSpan w:val="2"/>
            <w:tcBorders>
              <w:top w:val="single" w:sz="2" w:space="0" w:color="000000"/>
              <w:left w:val="single" w:sz="2" w:space="0" w:color="000000"/>
              <w:bottom w:val="single" w:sz="2" w:space="0" w:color="000000"/>
              <w:right w:val="nil"/>
            </w:tcBorders>
            <w:shd w:val="clear" w:color="auto" w:fill="D3D3D3"/>
          </w:tcPr>
          <w:p w:rsidR="00693B88" w:rsidRDefault="00693B88"/>
        </w:tc>
        <w:tc>
          <w:tcPr>
            <w:tcW w:w="1967" w:type="dxa"/>
            <w:gridSpan w:val="4"/>
            <w:tcBorders>
              <w:top w:val="single" w:sz="2" w:space="0" w:color="000000"/>
              <w:left w:val="nil"/>
              <w:bottom w:val="single" w:sz="2" w:space="0" w:color="000000"/>
              <w:right w:val="nil"/>
            </w:tcBorders>
            <w:shd w:val="clear" w:color="auto" w:fill="D3D3D3"/>
          </w:tcPr>
          <w:p w:rsidR="00693B88" w:rsidRDefault="009C759B">
            <w:pPr>
              <w:spacing w:after="0"/>
              <w:ind w:right="23"/>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070"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4"/>
        </w:trPr>
        <w:tc>
          <w:tcPr>
            <w:tcW w:w="0" w:type="auto"/>
            <w:gridSpan w:val="2"/>
            <w:vMerge/>
            <w:tcBorders>
              <w:top w:val="nil"/>
              <w:left w:val="single" w:sz="2" w:space="0" w:color="000000"/>
              <w:bottom w:val="single" w:sz="2" w:space="0" w:color="000000"/>
              <w:right w:val="single" w:sz="2" w:space="0" w:color="000000"/>
            </w:tcBorders>
          </w:tcPr>
          <w:p w:rsidR="00693B88" w:rsidRDefault="00693B88"/>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jc w:val="center"/>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5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072" w:type="dxa"/>
            <w:tcBorders>
              <w:top w:val="single" w:sz="2" w:space="0" w:color="000000"/>
              <w:left w:val="nil"/>
              <w:bottom w:val="single" w:sz="2" w:space="0" w:color="000000"/>
              <w:right w:val="nil"/>
            </w:tcBorders>
            <w:shd w:val="clear" w:color="auto" w:fill="D3D3D3"/>
          </w:tcPr>
          <w:p w:rsidR="00693B88" w:rsidRDefault="009C759B">
            <w:pPr>
              <w:spacing w:after="0"/>
              <w:ind w:left="177"/>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53"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094"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43"/>
              <w:jc w:val="right"/>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283"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305"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070"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23"/>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r>
      <w:tr w:rsidR="00693B88">
        <w:trPr>
          <w:trHeight w:val="827"/>
        </w:trPr>
        <w:tc>
          <w:tcPr>
            <w:tcW w:w="1378" w:type="dxa"/>
            <w:gridSpan w:val="2"/>
            <w:tcBorders>
              <w:top w:val="single" w:sz="2" w:space="0" w:color="000000"/>
              <w:left w:val="nil"/>
              <w:bottom w:val="single" w:sz="2" w:space="0" w:color="000000"/>
              <w:right w:val="nil"/>
            </w:tcBorders>
          </w:tcPr>
          <w:p w:rsidR="00693B88" w:rsidRDefault="009C759B">
            <w:pPr>
              <w:spacing w:after="0"/>
              <w:jc w:val="both"/>
            </w:pPr>
            <w:r>
              <w:rPr>
                <w:rFonts w:ascii="华文中宋" w:eastAsia="华文中宋" w:hAnsi="华文中宋" w:cs="华文中宋"/>
                <w:sz w:val="18"/>
              </w:rPr>
              <w:t>重要的债权投资</w:t>
            </w:r>
            <w:r>
              <w:rPr>
                <w:rFonts w:ascii="Times New Roman" w:eastAsia="Times New Roman" w:hAnsi="Times New Roman" w:cs="Times New Roman"/>
                <w:sz w:val="18"/>
              </w:rPr>
              <w:t xml:space="preserve"> </w:t>
            </w:r>
          </w:p>
        </w:tc>
        <w:tc>
          <w:tcPr>
            <w:tcW w:w="2755" w:type="dxa"/>
            <w:gridSpan w:val="4"/>
            <w:tcBorders>
              <w:top w:val="single" w:sz="2" w:space="0" w:color="000000"/>
              <w:left w:val="nil"/>
              <w:bottom w:val="single" w:sz="2" w:space="0" w:color="000000"/>
              <w:right w:val="nil"/>
            </w:tcBorders>
          </w:tcPr>
          <w:p w:rsidR="00693B88" w:rsidRDefault="00693B88"/>
        </w:tc>
        <w:tc>
          <w:tcPr>
            <w:tcW w:w="152" w:type="dxa"/>
            <w:tcBorders>
              <w:top w:val="single" w:sz="2" w:space="0" w:color="000000"/>
              <w:left w:val="nil"/>
              <w:bottom w:val="single" w:sz="2" w:space="0" w:color="000000"/>
              <w:right w:val="nil"/>
            </w:tcBorders>
          </w:tcPr>
          <w:p w:rsidR="00693B88" w:rsidRDefault="00693B88"/>
        </w:tc>
        <w:tc>
          <w:tcPr>
            <w:tcW w:w="1072" w:type="dxa"/>
            <w:tcBorders>
              <w:top w:val="single" w:sz="2" w:space="0" w:color="000000"/>
              <w:left w:val="nil"/>
              <w:bottom w:val="single" w:sz="2" w:space="0" w:color="000000"/>
              <w:right w:val="nil"/>
            </w:tcBorders>
          </w:tcPr>
          <w:p w:rsidR="00693B88" w:rsidRDefault="00693B88"/>
        </w:tc>
        <w:tc>
          <w:tcPr>
            <w:tcW w:w="153" w:type="dxa"/>
            <w:tcBorders>
              <w:top w:val="single" w:sz="2" w:space="0" w:color="000000"/>
              <w:left w:val="nil"/>
              <w:bottom w:val="single" w:sz="2" w:space="0" w:color="000000"/>
              <w:right w:val="nil"/>
            </w:tcBorders>
          </w:tcPr>
          <w:p w:rsidR="00693B88" w:rsidRDefault="00693B88"/>
        </w:tc>
        <w:tc>
          <w:tcPr>
            <w:tcW w:w="1094" w:type="dxa"/>
            <w:gridSpan w:val="2"/>
            <w:tcBorders>
              <w:top w:val="single" w:sz="2" w:space="0" w:color="000000"/>
              <w:left w:val="nil"/>
              <w:bottom w:val="single" w:sz="2" w:space="0" w:color="000000"/>
              <w:right w:val="nil"/>
            </w:tcBorders>
          </w:tcPr>
          <w:p w:rsidR="00693B88" w:rsidRDefault="00693B88"/>
        </w:tc>
        <w:tc>
          <w:tcPr>
            <w:tcW w:w="1967" w:type="dxa"/>
            <w:gridSpan w:val="4"/>
            <w:tcBorders>
              <w:top w:val="single" w:sz="2" w:space="0" w:color="000000"/>
              <w:left w:val="nil"/>
              <w:bottom w:val="single" w:sz="2" w:space="0" w:color="000000"/>
              <w:right w:val="nil"/>
            </w:tcBorders>
          </w:tcPr>
          <w:p w:rsidR="00693B88" w:rsidRDefault="00693B88"/>
        </w:tc>
        <w:tc>
          <w:tcPr>
            <w:tcW w:w="1070" w:type="dxa"/>
            <w:tcBorders>
              <w:top w:val="single" w:sz="2" w:space="0" w:color="000000"/>
              <w:left w:val="nil"/>
              <w:bottom w:val="single" w:sz="2" w:space="0" w:color="000000"/>
              <w:right w:val="nil"/>
            </w:tcBorders>
            <w:vAlign w:val="bottom"/>
          </w:tcPr>
          <w:p w:rsidR="00693B88" w:rsidRDefault="009C759B">
            <w:pPr>
              <w:spacing w:after="0"/>
              <w:ind w:left="163"/>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3"/>
        </w:trPr>
        <w:tc>
          <w:tcPr>
            <w:tcW w:w="107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8"/>
            </w:pPr>
            <w:r>
              <w:rPr>
                <w:rFonts w:ascii="华文中宋" w:eastAsia="华文中宋" w:hAnsi="华文中宋" w:cs="华文中宋"/>
                <w:sz w:val="18"/>
              </w:rPr>
              <w:t>债权项目</w:t>
            </w:r>
            <w:r>
              <w:rPr>
                <w:rFonts w:ascii="Times New Roman" w:eastAsia="Times New Roman" w:hAnsi="Times New Roman" w:cs="Times New Roman"/>
                <w:sz w:val="18"/>
              </w:rPr>
              <w:t xml:space="preserve"> </w:t>
            </w:r>
          </w:p>
        </w:tc>
        <w:tc>
          <w:tcPr>
            <w:tcW w:w="305"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755" w:type="dxa"/>
            <w:gridSpan w:val="4"/>
            <w:tcBorders>
              <w:top w:val="single" w:sz="2" w:space="0" w:color="000000"/>
              <w:left w:val="nil"/>
              <w:bottom w:val="single" w:sz="2" w:space="0" w:color="000000"/>
              <w:right w:val="nil"/>
            </w:tcBorders>
            <w:shd w:val="clear" w:color="auto" w:fill="D3D3D3"/>
          </w:tcPr>
          <w:p w:rsidR="00693B88" w:rsidRDefault="009C759B">
            <w:pPr>
              <w:spacing w:after="0"/>
              <w:ind w:left="1477"/>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52" w:type="dxa"/>
            <w:tcBorders>
              <w:top w:val="single" w:sz="2" w:space="0" w:color="000000"/>
              <w:left w:val="nil"/>
              <w:bottom w:val="single" w:sz="2" w:space="0" w:color="000000"/>
              <w:right w:val="nil"/>
            </w:tcBorders>
            <w:shd w:val="clear" w:color="auto" w:fill="D3D3D3"/>
          </w:tcPr>
          <w:p w:rsidR="00693B88" w:rsidRDefault="00693B88"/>
        </w:tc>
        <w:tc>
          <w:tcPr>
            <w:tcW w:w="1072"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53"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094" w:type="dxa"/>
            <w:gridSpan w:val="2"/>
            <w:tcBorders>
              <w:top w:val="single" w:sz="2" w:space="0" w:color="000000"/>
              <w:left w:val="nil"/>
              <w:bottom w:val="single" w:sz="2" w:space="0" w:color="000000"/>
              <w:right w:val="nil"/>
            </w:tcBorders>
            <w:shd w:val="clear" w:color="auto" w:fill="D3D3D3"/>
          </w:tcPr>
          <w:p w:rsidR="00693B88" w:rsidRDefault="00693B88"/>
        </w:tc>
        <w:tc>
          <w:tcPr>
            <w:tcW w:w="1967" w:type="dxa"/>
            <w:gridSpan w:val="4"/>
            <w:tcBorders>
              <w:top w:val="single" w:sz="2" w:space="0" w:color="000000"/>
              <w:left w:val="nil"/>
              <w:bottom w:val="single" w:sz="2" w:space="0" w:color="000000"/>
              <w:right w:val="nil"/>
            </w:tcBorders>
            <w:shd w:val="clear" w:color="auto" w:fill="D3D3D3"/>
          </w:tcPr>
          <w:p w:rsidR="00693B88" w:rsidRDefault="009C759B">
            <w:pPr>
              <w:spacing w:after="0"/>
              <w:ind w:right="176"/>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070"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305"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766"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50"/>
            </w:pPr>
            <w:r>
              <w:rPr>
                <w:rFonts w:ascii="华文中宋" w:eastAsia="华文中宋" w:hAnsi="华文中宋" w:cs="华文中宋"/>
                <w:sz w:val="18"/>
              </w:rPr>
              <w:t>面值</w:t>
            </w:r>
            <w:r>
              <w:rPr>
                <w:rFonts w:ascii="Times New Roman" w:eastAsia="Times New Roman" w:hAnsi="Times New Roman" w:cs="Times New Roman"/>
                <w:sz w:val="18"/>
              </w:rPr>
              <w:t xml:space="preserve"> </w:t>
            </w:r>
          </w:p>
        </w:tc>
        <w:tc>
          <w:tcPr>
            <w:tcW w:w="1071"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75"/>
            </w:pPr>
            <w:r>
              <w:rPr>
                <w:rFonts w:ascii="华文中宋" w:eastAsia="华文中宋" w:hAnsi="华文中宋" w:cs="华文中宋"/>
                <w:sz w:val="18"/>
              </w:rPr>
              <w:t>票面利率</w:t>
            </w:r>
            <w:r>
              <w:rPr>
                <w:rFonts w:ascii="Times New Roman" w:eastAsia="Times New Roman" w:hAnsi="Times New Roman" w:cs="Times New Roman"/>
                <w:sz w:val="18"/>
              </w:rPr>
              <w:t xml:space="preserve"> </w:t>
            </w:r>
          </w:p>
        </w:tc>
        <w:tc>
          <w:tcPr>
            <w:tcW w:w="919"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75"/>
            </w:pPr>
            <w:r>
              <w:rPr>
                <w:rFonts w:ascii="华文中宋" w:eastAsia="华文中宋" w:hAnsi="华文中宋" w:cs="华文中宋"/>
                <w:sz w:val="18"/>
              </w:rPr>
              <w:t>实际利率</w:t>
            </w:r>
            <w:r>
              <w:rPr>
                <w:rFonts w:ascii="Times New Roman" w:eastAsia="Times New Roman" w:hAnsi="Times New Roman" w:cs="Times New Roman"/>
                <w:sz w:val="18"/>
              </w:rPr>
              <w:t xml:space="preserve"> </w:t>
            </w:r>
          </w:p>
        </w:tc>
        <w:tc>
          <w:tcPr>
            <w:tcW w:w="152"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66"/>
            </w:pPr>
            <w:r>
              <w:rPr>
                <w:rFonts w:ascii="华文中宋" w:eastAsia="华文中宋" w:hAnsi="华文中宋" w:cs="华文中宋"/>
                <w:sz w:val="18"/>
              </w:rPr>
              <w:t>到期日</w:t>
            </w:r>
            <w:r>
              <w:rPr>
                <w:rFonts w:ascii="Times New Roman" w:eastAsia="Times New Roman" w:hAnsi="Times New Roman" w:cs="Times New Roman"/>
                <w:sz w:val="18"/>
              </w:rPr>
              <w:t xml:space="preserve"> </w:t>
            </w:r>
          </w:p>
        </w:tc>
        <w:tc>
          <w:tcPr>
            <w:tcW w:w="153"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919"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203"/>
            </w:pPr>
            <w:r>
              <w:rPr>
                <w:rFonts w:ascii="华文中宋" w:eastAsia="华文中宋" w:hAnsi="华文中宋" w:cs="华文中宋"/>
                <w:sz w:val="18"/>
              </w:rPr>
              <w:t>面值</w:t>
            </w:r>
            <w:r>
              <w:rPr>
                <w:rFonts w:ascii="Times New Roman" w:eastAsia="Times New Roman" w:hAnsi="Times New Roman" w:cs="Times New Roman"/>
                <w:sz w:val="18"/>
              </w:rPr>
              <w:t xml:space="preserve"> </w:t>
            </w:r>
          </w:p>
        </w:tc>
        <w:tc>
          <w:tcPr>
            <w:tcW w:w="175"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895" w:type="dxa"/>
            <w:gridSpan w:val="2"/>
            <w:tcBorders>
              <w:top w:val="single" w:sz="2" w:space="0" w:color="000000"/>
              <w:left w:val="nil"/>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票面利率</w:t>
            </w:r>
            <w:r>
              <w:rPr>
                <w:rFonts w:ascii="Times New Roman" w:eastAsia="Times New Roman" w:hAnsi="Times New Roman" w:cs="Times New Roman"/>
                <w:sz w:val="18"/>
              </w:rPr>
              <w:t xml:space="preserve"> </w:t>
            </w:r>
          </w:p>
        </w:tc>
        <w:tc>
          <w:tcPr>
            <w:tcW w:w="107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75"/>
            </w:pPr>
            <w:r>
              <w:rPr>
                <w:rFonts w:ascii="华文中宋" w:eastAsia="华文中宋" w:hAnsi="华文中宋" w:cs="华文中宋"/>
                <w:sz w:val="18"/>
              </w:rPr>
              <w:t>实际利率</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66"/>
            </w:pPr>
            <w:r>
              <w:rPr>
                <w:rFonts w:ascii="华文中宋" w:eastAsia="华文中宋" w:hAnsi="华文中宋" w:cs="华文中宋"/>
                <w:sz w:val="18"/>
              </w:rPr>
              <w:t>到期日</w:t>
            </w:r>
            <w:r>
              <w:rPr>
                <w:rFonts w:ascii="Times New Roman" w:eastAsia="Times New Roman" w:hAnsi="Times New Roman" w:cs="Times New Roman"/>
                <w:sz w:val="18"/>
              </w:rPr>
              <w:t xml:space="preserve"> </w:t>
            </w:r>
          </w:p>
        </w:tc>
      </w:tr>
    </w:tbl>
    <w:p w:rsidR="00693B88" w:rsidRDefault="009C759B">
      <w:pPr>
        <w:spacing w:after="23" w:line="257" w:lineRule="auto"/>
        <w:ind w:left="-5" w:hanging="10"/>
      </w:pPr>
      <w:r>
        <w:rPr>
          <w:rFonts w:ascii="华文中宋" w:eastAsia="华文中宋" w:hAnsi="华文中宋" w:cs="华文中宋"/>
          <w:sz w:val="18"/>
        </w:rPr>
        <w:t>减值准备计提情况</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07" w:type="dxa"/>
          <w:bottom w:w="0" w:type="dxa"/>
          <w:right w:w="113" w:type="dxa"/>
        </w:tblCellMar>
        <w:tblLook w:val="04A0" w:firstRow="1" w:lastRow="0" w:firstColumn="1" w:lastColumn="0" w:noHBand="0" w:noVBand="1"/>
      </w:tblPr>
      <w:tblGrid>
        <w:gridCol w:w="1928"/>
        <w:gridCol w:w="1929"/>
        <w:gridCol w:w="1928"/>
        <w:gridCol w:w="1928"/>
        <w:gridCol w:w="1927"/>
      </w:tblGrid>
      <w:tr w:rsidR="00693B88">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7"/>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第一阶段</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
              <w:jc w:val="center"/>
            </w:pPr>
            <w:r>
              <w:rPr>
                <w:rFonts w:ascii="华文中宋" w:eastAsia="华文中宋" w:hAnsi="华文中宋" w:cs="华文中宋"/>
                <w:sz w:val="18"/>
              </w:rPr>
              <w:t>第二阶段</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第三阶段</w:t>
            </w:r>
            <w:r>
              <w:rPr>
                <w:rFonts w:ascii="Times New Roman" w:eastAsia="Times New Roman" w:hAnsi="Times New Roman" w:cs="Times New Roman"/>
                <w:sz w:val="18"/>
              </w:rPr>
              <w:t xml:space="preserve"> </w:t>
            </w:r>
          </w:p>
        </w:tc>
        <w:tc>
          <w:tcPr>
            <w:tcW w:w="192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r>
      <w:tr w:rsidR="00693B88">
        <w:trPr>
          <w:trHeight w:val="804"/>
        </w:trPr>
        <w:tc>
          <w:tcPr>
            <w:tcW w:w="0" w:type="auto"/>
            <w:vMerge/>
            <w:tcBorders>
              <w:top w:val="nil"/>
              <w:left w:val="single" w:sz="2" w:space="0" w:color="000000"/>
              <w:bottom w:val="single" w:sz="2" w:space="0" w:color="000000"/>
              <w:right w:val="single" w:sz="2" w:space="0" w:color="000000"/>
            </w:tcBorders>
          </w:tcPr>
          <w:p w:rsidR="00693B88" w:rsidRDefault="00693B88"/>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未来</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个月预期信用损失</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2" w:lineRule="auto"/>
              <w:jc w:val="center"/>
            </w:pPr>
            <w:r>
              <w:rPr>
                <w:rFonts w:ascii="华文中宋" w:eastAsia="华文中宋" w:hAnsi="华文中宋" w:cs="华文中宋"/>
                <w:sz w:val="18"/>
              </w:rPr>
              <w:t>整个存续期预期信用损失</w:t>
            </w:r>
            <w:r>
              <w:rPr>
                <w:rFonts w:ascii="Times New Roman" w:eastAsia="Times New Roman" w:hAnsi="Times New Roman" w:cs="Times New Roman"/>
                <w:sz w:val="18"/>
              </w:rPr>
              <w:t>(</w:t>
            </w:r>
            <w:r>
              <w:rPr>
                <w:rFonts w:ascii="华文中宋" w:eastAsia="华文中宋" w:hAnsi="华文中宋" w:cs="华文中宋"/>
                <w:sz w:val="18"/>
              </w:rPr>
              <w:t>未发生信用减</w:t>
            </w:r>
          </w:p>
          <w:p w:rsidR="00693B88" w:rsidRDefault="009C759B">
            <w:pPr>
              <w:spacing w:after="0"/>
              <w:ind w:left="3"/>
              <w:jc w:val="center"/>
            </w:pPr>
            <w:r>
              <w:rPr>
                <w:rFonts w:ascii="华文中宋" w:eastAsia="华文中宋" w:hAnsi="华文中宋" w:cs="华文中宋"/>
                <w:sz w:val="18"/>
              </w:rPr>
              <w:t>值</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line="242" w:lineRule="auto"/>
              <w:jc w:val="center"/>
            </w:pPr>
            <w:r>
              <w:rPr>
                <w:rFonts w:ascii="华文中宋" w:eastAsia="华文中宋" w:hAnsi="华文中宋" w:cs="华文中宋"/>
                <w:sz w:val="18"/>
              </w:rPr>
              <w:t>整个存续期预期信用损失</w:t>
            </w:r>
            <w:r>
              <w:rPr>
                <w:rFonts w:ascii="Times New Roman" w:eastAsia="Times New Roman" w:hAnsi="Times New Roman" w:cs="Times New Roman"/>
                <w:sz w:val="18"/>
              </w:rPr>
              <w:t>(</w:t>
            </w:r>
            <w:r>
              <w:rPr>
                <w:rFonts w:ascii="华文中宋" w:eastAsia="华文中宋" w:hAnsi="华文中宋" w:cs="华文中宋"/>
                <w:sz w:val="18"/>
              </w:rPr>
              <w:t>已发生信用减</w:t>
            </w:r>
          </w:p>
          <w:p w:rsidR="00693B88" w:rsidRDefault="009C759B">
            <w:pPr>
              <w:spacing w:after="0"/>
              <w:ind w:left="2"/>
              <w:jc w:val="center"/>
            </w:pPr>
            <w:r>
              <w:rPr>
                <w:rFonts w:ascii="华文中宋" w:eastAsia="华文中宋" w:hAnsi="华文中宋" w:cs="华文中宋"/>
                <w:sz w:val="18"/>
              </w:rPr>
              <w:t>值</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日余额在本期</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r>
    </w:tbl>
    <w:p w:rsidR="00693B88" w:rsidRDefault="009C759B">
      <w:pPr>
        <w:spacing w:after="92" w:line="257" w:lineRule="auto"/>
        <w:ind w:left="-5" w:hanging="10"/>
      </w:pPr>
      <w:r>
        <w:rPr>
          <w:rFonts w:ascii="华文中宋" w:eastAsia="华文中宋" w:hAnsi="华文中宋" w:cs="华文中宋"/>
          <w:sz w:val="18"/>
        </w:rPr>
        <w:t>损失准备本期变动金额重大的账面余额变动情况</w:t>
      </w:r>
      <w:r>
        <w:rPr>
          <w:rFonts w:ascii="Times New Roman" w:eastAsia="Times New Roman" w:hAnsi="Times New Roman" w:cs="Times New Roman"/>
          <w:sz w:val="18"/>
        </w:rPr>
        <w:t xml:space="preserve"> </w:t>
      </w:r>
    </w:p>
    <w:p w:rsidR="00693B88" w:rsidRDefault="009C759B">
      <w:pPr>
        <w:spacing w:after="238" w:line="341" w:lineRule="auto"/>
        <w:ind w:left="-5" w:right="7534"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不适用其他说明：</w:t>
      </w:r>
      <w:r>
        <w:rPr>
          <w:rFonts w:ascii="Times New Roman" w:eastAsia="Times New Roman" w:hAnsi="Times New Roman" w:cs="Times New Roman"/>
          <w:sz w:val="18"/>
        </w:rPr>
        <w:t xml:space="preserve"> </w:t>
      </w:r>
    </w:p>
    <w:p w:rsidR="00693B88" w:rsidRDefault="009C759B">
      <w:pPr>
        <w:numPr>
          <w:ilvl w:val="0"/>
          <w:numId w:val="92"/>
        </w:numPr>
        <w:spacing w:after="242" w:line="265" w:lineRule="auto"/>
        <w:ind w:hanging="420"/>
        <w:jc w:val="both"/>
      </w:pPr>
      <w:r>
        <w:rPr>
          <w:rFonts w:ascii="华文中宋" w:eastAsia="华文中宋" w:hAnsi="华文中宋" w:cs="华文中宋"/>
          <w:sz w:val="21"/>
        </w:rPr>
        <w:t>其他债权投资</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75" w:type="dxa"/>
          <w:bottom w:w="0" w:type="dxa"/>
          <w:right w:w="115"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693B88">
        <w:trPr>
          <w:trHeight w:val="1283"/>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7"/>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应计利息</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本期公允价值变动</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9"/>
              <w:jc w:val="center"/>
            </w:pPr>
            <w:r>
              <w:rPr>
                <w:rFonts w:ascii="华文中宋" w:eastAsia="华文中宋" w:hAnsi="华文中宋" w:cs="华文中宋"/>
                <w:sz w:val="18"/>
              </w:rPr>
              <w:t>成本</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累计公允价值变动</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累计在其他综合收益中确认的损失准备</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6"/>
              <w:jc w:val="center"/>
            </w:pPr>
            <w:r>
              <w:rPr>
                <w:rFonts w:ascii="华文中宋" w:eastAsia="华文中宋" w:hAnsi="华文中宋" w:cs="华文中宋"/>
                <w:sz w:val="18"/>
              </w:rPr>
              <w:t>备注</w:t>
            </w:r>
            <w:r>
              <w:rPr>
                <w:rFonts w:ascii="Times New Roman" w:eastAsia="Times New Roman" w:hAnsi="Times New Roman" w:cs="Times New Roman"/>
                <w:sz w:val="18"/>
              </w:rPr>
              <w:t xml:space="preserve"> </w:t>
            </w:r>
          </w:p>
        </w:tc>
      </w:tr>
    </w:tbl>
    <w:p w:rsidR="00693B88" w:rsidRDefault="009C759B">
      <w:pPr>
        <w:spacing w:after="3" w:line="270" w:lineRule="auto"/>
        <w:ind w:left="10" w:right="225" w:hanging="10"/>
        <w:jc w:val="right"/>
      </w:pPr>
      <w:r>
        <w:rPr>
          <w:rFonts w:ascii="华文中宋" w:eastAsia="华文中宋" w:hAnsi="华文中宋" w:cs="华文中宋"/>
          <w:sz w:val="18"/>
        </w:rPr>
        <w:t>重要的其他债权投资单位：元</w:t>
      </w:r>
      <w:r>
        <w:rPr>
          <w:rFonts w:ascii="Times New Roman" w:eastAsia="Times New Roman" w:hAnsi="Times New Roman" w:cs="Times New Roman"/>
          <w:sz w:val="18"/>
        </w:rPr>
        <w:t xml:space="preserve"> </w:t>
      </w:r>
    </w:p>
    <w:tbl>
      <w:tblPr>
        <w:tblStyle w:val="TableGrid"/>
        <w:tblW w:w="9640" w:type="dxa"/>
        <w:tblInd w:w="0" w:type="dxa"/>
        <w:tblCellMar>
          <w:top w:w="29" w:type="dxa"/>
          <w:left w:w="0" w:type="dxa"/>
          <w:bottom w:w="0" w:type="dxa"/>
          <w:right w:w="82" w:type="dxa"/>
        </w:tblCellMar>
        <w:tblLook w:val="04A0" w:firstRow="1" w:lastRow="0" w:firstColumn="1" w:lastColumn="0" w:noHBand="0" w:noVBand="1"/>
      </w:tblPr>
      <w:tblGrid>
        <w:gridCol w:w="1"/>
        <w:gridCol w:w="1072"/>
        <w:gridCol w:w="856"/>
        <w:gridCol w:w="215"/>
        <w:gridCol w:w="1071"/>
        <w:gridCol w:w="643"/>
        <w:gridCol w:w="428"/>
        <w:gridCol w:w="1072"/>
        <w:gridCol w:w="356"/>
        <w:gridCol w:w="72"/>
        <w:gridCol w:w="643"/>
        <w:gridCol w:w="1070"/>
        <w:gridCol w:w="196"/>
        <w:gridCol w:w="876"/>
        <w:gridCol w:w="1070"/>
      </w:tblGrid>
      <w:tr w:rsidR="00693B88">
        <w:trPr>
          <w:trHeight w:val="326"/>
        </w:trPr>
        <w:tc>
          <w:tcPr>
            <w:tcW w:w="1073"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其他债权项目</w:t>
            </w:r>
            <w:r>
              <w:rPr>
                <w:rFonts w:ascii="Times New Roman" w:eastAsia="Times New Roman" w:hAnsi="Times New Roman" w:cs="Times New Roman"/>
                <w:sz w:val="18"/>
              </w:rPr>
              <w:t xml:space="preserve"> </w:t>
            </w:r>
          </w:p>
        </w:tc>
        <w:tc>
          <w:tcPr>
            <w:tcW w:w="856"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3429" w:type="dxa"/>
            <w:gridSpan w:val="5"/>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926"/>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56"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715" w:type="dxa"/>
            <w:gridSpan w:val="2"/>
            <w:tcBorders>
              <w:top w:val="single" w:sz="2" w:space="0" w:color="000000"/>
              <w:left w:val="nil"/>
              <w:bottom w:val="single" w:sz="2" w:space="0" w:color="000000"/>
              <w:right w:val="nil"/>
            </w:tcBorders>
            <w:shd w:val="clear" w:color="auto" w:fill="D3D3D3"/>
          </w:tcPr>
          <w:p w:rsidR="00693B88" w:rsidRDefault="00693B88"/>
        </w:tc>
        <w:tc>
          <w:tcPr>
            <w:tcW w:w="2142" w:type="dxa"/>
            <w:gridSpan w:val="3"/>
            <w:tcBorders>
              <w:top w:val="single" w:sz="2" w:space="0" w:color="000000"/>
              <w:left w:val="nil"/>
              <w:bottom w:val="single" w:sz="2" w:space="0" w:color="000000"/>
              <w:right w:val="nil"/>
            </w:tcBorders>
            <w:shd w:val="clear" w:color="auto" w:fill="D3D3D3"/>
          </w:tcPr>
          <w:p w:rsidR="00693B88" w:rsidRDefault="009C759B">
            <w:pPr>
              <w:spacing w:after="0"/>
              <w:ind w:left="81"/>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070"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3"/>
        </w:trPr>
        <w:tc>
          <w:tcPr>
            <w:tcW w:w="0" w:type="auto"/>
            <w:gridSpan w:val="2"/>
            <w:vMerge/>
            <w:tcBorders>
              <w:top w:val="nil"/>
              <w:left w:val="single" w:sz="2" w:space="0" w:color="000000"/>
              <w:bottom w:val="single" w:sz="2" w:space="0" w:color="000000"/>
              <w:right w:val="single" w:sz="2" w:space="0" w:color="000000"/>
            </w:tcBorders>
          </w:tcPr>
          <w:p w:rsidR="00693B88" w:rsidRDefault="00693B88"/>
        </w:tc>
        <w:tc>
          <w:tcPr>
            <w:tcW w:w="856"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58"/>
              <w:jc w:val="right"/>
            </w:pPr>
            <w:r>
              <w:rPr>
                <w:rFonts w:ascii="华文中宋" w:eastAsia="华文中宋" w:hAnsi="华文中宋" w:cs="华文中宋"/>
                <w:sz w:val="18"/>
              </w:rPr>
              <w:t>面值</w:t>
            </w:r>
            <w:r>
              <w:rPr>
                <w:rFonts w:ascii="Times New Roman" w:eastAsia="Times New Roman" w:hAnsi="Times New Roman" w:cs="Times New Roman"/>
                <w:sz w:val="18"/>
              </w:rPr>
              <w:t xml:space="preserve"> </w:t>
            </w:r>
          </w:p>
        </w:tc>
        <w:tc>
          <w:tcPr>
            <w:tcW w:w="21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75"/>
            </w:pPr>
            <w:r>
              <w:rPr>
                <w:rFonts w:ascii="华文中宋" w:eastAsia="华文中宋" w:hAnsi="华文中宋" w:cs="华文中宋"/>
                <w:sz w:val="18"/>
              </w:rPr>
              <w:t>票面利率</w:t>
            </w:r>
            <w:r>
              <w:rPr>
                <w:rFonts w:ascii="Times New Roman" w:eastAsia="Times New Roman" w:hAnsi="Times New Roman" w:cs="Times New Roman"/>
                <w:sz w:val="18"/>
              </w:rPr>
              <w:t xml:space="preserve"> </w:t>
            </w:r>
          </w:p>
        </w:tc>
        <w:tc>
          <w:tcPr>
            <w:tcW w:w="1071"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75"/>
            </w:pPr>
            <w:r>
              <w:rPr>
                <w:rFonts w:ascii="华文中宋" w:eastAsia="华文中宋" w:hAnsi="华文中宋" w:cs="华文中宋"/>
                <w:sz w:val="18"/>
              </w:rPr>
              <w:t>实际利率</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66"/>
            </w:pPr>
            <w:r>
              <w:rPr>
                <w:rFonts w:ascii="华文中宋" w:eastAsia="华文中宋" w:hAnsi="华文中宋" w:cs="华文中宋"/>
                <w:sz w:val="18"/>
              </w:rPr>
              <w:t>到期日</w:t>
            </w:r>
            <w:r>
              <w:rPr>
                <w:rFonts w:ascii="Times New Roman" w:eastAsia="Times New Roman" w:hAnsi="Times New Roman" w:cs="Times New Roman"/>
                <w:sz w:val="18"/>
              </w:rPr>
              <w:t xml:space="preserve"> </w:t>
            </w:r>
          </w:p>
        </w:tc>
        <w:tc>
          <w:tcPr>
            <w:tcW w:w="356"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715" w:type="dxa"/>
            <w:gridSpan w:val="2"/>
            <w:tcBorders>
              <w:top w:val="single" w:sz="2" w:space="0" w:color="000000"/>
              <w:left w:val="nil"/>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面值</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75"/>
            </w:pPr>
            <w:r>
              <w:rPr>
                <w:rFonts w:ascii="华文中宋" w:eastAsia="华文中宋" w:hAnsi="华文中宋" w:cs="华文中宋"/>
                <w:sz w:val="18"/>
              </w:rPr>
              <w:t>票面利率</w:t>
            </w:r>
            <w:r>
              <w:rPr>
                <w:rFonts w:ascii="Times New Roman" w:eastAsia="Times New Roman" w:hAnsi="Times New Roman" w:cs="Times New Roman"/>
                <w:sz w:val="18"/>
              </w:rPr>
              <w:t xml:space="preserve"> </w:t>
            </w:r>
          </w:p>
        </w:tc>
        <w:tc>
          <w:tcPr>
            <w:tcW w:w="196"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876"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20"/>
              <w:jc w:val="both"/>
            </w:pPr>
            <w:r>
              <w:rPr>
                <w:rFonts w:ascii="华文中宋" w:eastAsia="华文中宋" w:hAnsi="华文中宋" w:cs="华文中宋"/>
                <w:sz w:val="18"/>
              </w:rPr>
              <w:t>实际利率</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66"/>
            </w:pPr>
            <w:r>
              <w:rPr>
                <w:rFonts w:ascii="华文中宋" w:eastAsia="华文中宋" w:hAnsi="华文中宋" w:cs="华文中宋"/>
                <w:sz w:val="18"/>
              </w:rPr>
              <w:t>到期日</w:t>
            </w:r>
            <w:r>
              <w:rPr>
                <w:rFonts w:ascii="Times New Roman" w:eastAsia="Times New Roman" w:hAnsi="Times New Roman" w:cs="Times New Roman"/>
                <w:sz w:val="18"/>
              </w:rPr>
              <w:t xml:space="preserve"> </w:t>
            </w:r>
          </w:p>
        </w:tc>
      </w:tr>
      <w:tr w:rsidR="00693B88">
        <w:trPr>
          <w:trHeight w:val="568"/>
        </w:trPr>
        <w:tc>
          <w:tcPr>
            <w:tcW w:w="1928" w:type="dxa"/>
            <w:gridSpan w:val="3"/>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18"/>
              </w:rPr>
              <w:t>减值准备计提情况</w:t>
            </w:r>
            <w:r>
              <w:rPr>
                <w:rFonts w:ascii="Times New Roman" w:eastAsia="Times New Roman" w:hAnsi="Times New Roman" w:cs="Times New Roman"/>
                <w:sz w:val="18"/>
              </w:rPr>
              <w:t xml:space="preserve"> </w:t>
            </w:r>
          </w:p>
        </w:tc>
        <w:tc>
          <w:tcPr>
            <w:tcW w:w="3785" w:type="dxa"/>
            <w:gridSpan w:val="6"/>
            <w:tcBorders>
              <w:top w:val="single" w:sz="2" w:space="0" w:color="000000"/>
              <w:left w:val="nil"/>
              <w:bottom w:val="single" w:sz="2" w:space="0" w:color="000000"/>
              <w:right w:val="nil"/>
            </w:tcBorders>
          </w:tcPr>
          <w:p w:rsidR="00693B88" w:rsidRDefault="00693B88"/>
        </w:tc>
        <w:tc>
          <w:tcPr>
            <w:tcW w:w="1981" w:type="dxa"/>
            <w:gridSpan w:val="4"/>
            <w:tcBorders>
              <w:top w:val="single" w:sz="2" w:space="0" w:color="000000"/>
              <w:left w:val="nil"/>
              <w:bottom w:val="single" w:sz="2" w:space="0" w:color="000000"/>
              <w:right w:val="nil"/>
            </w:tcBorders>
          </w:tcPr>
          <w:p w:rsidR="00693B88" w:rsidRDefault="00693B88"/>
        </w:tc>
        <w:tc>
          <w:tcPr>
            <w:tcW w:w="1946" w:type="dxa"/>
            <w:gridSpan w:val="2"/>
            <w:tcBorders>
              <w:top w:val="single" w:sz="2" w:space="0" w:color="000000"/>
              <w:left w:val="nil"/>
              <w:bottom w:val="single" w:sz="2" w:space="0" w:color="000000"/>
              <w:right w:val="nil"/>
            </w:tcBorders>
            <w:vAlign w:val="bottom"/>
          </w:tcPr>
          <w:p w:rsidR="00693B88" w:rsidRDefault="009C759B">
            <w:pPr>
              <w:spacing w:after="0"/>
              <w:ind w:right="10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3"/>
        </w:trPr>
        <w:tc>
          <w:tcPr>
            <w:tcW w:w="1928" w:type="dxa"/>
            <w:gridSpan w:val="3"/>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4"/>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1929"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7"/>
              <w:jc w:val="center"/>
            </w:pPr>
            <w:r>
              <w:rPr>
                <w:rFonts w:ascii="华文中宋" w:eastAsia="华文中宋" w:hAnsi="华文中宋" w:cs="华文中宋"/>
                <w:sz w:val="18"/>
              </w:rPr>
              <w:t>第一阶段</w:t>
            </w:r>
            <w:r>
              <w:rPr>
                <w:rFonts w:ascii="Times New Roman" w:eastAsia="Times New Roman" w:hAnsi="Times New Roman" w:cs="Times New Roman"/>
                <w:sz w:val="18"/>
              </w:rPr>
              <w:t xml:space="preserve"> </w:t>
            </w:r>
          </w:p>
        </w:tc>
        <w:tc>
          <w:tcPr>
            <w:tcW w:w="1856" w:type="dxa"/>
            <w:gridSpan w:val="3"/>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52"/>
              <w:jc w:val="center"/>
            </w:pPr>
            <w:r>
              <w:rPr>
                <w:rFonts w:ascii="华文中宋" w:eastAsia="华文中宋" w:hAnsi="华文中宋" w:cs="华文中宋"/>
                <w:sz w:val="18"/>
              </w:rPr>
              <w:t>第二阶段</w:t>
            </w:r>
            <w:r>
              <w:rPr>
                <w:rFonts w:ascii="Times New Roman" w:eastAsia="Times New Roman" w:hAnsi="Times New Roman" w:cs="Times New Roman"/>
                <w:sz w:val="18"/>
              </w:rPr>
              <w:t xml:space="preserve"> </w:t>
            </w:r>
          </w:p>
        </w:tc>
        <w:tc>
          <w:tcPr>
            <w:tcW w:w="72"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909"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8"/>
              <w:jc w:val="center"/>
            </w:pPr>
            <w:r>
              <w:rPr>
                <w:rFonts w:ascii="华文中宋" w:eastAsia="华文中宋" w:hAnsi="华文中宋" w:cs="华文中宋"/>
                <w:sz w:val="18"/>
              </w:rPr>
              <w:t>第三阶段</w:t>
            </w:r>
            <w:r>
              <w:rPr>
                <w:rFonts w:ascii="Times New Roman" w:eastAsia="Times New Roman" w:hAnsi="Times New Roman" w:cs="Times New Roman"/>
                <w:sz w:val="18"/>
              </w:rPr>
              <w:t xml:space="preserve"> </w:t>
            </w:r>
          </w:p>
        </w:tc>
        <w:tc>
          <w:tcPr>
            <w:tcW w:w="1946"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98"/>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r>
      <w:tr w:rsidR="00693B88">
        <w:trPr>
          <w:trHeight w:val="564"/>
        </w:trPr>
        <w:tc>
          <w:tcPr>
            <w:tcW w:w="0" w:type="auto"/>
            <w:gridSpan w:val="3"/>
            <w:vMerge/>
            <w:tcBorders>
              <w:top w:val="nil"/>
              <w:left w:val="single" w:sz="2" w:space="0" w:color="000000"/>
              <w:bottom w:val="single" w:sz="2" w:space="0" w:color="000000"/>
              <w:right w:val="single" w:sz="2" w:space="0" w:color="000000"/>
            </w:tcBorders>
          </w:tcPr>
          <w:p w:rsidR="00693B88" w:rsidRDefault="00693B88"/>
        </w:tc>
        <w:tc>
          <w:tcPr>
            <w:tcW w:w="1929"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未来</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个月预期信用损失</w:t>
            </w:r>
            <w:r>
              <w:rPr>
                <w:rFonts w:ascii="Times New Roman" w:eastAsia="Times New Roman" w:hAnsi="Times New Roman" w:cs="Times New Roman"/>
                <w:sz w:val="18"/>
              </w:rPr>
              <w:t xml:space="preserve"> </w:t>
            </w:r>
          </w:p>
        </w:tc>
        <w:tc>
          <w:tcPr>
            <w:tcW w:w="1856" w:type="dxa"/>
            <w:gridSpan w:val="3"/>
            <w:tcBorders>
              <w:top w:val="single" w:sz="2" w:space="0" w:color="000000"/>
              <w:left w:val="single" w:sz="2" w:space="0" w:color="000000"/>
              <w:bottom w:val="single" w:sz="2" w:space="0" w:color="000000"/>
              <w:right w:val="nil"/>
            </w:tcBorders>
            <w:shd w:val="clear" w:color="auto" w:fill="D3D3D3"/>
          </w:tcPr>
          <w:p w:rsidR="00693B88" w:rsidRDefault="009C759B">
            <w:pPr>
              <w:spacing w:after="0"/>
              <w:jc w:val="center"/>
            </w:pPr>
            <w:r>
              <w:rPr>
                <w:rFonts w:ascii="华文中宋" w:eastAsia="华文中宋" w:hAnsi="华文中宋" w:cs="华文中宋"/>
                <w:sz w:val="18"/>
              </w:rPr>
              <w:t>整个存续期预期信用损失</w:t>
            </w:r>
            <w:r>
              <w:rPr>
                <w:rFonts w:ascii="Times New Roman" w:eastAsia="Times New Roman" w:hAnsi="Times New Roman" w:cs="Times New Roman"/>
                <w:sz w:val="18"/>
              </w:rPr>
              <w:t>(</w:t>
            </w:r>
            <w:r>
              <w:rPr>
                <w:rFonts w:ascii="华文中宋" w:eastAsia="华文中宋" w:hAnsi="华文中宋" w:cs="华文中宋"/>
                <w:sz w:val="18"/>
              </w:rPr>
              <w:t>未发生信用减</w:t>
            </w:r>
          </w:p>
        </w:tc>
        <w:tc>
          <w:tcPr>
            <w:tcW w:w="72"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909"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整个存续期预期信用损失</w:t>
            </w:r>
            <w:r>
              <w:rPr>
                <w:rFonts w:ascii="Times New Roman" w:eastAsia="Times New Roman" w:hAnsi="Times New Roman" w:cs="Times New Roman"/>
                <w:sz w:val="18"/>
              </w:rPr>
              <w:t>(</w:t>
            </w:r>
            <w:r>
              <w:rPr>
                <w:rFonts w:ascii="华文中宋" w:eastAsia="华文中宋" w:hAnsi="华文中宋" w:cs="华文中宋"/>
                <w:sz w:val="18"/>
              </w:rPr>
              <w:t>已发生信用减</w:t>
            </w:r>
          </w:p>
        </w:tc>
        <w:tc>
          <w:tcPr>
            <w:tcW w:w="0" w:type="auto"/>
            <w:gridSpan w:val="2"/>
            <w:vMerge/>
            <w:tcBorders>
              <w:top w:val="nil"/>
              <w:left w:val="single" w:sz="2" w:space="0" w:color="000000"/>
              <w:bottom w:val="single" w:sz="2" w:space="0" w:color="000000"/>
              <w:right w:val="single" w:sz="2" w:space="0" w:color="000000"/>
            </w:tcBorders>
          </w:tcPr>
          <w:p w:rsidR="00693B88" w:rsidRDefault="00693B88"/>
        </w:tc>
      </w:tr>
      <w:tr w:rsidR="00693B88">
        <w:trPr>
          <w:gridBefore w:val="1"/>
          <w:trHeight w:val="285"/>
        </w:trPr>
        <w:tc>
          <w:tcPr>
            <w:tcW w:w="192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1929"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1928" w:type="dxa"/>
            <w:gridSpan w:val="4"/>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
              <w:jc w:val="center"/>
            </w:pPr>
            <w:r>
              <w:rPr>
                <w:rFonts w:ascii="华文中宋" w:eastAsia="华文中宋" w:hAnsi="华文中宋" w:cs="华文中宋"/>
                <w:sz w:val="18"/>
              </w:rPr>
              <w:t>值</w:t>
            </w:r>
            <w:r>
              <w:rPr>
                <w:rFonts w:ascii="Times New Roman" w:eastAsia="Times New Roman" w:hAnsi="Times New Roman" w:cs="Times New Roman"/>
                <w:sz w:val="18"/>
              </w:rPr>
              <w:t xml:space="preserve">) </w:t>
            </w:r>
          </w:p>
        </w:tc>
        <w:tc>
          <w:tcPr>
            <w:tcW w:w="1909"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
              <w:jc w:val="center"/>
            </w:pPr>
            <w:r>
              <w:rPr>
                <w:rFonts w:ascii="华文中宋" w:eastAsia="华文中宋" w:hAnsi="华文中宋" w:cs="华文中宋"/>
                <w:sz w:val="18"/>
              </w:rPr>
              <w:t>值</w:t>
            </w:r>
            <w:r>
              <w:rPr>
                <w:rFonts w:ascii="Times New Roman" w:eastAsia="Times New Roman" w:hAnsi="Times New Roman" w:cs="Times New Roman"/>
                <w:sz w:val="18"/>
              </w:rPr>
              <w:t xml:space="preserve">) </w:t>
            </w:r>
          </w:p>
        </w:tc>
        <w:tc>
          <w:tcPr>
            <w:tcW w:w="1946"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r>
      <w:tr w:rsidR="00693B88">
        <w:trPr>
          <w:gridBefore w:val="1"/>
          <w:trHeight w:val="563"/>
        </w:trPr>
        <w:tc>
          <w:tcPr>
            <w:tcW w:w="192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日余额在本期</w:t>
            </w:r>
            <w:r>
              <w:rPr>
                <w:rFonts w:ascii="Times New Roman" w:eastAsia="Times New Roman" w:hAnsi="Times New Roman" w:cs="Times New Roman"/>
                <w:sz w:val="18"/>
              </w:rPr>
              <w:t xml:space="preserve"> </w:t>
            </w:r>
          </w:p>
        </w:tc>
        <w:tc>
          <w:tcPr>
            <w:tcW w:w="1929"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1928"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1909" w:type="dxa"/>
            <w:gridSpan w:val="3"/>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194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r>
    </w:tbl>
    <w:p w:rsidR="00693B88" w:rsidRDefault="009C759B">
      <w:pPr>
        <w:spacing w:after="92" w:line="257" w:lineRule="auto"/>
        <w:ind w:left="-5" w:hanging="10"/>
      </w:pPr>
      <w:r>
        <w:rPr>
          <w:rFonts w:ascii="华文中宋" w:eastAsia="华文中宋" w:hAnsi="华文中宋" w:cs="华文中宋"/>
          <w:sz w:val="18"/>
        </w:rPr>
        <w:t>损失准备本期变动金额重大的账面余额变动情况</w:t>
      </w:r>
      <w:r>
        <w:rPr>
          <w:rFonts w:ascii="Times New Roman" w:eastAsia="Times New Roman" w:hAnsi="Times New Roman" w:cs="Times New Roman"/>
          <w:sz w:val="18"/>
        </w:rPr>
        <w:t xml:space="preserve"> </w:t>
      </w:r>
    </w:p>
    <w:p w:rsidR="00693B88" w:rsidRDefault="009C759B">
      <w:pPr>
        <w:spacing w:after="238" w:line="341" w:lineRule="auto"/>
        <w:ind w:left="-5" w:right="7534"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不适用其他说明：</w:t>
      </w:r>
      <w:r>
        <w:rPr>
          <w:rFonts w:ascii="Times New Roman" w:eastAsia="Times New Roman" w:hAnsi="Times New Roman" w:cs="Times New Roman"/>
          <w:sz w:val="18"/>
        </w:rPr>
        <w:t xml:space="preserve"> </w:t>
      </w:r>
    </w:p>
    <w:p w:rsidR="00693B88" w:rsidRDefault="009C759B">
      <w:pPr>
        <w:numPr>
          <w:ilvl w:val="0"/>
          <w:numId w:val="92"/>
        </w:numPr>
        <w:spacing w:after="272" w:line="265" w:lineRule="auto"/>
        <w:ind w:hanging="420"/>
        <w:jc w:val="both"/>
      </w:pPr>
      <w:r>
        <w:rPr>
          <w:rFonts w:ascii="华文中宋" w:eastAsia="华文中宋" w:hAnsi="华文中宋" w:cs="华文中宋"/>
          <w:sz w:val="21"/>
        </w:rPr>
        <w:t>长期应收款</w:t>
      </w:r>
      <w:r>
        <w:rPr>
          <w:rFonts w:ascii="Times New Roman" w:eastAsia="Times New Roman" w:hAnsi="Times New Roman" w:cs="Times New Roman"/>
          <w:b/>
          <w:sz w:val="21"/>
        </w:rPr>
        <w:t xml:space="preserve"> </w:t>
      </w:r>
    </w:p>
    <w:p w:rsidR="00693B88" w:rsidRDefault="009C759B">
      <w:pPr>
        <w:numPr>
          <w:ilvl w:val="0"/>
          <w:numId w:val="93"/>
        </w:numPr>
        <w:spacing w:after="242" w:line="265" w:lineRule="auto"/>
        <w:ind w:hanging="579"/>
        <w:jc w:val="both"/>
      </w:pPr>
      <w:r>
        <w:rPr>
          <w:rFonts w:ascii="华文中宋" w:eastAsia="华文中宋" w:hAnsi="华文中宋" w:cs="华文中宋"/>
          <w:sz w:val="21"/>
        </w:rPr>
        <w:t>长期应收款情况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09" w:type="dxa"/>
          <w:bottom w:w="0" w:type="dxa"/>
          <w:right w:w="61" w:type="dxa"/>
        </w:tblCellMar>
        <w:tblLook w:val="04A0" w:firstRow="1" w:lastRow="0" w:firstColumn="1" w:lastColumn="0" w:noHBand="0" w:noVBand="1"/>
      </w:tblPr>
      <w:tblGrid>
        <w:gridCol w:w="1205"/>
        <w:gridCol w:w="1205"/>
        <w:gridCol w:w="1206"/>
        <w:gridCol w:w="1205"/>
        <w:gridCol w:w="1205"/>
        <w:gridCol w:w="1205"/>
        <w:gridCol w:w="1207"/>
        <w:gridCol w:w="1203"/>
      </w:tblGrid>
      <w:tr w:rsidR="00693B88">
        <w:trPr>
          <w:trHeight w:val="326"/>
        </w:trPr>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3"/>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206" w:type="dxa"/>
            <w:tcBorders>
              <w:top w:val="single" w:sz="2" w:space="0" w:color="000000"/>
              <w:left w:val="nil"/>
              <w:bottom w:val="single" w:sz="2" w:space="0" w:color="000000"/>
              <w:right w:val="nil"/>
            </w:tcBorders>
            <w:shd w:val="clear" w:color="auto" w:fill="D3D3D3"/>
          </w:tcPr>
          <w:p w:rsidR="00693B88" w:rsidRDefault="009C759B">
            <w:pPr>
              <w:spacing w:after="0"/>
              <w:ind w:left="134"/>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20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205"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205" w:type="dxa"/>
            <w:tcBorders>
              <w:top w:val="single" w:sz="2" w:space="0" w:color="000000"/>
              <w:left w:val="nil"/>
              <w:bottom w:val="single" w:sz="2" w:space="0" w:color="000000"/>
              <w:right w:val="nil"/>
            </w:tcBorders>
            <w:shd w:val="clear" w:color="auto" w:fill="D3D3D3"/>
          </w:tcPr>
          <w:p w:rsidR="00693B88" w:rsidRDefault="009C759B">
            <w:pPr>
              <w:spacing w:after="0"/>
              <w:ind w:left="133"/>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207"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2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43"/>
              <w:jc w:val="both"/>
            </w:pPr>
            <w:r>
              <w:rPr>
                <w:rFonts w:ascii="华文中宋" w:eastAsia="华文中宋" w:hAnsi="华文中宋" w:cs="华文中宋"/>
                <w:sz w:val="18"/>
              </w:rPr>
              <w:t>折现率区间</w:t>
            </w:r>
            <w:r>
              <w:rPr>
                <w:rFonts w:ascii="Times New Roman" w:eastAsia="Times New Roman" w:hAnsi="Times New Roman" w:cs="Times New Roman"/>
                <w:sz w:val="18"/>
              </w:rPr>
              <w:t xml:space="preserve"> </w:t>
            </w:r>
          </w:p>
        </w:tc>
      </w:tr>
      <w:tr w:rsidR="00693B88">
        <w:trPr>
          <w:trHeight w:val="323"/>
        </w:trPr>
        <w:tc>
          <w:tcPr>
            <w:tcW w:w="0" w:type="auto"/>
            <w:vMerge/>
            <w:tcBorders>
              <w:top w:val="nil"/>
              <w:left w:val="single" w:sz="2" w:space="0" w:color="000000"/>
              <w:bottom w:val="single" w:sz="2" w:space="0" w:color="000000"/>
              <w:right w:val="single" w:sz="2" w:space="0" w:color="000000"/>
            </w:tcBorders>
          </w:tcPr>
          <w:p w:rsidR="00693B88" w:rsidRDefault="00693B88"/>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4"/>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2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4"/>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3"/>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3"/>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6"/>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6"/>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485"/>
        </w:trPr>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分期收款转让技术</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37,500,000.0 0 </w:t>
            </w:r>
          </w:p>
        </w:tc>
        <w:tc>
          <w:tcPr>
            <w:tcW w:w="12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3"/>
            </w:pPr>
            <w:r>
              <w:rPr>
                <w:rFonts w:ascii="Times New Roman" w:eastAsia="Times New Roman" w:hAnsi="Times New Roman" w:cs="Times New Roman"/>
                <w:sz w:val="18"/>
              </w:rPr>
              <w:t xml:space="preserve">1,125,000.00 </w:t>
            </w:r>
          </w:p>
        </w:tc>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36,375,000.0 0 </w:t>
            </w:r>
          </w:p>
        </w:tc>
        <w:tc>
          <w:tcPr>
            <w:tcW w:w="12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485"/>
        </w:trPr>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其中：未实现融资收益</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0"/>
              <w:ind w:left="43"/>
            </w:pPr>
            <w:r>
              <w:rPr>
                <w:rFonts w:ascii="Times New Roman" w:eastAsia="Times New Roman" w:hAnsi="Times New Roman" w:cs="Times New Roman"/>
                <w:sz w:val="18"/>
              </w:rPr>
              <w:t xml:space="preserve">4,357,040.46 </w:t>
            </w:r>
          </w:p>
        </w:tc>
        <w:tc>
          <w:tcPr>
            <w:tcW w:w="12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0"/>
              <w:ind w:left="42"/>
            </w:pPr>
            <w:r>
              <w:rPr>
                <w:rFonts w:ascii="Times New Roman" w:eastAsia="Times New Roman" w:hAnsi="Times New Roman" w:cs="Times New Roman"/>
                <w:sz w:val="18"/>
              </w:rPr>
              <w:t xml:space="preserve">4,357,040.46 </w:t>
            </w:r>
          </w:p>
        </w:tc>
        <w:tc>
          <w:tcPr>
            <w:tcW w:w="12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2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484"/>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33,142,959.5 4 </w:t>
            </w:r>
          </w:p>
        </w:tc>
        <w:tc>
          <w:tcPr>
            <w:tcW w:w="12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3"/>
            </w:pPr>
            <w:r>
              <w:rPr>
                <w:rFonts w:ascii="Times New Roman" w:eastAsia="Times New Roman" w:hAnsi="Times New Roman" w:cs="Times New Roman"/>
                <w:sz w:val="18"/>
              </w:rPr>
              <w:t xml:space="preserve">1,125,000.00 </w:t>
            </w:r>
          </w:p>
        </w:tc>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32,017,959.5 4 </w:t>
            </w:r>
          </w:p>
        </w:tc>
        <w:tc>
          <w:tcPr>
            <w:tcW w:w="12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20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2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r>
    </w:tbl>
    <w:p w:rsidR="00693B88" w:rsidRDefault="009C759B">
      <w:pPr>
        <w:spacing w:after="104" w:line="257" w:lineRule="auto"/>
        <w:ind w:left="-5" w:hanging="10"/>
      </w:pPr>
      <w:r>
        <w:rPr>
          <w:rFonts w:ascii="华文中宋" w:eastAsia="华文中宋" w:hAnsi="华文中宋" w:cs="华文中宋"/>
          <w:sz w:val="18"/>
        </w:rPr>
        <w:t>坏账准备减值情况</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9" w:type="dxa"/>
          <w:left w:w="107" w:type="dxa"/>
          <w:bottom w:w="0" w:type="dxa"/>
          <w:right w:w="61" w:type="dxa"/>
        </w:tblCellMar>
        <w:tblLook w:val="04A0" w:firstRow="1" w:lastRow="0" w:firstColumn="1" w:lastColumn="0" w:noHBand="0" w:noVBand="1"/>
      </w:tblPr>
      <w:tblGrid>
        <w:gridCol w:w="2268"/>
        <w:gridCol w:w="1588"/>
        <w:gridCol w:w="2241"/>
        <w:gridCol w:w="2127"/>
        <w:gridCol w:w="1415"/>
      </w:tblGrid>
      <w:tr w:rsidR="00693B88">
        <w:trPr>
          <w:trHeight w:val="325"/>
        </w:trPr>
        <w:tc>
          <w:tcPr>
            <w:tcW w:w="226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158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第一阶段</w:t>
            </w:r>
            <w:r>
              <w:rPr>
                <w:rFonts w:ascii="Times New Roman" w:eastAsia="Times New Roman" w:hAnsi="Times New Roman" w:cs="Times New Roman"/>
                <w:sz w:val="18"/>
              </w:rPr>
              <w:t xml:space="preserve"> </w:t>
            </w:r>
          </w:p>
        </w:tc>
        <w:tc>
          <w:tcPr>
            <w:tcW w:w="22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第二阶段</w:t>
            </w:r>
            <w:r>
              <w:rPr>
                <w:rFonts w:ascii="Times New Roman" w:eastAsia="Times New Roman" w:hAnsi="Times New Roman" w:cs="Times New Roman"/>
                <w:sz w:val="18"/>
              </w:rPr>
              <w:t xml:space="preserve"> </w:t>
            </w:r>
          </w:p>
        </w:tc>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华文中宋" w:eastAsia="华文中宋" w:hAnsi="华文中宋" w:cs="华文中宋"/>
                <w:sz w:val="18"/>
              </w:rPr>
              <w:t>第三阶段</w:t>
            </w:r>
            <w:r>
              <w:rPr>
                <w:rFonts w:ascii="Times New Roman" w:eastAsia="Times New Roman" w:hAnsi="Times New Roman" w:cs="Times New Roman"/>
                <w:sz w:val="18"/>
              </w:rPr>
              <w:t xml:space="preserve"> </w:t>
            </w:r>
          </w:p>
        </w:tc>
        <w:tc>
          <w:tcPr>
            <w:tcW w:w="141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r>
      <w:tr w:rsidR="00693B88">
        <w:trPr>
          <w:trHeight w:val="564"/>
        </w:trPr>
        <w:tc>
          <w:tcPr>
            <w:tcW w:w="0" w:type="auto"/>
            <w:vMerge/>
            <w:tcBorders>
              <w:top w:val="nil"/>
              <w:left w:val="single" w:sz="2" w:space="0" w:color="000000"/>
              <w:bottom w:val="single" w:sz="2" w:space="0" w:color="000000"/>
              <w:right w:val="single" w:sz="2" w:space="0" w:color="000000"/>
            </w:tcBorders>
          </w:tcPr>
          <w:p w:rsidR="00693B88" w:rsidRDefault="00693B88"/>
        </w:tc>
        <w:tc>
          <w:tcPr>
            <w:tcW w:w="158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未来</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个月预期信用损失</w:t>
            </w:r>
            <w:r>
              <w:rPr>
                <w:rFonts w:ascii="Times New Roman" w:eastAsia="Times New Roman" w:hAnsi="Times New Roman" w:cs="Times New Roman"/>
                <w:sz w:val="18"/>
              </w:rPr>
              <w:t xml:space="preserve"> </w:t>
            </w:r>
          </w:p>
        </w:tc>
        <w:tc>
          <w:tcPr>
            <w:tcW w:w="22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3"/>
              <w:jc w:val="both"/>
            </w:pPr>
            <w:r>
              <w:rPr>
                <w:rFonts w:ascii="华文中宋" w:eastAsia="华文中宋" w:hAnsi="华文中宋" w:cs="华文中宋"/>
                <w:sz w:val="18"/>
              </w:rPr>
              <w:t>整个存续期预期信用损失</w:t>
            </w:r>
          </w:p>
          <w:p w:rsidR="00693B88" w:rsidRDefault="009C759B">
            <w:pPr>
              <w:spacing w:after="0"/>
              <w:ind w:right="46"/>
              <w:jc w:val="center"/>
            </w:pPr>
            <w:r>
              <w:rPr>
                <w:rFonts w:ascii="Times New Roman" w:eastAsia="Times New Roman" w:hAnsi="Times New Roman" w:cs="Times New Roman"/>
                <w:sz w:val="18"/>
              </w:rPr>
              <w:t>(</w:t>
            </w:r>
            <w:r>
              <w:rPr>
                <w:rFonts w:ascii="华文中宋" w:eastAsia="华文中宋" w:hAnsi="华文中宋" w:cs="华文中宋"/>
                <w:sz w:val="18"/>
              </w:rPr>
              <w:t>未发生信用减值</w:t>
            </w:r>
            <w:r>
              <w:rPr>
                <w:rFonts w:ascii="Times New Roman" w:eastAsia="Times New Roman" w:hAnsi="Times New Roman" w:cs="Times New Roman"/>
                <w:sz w:val="18"/>
              </w:rPr>
              <w:t xml:space="preserve">) </w:t>
            </w:r>
          </w:p>
        </w:tc>
        <w:tc>
          <w:tcPr>
            <w:tcW w:w="21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整个存续期预期信用损失</w:t>
            </w:r>
            <w:r>
              <w:rPr>
                <w:rFonts w:ascii="Times New Roman" w:eastAsia="Times New Roman" w:hAnsi="Times New Roman" w:cs="Times New Roman"/>
                <w:sz w:val="18"/>
              </w:rPr>
              <w:t>(</w:t>
            </w:r>
            <w:r>
              <w:rPr>
                <w:rFonts w:ascii="华文中宋" w:eastAsia="华文中宋" w:hAnsi="华文中宋" w:cs="华文中宋"/>
                <w:sz w:val="18"/>
              </w:rPr>
              <w:t>已发生信用减值</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566"/>
        </w:trPr>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日余额在本期</w:t>
            </w:r>
            <w:r>
              <w:rPr>
                <w:rFonts w:ascii="Times New Roman" w:eastAsia="Times New Roman" w:hAnsi="Times New Roman" w:cs="Times New Roman"/>
                <w:sz w:val="18"/>
              </w:rPr>
              <w:t xml:space="preserve"> </w:t>
            </w:r>
          </w:p>
        </w:tc>
        <w:tc>
          <w:tcPr>
            <w:tcW w:w="158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Times New Roman" w:eastAsia="Times New Roman" w:hAnsi="Times New Roman" w:cs="Times New Roman"/>
                <w:sz w:val="21"/>
              </w:rPr>
              <w:t xml:space="preserve"> </w:t>
            </w:r>
          </w:p>
        </w:tc>
        <w:tc>
          <w:tcPr>
            <w:tcW w:w="22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21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Times New Roman" w:eastAsia="Times New Roman" w:hAnsi="Times New Roman" w:cs="Times New Roman"/>
                <w:sz w:val="21"/>
              </w:rPr>
              <w:t xml:space="preserve"> </w:t>
            </w:r>
          </w:p>
        </w:tc>
        <w:tc>
          <w:tcPr>
            <w:tcW w:w="141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r>
      <w:tr w:rsidR="00693B88">
        <w:trPr>
          <w:trHeight w:val="324"/>
        </w:trPr>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本期计提</w:t>
            </w:r>
            <w:r>
              <w:rPr>
                <w:rFonts w:ascii="Times New Roman" w:eastAsia="Times New Roman" w:hAnsi="Times New Roman" w:cs="Times New Roman"/>
                <w:sz w:val="18"/>
              </w:rPr>
              <w:t xml:space="preserve"> </w:t>
            </w:r>
          </w:p>
        </w:tc>
        <w:tc>
          <w:tcPr>
            <w:tcW w:w="158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1,125,000.00 </w:t>
            </w:r>
          </w:p>
        </w:tc>
        <w:tc>
          <w:tcPr>
            <w:tcW w:w="224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4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1,125,000.00 </w:t>
            </w:r>
          </w:p>
        </w:tc>
      </w:tr>
      <w:tr w:rsidR="00693B88">
        <w:trPr>
          <w:trHeight w:val="326"/>
        </w:trPr>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31 </w:t>
            </w:r>
            <w:r>
              <w:rPr>
                <w:rFonts w:ascii="华文中宋" w:eastAsia="华文中宋" w:hAnsi="华文中宋" w:cs="华文中宋"/>
                <w:sz w:val="18"/>
              </w:rPr>
              <w:t>日余额</w:t>
            </w:r>
            <w:r>
              <w:rPr>
                <w:rFonts w:ascii="Times New Roman" w:eastAsia="Times New Roman" w:hAnsi="Times New Roman" w:cs="Times New Roman"/>
                <w:sz w:val="18"/>
              </w:rPr>
              <w:t xml:space="preserve"> </w:t>
            </w:r>
          </w:p>
        </w:tc>
        <w:tc>
          <w:tcPr>
            <w:tcW w:w="158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1,125,000.00 </w:t>
            </w:r>
          </w:p>
        </w:tc>
        <w:tc>
          <w:tcPr>
            <w:tcW w:w="224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21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4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1,125,000.00 </w:t>
            </w:r>
          </w:p>
        </w:tc>
      </w:tr>
    </w:tbl>
    <w:p w:rsidR="00693B88" w:rsidRDefault="009C759B">
      <w:pPr>
        <w:spacing w:after="90" w:line="257" w:lineRule="auto"/>
        <w:ind w:left="-5" w:hanging="10"/>
      </w:pPr>
      <w:r>
        <w:rPr>
          <w:rFonts w:ascii="华文中宋" w:eastAsia="华文中宋" w:hAnsi="华文中宋" w:cs="华文中宋"/>
          <w:sz w:val="18"/>
        </w:rPr>
        <w:t>损失准备本期变动金额重大的账面余额变动情况</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93"/>
        </w:numPr>
        <w:spacing w:after="272" w:line="265" w:lineRule="auto"/>
        <w:ind w:hanging="579"/>
        <w:jc w:val="both"/>
      </w:pPr>
      <w:r>
        <w:rPr>
          <w:rFonts w:ascii="华文中宋" w:eastAsia="华文中宋" w:hAnsi="华文中宋" w:cs="华文中宋"/>
          <w:sz w:val="21"/>
        </w:rPr>
        <w:t>因金融资产转移而终止确认的长期应收款</w:t>
      </w:r>
      <w:r>
        <w:rPr>
          <w:rFonts w:ascii="Times New Roman" w:eastAsia="Times New Roman" w:hAnsi="Times New Roman" w:cs="Times New Roman"/>
          <w:b/>
          <w:sz w:val="21"/>
        </w:rPr>
        <w:t xml:space="preserve"> </w:t>
      </w:r>
    </w:p>
    <w:p w:rsidR="00693B88" w:rsidRDefault="009C759B">
      <w:pPr>
        <w:numPr>
          <w:ilvl w:val="0"/>
          <w:numId w:val="93"/>
        </w:numPr>
        <w:spacing w:after="242" w:line="265" w:lineRule="auto"/>
        <w:ind w:hanging="579"/>
        <w:jc w:val="both"/>
      </w:pPr>
      <w:r>
        <w:rPr>
          <w:rFonts w:ascii="华文中宋" w:eastAsia="华文中宋" w:hAnsi="华文中宋" w:cs="华文中宋"/>
          <w:sz w:val="21"/>
        </w:rPr>
        <w:t>转移长期应收款且继续涉入形成的资产、负债金额</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94"/>
        </w:numPr>
        <w:spacing w:after="242" w:line="265" w:lineRule="auto"/>
        <w:ind w:hanging="420"/>
        <w:jc w:val="both"/>
      </w:pPr>
      <w:r>
        <w:rPr>
          <w:rFonts w:ascii="华文中宋" w:eastAsia="华文中宋" w:hAnsi="华文中宋" w:cs="华文中宋"/>
          <w:sz w:val="21"/>
        </w:rPr>
        <w:t>长期股权投资</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804"/>
        <w:gridCol w:w="803"/>
        <w:gridCol w:w="802"/>
        <w:gridCol w:w="804"/>
        <w:gridCol w:w="803"/>
        <w:gridCol w:w="803"/>
        <w:gridCol w:w="803"/>
        <w:gridCol w:w="803"/>
        <w:gridCol w:w="803"/>
        <w:gridCol w:w="805"/>
        <w:gridCol w:w="804"/>
        <w:gridCol w:w="802"/>
      </w:tblGrid>
      <w:tr w:rsidR="00693B88">
        <w:trPr>
          <w:trHeight w:val="323"/>
        </w:trPr>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被投资单位</w:t>
            </w:r>
            <w:r>
              <w:rPr>
                <w:rFonts w:ascii="Times New Roman" w:eastAsia="Times New Roman" w:hAnsi="Times New Roman" w:cs="Times New Roman"/>
                <w:sz w:val="18"/>
              </w:rPr>
              <w:t xml:space="preserve"> </w:t>
            </w:r>
          </w:p>
        </w:tc>
        <w:tc>
          <w:tcPr>
            <w:tcW w:w="8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期初余额（账面价值）</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804" w:type="dxa"/>
            <w:tcBorders>
              <w:top w:val="single" w:sz="2" w:space="0" w:color="000000"/>
              <w:left w:val="nil"/>
              <w:bottom w:val="single" w:sz="2" w:space="0" w:color="000000"/>
              <w:right w:val="nil"/>
            </w:tcBorders>
            <w:shd w:val="clear" w:color="auto" w:fill="D3D3D3"/>
          </w:tcPr>
          <w:p w:rsidR="00693B88" w:rsidRDefault="00693B88"/>
        </w:tc>
        <w:tc>
          <w:tcPr>
            <w:tcW w:w="803" w:type="dxa"/>
            <w:tcBorders>
              <w:top w:val="single" w:sz="2" w:space="0" w:color="000000"/>
              <w:left w:val="nil"/>
              <w:bottom w:val="single" w:sz="2" w:space="0" w:color="000000"/>
              <w:right w:val="nil"/>
            </w:tcBorders>
            <w:shd w:val="clear" w:color="auto" w:fill="D3D3D3"/>
          </w:tcPr>
          <w:p w:rsidR="00693B88" w:rsidRDefault="00693B88"/>
        </w:tc>
        <w:tc>
          <w:tcPr>
            <w:tcW w:w="1606" w:type="dxa"/>
            <w:gridSpan w:val="2"/>
            <w:tcBorders>
              <w:top w:val="single" w:sz="2" w:space="0" w:color="000000"/>
              <w:left w:val="nil"/>
              <w:bottom w:val="single" w:sz="2" w:space="0" w:color="000000"/>
              <w:right w:val="nil"/>
            </w:tcBorders>
            <w:shd w:val="clear" w:color="auto" w:fill="D3D3D3"/>
          </w:tcPr>
          <w:p w:rsidR="00693B88" w:rsidRDefault="009C759B">
            <w:pPr>
              <w:spacing w:after="0"/>
              <w:ind w:left="156"/>
            </w:pPr>
            <w:r>
              <w:rPr>
                <w:rFonts w:ascii="华文中宋" w:eastAsia="华文中宋" w:hAnsi="华文中宋" w:cs="华文中宋"/>
                <w:sz w:val="18"/>
              </w:rPr>
              <w:t>本期增减变动</w:t>
            </w:r>
            <w:r>
              <w:rPr>
                <w:rFonts w:ascii="Times New Roman" w:eastAsia="Times New Roman" w:hAnsi="Times New Roman" w:cs="Times New Roman"/>
                <w:sz w:val="18"/>
              </w:rPr>
              <w:t xml:space="preserve"> </w:t>
            </w:r>
          </w:p>
        </w:tc>
        <w:tc>
          <w:tcPr>
            <w:tcW w:w="803" w:type="dxa"/>
            <w:tcBorders>
              <w:top w:val="single" w:sz="2" w:space="0" w:color="000000"/>
              <w:left w:val="nil"/>
              <w:bottom w:val="single" w:sz="2" w:space="0" w:color="000000"/>
              <w:right w:val="nil"/>
            </w:tcBorders>
            <w:shd w:val="clear" w:color="auto" w:fill="D3D3D3"/>
          </w:tcPr>
          <w:p w:rsidR="00693B88" w:rsidRDefault="00693B88"/>
        </w:tc>
        <w:tc>
          <w:tcPr>
            <w:tcW w:w="803" w:type="dxa"/>
            <w:tcBorders>
              <w:top w:val="single" w:sz="2" w:space="0" w:color="000000"/>
              <w:left w:val="nil"/>
              <w:bottom w:val="single" w:sz="2" w:space="0" w:color="000000"/>
              <w:right w:val="nil"/>
            </w:tcBorders>
            <w:shd w:val="clear" w:color="auto" w:fill="D3D3D3"/>
          </w:tcPr>
          <w:p w:rsidR="00693B88" w:rsidRDefault="00693B88"/>
        </w:tc>
        <w:tc>
          <w:tcPr>
            <w:tcW w:w="80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期末余额（账面价值）</w:t>
            </w:r>
            <w:r>
              <w:rPr>
                <w:rFonts w:ascii="Times New Roman" w:eastAsia="Times New Roman" w:hAnsi="Times New Roman" w:cs="Times New Roman"/>
                <w:sz w:val="18"/>
              </w:rPr>
              <w:t xml:space="preserve"> </w:t>
            </w:r>
          </w:p>
        </w:tc>
        <w:tc>
          <w:tcPr>
            <w:tcW w:w="8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减值准备期末余额</w:t>
            </w:r>
            <w:r>
              <w:rPr>
                <w:rFonts w:ascii="Times New Roman" w:eastAsia="Times New Roman" w:hAnsi="Times New Roman" w:cs="Times New Roman"/>
                <w:sz w:val="18"/>
              </w:rPr>
              <w:t xml:space="preserve"> </w:t>
            </w:r>
          </w:p>
        </w:tc>
      </w:tr>
      <w:tr w:rsidR="00693B88">
        <w:trPr>
          <w:trHeight w:val="1045"/>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追加投资</w:t>
            </w: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减少投资</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权益法下确认的投资损益</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其他综合收益调整</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其他权益变动</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宣告发放现金股利或利润</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计提减值准备</w:t>
            </w: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2"/>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325"/>
        </w:trPr>
        <w:tc>
          <w:tcPr>
            <w:tcW w:w="1607"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一、合营企业</w:t>
            </w:r>
            <w:r>
              <w:rPr>
                <w:rFonts w:ascii="Times New Roman" w:eastAsia="Times New Roman" w:hAnsi="Times New Roman" w:cs="Times New Roman"/>
                <w:sz w:val="18"/>
              </w:rPr>
              <w:t xml:space="preserve"> </w:t>
            </w:r>
          </w:p>
        </w:tc>
        <w:tc>
          <w:tcPr>
            <w:tcW w:w="802" w:type="dxa"/>
            <w:tcBorders>
              <w:top w:val="single" w:sz="2" w:space="0" w:color="000000"/>
              <w:left w:val="nil"/>
              <w:bottom w:val="single" w:sz="2" w:space="0" w:color="000000"/>
              <w:right w:val="nil"/>
            </w:tcBorders>
            <w:shd w:val="clear" w:color="auto" w:fill="D3D3D3"/>
          </w:tcPr>
          <w:p w:rsidR="00693B88" w:rsidRDefault="00693B88"/>
        </w:tc>
        <w:tc>
          <w:tcPr>
            <w:tcW w:w="804" w:type="dxa"/>
            <w:tcBorders>
              <w:top w:val="single" w:sz="2" w:space="0" w:color="000000"/>
              <w:left w:val="nil"/>
              <w:bottom w:val="single" w:sz="2" w:space="0" w:color="000000"/>
              <w:right w:val="nil"/>
            </w:tcBorders>
            <w:shd w:val="clear" w:color="auto" w:fill="D3D3D3"/>
          </w:tcPr>
          <w:p w:rsidR="00693B88" w:rsidRDefault="00693B88"/>
        </w:tc>
        <w:tc>
          <w:tcPr>
            <w:tcW w:w="803" w:type="dxa"/>
            <w:tcBorders>
              <w:top w:val="single" w:sz="2" w:space="0" w:color="000000"/>
              <w:left w:val="nil"/>
              <w:bottom w:val="single" w:sz="2" w:space="0" w:color="000000"/>
              <w:right w:val="nil"/>
            </w:tcBorders>
            <w:shd w:val="clear" w:color="auto" w:fill="D3D3D3"/>
          </w:tcPr>
          <w:p w:rsidR="00693B88" w:rsidRDefault="00693B88"/>
        </w:tc>
        <w:tc>
          <w:tcPr>
            <w:tcW w:w="1606" w:type="dxa"/>
            <w:gridSpan w:val="2"/>
            <w:tcBorders>
              <w:top w:val="single" w:sz="2" w:space="0" w:color="000000"/>
              <w:left w:val="nil"/>
              <w:bottom w:val="single" w:sz="2" w:space="0" w:color="000000"/>
              <w:right w:val="nil"/>
            </w:tcBorders>
            <w:shd w:val="clear" w:color="auto" w:fill="D3D3D3"/>
          </w:tcPr>
          <w:p w:rsidR="00693B88" w:rsidRDefault="00693B88"/>
        </w:tc>
        <w:tc>
          <w:tcPr>
            <w:tcW w:w="803" w:type="dxa"/>
            <w:tcBorders>
              <w:top w:val="single" w:sz="2" w:space="0" w:color="000000"/>
              <w:left w:val="nil"/>
              <w:bottom w:val="single" w:sz="2" w:space="0" w:color="000000"/>
              <w:right w:val="nil"/>
            </w:tcBorders>
            <w:shd w:val="clear" w:color="auto" w:fill="D3D3D3"/>
          </w:tcPr>
          <w:p w:rsidR="00693B88" w:rsidRDefault="00693B88"/>
        </w:tc>
        <w:tc>
          <w:tcPr>
            <w:tcW w:w="803" w:type="dxa"/>
            <w:tcBorders>
              <w:top w:val="single" w:sz="2" w:space="0" w:color="000000"/>
              <w:left w:val="nil"/>
              <w:bottom w:val="single" w:sz="2" w:space="0" w:color="000000"/>
              <w:right w:val="nil"/>
            </w:tcBorders>
            <w:shd w:val="clear" w:color="auto" w:fill="D3D3D3"/>
          </w:tcPr>
          <w:p w:rsidR="00693B88" w:rsidRDefault="00693B88"/>
        </w:tc>
        <w:tc>
          <w:tcPr>
            <w:tcW w:w="805" w:type="dxa"/>
            <w:tcBorders>
              <w:top w:val="single" w:sz="2" w:space="0" w:color="000000"/>
              <w:left w:val="nil"/>
              <w:bottom w:val="single" w:sz="2" w:space="0" w:color="000000"/>
              <w:right w:val="nil"/>
            </w:tcBorders>
            <w:shd w:val="clear" w:color="auto" w:fill="D3D3D3"/>
          </w:tcPr>
          <w:p w:rsidR="00693B88" w:rsidRDefault="00693B88"/>
        </w:tc>
        <w:tc>
          <w:tcPr>
            <w:tcW w:w="804" w:type="dxa"/>
            <w:tcBorders>
              <w:top w:val="single" w:sz="2" w:space="0" w:color="000000"/>
              <w:left w:val="nil"/>
              <w:bottom w:val="single" w:sz="2" w:space="0" w:color="000000"/>
              <w:right w:val="nil"/>
            </w:tcBorders>
            <w:shd w:val="clear" w:color="auto" w:fill="D3D3D3"/>
          </w:tcPr>
          <w:p w:rsidR="00693B88" w:rsidRDefault="00693B88"/>
        </w:tc>
        <w:tc>
          <w:tcPr>
            <w:tcW w:w="802"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3"/>
        </w:trPr>
        <w:tc>
          <w:tcPr>
            <w:tcW w:w="1607"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二、联营企业</w:t>
            </w:r>
            <w:r>
              <w:rPr>
                <w:rFonts w:ascii="Times New Roman" w:eastAsia="Times New Roman" w:hAnsi="Times New Roman" w:cs="Times New Roman"/>
                <w:sz w:val="18"/>
              </w:rPr>
              <w:t xml:space="preserve"> </w:t>
            </w:r>
          </w:p>
        </w:tc>
        <w:tc>
          <w:tcPr>
            <w:tcW w:w="2409" w:type="dxa"/>
            <w:gridSpan w:val="3"/>
            <w:tcBorders>
              <w:top w:val="single" w:sz="2" w:space="0" w:color="000000"/>
              <w:left w:val="nil"/>
              <w:bottom w:val="single" w:sz="2" w:space="0" w:color="000000"/>
              <w:right w:val="nil"/>
            </w:tcBorders>
            <w:shd w:val="clear" w:color="auto" w:fill="D3D3D3"/>
          </w:tcPr>
          <w:p w:rsidR="00693B88" w:rsidRDefault="00693B88"/>
        </w:tc>
        <w:tc>
          <w:tcPr>
            <w:tcW w:w="803" w:type="dxa"/>
            <w:tcBorders>
              <w:top w:val="single" w:sz="2" w:space="0" w:color="000000"/>
              <w:left w:val="nil"/>
              <w:bottom w:val="single" w:sz="2" w:space="0" w:color="000000"/>
              <w:right w:val="nil"/>
            </w:tcBorders>
            <w:shd w:val="clear" w:color="auto" w:fill="D3D3D3"/>
          </w:tcPr>
          <w:p w:rsidR="00693B88" w:rsidRDefault="00693B88"/>
        </w:tc>
        <w:tc>
          <w:tcPr>
            <w:tcW w:w="4820" w:type="dxa"/>
            <w:gridSpan w:val="6"/>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1448"/>
        </w:trPr>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厦门高能海银创业投资管理有限公司</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0.00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925"/>
        </w:trPr>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42" w:lineRule="auto"/>
            </w:pPr>
            <w:r>
              <w:rPr>
                <w:rFonts w:ascii="华文中宋" w:eastAsia="华文中宋" w:hAnsi="华文中宋" w:cs="华文中宋"/>
                <w:sz w:val="18"/>
              </w:rPr>
              <w:t>厦门高能海银金拾创业投资合伙企业（有</w:t>
            </w:r>
          </w:p>
          <w:p w:rsidR="00693B88" w:rsidRDefault="009C759B">
            <w:pPr>
              <w:spacing w:after="0"/>
            </w:pPr>
            <w:r>
              <w:rPr>
                <w:rFonts w:ascii="华文中宋" w:eastAsia="华文中宋" w:hAnsi="华文中宋" w:cs="华文中宋"/>
                <w:sz w:val="18"/>
              </w:rPr>
              <w:t>限合伙）</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jc w:val="center"/>
            </w:pPr>
            <w:r>
              <w:rPr>
                <w:rFonts w:ascii="Times New Roman" w:eastAsia="Times New Roman" w:hAnsi="Times New Roman" w:cs="Times New Roman"/>
                <w:sz w:val="18"/>
              </w:rPr>
              <w:t>30,786,</w:t>
            </w:r>
          </w:p>
          <w:p w:rsidR="00693B88" w:rsidRDefault="009C759B">
            <w:pPr>
              <w:spacing w:after="0"/>
              <w:ind w:right="44"/>
              <w:jc w:val="right"/>
            </w:pPr>
            <w:r>
              <w:rPr>
                <w:rFonts w:ascii="Times New Roman" w:eastAsia="Times New Roman" w:hAnsi="Times New Roman" w:cs="Times New Roman"/>
                <w:sz w:val="18"/>
              </w:rPr>
              <w:t xml:space="preserve">548.13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4"/>
              <w:jc w:val="center"/>
            </w:pPr>
            <w:r>
              <w:rPr>
                <w:rFonts w:ascii="Times New Roman" w:eastAsia="Times New Roman" w:hAnsi="Times New Roman" w:cs="Times New Roman"/>
                <w:sz w:val="18"/>
              </w:rPr>
              <w:t>4,913,3</w:t>
            </w:r>
          </w:p>
          <w:p w:rsidR="00693B88" w:rsidRDefault="009C759B">
            <w:pPr>
              <w:spacing w:after="0"/>
              <w:ind w:right="44"/>
              <w:jc w:val="right"/>
            </w:pPr>
            <w:r>
              <w:rPr>
                <w:rFonts w:ascii="Times New Roman" w:eastAsia="Times New Roman" w:hAnsi="Times New Roman" w:cs="Times New Roman"/>
                <w:sz w:val="18"/>
              </w:rPr>
              <w:t xml:space="preserve">98.56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jc w:val="center"/>
            </w:pPr>
            <w:r>
              <w:rPr>
                <w:rFonts w:ascii="Times New Roman" w:eastAsia="Times New Roman" w:hAnsi="Times New Roman" w:cs="Times New Roman"/>
                <w:sz w:val="18"/>
              </w:rPr>
              <w:t>25,873,</w:t>
            </w:r>
          </w:p>
          <w:p w:rsidR="00693B88" w:rsidRDefault="009C759B">
            <w:pPr>
              <w:spacing w:after="0"/>
              <w:ind w:right="44"/>
              <w:jc w:val="right"/>
            </w:pPr>
            <w:r>
              <w:rPr>
                <w:rFonts w:ascii="Times New Roman" w:eastAsia="Times New Roman" w:hAnsi="Times New Roman" w:cs="Times New Roman"/>
                <w:sz w:val="18"/>
              </w:rPr>
              <w:t xml:space="preserve">149.57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925"/>
        </w:trPr>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15"/>
            </w:pPr>
            <w:r>
              <w:rPr>
                <w:rFonts w:ascii="Times New Roman" w:eastAsia="Times New Roman" w:hAnsi="Times New Roman" w:cs="Times New Roman"/>
                <w:sz w:val="18"/>
              </w:rPr>
              <w:t>Univers</w:t>
            </w:r>
          </w:p>
          <w:p w:rsidR="00693B88" w:rsidRDefault="009C759B">
            <w:pPr>
              <w:spacing w:after="15"/>
            </w:pPr>
            <w:r>
              <w:rPr>
                <w:rFonts w:ascii="Times New Roman" w:eastAsia="Times New Roman" w:hAnsi="Times New Roman" w:cs="Times New Roman"/>
                <w:sz w:val="18"/>
              </w:rPr>
              <w:t xml:space="preserve">al </w:t>
            </w:r>
          </w:p>
          <w:p w:rsidR="00693B88" w:rsidRDefault="009C759B">
            <w:pPr>
              <w:spacing w:after="0" w:line="276" w:lineRule="auto"/>
            </w:pPr>
            <w:r>
              <w:rPr>
                <w:rFonts w:ascii="Times New Roman" w:eastAsia="Times New Roman" w:hAnsi="Times New Roman" w:cs="Times New Roman"/>
                <w:sz w:val="18"/>
              </w:rPr>
              <w:t xml:space="preserve">Sequen cing </w:t>
            </w:r>
          </w:p>
          <w:p w:rsidR="00693B88" w:rsidRDefault="009C759B">
            <w:pPr>
              <w:spacing w:after="0"/>
            </w:pPr>
            <w:r>
              <w:rPr>
                <w:rFonts w:ascii="Times New Roman" w:eastAsia="Times New Roman" w:hAnsi="Times New Roman" w:cs="Times New Roman"/>
                <w:sz w:val="18"/>
              </w:rPr>
              <w:t xml:space="preserve">Technol ogy Corpor ation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jc w:val="center"/>
            </w:pPr>
            <w:r>
              <w:rPr>
                <w:rFonts w:ascii="Times New Roman" w:eastAsia="Times New Roman" w:hAnsi="Times New Roman" w:cs="Times New Roman"/>
                <w:sz w:val="18"/>
              </w:rPr>
              <w:t>36,833,</w:t>
            </w:r>
          </w:p>
          <w:p w:rsidR="00693B88" w:rsidRDefault="009C759B">
            <w:pPr>
              <w:spacing w:after="0"/>
              <w:ind w:right="44"/>
              <w:jc w:val="right"/>
            </w:pPr>
            <w:r>
              <w:rPr>
                <w:rFonts w:ascii="Times New Roman" w:eastAsia="Times New Roman" w:hAnsi="Times New Roman" w:cs="Times New Roman"/>
                <w:sz w:val="18"/>
              </w:rPr>
              <w:t xml:space="preserve">460.69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4"/>
              <w:jc w:val="center"/>
            </w:pPr>
            <w:r>
              <w:rPr>
                <w:rFonts w:ascii="Times New Roman" w:eastAsia="Times New Roman" w:hAnsi="Times New Roman" w:cs="Times New Roman"/>
                <w:sz w:val="18"/>
              </w:rPr>
              <w:t>4,983,8</w:t>
            </w:r>
          </w:p>
          <w:p w:rsidR="00693B88" w:rsidRDefault="009C759B">
            <w:pPr>
              <w:spacing w:after="0"/>
              <w:ind w:right="44"/>
              <w:jc w:val="right"/>
            </w:pPr>
            <w:r>
              <w:rPr>
                <w:rFonts w:ascii="Times New Roman" w:eastAsia="Times New Roman" w:hAnsi="Times New Roman" w:cs="Times New Roman"/>
                <w:sz w:val="18"/>
              </w:rPr>
              <w:t xml:space="preserve">66.50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882,628 .80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jc w:val="center"/>
            </w:pPr>
            <w:r>
              <w:rPr>
                <w:rFonts w:ascii="Times New Roman" w:eastAsia="Times New Roman" w:hAnsi="Times New Roman" w:cs="Times New Roman"/>
                <w:sz w:val="18"/>
              </w:rPr>
              <w:t>32,732,</w:t>
            </w:r>
          </w:p>
          <w:p w:rsidR="00693B88" w:rsidRDefault="009C759B">
            <w:pPr>
              <w:spacing w:after="0"/>
              <w:ind w:right="44"/>
              <w:jc w:val="right"/>
            </w:pPr>
            <w:r>
              <w:rPr>
                <w:rFonts w:ascii="Times New Roman" w:eastAsia="Times New Roman" w:hAnsi="Times New Roman" w:cs="Times New Roman"/>
                <w:sz w:val="18"/>
              </w:rPr>
              <w:t xml:space="preserve">222.99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724"/>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小计</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jc w:val="center"/>
            </w:pPr>
            <w:r>
              <w:rPr>
                <w:rFonts w:ascii="Times New Roman" w:eastAsia="Times New Roman" w:hAnsi="Times New Roman" w:cs="Times New Roman"/>
                <w:sz w:val="18"/>
              </w:rPr>
              <w:t>67,620,</w:t>
            </w:r>
          </w:p>
          <w:p w:rsidR="00693B88" w:rsidRDefault="009C759B">
            <w:pPr>
              <w:spacing w:after="0"/>
              <w:ind w:right="44"/>
              <w:jc w:val="right"/>
            </w:pPr>
            <w:r>
              <w:rPr>
                <w:rFonts w:ascii="Times New Roman" w:eastAsia="Times New Roman" w:hAnsi="Times New Roman" w:cs="Times New Roman"/>
                <w:sz w:val="18"/>
              </w:rPr>
              <w:t xml:space="preserve">008.82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4"/>
              <w:jc w:val="center"/>
            </w:pPr>
            <w:r>
              <w:rPr>
                <w:rFonts w:ascii="Times New Roman" w:eastAsia="Times New Roman" w:hAnsi="Times New Roman" w:cs="Times New Roman"/>
                <w:sz w:val="18"/>
              </w:rPr>
              <w:t>9,897,2</w:t>
            </w:r>
          </w:p>
          <w:p w:rsidR="00693B88" w:rsidRDefault="009C759B">
            <w:pPr>
              <w:spacing w:after="0"/>
              <w:ind w:right="44"/>
              <w:jc w:val="right"/>
            </w:pPr>
            <w:r>
              <w:rPr>
                <w:rFonts w:ascii="Times New Roman" w:eastAsia="Times New Roman" w:hAnsi="Times New Roman" w:cs="Times New Roman"/>
                <w:sz w:val="18"/>
              </w:rPr>
              <w:t xml:space="preserve">65.06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882,628 .80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jc w:val="center"/>
            </w:pPr>
            <w:r>
              <w:rPr>
                <w:rFonts w:ascii="Times New Roman" w:eastAsia="Times New Roman" w:hAnsi="Times New Roman" w:cs="Times New Roman"/>
                <w:sz w:val="18"/>
              </w:rPr>
              <w:t>58,605,</w:t>
            </w:r>
          </w:p>
          <w:p w:rsidR="00693B88" w:rsidRDefault="009C759B">
            <w:pPr>
              <w:spacing w:after="0"/>
              <w:ind w:right="44"/>
              <w:jc w:val="right"/>
            </w:pPr>
            <w:r>
              <w:rPr>
                <w:rFonts w:ascii="Times New Roman" w:eastAsia="Times New Roman" w:hAnsi="Times New Roman" w:cs="Times New Roman"/>
                <w:sz w:val="18"/>
              </w:rPr>
              <w:t xml:space="preserve">372.56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725"/>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jc w:val="center"/>
            </w:pPr>
            <w:r>
              <w:rPr>
                <w:rFonts w:ascii="Times New Roman" w:eastAsia="Times New Roman" w:hAnsi="Times New Roman" w:cs="Times New Roman"/>
                <w:sz w:val="18"/>
              </w:rPr>
              <w:t>67,620,</w:t>
            </w:r>
          </w:p>
          <w:p w:rsidR="00693B88" w:rsidRDefault="009C759B">
            <w:pPr>
              <w:spacing w:after="0"/>
              <w:ind w:right="44"/>
              <w:jc w:val="right"/>
            </w:pPr>
            <w:r>
              <w:rPr>
                <w:rFonts w:ascii="Times New Roman" w:eastAsia="Times New Roman" w:hAnsi="Times New Roman" w:cs="Times New Roman"/>
                <w:sz w:val="18"/>
              </w:rPr>
              <w:t xml:space="preserve">008.82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5"/>
              <w:jc w:val="right"/>
            </w:pPr>
            <w:r>
              <w:rPr>
                <w:rFonts w:ascii="Times New Roman" w:eastAsia="Times New Roman" w:hAnsi="Times New Roman" w:cs="Times New Roman"/>
                <w:sz w:val="18"/>
              </w:rPr>
              <w:t>-</w:t>
            </w:r>
          </w:p>
          <w:p w:rsidR="00693B88" w:rsidRDefault="009C759B">
            <w:pPr>
              <w:spacing w:after="15"/>
              <w:ind w:left="4"/>
              <w:jc w:val="center"/>
            </w:pPr>
            <w:r>
              <w:rPr>
                <w:rFonts w:ascii="Times New Roman" w:eastAsia="Times New Roman" w:hAnsi="Times New Roman" w:cs="Times New Roman"/>
                <w:sz w:val="18"/>
              </w:rPr>
              <w:t>9,897,2</w:t>
            </w:r>
          </w:p>
          <w:p w:rsidR="00693B88" w:rsidRDefault="009C759B">
            <w:pPr>
              <w:spacing w:after="0"/>
              <w:ind w:right="44"/>
              <w:jc w:val="right"/>
            </w:pPr>
            <w:r>
              <w:rPr>
                <w:rFonts w:ascii="Times New Roman" w:eastAsia="Times New Roman" w:hAnsi="Times New Roman" w:cs="Times New Roman"/>
                <w:sz w:val="18"/>
              </w:rPr>
              <w:t xml:space="preserve">65.06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882,628 .80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jc w:val="center"/>
            </w:pPr>
            <w:r>
              <w:rPr>
                <w:rFonts w:ascii="Times New Roman" w:eastAsia="Times New Roman" w:hAnsi="Times New Roman" w:cs="Times New Roman"/>
                <w:sz w:val="18"/>
              </w:rPr>
              <w:t>58,605,</w:t>
            </w:r>
          </w:p>
          <w:p w:rsidR="00693B88" w:rsidRDefault="009C759B">
            <w:pPr>
              <w:spacing w:after="0"/>
              <w:ind w:right="44"/>
              <w:jc w:val="right"/>
            </w:pPr>
            <w:r>
              <w:rPr>
                <w:rFonts w:ascii="Times New Roman" w:eastAsia="Times New Roman" w:hAnsi="Times New Roman" w:cs="Times New Roman"/>
                <w:sz w:val="18"/>
              </w:rPr>
              <w:t xml:space="preserve">372.56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94"/>
        </w:numPr>
        <w:spacing w:after="242" w:line="265" w:lineRule="auto"/>
        <w:ind w:hanging="420"/>
        <w:jc w:val="both"/>
      </w:pPr>
      <w:r>
        <w:rPr>
          <w:rFonts w:ascii="华文中宋" w:eastAsia="华文中宋" w:hAnsi="华文中宋" w:cs="华文中宋"/>
          <w:sz w:val="21"/>
        </w:rPr>
        <w:t>其他权益工具投资</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bl>
    <w:p w:rsidR="00693B88" w:rsidRDefault="009C759B">
      <w:pPr>
        <w:spacing w:after="107" w:line="257" w:lineRule="auto"/>
        <w:ind w:left="-5" w:hanging="10"/>
      </w:pPr>
      <w:r>
        <w:rPr>
          <w:rFonts w:ascii="华文中宋" w:eastAsia="华文中宋" w:hAnsi="华文中宋" w:cs="华文中宋"/>
          <w:sz w:val="18"/>
        </w:rPr>
        <w:t>分项披露本期非交易性权益工具投资</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1377"/>
        <w:gridCol w:w="1378"/>
        <w:gridCol w:w="1378"/>
        <w:gridCol w:w="1377"/>
        <w:gridCol w:w="1377"/>
        <w:gridCol w:w="1378"/>
        <w:gridCol w:w="1375"/>
      </w:tblGrid>
      <w:tr w:rsidR="00693B88">
        <w:trPr>
          <w:trHeight w:val="1286"/>
        </w:trPr>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5"/>
              <w:jc w:val="center"/>
            </w:pPr>
            <w:r>
              <w:rPr>
                <w:rFonts w:ascii="华文中宋" w:eastAsia="华文中宋" w:hAnsi="华文中宋" w:cs="华文中宋"/>
                <w:sz w:val="18"/>
              </w:rPr>
              <w:t>项目名称</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确认的股利收入</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jc w:val="center"/>
            </w:pPr>
            <w:r>
              <w:rPr>
                <w:rFonts w:ascii="华文中宋" w:eastAsia="华文中宋" w:hAnsi="华文中宋" w:cs="华文中宋"/>
                <w:sz w:val="18"/>
              </w:rPr>
              <w:t>累计利得</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jc w:val="center"/>
            </w:pPr>
            <w:r>
              <w:rPr>
                <w:rFonts w:ascii="华文中宋" w:eastAsia="华文中宋" w:hAnsi="华文中宋" w:cs="华文中宋"/>
                <w:sz w:val="18"/>
              </w:rPr>
              <w:t>累计损失</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其他综合收益转入留存收益的金额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指定为以公允价值计量且其变动计入其他综合收益的原因</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其他综合收益转入留存收益的原因</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94"/>
        </w:numPr>
        <w:spacing w:after="242" w:line="265" w:lineRule="auto"/>
        <w:ind w:hanging="420"/>
        <w:jc w:val="both"/>
      </w:pPr>
      <w:r>
        <w:rPr>
          <w:rFonts w:ascii="华文中宋" w:eastAsia="华文中宋" w:hAnsi="华文中宋" w:cs="华文中宋"/>
          <w:sz w:val="21"/>
        </w:rPr>
        <w:t>其他非流动金融资产</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94"/>
        </w:numPr>
        <w:spacing w:after="271" w:line="265" w:lineRule="auto"/>
        <w:ind w:hanging="420"/>
        <w:jc w:val="both"/>
      </w:pPr>
      <w:r>
        <w:rPr>
          <w:rFonts w:ascii="华文中宋" w:eastAsia="华文中宋" w:hAnsi="华文中宋" w:cs="华文中宋"/>
          <w:sz w:val="21"/>
        </w:rPr>
        <w:t>投资性房地产</w:t>
      </w:r>
      <w:r>
        <w:rPr>
          <w:rFonts w:ascii="Times New Roman" w:eastAsia="Times New Roman" w:hAnsi="Times New Roman" w:cs="Times New Roman"/>
          <w:b/>
          <w:sz w:val="21"/>
        </w:rPr>
        <w:t xml:space="preserve"> </w:t>
      </w:r>
    </w:p>
    <w:p w:rsidR="00693B88" w:rsidRDefault="009C759B">
      <w:pPr>
        <w:numPr>
          <w:ilvl w:val="0"/>
          <w:numId w:val="95"/>
        </w:numPr>
        <w:spacing w:after="298" w:line="257" w:lineRule="auto"/>
        <w:ind w:hanging="495"/>
      </w:pPr>
      <w:r>
        <w:rPr>
          <w:rFonts w:ascii="华文中宋" w:eastAsia="华文中宋" w:hAnsi="华文中宋" w:cs="华文中宋"/>
          <w:sz w:val="18"/>
        </w:rPr>
        <w:t>采用成本计量模式的投资性房地产</w:t>
      </w:r>
      <w:r>
        <w:rPr>
          <w:rFonts w:ascii="Times New Roman" w:eastAsia="Times New Roman" w:hAnsi="Times New Roman" w:cs="Times New Roman"/>
          <w:b/>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95"/>
        </w:numPr>
        <w:spacing w:after="318" w:line="257" w:lineRule="auto"/>
        <w:ind w:hanging="495"/>
      </w:pPr>
      <w:r>
        <w:rPr>
          <w:rFonts w:ascii="华文中宋" w:eastAsia="华文中宋" w:hAnsi="华文中宋" w:cs="华文中宋"/>
          <w:sz w:val="18"/>
        </w:rPr>
        <w:t>采用公允价值计量模式的投资性房地产</w:t>
      </w:r>
      <w:r>
        <w:rPr>
          <w:rFonts w:ascii="Times New Roman" w:eastAsia="Times New Roman" w:hAnsi="Times New Roman" w:cs="Times New Roman"/>
          <w:b/>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95"/>
        </w:numPr>
        <w:spacing w:after="292" w:line="257" w:lineRule="auto"/>
        <w:ind w:hanging="495"/>
      </w:pPr>
      <w:r>
        <w:rPr>
          <w:rFonts w:ascii="华文中宋" w:eastAsia="华文中宋" w:hAnsi="华文中宋" w:cs="华文中宋"/>
          <w:sz w:val="18"/>
        </w:rPr>
        <w:t>未办妥产权证书的投资性房地产情况</w:t>
      </w:r>
      <w:r>
        <w:rPr>
          <w:rFonts w:ascii="Times New Roman" w:eastAsia="Times New Roman" w:hAnsi="Times New Roman" w:cs="Times New Roman"/>
          <w:b/>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未办妥产权证书原因</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21</w:t>
      </w:r>
      <w:r>
        <w:rPr>
          <w:rFonts w:ascii="华文中宋" w:eastAsia="华文中宋" w:hAnsi="华文中宋" w:cs="华文中宋"/>
          <w:sz w:val="21"/>
        </w:rPr>
        <w:t>、固定资产</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固定资产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200,435,498.70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203,112,993.45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200,435,498.70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203,112,993.45 </w:t>
            </w:r>
          </w:p>
        </w:tc>
      </w:tr>
    </w:tbl>
    <w:p w:rsidR="00693B88" w:rsidRDefault="009C759B">
      <w:pPr>
        <w:numPr>
          <w:ilvl w:val="0"/>
          <w:numId w:val="96"/>
        </w:numPr>
        <w:spacing w:after="242" w:line="265" w:lineRule="auto"/>
        <w:ind w:hanging="579"/>
        <w:jc w:val="both"/>
      </w:pPr>
      <w:r>
        <w:rPr>
          <w:rFonts w:ascii="华文中宋" w:eastAsia="华文中宋" w:hAnsi="华文中宋" w:cs="华文中宋"/>
          <w:sz w:val="21"/>
        </w:rPr>
        <w:t>固定资产情况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1377"/>
        <w:gridCol w:w="1378"/>
        <w:gridCol w:w="1376"/>
        <w:gridCol w:w="1378"/>
        <w:gridCol w:w="1378"/>
        <w:gridCol w:w="1379"/>
        <w:gridCol w:w="1375"/>
      </w:tblGrid>
      <w:tr w:rsidR="00693B88">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40"/>
              <w:jc w:val="both"/>
            </w:pPr>
            <w:r>
              <w:rPr>
                <w:rFonts w:ascii="华文中宋" w:eastAsia="华文中宋" w:hAnsi="华文中宋" w:cs="华文中宋"/>
                <w:sz w:val="18"/>
              </w:rPr>
              <w:t>房屋及建筑物</w:t>
            </w: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center"/>
            </w:pPr>
            <w:r>
              <w:rPr>
                <w:rFonts w:ascii="华文中宋" w:eastAsia="华文中宋" w:hAnsi="华文中宋" w:cs="华文中宋"/>
                <w:sz w:val="18"/>
              </w:rPr>
              <w:t>机器设备</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center"/>
            </w:pPr>
            <w:r>
              <w:rPr>
                <w:rFonts w:ascii="华文中宋" w:eastAsia="华文中宋" w:hAnsi="华文中宋" w:cs="华文中宋"/>
                <w:sz w:val="18"/>
              </w:rPr>
              <w:t>运输设备</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办公家具</w:t>
            </w: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39"/>
              <w:jc w:val="both"/>
            </w:pPr>
            <w:r>
              <w:rPr>
                <w:rFonts w:ascii="华文中宋" w:eastAsia="华文中宋" w:hAnsi="华文中宋" w:cs="华文中宋"/>
                <w:sz w:val="18"/>
              </w:rPr>
              <w:t>固定资产装修</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r>
      <w:tr w:rsidR="00693B88">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一、账面原值：</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jc w:val="both"/>
            </w:pPr>
            <w:r>
              <w:rPr>
                <w:rFonts w:ascii="Times New Roman" w:eastAsia="Times New Roman" w:hAnsi="Times New Roman" w:cs="Times New Roman"/>
                <w:sz w:val="18"/>
              </w:rPr>
              <w:t>1.</w:t>
            </w: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35"/>
            </w:pPr>
            <w:r>
              <w:rPr>
                <w:rFonts w:ascii="Times New Roman" w:eastAsia="Times New Roman" w:hAnsi="Times New Roman" w:cs="Times New Roman"/>
                <w:sz w:val="18"/>
              </w:rPr>
              <w:t xml:space="preserve">120,627,525.36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35"/>
            </w:pPr>
            <w:r>
              <w:rPr>
                <w:rFonts w:ascii="Times New Roman" w:eastAsia="Times New Roman" w:hAnsi="Times New Roman" w:cs="Times New Roman"/>
                <w:sz w:val="18"/>
              </w:rPr>
              <w:t xml:space="preserve">186,675,147.21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2,298,647.72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36,264,320.11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7,803,686.27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34"/>
            </w:pPr>
            <w:r>
              <w:rPr>
                <w:rFonts w:ascii="Times New Roman" w:eastAsia="Times New Roman" w:hAnsi="Times New Roman" w:cs="Times New Roman"/>
                <w:sz w:val="18"/>
              </w:rPr>
              <w:t xml:space="preserve">353,669,326.67 </w:t>
            </w:r>
          </w:p>
        </w:tc>
      </w:tr>
      <w:tr w:rsidR="00693B88">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2.</w:t>
            </w:r>
            <w:r>
              <w:rPr>
                <w:rFonts w:ascii="华文中宋" w:eastAsia="华文中宋" w:hAnsi="华文中宋" w:cs="华文中宋"/>
                <w:sz w:val="18"/>
              </w:rPr>
              <w:t>本期增加金额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822,223.59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33,773,899.30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1,169,190.00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7,074,723.15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472,284.19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43,312,320.23 </w:t>
            </w:r>
          </w:p>
        </w:tc>
      </w:tr>
      <w:tr w:rsidR="00693B88">
        <w:trPr>
          <w:trHeight w:val="567"/>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1</w:t>
            </w:r>
          </w:p>
          <w:p w:rsidR="00693B88" w:rsidRDefault="009C759B">
            <w:pPr>
              <w:spacing w:after="0"/>
            </w:pPr>
            <w:r>
              <w:rPr>
                <w:rFonts w:ascii="华文中宋" w:eastAsia="华文中宋" w:hAnsi="华文中宋" w:cs="华文中宋"/>
                <w:sz w:val="18"/>
              </w:rPr>
              <w:t>）购置</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822,223.59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33,773,899.30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1,169,190.00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7,074,506.10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472,284.19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43,312,103.18 </w:t>
            </w:r>
          </w:p>
        </w:tc>
      </w:tr>
      <w:tr w:rsidR="00693B88">
        <w:trPr>
          <w:trHeight w:val="80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2</w:t>
            </w:r>
          </w:p>
          <w:p w:rsidR="00693B88" w:rsidRDefault="009C759B">
            <w:pPr>
              <w:spacing w:after="0"/>
            </w:pPr>
            <w:r>
              <w:rPr>
                <w:rFonts w:ascii="华文中宋" w:eastAsia="华文中宋" w:hAnsi="华文中宋" w:cs="华文中宋"/>
                <w:sz w:val="18"/>
              </w:rPr>
              <w:t>）在建工程转入</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80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3</w:t>
            </w:r>
          </w:p>
          <w:p w:rsidR="00693B88" w:rsidRDefault="009C759B">
            <w:pPr>
              <w:spacing w:after="0"/>
            </w:pPr>
            <w:r>
              <w:rPr>
                <w:rFonts w:ascii="华文中宋" w:eastAsia="华文中宋" w:hAnsi="华文中宋" w:cs="华文中宋"/>
                <w:sz w:val="18"/>
              </w:rPr>
              <w:t>）企业合并增加</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488"/>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外币报表折算差异</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217.05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217.05 </w:t>
            </w:r>
          </w:p>
        </w:tc>
      </w:tr>
      <w:tr w:rsidR="00693B88">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3.</w:t>
            </w:r>
            <w:r>
              <w:rPr>
                <w:rFonts w:ascii="华文中宋" w:eastAsia="华文中宋" w:hAnsi="华文中宋" w:cs="华文中宋"/>
                <w:sz w:val="18"/>
              </w:rPr>
              <w:t>本期减少金额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8,945,056.74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914,700.00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1,442,298.60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11,302,055.34 </w:t>
            </w:r>
          </w:p>
        </w:tc>
      </w:tr>
      <w:tr w:rsidR="00693B88">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1</w:t>
            </w:r>
          </w:p>
          <w:p w:rsidR="00693B88" w:rsidRDefault="009C759B">
            <w:pPr>
              <w:spacing w:after="0"/>
              <w:jc w:val="both"/>
            </w:pPr>
            <w:r>
              <w:rPr>
                <w:rFonts w:ascii="华文中宋" w:eastAsia="华文中宋" w:hAnsi="华文中宋" w:cs="华文中宋"/>
                <w:sz w:val="18"/>
              </w:rPr>
              <w:t>）处置或报废</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8,697,710.73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914,700.00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1,442,298.60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11,054,709.33 </w:t>
            </w:r>
          </w:p>
        </w:tc>
      </w:tr>
      <w:tr w:rsidR="00693B88">
        <w:trPr>
          <w:trHeight w:val="248"/>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处置子公司</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247,346.01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247,346.01 </w:t>
            </w:r>
          </w:p>
        </w:tc>
      </w:tr>
      <w:tr w:rsidR="00693B88">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jc w:val="both"/>
            </w:pPr>
            <w:r>
              <w:rPr>
                <w:rFonts w:ascii="Times New Roman" w:eastAsia="Times New Roman" w:hAnsi="Times New Roman" w:cs="Times New Roman"/>
                <w:sz w:val="18"/>
              </w:rPr>
              <w:t>4.</w:t>
            </w: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35"/>
            </w:pPr>
            <w:r>
              <w:rPr>
                <w:rFonts w:ascii="Times New Roman" w:eastAsia="Times New Roman" w:hAnsi="Times New Roman" w:cs="Times New Roman"/>
                <w:sz w:val="18"/>
              </w:rPr>
              <w:t xml:space="preserve">121,449,748.95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2"/>
            </w:pPr>
            <w:r>
              <w:rPr>
                <w:rFonts w:ascii="Times New Roman" w:eastAsia="Times New Roman" w:hAnsi="Times New Roman" w:cs="Times New Roman"/>
                <w:sz w:val="18"/>
              </w:rPr>
              <w:t xml:space="preserve">211,503,989.77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2,553,137.72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41,896,744.66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8,275,970.46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34"/>
            </w:pPr>
            <w:r>
              <w:rPr>
                <w:rFonts w:ascii="Times New Roman" w:eastAsia="Times New Roman" w:hAnsi="Times New Roman" w:cs="Times New Roman"/>
                <w:sz w:val="18"/>
              </w:rPr>
              <w:t xml:space="preserve">385,679,591.56 </w:t>
            </w:r>
          </w:p>
        </w:tc>
      </w:tr>
      <w:tr w:rsidR="00693B88">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二、累计折旧</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jc w:val="both"/>
            </w:pPr>
            <w:r>
              <w:rPr>
                <w:rFonts w:ascii="Times New Roman" w:eastAsia="Times New Roman" w:hAnsi="Times New Roman" w:cs="Times New Roman"/>
                <w:sz w:val="18"/>
              </w:rPr>
              <w:t>1.</w:t>
            </w: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30,946,092.31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97,245,322.64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1,733,188.70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20,022,360.82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609,368.75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34"/>
            </w:pPr>
            <w:r>
              <w:rPr>
                <w:rFonts w:ascii="Times New Roman" w:eastAsia="Times New Roman" w:hAnsi="Times New Roman" w:cs="Times New Roman"/>
                <w:sz w:val="18"/>
              </w:rPr>
              <w:t xml:space="preserve">150,556,333.22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2.</w:t>
            </w:r>
            <w:r>
              <w:rPr>
                <w:rFonts w:ascii="华文中宋" w:eastAsia="华文中宋" w:hAnsi="华文中宋" w:cs="华文中宋"/>
                <w:sz w:val="18"/>
              </w:rPr>
              <w:t>本期增加金额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5,740,886.51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28,092,179.14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200,944.12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7,525,064.82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2,271,967.17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43,831,041.76 </w:t>
            </w:r>
          </w:p>
        </w:tc>
      </w:tr>
      <w:tr w:rsidR="00693B88">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1</w:t>
            </w:r>
          </w:p>
          <w:p w:rsidR="00693B88" w:rsidRDefault="009C759B">
            <w:pPr>
              <w:spacing w:after="0"/>
            </w:pP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5,740,886.51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28,092,179.14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200,944.12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7,524,847.77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2,271,967.17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43,830,824.71 </w:t>
            </w:r>
          </w:p>
        </w:tc>
      </w:tr>
      <w:tr w:rsidR="00693B88">
        <w:trPr>
          <w:trHeight w:val="48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外币报表折算差异</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217.05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217.05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3.</w:t>
            </w:r>
            <w:r>
              <w:rPr>
                <w:rFonts w:ascii="华文中宋" w:eastAsia="华文中宋" w:hAnsi="华文中宋" w:cs="华文中宋"/>
                <w:sz w:val="18"/>
              </w:rPr>
              <w:t>本期减少金额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6,926,461.24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868,680.00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1,348,140.88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9,143,282.12 </w:t>
            </w:r>
          </w:p>
        </w:tc>
      </w:tr>
      <w:tr w:rsidR="00693B88">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1</w:t>
            </w:r>
          </w:p>
          <w:p w:rsidR="00693B88" w:rsidRDefault="009C759B">
            <w:pPr>
              <w:spacing w:after="0"/>
              <w:jc w:val="both"/>
            </w:pPr>
            <w:r>
              <w:rPr>
                <w:rFonts w:ascii="华文中宋" w:eastAsia="华文中宋" w:hAnsi="华文中宋" w:cs="华文中宋"/>
                <w:sz w:val="18"/>
              </w:rPr>
              <w:t>）处置或报废</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6,898,073.79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868,680.00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1,348,140.88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9,114,894.67 </w:t>
            </w:r>
          </w:p>
        </w:tc>
      </w:tr>
      <w:tr w:rsidR="00693B88">
        <w:trPr>
          <w:trHeight w:val="24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处置子公司</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28,387.45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28,387.45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jc w:val="both"/>
            </w:pPr>
            <w:r>
              <w:rPr>
                <w:rFonts w:ascii="Times New Roman" w:eastAsia="Times New Roman" w:hAnsi="Times New Roman" w:cs="Times New Roman"/>
                <w:sz w:val="18"/>
              </w:rPr>
              <w:t>4.</w:t>
            </w: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36,686,978.82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118,411,040.54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1,065,452.82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26,199,284.76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2,881,335.92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34"/>
            </w:pPr>
            <w:r>
              <w:rPr>
                <w:rFonts w:ascii="Times New Roman" w:eastAsia="Times New Roman" w:hAnsi="Times New Roman" w:cs="Times New Roman"/>
                <w:sz w:val="18"/>
              </w:rPr>
              <w:t xml:space="preserve">185,244,092.86 </w:t>
            </w:r>
          </w:p>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三、减值准备</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jc w:val="both"/>
            </w:pPr>
            <w:r>
              <w:rPr>
                <w:rFonts w:ascii="Times New Roman" w:eastAsia="Times New Roman" w:hAnsi="Times New Roman" w:cs="Times New Roman"/>
                <w:sz w:val="18"/>
              </w:rPr>
              <w:t>1.</w:t>
            </w: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2.</w:t>
            </w:r>
            <w:r>
              <w:rPr>
                <w:rFonts w:ascii="华文中宋" w:eastAsia="华文中宋" w:hAnsi="华文中宋" w:cs="华文中宋"/>
                <w:sz w:val="18"/>
              </w:rPr>
              <w:t>本期增加金额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1</w:t>
            </w:r>
          </w:p>
          <w:p w:rsidR="00693B88" w:rsidRDefault="009C759B">
            <w:pPr>
              <w:spacing w:after="0"/>
            </w:pP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3.</w:t>
            </w:r>
            <w:r>
              <w:rPr>
                <w:rFonts w:ascii="华文中宋" w:eastAsia="华文中宋" w:hAnsi="华文中宋" w:cs="华文中宋"/>
                <w:sz w:val="18"/>
              </w:rPr>
              <w:t>本期减少金额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1</w:t>
            </w:r>
          </w:p>
          <w:p w:rsidR="00693B88" w:rsidRDefault="009C759B">
            <w:pPr>
              <w:spacing w:after="0"/>
              <w:jc w:val="both"/>
            </w:pPr>
            <w:r>
              <w:rPr>
                <w:rFonts w:ascii="华文中宋" w:eastAsia="华文中宋" w:hAnsi="华文中宋" w:cs="华文中宋"/>
                <w:sz w:val="18"/>
              </w:rPr>
              <w:t>）处置或报废</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jc w:val="both"/>
            </w:pPr>
            <w:r>
              <w:rPr>
                <w:rFonts w:ascii="Times New Roman" w:eastAsia="Times New Roman" w:hAnsi="Times New Roman" w:cs="Times New Roman"/>
                <w:sz w:val="18"/>
              </w:rPr>
              <w:t>4.</w:t>
            </w: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四、账面价值</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1.</w:t>
            </w:r>
            <w:r>
              <w:rPr>
                <w:rFonts w:ascii="华文中宋" w:eastAsia="华文中宋" w:hAnsi="华文中宋" w:cs="华文中宋"/>
                <w:sz w:val="18"/>
              </w:rPr>
              <w:t>期末账面价值</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84,762,770.13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93,092,949.23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1,487,684.90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15,697,459.90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5,394,634.54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34"/>
            </w:pPr>
            <w:r>
              <w:rPr>
                <w:rFonts w:ascii="Times New Roman" w:eastAsia="Times New Roman" w:hAnsi="Times New Roman" w:cs="Times New Roman"/>
                <w:sz w:val="18"/>
              </w:rPr>
              <w:t xml:space="preserve">200,435,498.70 </w:t>
            </w:r>
          </w:p>
        </w:tc>
      </w:tr>
      <w:tr w:rsidR="00693B88">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2.</w:t>
            </w:r>
            <w:r>
              <w:rPr>
                <w:rFonts w:ascii="华文中宋" w:eastAsia="华文中宋" w:hAnsi="华文中宋" w:cs="华文中宋"/>
                <w:sz w:val="18"/>
              </w:rPr>
              <w:t>期初账面价值</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89,681,433.05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89,429,824.57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565,459.02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16,241,959.29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7,194,317.52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1"/>
            </w:pPr>
            <w:r>
              <w:rPr>
                <w:rFonts w:ascii="Times New Roman" w:eastAsia="Times New Roman" w:hAnsi="Times New Roman" w:cs="Times New Roman"/>
                <w:sz w:val="18"/>
              </w:rPr>
              <w:t xml:space="preserve">203,112,993.45 </w:t>
            </w:r>
          </w:p>
        </w:tc>
      </w:tr>
    </w:tbl>
    <w:p w:rsidR="00693B88" w:rsidRDefault="009C759B">
      <w:pPr>
        <w:numPr>
          <w:ilvl w:val="0"/>
          <w:numId w:val="96"/>
        </w:numPr>
        <w:spacing w:after="242" w:line="265" w:lineRule="auto"/>
        <w:ind w:hanging="579"/>
        <w:jc w:val="both"/>
      </w:pPr>
      <w:r>
        <w:rPr>
          <w:rFonts w:ascii="华文中宋" w:eastAsia="华文中宋" w:hAnsi="华文中宋" w:cs="华文中宋"/>
          <w:sz w:val="21"/>
        </w:rPr>
        <w:t>暂时闲置的固定资产情况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3" w:type="dxa"/>
          <w:right w:w="142" w:type="dxa"/>
        </w:tblCellMar>
        <w:tblLook w:val="04A0" w:firstRow="1" w:lastRow="0" w:firstColumn="1" w:lastColumn="0" w:noHBand="0" w:noVBand="1"/>
      </w:tblPr>
      <w:tblGrid>
        <w:gridCol w:w="1608"/>
        <w:gridCol w:w="1606"/>
        <w:gridCol w:w="442"/>
        <w:gridCol w:w="1165"/>
        <w:gridCol w:w="1605"/>
        <w:gridCol w:w="1607"/>
        <w:gridCol w:w="1606"/>
      </w:tblGrid>
      <w:tr w:rsidR="00693B88">
        <w:trPr>
          <w:trHeight w:val="325"/>
        </w:trPr>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3"/>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0"/>
              <w:jc w:val="center"/>
            </w:pPr>
            <w:r>
              <w:rPr>
                <w:rFonts w:ascii="华文中宋" w:eastAsia="华文中宋" w:hAnsi="华文中宋" w:cs="华文中宋"/>
                <w:sz w:val="18"/>
              </w:rPr>
              <w:t>账面原值</w:t>
            </w:r>
            <w:r>
              <w:rPr>
                <w:rFonts w:ascii="Times New Roman" w:eastAsia="Times New Roman" w:hAnsi="Times New Roman" w:cs="Times New Roman"/>
                <w:sz w:val="18"/>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165"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累计折旧</w:t>
            </w:r>
            <w:r>
              <w:rPr>
                <w:rFonts w:ascii="Times New Roman" w:eastAsia="Times New Roman" w:hAnsi="Times New Roman" w:cs="Times New Roman"/>
                <w:sz w:val="18"/>
              </w:rPr>
              <w:t xml:space="preserve"> </w:t>
            </w:r>
          </w:p>
        </w:tc>
        <w:tc>
          <w:tcPr>
            <w:tcW w:w="160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6"/>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5"/>
              <w:jc w:val="center"/>
            </w:pPr>
            <w:r>
              <w:rPr>
                <w:rFonts w:ascii="华文中宋" w:eastAsia="华文中宋" w:hAnsi="华文中宋" w:cs="华文中宋"/>
                <w:sz w:val="18"/>
              </w:rPr>
              <w:t>备注</w:t>
            </w:r>
            <w:r>
              <w:rPr>
                <w:rFonts w:ascii="Times New Roman" w:eastAsia="Times New Roman" w:hAnsi="Times New Roman" w:cs="Times New Roman"/>
                <w:sz w:val="18"/>
              </w:rPr>
              <w:t xml:space="preserve"> </w:t>
            </w:r>
          </w:p>
        </w:tc>
      </w:tr>
      <w:tr w:rsidR="00693B88">
        <w:trPr>
          <w:trHeight w:val="1165"/>
        </w:trPr>
        <w:tc>
          <w:tcPr>
            <w:tcW w:w="3656" w:type="dxa"/>
            <w:gridSpan w:val="3"/>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21"/>
              </w:rPr>
              <w:t>（</w:t>
            </w:r>
            <w:r>
              <w:rPr>
                <w:rFonts w:ascii="Times New Roman" w:eastAsia="Times New Roman" w:hAnsi="Times New Roman" w:cs="Times New Roman"/>
                <w:b/>
                <w:sz w:val="21"/>
              </w:rPr>
              <w:t>3</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通过经营租赁租出的固定资产</w:t>
            </w:r>
            <w:r>
              <w:rPr>
                <w:rFonts w:ascii="Times New Roman" w:eastAsia="Times New Roman" w:hAnsi="Times New Roman" w:cs="Times New Roman"/>
                <w:b/>
                <w:sz w:val="21"/>
              </w:rPr>
              <w:t xml:space="preserve"> </w:t>
            </w:r>
          </w:p>
        </w:tc>
        <w:tc>
          <w:tcPr>
            <w:tcW w:w="1165" w:type="dxa"/>
            <w:tcBorders>
              <w:top w:val="single" w:sz="2" w:space="0" w:color="000000"/>
              <w:left w:val="nil"/>
              <w:bottom w:val="single" w:sz="2" w:space="0" w:color="000000"/>
              <w:right w:val="nil"/>
            </w:tcBorders>
          </w:tcPr>
          <w:p w:rsidR="00693B88" w:rsidRDefault="00693B88"/>
        </w:tc>
        <w:tc>
          <w:tcPr>
            <w:tcW w:w="1605" w:type="dxa"/>
            <w:tcBorders>
              <w:top w:val="single" w:sz="2" w:space="0" w:color="000000"/>
              <w:left w:val="nil"/>
              <w:bottom w:val="single" w:sz="2" w:space="0" w:color="000000"/>
              <w:right w:val="nil"/>
            </w:tcBorders>
          </w:tcPr>
          <w:p w:rsidR="00693B88" w:rsidRDefault="00693B88"/>
        </w:tc>
        <w:tc>
          <w:tcPr>
            <w:tcW w:w="1607"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6"/>
        </w:trPr>
        <w:tc>
          <w:tcPr>
            <w:tcW w:w="3656" w:type="dxa"/>
            <w:gridSpan w:val="3"/>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311"/>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16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605"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607" w:type="dxa"/>
            <w:tcBorders>
              <w:top w:val="single" w:sz="2" w:space="0" w:color="000000"/>
              <w:left w:val="nil"/>
              <w:bottom w:val="single" w:sz="2" w:space="0" w:color="000000"/>
              <w:right w:val="nil"/>
            </w:tcBorders>
            <w:shd w:val="clear" w:color="auto" w:fill="D3D3D3"/>
          </w:tcPr>
          <w:p w:rsidR="00693B88" w:rsidRDefault="009C759B">
            <w:pPr>
              <w:spacing w:after="0"/>
              <w:ind w:left="266"/>
            </w:pPr>
            <w:r>
              <w:rPr>
                <w:rFonts w:ascii="华文中宋" w:eastAsia="华文中宋" w:hAnsi="华文中宋" w:cs="华文中宋"/>
                <w:sz w:val="18"/>
              </w:rPr>
              <w:t>期末账面价值</w:t>
            </w:r>
            <w:r>
              <w:rPr>
                <w:rFonts w:ascii="Times New Roman" w:eastAsia="Times New Roman" w:hAnsi="Times New Roman" w:cs="Times New Roman"/>
                <w:sz w:val="18"/>
              </w:rP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693B88" w:rsidRDefault="00693B88"/>
        </w:tc>
      </w:tr>
    </w:tbl>
    <w:p w:rsidR="00693B88" w:rsidRDefault="009C759B">
      <w:pPr>
        <w:spacing w:after="242" w:line="265" w:lineRule="auto"/>
        <w:ind w:left="-5" w:hanging="10"/>
        <w:jc w:val="both"/>
      </w:pPr>
      <w:r>
        <w:rPr>
          <w:rFonts w:ascii="华文中宋" w:eastAsia="华文中宋" w:hAnsi="华文中宋" w:cs="华文中宋"/>
          <w:sz w:val="21"/>
        </w:rPr>
        <w:t>（</w:t>
      </w:r>
      <w:r>
        <w:rPr>
          <w:rFonts w:ascii="Times New Roman" w:eastAsia="Times New Roman" w:hAnsi="Times New Roman" w:cs="Times New Roman"/>
          <w:b/>
          <w:sz w:val="21"/>
        </w:rPr>
        <w:t>4</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未办妥产权证书的固定资产情况</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0" w:type="dxa"/>
          <w:right w:w="142" w:type="dxa"/>
        </w:tblCellMar>
        <w:tblLook w:val="04A0" w:firstRow="1" w:lastRow="0" w:firstColumn="1" w:lastColumn="0" w:noHBand="0" w:noVBand="1"/>
      </w:tblPr>
      <w:tblGrid>
        <w:gridCol w:w="3215"/>
        <w:gridCol w:w="3214"/>
        <w:gridCol w:w="3212"/>
      </w:tblGrid>
      <w:tr w:rsidR="00693B88">
        <w:trPr>
          <w:trHeight w:val="325"/>
        </w:trPr>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9"/>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未办妥产权证书的原因</w:t>
            </w:r>
            <w:r>
              <w:rPr>
                <w:rFonts w:ascii="Times New Roman" w:eastAsia="Times New Roman" w:hAnsi="Times New Roman" w:cs="Times New Roman"/>
                <w:sz w:val="18"/>
              </w:rPr>
              <w:t xml:space="preserve"> </w:t>
            </w:r>
          </w:p>
        </w:tc>
      </w:tr>
      <w:tr w:rsidR="00693B88">
        <w:trPr>
          <w:trHeight w:val="1506"/>
        </w:trPr>
        <w:tc>
          <w:tcPr>
            <w:tcW w:w="3215" w:type="dxa"/>
            <w:tcBorders>
              <w:top w:val="single" w:sz="2" w:space="0" w:color="000000"/>
              <w:left w:val="nil"/>
              <w:bottom w:val="single" w:sz="2" w:space="0" w:color="000000"/>
              <w:right w:val="nil"/>
            </w:tcBorders>
          </w:tcPr>
          <w:p w:rsidR="00693B88" w:rsidRDefault="009C759B">
            <w:pPr>
              <w:spacing w:after="317"/>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0"/>
            </w:pPr>
            <w:r>
              <w:rPr>
                <w:rFonts w:ascii="华文中宋" w:eastAsia="华文中宋" w:hAnsi="华文中宋" w:cs="华文中宋"/>
                <w:sz w:val="21"/>
              </w:rPr>
              <w:t>（</w:t>
            </w:r>
            <w:r>
              <w:rPr>
                <w:rFonts w:ascii="Times New Roman" w:eastAsia="Times New Roman" w:hAnsi="Times New Roman" w:cs="Times New Roman"/>
                <w:b/>
                <w:sz w:val="21"/>
              </w:rPr>
              <w:t>5</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固定资产清理</w:t>
            </w:r>
            <w:r>
              <w:rPr>
                <w:rFonts w:ascii="Times New Roman" w:eastAsia="Times New Roman" w:hAnsi="Times New Roman" w:cs="Times New Roman"/>
                <w:b/>
                <w:sz w:val="21"/>
              </w:rPr>
              <w:t xml:space="preserve"> </w:t>
            </w:r>
          </w:p>
        </w:tc>
        <w:tc>
          <w:tcPr>
            <w:tcW w:w="3214" w:type="dxa"/>
            <w:tcBorders>
              <w:top w:val="single" w:sz="2" w:space="0" w:color="000000"/>
              <w:left w:val="nil"/>
              <w:bottom w:val="single" w:sz="2" w:space="0" w:color="000000"/>
              <w:right w:val="nil"/>
            </w:tcBorders>
          </w:tcPr>
          <w:p w:rsidR="00693B88" w:rsidRDefault="00693B88"/>
        </w:tc>
        <w:tc>
          <w:tcPr>
            <w:tcW w:w="3212" w:type="dxa"/>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3"/>
        </w:trPr>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22</w:t>
      </w:r>
      <w:r>
        <w:rPr>
          <w:rFonts w:ascii="华文中宋" w:eastAsia="华文中宋" w:hAnsi="华文中宋" w:cs="华文中宋"/>
          <w:sz w:val="21"/>
        </w:rPr>
        <w:t>、在建工程</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在建工程</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2,976,000.00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2,976,000.00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numPr>
          <w:ilvl w:val="0"/>
          <w:numId w:val="97"/>
        </w:numPr>
        <w:spacing w:after="242" w:line="265" w:lineRule="auto"/>
        <w:ind w:hanging="579"/>
        <w:jc w:val="both"/>
      </w:pPr>
      <w:r>
        <w:rPr>
          <w:rFonts w:ascii="华文中宋" w:eastAsia="华文中宋" w:hAnsi="华文中宋" w:cs="华文中宋"/>
          <w:sz w:val="21"/>
        </w:rPr>
        <w:t>在建工程情况</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1560"/>
        <w:gridCol w:w="1418"/>
        <w:gridCol w:w="1154"/>
        <w:gridCol w:w="1377"/>
        <w:gridCol w:w="1377"/>
        <w:gridCol w:w="1378"/>
        <w:gridCol w:w="1375"/>
      </w:tblGrid>
      <w:tr w:rsidR="00693B88">
        <w:trPr>
          <w:trHeight w:val="325"/>
        </w:trPr>
        <w:tc>
          <w:tcPr>
            <w:tcW w:w="156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154" w:type="dxa"/>
            <w:tcBorders>
              <w:top w:val="single" w:sz="2" w:space="0" w:color="000000"/>
              <w:left w:val="nil"/>
              <w:bottom w:val="single" w:sz="2" w:space="0" w:color="000000"/>
              <w:right w:val="nil"/>
            </w:tcBorders>
            <w:shd w:val="clear" w:color="auto" w:fill="D3D3D3"/>
          </w:tcPr>
          <w:p w:rsidR="00693B88" w:rsidRDefault="009C759B">
            <w:pPr>
              <w:spacing w:after="0"/>
              <w:ind w:left="88"/>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377"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378" w:type="dxa"/>
            <w:tcBorders>
              <w:top w:val="single" w:sz="2" w:space="0" w:color="000000"/>
              <w:left w:val="nil"/>
              <w:bottom w:val="single" w:sz="2" w:space="0" w:color="000000"/>
              <w:right w:val="nil"/>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5"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5"/>
        </w:trPr>
        <w:tc>
          <w:tcPr>
            <w:tcW w:w="0" w:type="auto"/>
            <w:vMerge/>
            <w:tcBorders>
              <w:top w:val="nil"/>
              <w:left w:val="single" w:sz="2" w:space="0" w:color="000000"/>
              <w:bottom w:val="single" w:sz="2" w:space="0" w:color="000000"/>
              <w:right w:val="single" w:sz="2" w:space="0" w:color="000000"/>
            </w:tcBorders>
          </w:tcPr>
          <w:p w:rsidR="00693B88" w:rsidRDefault="00693B88"/>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15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7"/>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r>
      <w:tr w:rsidR="00693B88">
        <w:trPr>
          <w:trHeight w:val="246"/>
        </w:trPr>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实验室装修工程</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2,976,000.00 </w:t>
            </w:r>
          </w:p>
        </w:tc>
        <w:tc>
          <w:tcPr>
            <w:tcW w:w="115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2,976,000.00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2,976,000.00 </w:t>
            </w:r>
          </w:p>
        </w:tc>
        <w:tc>
          <w:tcPr>
            <w:tcW w:w="115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2,976,000.00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numPr>
          <w:ilvl w:val="0"/>
          <w:numId w:val="97"/>
        </w:numPr>
        <w:spacing w:after="242" w:line="265" w:lineRule="auto"/>
        <w:ind w:hanging="579"/>
        <w:jc w:val="both"/>
      </w:pPr>
      <w:r>
        <w:rPr>
          <w:rFonts w:ascii="华文中宋" w:eastAsia="华文中宋" w:hAnsi="华文中宋" w:cs="华文中宋"/>
          <w:sz w:val="21"/>
        </w:rPr>
        <w:t>重要在建工程项目本期变动情况</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743"/>
        <w:gridCol w:w="742"/>
        <w:gridCol w:w="742"/>
        <w:gridCol w:w="742"/>
        <w:gridCol w:w="742"/>
        <w:gridCol w:w="742"/>
        <w:gridCol w:w="741"/>
        <w:gridCol w:w="742"/>
        <w:gridCol w:w="741"/>
        <w:gridCol w:w="740"/>
        <w:gridCol w:w="742"/>
        <w:gridCol w:w="742"/>
        <w:gridCol w:w="739"/>
      </w:tblGrid>
      <w:tr w:rsidR="00693B88">
        <w:trPr>
          <w:trHeight w:val="1763"/>
        </w:trPr>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项目名称</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预算数</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本期增加金额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本期转入固定资产金额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本期其他减少金额</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工程累计投入占预算比例</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工程进度</w:t>
            </w: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利息资本化累计金额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21"/>
              <w:jc w:val="center"/>
            </w:pPr>
            <w:r>
              <w:rPr>
                <w:rFonts w:ascii="华文中宋" w:eastAsia="华文中宋" w:hAnsi="华文中宋" w:cs="华文中宋"/>
                <w:sz w:val="18"/>
              </w:rPr>
              <w:t>其中：本期利息资本化金额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本期利息资本化率</w:t>
            </w: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资金来源</w:t>
            </w:r>
            <w:r>
              <w:rPr>
                <w:rFonts w:ascii="Times New Roman" w:eastAsia="Times New Roman" w:hAnsi="Times New Roman" w:cs="Times New Roman"/>
                <w:sz w:val="18"/>
              </w:rPr>
              <w:t xml:space="preserve"> </w:t>
            </w:r>
          </w:p>
        </w:tc>
      </w:tr>
    </w:tbl>
    <w:p w:rsidR="00693B88" w:rsidRDefault="009C759B">
      <w:pPr>
        <w:numPr>
          <w:ilvl w:val="0"/>
          <w:numId w:val="97"/>
        </w:numPr>
        <w:spacing w:after="242" w:line="265" w:lineRule="auto"/>
        <w:ind w:hanging="579"/>
        <w:jc w:val="both"/>
      </w:pPr>
      <w:r>
        <w:rPr>
          <w:rFonts w:ascii="华文中宋" w:eastAsia="华文中宋" w:hAnsi="华文中宋" w:cs="华文中宋"/>
          <w:sz w:val="21"/>
        </w:rPr>
        <w:t>本期计提在建工程减值准备情况</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本期计提金额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计提原因</w:t>
            </w:r>
            <w:r>
              <w:rPr>
                <w:rFonts w:ascii="Times New Roman" w:eastAsia="Times New Roman" w:hAnsi="Times New Roman" w:cs="Times New Roman"/>
                <w:sz w:val="18"/>
              </w:rPr>
              <w:t xml:space="preserve"> </w:t>
            </w:r>
          </w:p>
        </w:tc>
      </w:tr>
    </w:tbl>
    <w:p w:rsidR="00693B88" w:rsidRDefault="009C759B">
      <w:pPr>
        <w:spacing w:after="124"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0"/>
      </w:pPr>
      <w:r>
        <w:rPr>
          <w:rFonts w:ascii="Times New Roman" w:eastAsia="Times New Roman" w:hAnsi="Times New Roman" w:cs="Times New Roman"/>
          <w:sz w:val="21"/>
        </w:rPr>
        <w:t xml:space="preserve"> </w:t>
      </w:r>
    </w:p>
    <w:p w:rsidR="00693B88" w:rsidRDefault="009C759B">
      <w:pPr>
        <w:numPr>
          <w:ilvl w:val="0"/>
          <w:numId w:val="97"/>
        </w:numPr>
        <w:spacing w:after="242" w:line="265" w:lineRule="auto"/>
        <w:ind w:hanging="579"/>
        <w:jc w:val="both"/>
      </w:pPr>
      <w:r>
        <w:rPr>
          <w:rFonts w:ascii="华文中宋" w:eastAsia="华文中宋" w:hAnsi="华文中宋" w:cs="华文中宋"/>
          <w:sz w:val="21"/>
        </w:rPr>
        <w:t>工程物资</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1377"/>
        <w:gridCol w:w="1378"/>
        <w:gridCol w:w="1378"/>
        <w:gridCol w:w="1377"/>
        <w:gridCol w:w="1377"/>
        <w:gridCol w:w="1378"/>
        <w:gridCol w:w="1375"/>
      </w:tblGrid>
      <w:tr w:rsidR="00693B88">
        <w:trPr>
          <w:trHeight w:val="326"/>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378" w:type="dxa"/>
            <w:tcBorders>
              <w:top w:val="single" w:sz="2" w:space="0" w:color="000000"/>
              <w:left w:val="nil"/>
              <w:bottom w:val="single" w:sz="2" w:space="0" w:color="000000"/>
              <w:right w:val="nil"/>
            </w:tcBorders>
            <w:shd w:val="clear" w:color="auto" w:fill="D3D3D3"/>
          </w:tcPr>
          <w:p w:rsidR="00693B88" w:rsidRDefault="009C759B">
            <w:pPr>
              <w:spacing w:after="0"/>
              <w:ind w:right="4"/>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377"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378" w:type="dxa"/>
            <w:tcBorders>
              <w:top w:val="single" w:sz="2" w:space="0" w:color="000000"/>
              <w:left w:val="nil"/>
              <w:bottom w:val="single" w:sz="2" w:space="0" w:color="000000"/>
              <w:right w:val="nil"/>
            </w:tcBorders>
            <w:shd w:val="clear" w:color="auto" w:fill="D3D3D3"/>
          </w:tcPr>
          <w:p w:rsidR="00693B88" w:rsidRDefault="009C759B">
            <w:pPr>
              <w:spacing w:after="0"/>
              <w:ind w:right="1"/>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5"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3"/>
        </w:trPr>
        <w:tc>
          <w:tcPr>
            <w:tcW w:w="0" w:type="auto"/>
            <w:vMerge/>
            <w:tcBorders>
              <w:top w:val="nil"/>
              <w:left w:val="single" w:sz="2" w:space="0" w:color="000000"/>
              <w:bottom w:val="single" w:sz="2" w:space="0" w:color="000000"/>
              <w:right w:val="single" w:sz="2" w:space="0" w:color="000000"/>
            </w:tcBorders>
          </w:tcPr>
          <w:p w:rsidR="00693B88" w:rsidRDefault="00693B88"/>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jc w:val="center"/>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71" w:line="265" w:lineRule="auto"/>
        <w:ind w:left="-5" w:hanging="10"/>
        <w:jc w:val="both"/>
      </w:pPr>
      <w:r>
        <w:rPr>
          <w:rFonts w:ascii="Times New Roman" w:eastAsia="Times New Roman" w:hAnsi="Times New Roman" w:cs="Times New Roman"/>
          <w:b/>
          <w:sz w:val="21"/>
        </w:rPr>
        <w:t>23</w:t>
      </w:r>
      <w:r>
        <w:rPr>
          <w:rFonts w:ascii="华文中宋" w:eastAsia="华文中宋" w:hAnsi="华文中宋" w:cs="华文中宋"/>
          <w:sz w:val="21"/>
        </w:rPr>
        <w:t>、生产性生物资产</w:t>
      </w:r>
      <w:r>
        <w:rPr>
          <w:rFonts w:ascii="Times New Roman" w:eastAsia="Times New Roman" w:hAnsi="Times New Roman" w:cs="Times New Roman"/>
          <w:b/>
          <w:sz w:val="21"/>
        </w:rPr>
        <w:t xml:space="preserve"> </w:t>
      </w:r>
    </w:p>
    <w:p w:rsidR="00693B88" w:rsidRDefault="009C759B">
      <w:pPr>
        <w:numPr>
          <w:ilvl w:val="0"/>
          <w:numId w:val="98"/>
        </w:numPr>
        <w:spacing w:after="242" w:line="265" w:lineRule="auto"/>
        <w:ind w:hanging="579"/>
        <w:jc w:val="both"/>
      </w:pPr>
      <w:r>
        <w:rPr>
          <w:rFonts w:ascii="华文中宋" w:eastAsia="华文中宋" w:hAnsi="华文中宋" w:cs="华文中宋"/>
          <w:sz w:val="21"/>
        </w:rPr>
        <w:t>采用成本计量模式的生产性生物资产</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98"/>
        </w:numPr>
        <w:spacing w:after="242" w:line="265" w:lineRule="auto"/>
        <w:ind w:hanging="579"/>
        <w:jc w:val="both"/>
      </w:pPr>
      <w:r>
        <w:rPr>
          <w:rFonts w:ascii="华文中宋" w:eastAsia="华文中宋" w:hAnsi="华文中宋" w:cs="华文中宋"/>
          <w:sz w:val="21"/>
        </w:rPr>
        <w:t>采用公允价值计量模式的生产性生物资产</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99"/>
        </w:numPr>
        <w:spacing w:after="242" w:line="265" w:lineRule="auto"/>
        <w:ind w:hanging="420"/>
        <w:jc w:val="both"/>
      </w:pPr>
      <w:r>
        <w:rPr>
          <w:rFonts w:ascii="华文中宋" w:eastAsia="华文中宋" w:hAnsi="华文中宋" w:cs="华文中宋"/>
          <w:sz w:val="21"/>
        </w:rPr>
        <w:t>油气资产</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99"/>
        </w:numPr>
        <w:spacing w:after="242" w:line="265" w:lineRule="auto"/>
        <w:ind w:hanging="420"/>
        <w:jc w:val="both"/>
      </w:pPr>
      <w:r>
        <w:rPr>
          <w:rFonts w:ascii="华文中宋" w:eastAsia="华文中宋" w:hAnsi="华文中宋" w:cs="华文中宋"/>
          <w:sz w:val="21"/>
        </w:rPr>
        <w:t>使用权资产</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0" w:type="dxa"/>
          <w:bottom w:w="0" w:type="dxa"/>
          <w:right w:w="61" w:type="dxa"/>
        </w:tblCellMar>
        <w:tblLook w:val="04A0" w:firstRow="1" w:lastRow="0" w:firstColumn="1" w:lastColumn="0" w:noHBand="0" w:noVBand="1"/>
      </w:tblPr>
      <w:tblGrid>
        <w:gridCol w:w="3213"/>
        <w:gridCol w:w="3215"/>
        <w:gridCol w:w="2071"/>
        <w:gridCol w:w="1140"/>
      </w:tblGrid>
      <w:tr w:rsidR="00693B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58"/>
              <w:jc w:val="center"/>
            </w:pPr>
            <w:r>
              <w:rPr>
                <w:rFonts w:ascii="华文中宋" w:eastAsia="华文中宋" w:hAnsi="华文中宋" w:cs="华文中宋"/>
                <w:sz w:val="18"/>
              </w:rPr>
              <w:t>房屋及建筑物</w:t>
            </w:r>
            <w:r>
              <w:rPr>
                <w:rFonts w:ascii="Times New Roman" w:eastAsia="Times New Roman" w:hAnsi="Times New Roman" w:cs="Times New Roman"/>
                <w:sz w:val="18"/>
              </w:rPr>
              <w:t xml:space="preserve"> </w:t>
            </w:r>
          </w:p>
        </w:tc>
        <w:tc>
          <w:tcPr>
            <w:tcW w:w="2071"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226"/>
              <w:jc w:val="right"/>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140"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一、账面原值：</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70"/>
            </w:pPr>
            <w:r>
              <w:rPr>
                <w:rFonts w:ascii="Times New Roman" w:eastAsia="Times New Roman" w:hAnsi="Times New Roman" w:cs="Times New Roman"/>
                <w:sz w:val="18"/>
              </w:rPr>
              <w:t>1.</w:t>
            </w: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8,860,387.30</w:t>
            </w:r>
            <w:r>
              <w:rPr>
                <w:rFonts w:ascii="Times New Roman" w:eastAsia="Times New Roman" w:hAnsi="Times New Roman" w:cs="Times New Roman"/>
                <w:sz w:val="18"/>
              </w:rPr>
              <w:t xml:space="preserve">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left="89"/>
            </w:pPr>
            <w:r>
              <w:rPr>
                <w:rFonts w:ascii="Times New Roman" w:eastAsia="Times New Roman" w:hAnsi="Times New Roman" w:cs="Times New Roman"/>
                <w:sz w:val="18"/>
              </w:rPr>
              <w:t xml:space="preserve">8,860,387.30 </w:t>
            </w:r>
          </w:p>
        </w:tc>
      </w:tr>
      <w:tr w:rsidR="00693B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70"/>
            </w:pPr>
            <w:r>
              <w:rPr>
                <w:rFonts w:ascii="Times New Roman" w:eastAsia="Times New Roman" w:hAnsi="Times New Roman" w:cs="Times New Roman"/>
                <w:sz w:val="18"/>
              </w:rPr>
              <w:t>2.</w:t>
            </w:r>
            <w:r>
              <w:rPr>
                <w:rFonts w:ascii="华文中宋" w:eastAsia="华文中宋" w:hAnsi="华文中宋" w:cs="华文中宋"/>
                <w:sz w:val="18"/>
              </w:rPr>
              <w:t>本期增加金额</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3,365,501.88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left="89"/>
            </w:pPr>
            <w:r>
              <w:rPr>
                <w:rFonts w:ascii="Times New Roman" w:eastAsia="Times New Roman" w:hAnsi="Times New Roman" w:cs="Times New Roman"/>
                <w:sz w:val="18"/>
              </w:rPr>
              <w:t xml:space="preserve">3,365,501.88 </w:t>
            </w:r>
          </w:p>
        </w:tc>
      </w:tr>
      <w:tr w:rsidR="00693B88">
        <w:trPr>
          <w:trHeight w:val="246"/>
        </w:trPr>
        <w:tc>
          <w:tcPr>
            <w:tcW w:w="321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华文中宋" w:eastAsia="华文中宋" w:hAnsi="华文中宋" w:cs="华文中宋"/>
                <w:sz w:val="18"/>
              </w:rPr>
              <w:t>新增租赁</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3,365,501.88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left="89"/>
            </w:pPr>
            <w:r>
              <w:rPr>
                <w:rFonts w:ascii="Times New Roman" w:eastAsia="Times New Roman" w:hAnsi="Times New Roman" w:cs="Times New Roman"/>
                <w:sz w:val="18"/>
              </w:rPr>
              <w:t xml:space="preserve">3,365,501.88 </w:t>
            </w:r>
          </w:p>
        </w:tc>
      </w:tr>
      <w:tr w:rsidR="00693B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70"/>
            </w:pPr>
            <w:r>
              <w:rPr>
                <w:rFonts w:ascii="Times New Roman" w:eastAsia="Times New Roman" w:hAnsi="Times New Roman" w:cs="Times New Roman"/>
                <w:sz w:val="18"/>
              </w:rPr>
              <w:t>3.</w:t>
            </w:r>
            <w:r>
              <w:rPr>
                <w:rFonts w:ascii="华文中宋" w:eastAsia="华文中宋" w:hAnsi="华文中宋" w:cs="华文中宋"/>
                <w:sz w:val="18"/>
              </w:rPr>
              <w:t>本期减少金额</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1,379,155.10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left="89"/>
            </w:pPr>
            <w:r>
              <w:rPr>
                <w:rFonts w:ascii="Times New Roman" w:eastAsia="Times New Roman" w:hAnsi="Times New Roman" w:cs="Times New Roman"/>
                <w:sz w:val="18"/>
              </w:rPr>
              <w:t xml:space="preserve">1,379,155.10 </w:t>
            </w:r>
          </w:p>
        </w:tc>
      </w:tr>
      <w:tr w:rsidR="00693B88">
        <w:trPr>
          <w:trHeight w:val="246"/>
        </w:trPr>
        <w:tc>
          <w:tcPr>
            <w:tcW w:w="321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华文中宋" w:eastAsia="华文中宋" w:hAnsi="华文中宋" w:cs="华文中宋"/>
                <w:sz w:val="18"/>
              </w:rPr>
              <w:t>处置</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1,379,155.10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left="89"/>
            </w:pPr>
            <w:r>
              <w:rPr>
                <w:rFonts w:ascii="Times New Roman" w:eastAsia="Times New Roman" w:hAnsi="Times New Roman" w:cs="Times New Roman"/>
                <w:sz w:val="18"/>
              </w:rPr>
              <w:t xml:space="preserve">1,379,155.10 </w:t>
            </w:r>
          </w:p>
        </w:tc>
      </w:tr>
      <w:tr w:rsidR="00693B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70"/>
            </w:pPr>
            <w:r>
              <w:rPr>
                <w:rFonts w:ascii="Times New Roman" w:eastAsia="Times New Roman" w:hAnsi="Times New Roman" w:cs="Times New Roman"/>
                <w:sz w:val="18"/>
              </w:rPr>
              <w:t>4.</w:t>
            </w: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10,846,734.08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10,846,734.08 </w:t>
            </w:r>
          </w:p>
        </w:tc>
      </w:tr>
      <w:tr w:rsidR="00693B88">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二、累计折旧</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70"/>
            </w:pPr>
            <w:r>
              <w:rPr>
                <w:rFonts w:ascii="Times New Roman" w:eastAsia="Times New Roman" w:hAnsi="Times New Roman" w:cs="Times New Roman"/>
                <w:sz w:val="18"/>
              </w:rPr>
              <w:t>1.</w:t>
            </w: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2,459,092.67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left="89"/>
            </w:pPr>
            <w:r>
              <w:rPr>
                <w:rFonts w:ascii="Times New Roman" w:eastAsia="Times New Roman" w:hAnsi="Times New Roman" w:cs="Times New Roman"/>
                <w:sz w:val="18"/>
              </w:rPr>
              <w:t xml:space="preserve">2,459,092.67 </w:t>
            </w:r>
          </w:p>
        </w:tc>
      </w:tr>
      <w:tr w:rsidR="00693B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70"/>
            </w:pPr>
            <w:r>
              <w:rPr>
                <w:rFonts w:ascii="Times New Roman" w:eastAsia="Times New Roman" w:hAnsi="Times New Roman" w:cs="Times New Roman"/>
                <w:sz w:val="18"/>
              </w:rPr>
              <w:t>2.</w:t>
            </w:r>
            <w:r>
              <w:rPr>
                <w:rFonts w:ascii="华文中宋" w:eastAsia="华文中宋" w:hAnsi="华文中宋" w:cs="华文中宋"/>
                <w:sz w:val="18"/>
              </w:rPr>
              <w:t>本期增加金额</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4,455,402.48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left="89"/>
            </w:pPr>
            <w:r>
              <w:rPr>
                <w:rFonts w:ascii="Times New Roman" w:eastAsia="Times New Roman" w:hAnsi="Times New Roman" w:cs="Times New Roman"/>
                <w:sz w:val="18"/>
              </w:rPr>
              <w:t xml:space="preserve">4,455,402.48 </w:t>
            </w:r>
          </w:p>
        </w:tc>
      </w:tr>
      <w:tr w:rsidR="00693B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830"/>
            </w:pPr>
            <w:r>
              <w:rPr>
                <w:rFonts w:ascii="华文中宋" w:eastAsia="华文中宋" w:hAnsi="华文中宋" w:cs="华文中宋"/>
                <w:sz w:val="18"/>
              </w:rPr>
              <w:t>（</w:t>
            </w:r>
            <w:r>
              <w:rPr>
                <w:rFonts w:ascii="Times New Roman" w:eastAsia="Times New Roman" w:hAnsi="Times New Roman" w:cs="Times New Roman"/>
                <w:sz w:val="18"/>
              </w:rPr>
              <w:t>1</w:t>
            </w: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4,455,402.48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left="89"/>
            </w:pPr>
            <w:r>
              <w:rPr>
                <w:rFonts w:ascii="Times New Roman" w:eastAsia="Times New Roman" w:hAnsi="Times New Roman" w:cs="Times New Roman"/>
                <w:sz w:val="18"/>
              </w:rPr>
              <w:t xml:space="preserve">4,455,402.48 </w:t>
            </w:r>
          </w:p>
        </w:tc>
      </w:tr>
      <w:tr w:rsidR="00693B88">
        <w:trPr>
          <w:trHeight w:val="246"/>
        </w:trPr>
        <w:tc>
          <w:tcPr>
            <w:tcW w:w="321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70"/>
            </w:pPr>
            <w:r>
              <w:rPr>
                <w:rFonts w:ascii="Times New Roman" w:eastAsia="Times New Roman" w:hAnsi="Times New Roman" w:cs="Times New Roman"/>
                <w:sz w:val="18"/>
              </w:rPr>
              <w:t>3.</w:t>
            </w:r>
            <w:r>
              <w:rPr>
                <w:rFonts w:ascii="华文中宋" w:eastAsia="华文中宋" w:hAnsi="华文中宋" w:cs="华文中宋"/>
                <w:sz w:val="18"/>
              </w:rPr>
              <w:t>本期减少金额</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924,187.26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924,187.26 </w:t>
            </w:r>
          </w:p>
        </w:tc>
      </w:tr>
      <w:tr w:rsidR="00693B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830"/>
            </w:pPr>
            <w:r>
              <w:rPr>
                <w:rFonts w:ascii="华文中宋" w:eastAsia="华文中宋" w:hAnsi="华文中宋" w:cs="华文中宋"/>
                <w:sz w:val="18"/>
              </w:rPr>
              <w:t>（</w:t>
            </w:r>
            <w:r>
              <w:rPr>
                <w:rFonts w:ascii="Times New Roman" w:eastAsia="Times New Roman" w:hAnsi="Times New Roman" w:cs="Times New Roman"/>
                <w:sz w:val="18"/>
              </w:rPr>
              <w:t>1</w:t>
            </w:r>
            <w:r>
              <w:rPr>
                <w:rFonts w:ascii="华文中宋" w:eastAsia="华文中宋" w:hAnsi="华文中宋" w:cs="华文中宋"/>
                <w:sz w:val="18"/>
              </w:rPr>
              <w:t>）处置</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924,187.26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924,187.26 </w:t>
            </w:r>
          </w:p>
        </w:tc>
      </w:tr>
      <w:tr w:rsidR="00693B88">
        <w:trPr>
          <w:trHeight w:val="246"/>
        </w:trPr>
        <w:tc>
          <w:tcPr>
            <w:tcW w:w="321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70"/>
            </w:pPr>
            <w:r>
              <w:rPr>
                <w:rFonts w:ascii="Times New Roman" w:eastAsia="Times New Roman" w:hAnsi="Times New Roman" w:cs="Times New Roman"/>
                <w:sz w:val="18"/>
              </w:rPr>
              <w:t>4.</w:t>
            </w: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5,990,307.89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left="89"/>
            </w:pPr>
            <w:r>
              <w:rPr>
                <w:rFonts w:ascii="Times New Roman" w:eastAsia="Times New Roman" w:hAnsi="Times New Roman" w:cs="Times New Roman"/>
                <w:sz w:val="18"/>
              </w:rPr>
              <w:t xml:space="preserve">5,990,307.89 </w:t>
            </w:r>
          </w:p>
        </w:tc>
      </w:tr>
      <w:tr w:rsidR="00693B88">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三、减值准备</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70"/>
            </w:pPr>
            <w:r>
              <w:rPr>
                <w:rFonts w:ascii="Times New Roman" w:eastAsia="Times New Roman" w:hAnsi="Times New Roman" w:cs="Times New Roman"/>
                <w:sz w:val="18"/>
              </w:rPr>
              <w:t>1.</w:t>
            </w: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70"/>
            </w:pPr>
            <w:r>
              <w:rPr>
                <w:rFonts w:ascii="Times New Roman" w:eastAsia="Times New Roman" w:hAnsi="Times New Roman" w:cs="Times New Roman"/>
                <w:sz w:val="18"/>
              </w:rPr>
              <w:t>2.</w:t>
            </w:r>
            <w:r>
              <w:rPr>
                <w:rFonts w:ascii="华文中宋" w:eastAsia="华文中宋" w:hAnsi="华文中宋" w:cs="华文中宋"/>
                <w:sz w:val="18"/>
              </w:rPr>
              <w:t>本期增加金额</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830"/>
            </w:pPr>
            <w:r>
              <w:rPr>
                <w:rFonts w:ascii="华文中宋" w:eastAsia="华文中宋" w:hAnsi="华文中宋" w:cs="华文中宋"/>
                <w:sz w:val="18"/>
              </w:rPr>
              <w:t>（</w:t>
            </w:r>
            <w:r>
              <w:rPr>
                <w:rFonts w:ascii="Times New Roman" w:eastAsia="Times New Roman" w:hAnsi="Times New Roman" w:cs="Times New Roman"/>
                <w:sz w:val="18"/>
              </w:rPr>
              <w:t>1</w:t>
            </w: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8"/>
        </w:trPr>
        <w:tc>
          <w:tcPr>
            <w:tcW w:w="321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2071" w:type="dxa"/>
            <w:tcBorders>
              <w:top w:val="single" w:sz="2" w:space="0" w:color="000000"/>
              <w:left w:val="single" w:sz="2" w:space="0" w:color="000000"/>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0"/>
            </w:pPr>
            <w:r>
              <w:rPr>
                <w:rFonts w:ascii="Times New Roman" w:eastAsia="Times New Roman" w:hAnsi="Times New Roman" w:cs="Times New Roman"/>
                <w:sz w:val="18"/>
              </w:rPr>
              <w:t>3.</w:t>
            </w:r>
            <w:r>
              <w:rPr>
                <w:rFonts w:ascii="华文中宋" w:eastAsia="华文中宋" w:hAnsi="华文中宋" w:cs="华文中宋"/>
                <w:sz w:val="18"/>
              </w:rPr>
              <w:t>本期减少金额</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20"/>
            </w:pPr>
            <w:r>
              <w:rPr>
                <w:rFonts w:ascii="华文中宋" w:eastAsia="华文中宋" w:hAnsi="华文中宋" w:cs="华文中宋"/>
                <w:sz w:val="18"/>
              </w:rPr>
              <w:t>（</w:t>
            </w:r>
            <w:r>
              <w:rPr>
                <w:rFonts w:ascii="Times New Roman" w:eastAsia="Times New Roman" w:hAnsi="Times New Roman" w:cs="Times New Roman"/>
                <w:sz w:val="18"/>
              </w:rPr>
              <w:t>1</w:t>
            </w:r>
            <w:r>
              <w:rPr>
                <w:rFonts w:ascii="华文中宋" w:eastAsia="华文中宋" w:hAnsi="华文中宋" w:cs="华文中宋"/>
                <w:sz w:val="18"/>
              </w:rPr>
              <w:t>）处置</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3"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0"/>
            </w:pPr>
            <w:r>
              <w:rPr>
                <w:rFonts w:ascii="Times New Roman" w:eastAsia="Times New Roman" w:hAnsi="Times New Roman" w:cs="Times New Roman"/>
                <w:sz w:val="18"/>
              </w:rPr>
              <w:t>4.</w:t>
            </w: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四、账面价值</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0"/>
            </w:pPr>
            <w:r>
              <w:rPr>
                <w:rFonts w:ascii="Times New Roman" w:eastAsia="Times New Roman" w:hAnsi="Times New Roman" w:cs="Times New Roman"/>
                <w:sz w:val="18"/>
              </w:rPr>
              <w:t>1.</w:t>
            </w:r>
            <w:r>
              <w:rPr>
                <w:rFonts w:ascii="华文中宋" w:eastAsia="华文中宋" w:hAnsi="华文中宋" w:cs="华文中宋"/>
                <w:sz w:val="18"/>
              </w:rPr>
              <w:t>期末账面价值</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4,856,426.19 </w:t>
            </w:r>
          </w:p>
        </w:tc>
        <w:tc>
          <w:tcPr>
            <w:tcW w:w="321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4,856,426.19 </w:t>
            </w:r>
          </w:p>
        </w:tc>
      </w:tr>
      <w:tr w:rsidR="00693B88">
        <w:trPr>
          <w:trHeight w:val="326"/>
        </w:trPr>
        <w:tc>
          <w:tcPr>
            <w:tcW w:w="32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0"/>
            </w:pPr>
            <w:r>
              <w:rPr>
                <w:rFonts w:ascii="Times New Roman" w:eastAsia="Times New Roman" w:hAnsi="Times New Roman" w:cs="Times New Roman"/>
                <w:sz w:val="18"/>
              </w:rPr>
              <w:t>2.</w:t>
            </w:r>
            <w:r>
              <w:rPr>
                <w:rFonts w:ascii="华文中宋" w:eastAsia="华文中宋" w:hAnsi="华文中宋" w:cs="华文中宋"/>
                <w:sz w:val="18"/>
              </w:rPr>
              <w:t>期初账面价值</w:t>
            </w:r>
            <w:r>
              <w:rPr>
                <w:rFonts w:ascii="Times New Roman" w:eastAsia="Times New Roman" w:hAnsi="Times New Roman" w:cs="Times New Roman"/>
                <w:sz w:val="18"/>
              </w:rPr>
              <w:t xml:space="preserve"> </w:t>
            </w:r>
          </w:p>
        </w:tc>
        <w:tc>
          <w:tcPr>
            <w:tcW w:w="321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6,401,294.63 </w:t>
            </w:r>
          </w:p>
        </w:tc>
        <w:tc>
          <w:tcPr>
            <w:tcW w:w="321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6,401,294.63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99"/>
        </w:numPr>
        <w:spacing w:after="272" w:line="265" w:lineRule="auto"/>
        <w:ind w:hanging="420"/>
        <w:jc w:val="both"/>
      </w:pPr>
      <w:r>
        <w:rPr>
          <w:rFonts w:ascii="华文中宋" w:eastAsia="华文中宋" w:hAnsi="华文中宋" w:cs="华文中宋"/>
          <w:sz w:val="21"/>
        </w:rPr>
        <w:t>无形资产</w:t>
      </w:r>
      <w:r>
        <w:rPr>
          <w:rFonts w:ascii="Times New Roman" w:eastAsia="Times New Roman" w:hAnsi="Times New Roman" w:cs="Times New Roman"/>
          <w:b/>
          <w:sz w:val="21"/>
        </w:rPr>
        <w:t xml:space="preserve"> </w:t>
      </w:r>
    </w:p>
    <w:p w:rsidR="00693B88" w:rsidRDefault="009C759B">
      <w:pPr>
        <w:numPr>
          <w:ilvl w:val="0"/>
          <w:numId w:val="100"/>
        </w:numPr>
        <w:spacing w:after="242" w:line="265" w:lineRule="auto"/>
        <w:ind w:hanging="579"/>
        <w:jc w:val="both"/>
      </w:pPr>
      <w:r>
        <w:rPr>
          <w:rFonts w:ascii="华文中宋" w:eastAsia="华文中宋" w:hAnsi="华文中宋" w:cs="华文中宋"/>
          <w:sz w:val="21"/>
        </w:rPr>
        <w:t>无形资产情况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4" w:type="dxa"/>
          <w:left w:w="110" w:type="dxa"/>
          <w:bottom w:w="0" w:type="dxa"/>
          <w:right w:w="61" w:type="dxa"/>
        </w:tblCellMar>
        <w:tblLook w:val="04A0" w:firstRow="1" w:lastRow="0" w:firstColumn="1" w:lastColumn="0" w:noHBand="0" w:noVBand="1"/>
      </w:tblPr>
      <w:tblGrid>
        <w:gridCol w:w="1377"/>
        <w:gridCol w:w="1378"/>
        <w:gridCol w:w="1378"/>
        <w:gridCol w:w="1376"/>
        <w:gridCol w:w="1378"/>
        <w:gridCol w:w="1379"/>
        <w:gridCol w:w="1375"/>
      </w:tblGrid>
      <w:tr w:rsidR="00693B88">
        <w:trPr>
          <w:trHeight w:val="32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28"/>
            </w:pPr>
            <w:r>
              <w:rPr>
                <w:rFonts w:ascii="华文中宋" w:eastAsia="华文中宋" w:hAnsi="华文中宋" w:cs="华文中宋"/>
                <w:sz w:val="18"/>
              </w:rPr>
              <w:t>土地使用权</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专利权</w:t>
            </w: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28"/>
            </w:pPr>
            <w:r>
              <w:rPr>
                <w:rFonts w:ascii="华文中宋" w:eastAsia="华文中宋" w:hAnsi="华文中宋" w:cs="华文中宋"/>
                <w:sz w:val="18"/>
              </w:rPr>
              <w:t>非专利技术</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center"/>
            </w:pPr>
            <w:r>
              <w:rPr>
                <w:rFonts w:ascii="华文中宋" w:eastAsia="华文中宋" w:hAnsi="华文中宋" w:cs="华文中宋"/>
                <w:sz w:val="18"/>
              </w:rPr>
              <w:t>软件</w:t>
            </w: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39"/>
              <w:jc w:val="both"/>
            </w:pPr>
            <w:r>
              <w:rPr>
                <w:rFonts w:ascii="华文中宋" w:eastAsia="华文中宋" w:hAnsi="华文中宋" w:cs="华文中宋"/>
                <w:sz w:val="18"/>
              </w:rPr>
              <w:t>特许权使用费</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r>
      <w:tr w:rsidR="00693B88">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一、账面原值：</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jc w:val="both"/>
            </w:pPr>
            <w:r>
              <w:rPr>
                <w:rFonts w:ascii="Times New Roman" w:eastAsia="Times New Roman" w:hAnsi="Times New Roman" w:cs="Times New Roman"/>
                <w:sz w:val="18"/>
              </w:rPr>
              <w:t>1.</w:t>
            </w: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16,277,071.87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4,790,115.64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4,100,000.00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25,167,187.51 </w:t>
            </w:r>
          </w:p>
        </w:tc>
      </w:tr>
      <w:tr w:rsidR="00693B88">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2.</w:t>
            </w:r>
            <w:r>
              <w:rPr>
                <w:rFonts w:ascii="华文中宋" w:eastAsia="华文中宋" w:hAnsi="华文中宋" w:cs="华文中宋"/>
                <w:sz w:val="18"/>
              </w:rPr>
              <w:t>本期增加金额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31,831,625.38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300,000.00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32,131,625.38 </w:t>
            </w:r>
          </w:p>
        </w:tc>
      </w:tr>
      <w:tr w:rsidR="00693B88">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1</w:t>
            </w:r>
          </w:p>
          <w:p w:rsidR="00693B88" w:rsidRDefault="009C759B">
            <w:pPr>
              <w:spacing w:after="0"/>
            </w:pPr>
            <w:r>
              <w:rPr>
                <w:rFonts w:ascii="华文中宋" w:eastAsia="华文中宋" w:hAnsi="华文中宋" w:cs="华文中宋"/>
                <w:sz w:val="18"/>
              </w:rPr>
              <w:t>）购置</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31,831,625.38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300,000.00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32,131,625.38 </w:t>
            </w:r>
          </w:p>
        </w:tc>
      </w:tr>
      <w:tr w:rsidR="00693B88">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720"/>
            </w:pPr>
            <w:r>
              <w:rPr>
                <w:rFonts w:ascii="华文中宋" w:eastAsia="华文中宋" w:hAnsi="华文中宋" w:cs="华文中宋"/>
                <w:sz w:val="18"/>
              </w:rPr>
              <w:t>（</w:t>
            </w:r>
            <w:r>
              <w:rPr>
                <w:rFonts w:ascii="Times New Roman" w:eastAsia="Times New Roman" w:hAnsi="Times New Roman" w:cs="Times New Roman"/>
                <w:sz w:val="18"/>
              </w:rPr>
              <w:t xml:space="preserve">2 </w:t>
            </w:r>
            <w:r>
              <w:rPr>
                <w:rFonts w:ascii="华文中宋" w:eastAsia="华文中宋" w:hAnsi="华文中宋" w:cs="华文中宋"/>
                <w:sz w:val="18"/>
              </w:rPr>
              <w:t>）内部研发</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80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3</w:t>
            </w:r>
          </w:p>
          <w:p w:rsidR="00693B88" w:rsidRDefault="009C759B">
            <w:pPr>
              <w:spacing w:after="0"/>
            </w:pPr>
            <w:r>
              <w:rPr>
                <w:rFonts w:ascii="华文中宋" w:eastAsia="华文中宋" w:hAnsi="华文中宋" w:cs="华文中宋"/>
                <w:sz w:val="18"/>
              </w:rPr>
              <w:t>）企业合并增加</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3.</w:t>
            </w:r>
            <w:r>
              <w:rPr>
                <w:rFonts w:ascii="华文中宋" w:eastAsia="华文中宋" w:hAnsi="华文中宋" w:cs="华文中宋"/>
                <w:sz w:val="18"/>
              </w:rPr>
              <w:t>本期减少金额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1</w:t>
            </w:r>
          </w:p>
          <w:p w:rsidR="00693B88" w:rsidRDefault="009C759B">
            <w:pPr>
              <w:spacing w:after="0"/>
            </w:pPr>
            <w:r>
              <w:rPr>
                <w:rFonts w:ascii="华文中宋" w:eastAsia="华文中宋" w:hAnsi="华文中宋" w:cs="华文中宋"/>
                <w:sz w:val="18"/>
              </w:rPr>
              <w:t>）处置</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jc w:val="both"/>
            </w:pPr>
            <w:r>
              <w:rPr>
                <w:rFonts w:ascii="Times New Roman" w:eastAsia="Times New Roman" w:hAnsi="Times New Roman" w:cs="Times New Roman"/>
                <w:sz w:val="18"/>
              </w:rPr>
              <w:t>4.</w:t>
            </w: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16,277,071.87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36,621,741.02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4,400,000.00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57,298,812.89 </w:t>
            </w:r>
          </w:p>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二、累计摊销</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jc w:val="both"/>
            </w:pPr>
            <w:r>
              <w:rPr>
                <w:rFonts w:ascii="Times New Roman" w:eastAsia="Times New Roman" w:hAnsi="Times New Roman" w:cs="Times New Roman"/>
                <w:sz w:val="18"/>
              </w:rPr>
              <w:t>1.</w:t>
            </w: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3,065,515.22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2,215,880.46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820,000.00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6,101,395.68 </w:t>
            </w:r>
          </w:p>
        </w:tc>
      </w:tr>
      <w:tr w:rsidR="00693B88">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2.</w:t>
            </w:r>
            <w:r>
              <w:rPr>
                <w:rFonts w:ascii="华文中宋" w:eastAsia="华文中宋" w:hAnsi="华文中宋" w:cs="华文中宋"/>
                <w:sz w:val="18"/>
              </w:rPr>
              <w:t>本期增加金额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325,541.43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2,821,683.28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838,461.52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3,985,686.23 </w:t>
            </w:r>
          </w:p>
        </w:tc>
      </w:tr>
      <w:tr w:rsidR="00693B88">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1</w:t>
            </w:r>
          </w:p>
          <w:p w:rsidR="00693B88" w:rsidRDefault="009C759B">
            <w:pPr>
              <w:spacing w:after="0"/>
            </w:pP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325,541.43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2,821,683.28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838,461.52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3,985,686.23 </w:t>
            </w:r>
          </w:p>
        </w:tc>
      </w:tr>
      <w:tr w:rsidR="00693B88">
        <w:trPr>
          <w:trHeight w:val="247"/>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3.</w:t>
            </w:r>
            <w:r>
              <w:rPr>
                <w:rFonts w:ascii="华文中宋" w:eastAsia="华文中宋" w:hAnsi="华文中宋" w:cs="华文中宋"/>
                <w:sz w:val="18"/>
              </w:rPr>
              <w:t>本期减少金额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1</w:t>
            </w:r>
          </w:p>
          <w:p w:rsidR="00693B88" w:rsidRDefault="009C759B">
            <w:pPr>
              <w:spacing w:after="0"/>
            </w:pPr>
            <w:r>
              <w:rPr>
                <w:rFonts w:ascii="华文中宋" w:eastAsia="华文中宋" w:hAnsi="华文中宋" w:cs="华文中宋"/>
                <w:sz w:val="18"/>
              </w:rPr>
              <w:t>）处置</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jc w:val="both"/>
            </w:pPr>
            <w:r>
              <w:rPr>
                <w:rFonts w:ascii="Times New Roman" w:eastAsia="Times New Roman" w:hAnsi="Times New Roman" w:cs="Times New Roman"/>
                <w:sz w:val="18"/>
              </w:rPr>
              <w:t>4.</w:t>
            </w: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3,391,056.65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5,037,563.74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1,658,461.52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10,087,081.91 </w:t>
            </w:r>
          </w:p>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三、减值准备</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jc w:val="both"/>
            </w:pPr>
            <w:r>
              <w:rPr>
                <w:rFonts w:ascii="Times New Roman" w:eastAsia="Times New Roman" w:hAnsi="Times New Roman" w:cs="Times New Roman"/>
                <w:sz w:val="18"/>
              </w:rPr>
              <w:t>1.</w:t>
            </w: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2.</w:t>
            </w:r>
            <w:r>
              <w:rPr>
                <w:rFonts w:ascii="华文中宋" w:eastAsia="华文中宋" w:hAnsi="华文中宋" w:cs="华文中宋"/>
                <w:sz w:val="18"/>
              </w:rPr>
              <w:t>本期增加金额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1</w:t>
            </w:r>
          </w:p>
          <w:p w:rsidR="00693B88" w:rsidRDefault="009C759B">
            <w:pPr>
              <w:spacing w:after="0"/>
            </w:pP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3.</w:t>
            </w:r>
            <w:r>
              <w:rPr>
                <w:rFonts w:ascii="华文中宋" w:eastAsia="华文中宋" w:hAnsi="华文中宋" w:cs="华文中宋"/>
                <w:sz w:val="18"/>
              </w:rPr>
              <w:t>本期减少金额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04"/>
              <w:jc w:val="center"/>
            </w:pPr>
            <w:r>
              <w:rPr>
                <w:rFonts w:ascii="华文中宋" w:eastAsia="华文中宋" w:hAnsi="华文中宋" w:cs="华文中宋"/>
                <w:sz w:val="18"/>
              </w:rPr>
              <w:t>（</w:t>
            </w:r>
            <w:r>
              <w:rPr>
                <w:rFonts w:ascii="Times New Roman" w:eastAsia="Times New Roman" w:hAnsi="Times New Roman" w:cs="Times New Roman"/>
                <w:sz w:val="18"/>
              </w:rPr>
              <w:t>1</w:t>
            </w:r>
          </w:p>
          <w:p w:rsidR="00693B88" w:rsidRDefault="009C759B">
            <w:pPr>
              <w:spacing w:after="0"/>
            </w:pPr>
            <w:r>
              <w:rPr>
                <w:rFonts w:ascii="华文中宋" w:eastAsia="华文中宋" w:hAnsi="华文中宋" w:cs="华文中宋"/>
                <w:sz w:val="18"/>
              </w:rPr>
              <w:t>）处置</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6"/>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jc w:val="both"/>
            </w:pPr>
            <w:r>
              <w:rPr>
                <w:rFonts w:ascii="Times New Roman" w:eastAsia="Times New Roman" w:hAnsi="Times New Roman" w:cs="Times New Roman"/>
                <w:sz w:val="18"/>
              </w:rPr>
              <w:t>4.</w:t>
            </w: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四、账面价值</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1.</w:t>
            </w:r>
            <w:r>
              <w:rPr>
                <w:rFonts w:ascii="华文中宋" w:eastAsia="华文中宋" w:hAnsi="华文中宋" w:cs="华文中宋"/>
                <w:sz w:val="18"/>
              </w:rPr>
              <w:t>期末账面价值</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12,886,015.22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31,584,177.28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2,741,538.48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47,211,730.98 </w:t>
            </w:r>
          </w:p>
        </w:tc>
      </w:tr>
      <w:tr w:rsidR="00693B88">
        <w:trPr>
          <w:trHeight w:val="56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Times New Roman" w:eastAsia="Times New Roman" w:hAnsi="Times New Roman" w:cs="Times New Roman"/>
                <w:sz w:val="18"/>
              </w:rPr>
              <w:t>2.</w:t>
            </w:r>
            <w:r>
              <w:rPr>
                <w:rFonts w:ascii="华文中宋" w:eastAsia="华文中宋" w:hAnsi="华文中宋" w:cs="华文中宋"/>
                <w:sz w:val="18"/>
              </w:rPr>
              <w:t>期初账面价值</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13,211,556.65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2,574,235.18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3,280,000.00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19,065,791.83 </w:t>
            </w:r>
          </w:p>
        </w:tc>
      </w:tr>
    </w:tbl>
    <w:p w:rsidR="00693B88" w:rsidRDefault="009C759B">
      <w:pPr>
        <w:spacing w:after="318" w:line="257" w:lineRule="auto"/>
        <w:ind w:left="-5" w:hanging="10"/>
      </w:pPr>
      <w:r>
        <w:rPr>
          <w:rFonts w:ascii="华文中宋" w:eastAsia="华文中宋" w:hAnsi="华文中宋" w:cs="华文中宋"/>
          <w:sz w:val="18"/>
        </w:rPr>
        <w:t>本期末通过公司内部研发形成的无形资产占无形资产余额的比例。</w:t>
      </w:r>
      <w:r>
        <w:rPr>
          <w:rFonts w:ascii="Times New Roman" w:eastAsia="Times New Roman" w:hAnsi="Times New Roman" w:cs="Times New Roman"/>
          <w:sz w:val="18"/>
        </w:rPr>
        <w:t xml:space="preserve"> </w:t>
      </w:r>
    </w:p>
    <w:p w:rsidR="00693B88" w:rsidRDefault="009C759B">
      <w:pPr>
        <w:numPr>
          <w:ilvl w:val="0"/>
          <w:numId w:val="100"/>
        </w:numPr>
        <w:spacing w:after="242" w:line="265" w:lineRule="auto"/>
        <w:ind w:hanging="579"/>
        <w:jc w:val="both"/>
      </w:pPr>
      <w:r>
        <w:rPr>
          <w:rFonts w:ascii="华文中宋" w:eastAsia="华文中宋" w:hAnsi="华文中宋" w:cs="华文中宋"/>
          <w:sz w:val="21"/>
        </w:rPr>
        <w:t>未办妥产权证书的土地使用权情况</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未办妥产权证书的原因</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01"/>
        </w:numPr>
        <w:spacing w:after="242" w:line="265" w:lineRule="auto"/>
        <w:ind w:hanging="420"/>
        <w:jc w:val="both"/>
      </w:pPr>
      <w:r>
        <w:rPr>
          <w:rFonts w:ascii="华文中宋" w:eastAsia="华文中宋" w:hAnsi="华文中宋" w:cs="华文中宋"/>
          <w:sz w:val="21"/>
        </w:rPr>
        <w:t>开发支出</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5" w:type="dxa"/>
          <w:left w:w="5" w:type="dxa"/>
          <w:bottom w:w="0" w:type="dxa"/>
          <w:right w:w="0" w:type="dxa"/>
        </w:tblCellMar>
        <w:tblLook w:val="04A0" w:firstRow="1" w:lastRow="0" w:firstColumn="1" w:lastColumn="0" w:noHBand="0" w:noVBand="1"/>
      </w:tblPr>
      <w:tblGrid>
        <w:gridCol w:w="1072"/>
        <w:gridCol w:w="1071"/>
        <w:gridCol w:w="1071"/>
        <w:gridCol w:w="1070"/>
        <w:gridCol w:w="1072"/>
        <w:gridCol w:w="1071"/>
        <w:gridCol w:w="1070"/>
        <w:gridCol w:w="1072"/>
        <w:gridCol w:w="1070"/>
      </w:tblGrid>
      <w:tr w:rsidR="00693B88">
        <w:trPr>
          <w:trHeight w:val="323"/>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1"/>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2141"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5"/>
              <w:jc w:val="right"/>
            </w:pPr>
            <w:r>
              <w:rPr>
                <w:rFonts w:ascii="华文中宋" w:eastAsia="华文中宋" w:hAnsi="华文中宋" w:cs="华文中宋"/>
                <w:sz w:val="18"/>
              </w:rPr>
              <w:t>本期增加金额</w:t>
            </w:r>
          </w:p>
        </w:tc>
        <w:tc>
          <w:tcPr>
            <w:tcW w:w="1072"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 xml:space="preserve"> </w:t>
            </w:r>
          </w:p>
        </w:tc>
        <w:tc>
          <w:tcPr>
            <w:tcW w:w="2141"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5"/>
              <w:jc w:val="right"/>
            </w:pPr>
            <w:r>
              <w:rPr>
                <w:rFonts w:ascii="华文中宋" w:eastAsia="华文中宋" w:hAnsi="华文中宋" w:cs="华文中宋"/>
                <w:sz w:val="18"/>
              </w:rPr>
              <w:t>本期减少金额</w:t>
            </w:r>
          </w:p>
        </w:tc>
        <w:tc>
          <w:tcPr>
            <w:tcW w:w="1072"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18"/>
              </w:rPr>
              <w:t xml:space="preserve"> </w:t>
            </w:r>
          </w:p>
        </w:tc>
        <w:tc>
          <w:tcPr>
            <w:tcW w:w="107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2"/>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566"/>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内部开发支出</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
              <w:jc w:val="center"/>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3"/>
              <w:jc w:val="center"/>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确认为无形资产</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转入当期损益</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0"/>
              <w:jc w:val="center"/>
            </w:pP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246"/>
        </w:trPr>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05"/>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3"/>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3"/>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3"/>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2"/>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3"/>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2"/>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4"/>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1"/>
              <w:jc w:val="right"/>
            </w:pPr>
            <w:r>
              <w:rPr>
                <w:rFonts w:ascii="Times New Roman" w:eastAsia="Times New Roman" w:hAnsi="Times New Roman" w:cs="Times New Roman"/>
                <w:sz w:val="18"/>
              </w:rPr>
              <w:t xml:space="preserve"> </w:t>
            </w:r>
          </w:p>
        </w:tc>
      </w:tr>
      <w:tr w:rsidR="00693B88">
        <w:trPr>
          <w:trHeight w:val="323"/>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5"/>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3"/>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3"/>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3"/>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2"/>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3"/>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2"/>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4"/>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61"/>
              <w:jc w:val="right"/>
            </w:pP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01"/>
        </w:numPr>
        <w:spacing w:after="272" w:line="265" w:lineRule="auto"/>
        <w:ind w:hanging="420"/>
        <w:jc w:val="both"/>
      </w:pPr>
      <w:r>
        <w:rPr>
          <w:rFonts w:ascii="华文中宋" w:eastAsia="华文中宋" w:hAnsi="华文中宋" w:cs="华文中宋"/>
          <w:sz w:val="21"/>
        </w:rPr>
        <w:t>商誉</w:t>
      </w:r>
      <w:r>
        <w:rPr>
          <w:rFonts w:ascii="Times New Roman" w:eastAsia="Times New Roman" w:hAnsi="Times New Roman" w:cs="Times New Roman"/>
          <w:b/>
          <w:sz w:val="21"/>
        </w:rPr>
        <w:t xml:space="preserve"> </w:t>
      </w:r>
    </w:p>
    <w:p w:rsidR="00693B88" w:rsidRDefault="009C759B">
      <w:pPr>
        <w:numPr>
          <w:ilvl w:val="0"/>
          <w:numId w:val="102"/>
        </w:numPr>
        <w:spacing w:after="242" w:line="265" w:lineRule="auto"/>
        <w:ind w:hanging="579"/>
        <w:jc w:val="both"/>
      </w:pPr>
      <w:r>
        <w:rPr>
          <w:rFonts w:ascii="华文中宋" w:eastAsia="华文中宋" w:hAnsi="华文中宋" w:cs="华文中宋"/>
          <w:sz w:val="21"/>
        </w:rPr>
        <w:t>商誉账面原值</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28" w:type="dxa"/>
          <w:left w:w="110" w:type="dxa"/>
          <w:bottom w:w="0" w:type="dxa"/>
          <w:right w:w="60" w:type="dxa"/>
        </w:tblCellMar>
        <w:tblLook w:val="04A0" w:firstRow="1" w:lastRow="0" w:firstColumn="1" w:lastColumn="0" w:noHBand="0" w:noVBand="1"/>
      </w:tblPr>
      <w:tblGrid>
        <w:gridCol w:w="1377"/>
        <w:gridCol w:w="1378"/>
        <w:gridCol w:w="1376"/>
        <w:gridCol w:w="1379"/>
        <w:gridCol w:w="1376"/>
        <w:gridCol w:w="1379"/>
        <w:gridCol w:w="1375"/>
      </w:tblGrid>
      <w:tr w:rsidR="00693B88">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被投资单位名称或形成商誉</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6"/>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企业合并形成</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46"/>
              <w:jc w:val="center"/>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处置</w:t>
            </w: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42"/>
              <w:jc w:val="center"/>
            </w:pP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28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的事项</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的</w:t>
            </w: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693B88"/>
        </w:tc>
        <w:tc>
          <w:tcPr>
            <w:tcW w:w="13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1379" w:type="dxa"/>
            <w:tcBorders>
              <w:top w:val="single" w:sz="2" w:space="0" w:color="000000"/>
              <w:left w:val="single" w:sz="2" w:space="0" w:color="000000"/>
              <w:bottom w:val="single" w:sz="2" w:space="0" w:color="000000"/>
              <w:right w:val="single" w:sz="2" w:space="0" w:color="000000"/>
            </w:tcBorders>
          </w:tcPr>
          <w:p w:rsidR="00693B88" w:rsidRDefault="00693B88"/>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r>
      <w:tr w:rsidR="00693B88">
        <w:trPr>
          <w:trHeight w:val="24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323"/>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r>
    </w:tbl>
    <w:p w:rsidR="00693B88" w:rsidRDefault="009C759B">
      <w:pPr>
        <w:numPr>
          <w:ilvl w:val="0"/>
          <w:numId w:val="102"/>
        </w:numPr>
        <w:spacing w:after="242" w:line="265" w:lineRule="auto"/>
        <w:ind w:hanging="579"/>
        <w:jc w:val="both"/>
      </w:pPr>
      <w:r>
        <w:rPr>
          <w:rFonts w:ascii="华文中宋" w:eastAsia="华文中宋" w:hAnsi="华文中宋" w:cs="华文中宋"/>
          <w:sz w:val="21"/>
        </w:rPr>
        <w:t>商誉减值准备</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5" w:type="dxa"/>
          <w:left w:w="110" w:type="dxa"/>
          <w:bottom w:w="0" w:type="dxa"/>
          <w:right w:w="60" w:type="dxa"/>
        </w:tblCellMar>
        <w:tblLook w:val="04A0" w:firstRow="1" w:lastRow="0" w:firstColumn="1" w:lastColumn="0" w:noHBand="0" w:noVBand="1"/>
      </w:tblPr>
      <w:tblGrid>
        <w:gridCol w:w="1377"/>
        <w:gridCol w:w="1378"/>
        <w:gridCol w:w="1376"/>
        <w:gridCol w:w="1379"/>
        <w:gridCol w:w="1376"/>
        <w:gridCol w:w="1379"/>
        <w:gridCol w:w="1375"/>
      </w:tblGrid>
      <w:tr w:rsidR="00693B88">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被投资单位名称或形成商誉的事项</w:t>
            </w:r>
            <w:r>
              <w:rPr>
                <w:rFonts w:ascii="Times New Roman" w:eastAsia="Times New Roman" w:hAnsi="Times New Roman" w:cs="Times New Roman"/>
                <w:sz w:val="18"/>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2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3"/>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479"/>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center"/>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处置</w:t>
            </w: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
              <w:jc w:val="center"/>
            </w:pP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24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6"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r>
    </w:tbl>
    <w:p w:rsidR="00693B88" w:rsidRDefault="009C759B">
      <w:pPr>
        <w:spacing w:after="85" w:line="257" w:lineRule="auto"/>
        <w:ind w:left="-5" w:hanging="10"/>
      </w:pPr>
      <w:r>
        <w:rPr>
          <w:rFonts w:ascii="华文中宋" w:eastAsia="华文中宋" w:hAnsi="华文中宋" w:cs="华文中宋"/>
          <w:sz w:val="18"/>
        </w:rPr>
        <w:t>商誉所在资产组或资产组组合的相关信息</w:t>
      </w:r>
      <w:r>
        <w:rPr>
          <w:rFonts w:ascii="Times New Roman" w:eastAsia="Times New Roman" w:hAnsi="Times New Roman" w:cs="Times New Roman"/>
          <w:sz w:val="18"/>
        </w:rPr>
        <w:t xml:space="preserve"> </w:t>
      </w:r>
    </w:p>
    <w:p w:rsidR="00693B88" w:rsidRDefault="009C759B">
      <w:pPr>
        <w:spacing w:after="271" w:line="308" w:lineRule="auto"/>
        <w:ind w:left="-5" w:right="333" w:hanging="10"/>
      </w:pPr>
      <w:r>
        <w:rPr>
          <w:rFonts w:ascii="华文中宋" w:eastAsia="华文中宋" w:hAnsi="华文中宋" w:cs="华文中宋"/>
          <w:sz w:val="18"/>
        </w:rPr>
        <w:t>说明商誉减值测试过程、关键参数（如预计未来现金流量现值时的预测期增长率、稳定期增长率、利润率、折现率、预测期等）及商誉减值损失的确认方法：商誉减值测试的影响其他说明：</w:t>
      </w:r>
      <w:r>
        <w:rPr>
          <w:rFonts w:ascii="Times New Roman" w:eastAsia="Times New Roman" w:hAnsi="Times New Roman" w:cs="Times New Roman"/>
          <w:sz w:val="18"/>
        </w:rPr>
        <w:t xml:space="preserve"> </w:t>
      </w:r>
    </w:p>
    <w:p w:rsidR="00693B88" w:rsidRDefault="009C759B">
      <w:pPr>
        <w:numPr>
          <w:ilvl w:val="0"/>
          <w:numId w:val="103"/>
        </w:numPr>
        <w:spacing w:after="242" w:line="265" w:lineRule="auto"/>
        <w:ind w:hanging="420"/>
        <w:jc w:val="both"/>
      </w:pPr>
      <w:r>
        <w:rPr>
          <w:rFonts w:ascii="华文中宋" w:eastAsia="华文中宋" w:hAnsi="华文中宋" w:cs="华文中宋"/>
          <w:sz w:val="21"/>
        </w:rPr>
        <w:t>长期待摊费用</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1607"/>
        <w:gridCol w:w="1606"/>
        <w:gridCol w:w="1606"/>
        <w:gridCol w:w="1607"/>
        <w:gridCol w:w="1607"/>
        <w:gridCol w:w="1606"/>
      </w:tblGrid>
      <w:tr w:rsidR="00693B88">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52"/>
            </w:pPr>
            <w:r>
              <w:rPr>
                <w:rFonts w:ascii="华文中宋" w:eastAsia="华文中宋" w:hAnsi="华文中宋" w:cs="华文中宋"/>
                <w:sz w:val="18"/>
              </w:rPr>
              <w:t>本期增加金额</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54"/>
            </w:pPr>
            <w:r>
              <w:rPr>
                <w:rFonts w:ascii="华文中宋" w:eastAsia="华文中宋" w:hAnsi="华文中宋" w:cs="华文中宋"/>
                <w:sz w:val="18"/>
              </w:rPr>
              <w:t>本期摊销金额</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56"/>
            </w:pPr>
            <w:r>
              <w:rPr>
                <w:rFonts w:ascii="华文中宋" w:eastAsia="华文中宋" w:hAnsi="华文中宋" w:cs="华文中宋"/>
                <w:sz w:val="18"/>
              </w:rPr>
              <w:t>其他减少金额</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246"/>
        </w:trPr>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装修费</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1,028,287.08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4,815,818.18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964,744.75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4,879,360.51 </w:t>
            </w:r>
          </w:p>
        </w:tc>
      </w:tr>
      <w:tr w:rsidR="00693B88">
        <w:trPr>
          <w:trHeight w:val="32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1,028,287.08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4,815,818.18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964,744.75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4,879,360.51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03"/>
        </w:numPr>
        <w:spacing w:after="271" w:line="265" w:lineRule="auto"/>
        <w:ind w:hanging="420"/>
        <w:jc w:val="both"/>
      </w:pPr>
      <w:r>
        <w:rPr>
          <w:rFonts w:ascii="华文中宋" w:eastAsia="华文中宋" w:hAnsi="华文中宋" w:cs="华文中宋"/>
          <w:sz w:val="21"/>
        </w:rPr>
        <w:t>递延所得税资产</w:t>
      </w:r>
      <w:r>
        <w:rPr>
          <w:rFonts w:ascii="Times New Roman" w:eastAsia="Times New Roman" w:hAnsi="Times New Roman" w:cs="Times New Roman"/>
          <w:b/>
          <w:sz w:val="21"/>
        </w:rPr>
        <w:t>/</w:t>
      </w:r>
      <w:r>
        <w:rPr>
          <w:rFonts w:ascii="华文中宋" w:eastAsia="华文中宋" w:hAnsi="华文中宋" w:cs="华文中宋"/>
          <w:sz w:val="21"/>
        </w:rPr>
        <w:t>递延所得税负债</w:t>
      </w:r>
      <w:r>
        <w:rPr>
          <w:rFonts w:ascii="Times New Roman" w:eastAsia="Times New Roman" w:hAnsi="Times New Roman" w:cs="Times New Roman"/>
          <w:b/>
          <w:sz w:val="21"/>
        </w:rPr>
        <w:t xml:space="preserve"> </w:t>
      </w:r>
    </w:p>
    <w:p w:rsidR="00693B88" w:rsidRDefault="009C759B">
      <w:pPr>
        <w:numPr>
          <w:ilvl w:val="0"/>
          <w:numId w:val="104"/>
        </w:numPr>
        <w:spacing w:after="242" w:line="265" w:lineRule="auto"/>
        <w:ind w:hanging="579"/>
        <w:jc w:val="both"/>
      </w:pPr>
      <w:r>
        <w:rPr>
          <w:rFonts w:ascii="华文中宋" w:eastAsia="华文中宋" w:hAnsi="华文中宋" w:cs="华文中宋"/>
          <w:sz w:val="21"/>
        </w:rPr>
        <w:t>未经抵销的递延所得税资产</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93B88">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4"/>
        </w:trPr>
        <w:tc>
          <w:tcPr>
            <w:tcW w:w="0" w:type="auto"/>
            <w:vMerge/>
            <w:tcBorders>
              <w:top w:val="nil"/>
              <w:left w:val="single" w:sz="2" w:space="0" w:color="000000"/>
              <w:bottom w:val="single" w:sz="2" w:space="0" w:color="000000"/>
              <w:right w:val="single" w:sz="2" w:space="0" w:color="000000"/>
            </w:tcBorders>
          </w:tcPr>
          <w:p w:rsidR="00693B88" w:rsidRDefault="00693B88"/>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2"/>
            </w:pPr>
            <w:r>
              <w:rPr>
                <w:rFonts w:ascii="华文中宋" w:eastAsia="华文中宋" w:hAnsi="华文中宋" w:cs="华文中宋"/>
                <w:sz w:val="18"/>
              </w:rPr>
              <w:t>可抵扣暂时性差异</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递延所得税资产</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3"/>
            </w:pPr>
            <w:r>
              <w:rPr>
                <w:rFonts w:ascii="华文中宋" w:eastAsia="华文中宋" w:hAnsi="华文中宋" w:cs="华文中宋"/>
                <w:sz w:val="18"/>
              </w:rPr>
              <w:t>可抵扣暂时性差异</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递延所得税资产</w:t>
            </w:r>
            <w:r>
              <w:rPr>
                <w:rFonts w:ascii="Times New Roman" w:eastAsia="Times New Roman" w:hAnsi="Times New Roman" w:cs="Times New Roman"/>
                <w:sz w:val="18"/>
              </w:rPr>
              <w:t xml:space="preserve"> </w:t>
            </w:r>
          </w:p>
        </w:tc>
      </w:tr>
      <w:tr w:rsidR="00693B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资产减值准备</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27,465,357.64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4,120,040.95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23,859,067.14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3,588,225.32 </w:t>
            </w:r>
          </w:p>
        </w:tc>
      </w:tr>
      <w:tr w:rsidR="00693B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内部交易未实现利润</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203,405.80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30,510.87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453,291.80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58,485.77 </w:t>
            </w:r>
          </w:p>
        </w:tc>
      </w:tr>
      <w:tr w:rsidR="00693B88">
        <w:trPr>
          <w:trHeight w:val="245"/>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股权激励成本</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100,455,870.75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15,068,380.61 </w:t>
            </w:r>
          </w:p>
        </w:tc>
      </w:tr>
      <w:tr w:rsidR="00693B88">
        <w:trPr>
          <w:trHeight w:val="245"/>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递延收益</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10,264,213.37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1,539,632.01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11,151,145.73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1,672,671.86 </w:t>
            </w:r>
          </w:p>
        </w:tc>
      </w:tr>
      <w:tr w:rsidR="00693B88">
        <w:trPr>
          <w:trHeight w:val="245"/>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租赁负债</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863,079.63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133,931.18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400,191.80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69,536.77 </w:t>
            </w:r>
          </w:p>
        </w:tc>
      </w:tr>
      <w:tr w:rsidR="00693B88">
        <w:trPr>
          <w:trHeight w:val="485"/>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长期应收款未确认融资收益</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4,711,101.94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706,665.29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43,507,158.38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6,530,780.30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136,319,567.22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20,457,300.33 </w:t>
            </w:r>
          </w:p>
        </w:tc>
      </w:tr>
    </w:tbl>
    <w:p w:rsidR="00693B88" w:rsidRDefault="009C759B">
      <w:pPr>
        <w:numPr>
          <w:ilvl w:val="0"/>
          <w:numId w:val="104"/>
        </w:numPr>
        <w:spacing w:after="242" w:line="265" w:lineRule="auto"/>
        <w:ind w:hanging="579"/>
        <w:jc w:val="both"/>
      </w:pPr>
      <w:r>
        <w:rPr>
          <w:rFonts w:ascii="华文中宋" w:eastAsia="华文中宋" w:hAnsi="华文中宋" w:cs="华文中宋"/>
          <w:sz w:val="21"/>
        </w:rPr>
        <w:t>未经抵销的递延所得税负债</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93B88">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2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857"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2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8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27"/>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4"/>
        </w:trPr>
        <w:tc>
          <w:tcPr>
            <w:tcW w:w="0" w:type="auto"/>
            <w:vMerge/>
            <w:tcBorders>
              <w:top w:val="nil"/>
              <w:left w:val="single" w:sz="2" w:space="0" w:color="000000"/>
              <w:bottom w:val="single" w:sz="2" w:space="0" w:color="000000"/>
              <w:right w:val="single" w:sz="2" w:space="0" w:color="000000"/>
            </w:tcBorders>
          </w:tcPr>
          <w:p w:rsidR="00693B88" w:rsidRDefault="00693B88"/>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应纳税暂时性差异</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26"/>
              <w:jc w:val="center"/>
            </w:pPr>
            <w:r>
              <w:rPr>
                <w:rFonts w:ascii="华文中宋" w:eastAsia="华文中宋" w:hAnsi="华文中宋" w:cs="华文中宋"/>
                <w:sz w:val="18"/>
              </w:rPr>
              <w:t>递延所得税负债</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应纳税暂时性差异</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28"/>
              <w:jc w:val="center"/>
            </w:pPr>
            <w:r>
              <w:rPr>
                <w:rFonts w:ascii="华文中宋" w:eastAsia="华文中宋" w:hAnsi="华文中宋" w:cs="华文中宋"/>
                <w:sz w:val="18"/>
              </w:rPr>
              <w:t>递延所得税负债</w:t>
            </w:r>
            <w:r>
              <w:rPr>
                <w:rFonts w:ascii="Times New Roman" w:eastAsia="Times New Roman" w:hAnsi="Times New Roman" w:cs="Times New Roman"/>
                <w:sz w:val="18"/>
              </w:rPr>
              <w:t xml:space="preserve"> </w:t>
            </w:r>
          </w:p>
        </w:tc>
      </w:tr>
      <w:tr w:rsidR="00693B88">
        <w:trPr>
          <w:trHeight w:val="486"/>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交易性金融资产公允价值变动</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4,428,322.11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664,248.32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5,841,239.20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881,401.25 </w:t>
            </w:r>
          </w:p>
        </w:tc>
      </w:tr>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4,428,322.11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664,248.32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5,841,239.20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881,401.25 </w:t>
            </w:r>
          </w:p>
        </w:tc>
      </w:tr>
    </w:tbl>
    <w:p w:rsidR="00693B88" w:rsidRDefault="009C759B">
      <w:pPr>
        <w:numPr>
          <w:ilvl w:val="0"/>
          <w:numId w:val="104"/>
        </w:numPr>
        <w:spacing w:after="242" w:line="265" w:lineRule="auto"/>
        <w:ind w:hanging="579"/>
        <w:jc w:val="both"/>
      </w:pPr>
      <w:r>
        <w:rPr>
          <w:rFonts w:ascii="华文中宋" w:eastAsia="华文中宋" w:hAnsi="华文中宋" w:cs="华文中宋"/>
          <w:sz w:val="21"/>
        </w:rPr>
        <w:t>以抵销后净额列示的递延所得税资产或负债</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93B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递延所得税资产和负债期末互抵金额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抵销后递延所得税资产或负债期末余额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递延所得税资产和负债期初互抵金额</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抵销后递延所得税资产或负债期初余额</w:t>
            </w:r>
            <w:r>
              <w:rPr>
                <w:rFonts w:ascii="Times New Roman" w:eastAsia="Times New Roman" w:hAnsi="Times New Roman" w:cs="Times New Roman"/>
                <w:sz w:val="18"/>
              </w:rPr>
              <w:t xml:space="preserve"> </w:t>
            </w:r>
          </w:p>
        </w:tc>
      </w:tr>
      <w:tr w:rsidR="00693B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递延所得税资产</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6,530,780.30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20,457,300.33 </w:t>
            </w:r>
          </w:p>
        </w:tc>
      </w:tr>
      <w:tr w:rsidR="00693B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递延所得税负债</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664,248.32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881,401.25 </w:t>
            </w:r>
          </w:p>
        </w:tc>
      </w:tr>
    </w:tbl>
    <w:p w:rsidR="00693B88" w:rsidRDefault="009C759B">
      <w:pPr>
        <w:numPr>
          <w:ilvl w:val="0"/>
          <w:numId w:val="104"/>
        </w:numPr>
        <w:spacing w:after="242" w:line="265" w:lineRule="auto"/>
        <w:ind w:hanging="579"/>
        <w:jc w:val="both"/>
      </w:pPr>
      <w:r>
        <w:rPr>
          <w:rFonts w:ascii="华文中宋" w:eastAsia="华文中宋" w:hAnsi="华文中宋" w:cs="华文中宋"/>
          <w:sz w:val="21"/>
        </w:rPr>
        <w:t>未确认递延所得税资产明细</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0" w:type="dxa"/>
          <w:right w:w="0" w:type="dxa"/>
        </w:tblCellMar>
        <w:tblLook w:val="04A0" w:firstRow="1" w:lastRow="0" w:firstColumn="1" w:lastColumn="0" w:noHBand="0" w:noVBand="1"/>
      </w:tblPr>
      <w:tblGrid>
        <w:gridCol w:w="2410"/>
        <w:gridCol w:w="805"/>
        <w:gridCol w:w="1606"/>
        <w:gridCol w:w="1608"/>
        <w:gridCol w:w="802"/>
        <w:gridCol w:w="2410"/>
      </w:tblGrid>
      <w:tr w:rsidR="00693B88">
        <w:trPr>
          <w:trHeight w:val="323"/>
        </w:trPr>
        <w:tc>
          <w:tcPr>
            <w:tcW w:w="321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410"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443"/>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1166"/>
        </w:trPr>
        <w:tc>
          <w:tcPr>
            <w:tcW w:w="6429" w:type="dxa"/>
            <w:gridSpan w:val="4"/>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21"/>
              </w:rPr>
              <w:t>（</w:t>
            </w:r>
            <w:r>
              <w:rPr>
                <w:rFonts w:ascii="Times New Roman" w:eastAsia="Times New Roman" w:hAnsi="Times New Roman" w:cs="Times New Roman"/>
                <w:b/>
                <w:sz w:val="21"/>
              </w:rPr>
              <w:t>5</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未确认递延所得税资产的可抵扣亏损将于以下年度到期</w:t>
            </w:r>
            <w:r>
              <w:rPr>
                <w:rFonts w:ascii="Times New Roman" w:eastAsia="Times New Roman" w:hAnsi="Times New Roman" w:cs="Times New Roman"/>
                <w:b/>
                <w:sz w:val="21"/>
              </w:rPr>
              <w:t xml:space="preserve"> </w:t>
            </w:r>
          </w:p>
        </w:tc>
        <w:tc>
          <w:tcPr>
            <w:tcW w:w="802" w:type="dxa"/>
            <w:tcBorders>
              <w:top w:val="single" w:sz="2" w:space="0" w:color="000000"/>
              <w:left w:val="nil"/>
              <w:bottom w:val="single" w:sz="2" w:space="0" w:color="000000"/>
              <w:right w:val="nil"/>
            </w:tcBorders>
          </w:tcPr>
          <w:p w:rsidR="00693B88" w:rsidRDefault="00693B88"/>
        </w:tc>
        <w:tc>
          <w:tcPr>
            <w:tcW w:w="2410" w:type="dxa"/>
            <w:tcBorders>
              <w:top w:val="single" w:sz="2" w:space="0" w:color="000000"/>
              <w:left w:val="nil"/>
              <w:bottom w:val="single" w:sz="2" w:space="0" w:color="000000"/>
              <w:right w:val="nil"/>
            </w:tcBorders>
            <w:vAlign w:val="bottom"/>
          </w:tcPr>
          <w:p w:rsidR="00693B88" w:rsidRDefault="009C759B">
            <w:pPr>
              <w:spacing w:after="0"/>
              <w:ind w:right="187"/>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
              <w:jc w:val="center"/>
            </w:pPr>
            <w:r>
              <w:rPr>
                <w:rFonts w:ascii="华文中宋" w:eastAsia="华文中宋" w:hAnsi="华文中宋" w:cs="华文中宋"/>
                <w:sz w:val="18"/>
              </w:rPr>
              <w:t>年份</w:t>
            </w:r>
            <w:r>
              <w:rPr>
                <w:rFonts w:ascii="Times New Roman" w:eastAsia="Times New Roman" w:hAnsi="Times New Roman" w:cs="Times New Roman"/>
                <w:sz w:val="18"/>
              </w:rPr>
              <w:t xml:space="preserve"> </w:t>
            </w:r>
          </w:p>
        </w:tc>
        <w:tc>
          <w:tcPr>
            <w:tcW w:w="2411"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期末金额</w:t>
            </w:r>
            <w:r>
              <w:rPr>
                <w:rFonts w:ascii="Times New Roman" w:eastAsia="Times New Roman" w:hAnsi="Times New Roman" w:cs="Times New Roman"/>
                <w:sz w:val="18"/>
              </w:rPr>
              <w:t xml:space="preserve"> </w:t>
            </w:r>
          </w:p>
        </w:tc>
        <w:tc>
          <w:tcPr>
            <w:tcW w:w="1608"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43"/>
              <w:jc w:val="right"/>
            </w:pPr>
            <w:r>
              <w:rPr>
                <w:rFonts w:ascii="华文中宋" w:eastAsia="华文中宋" w:hAnsi="华文中宋" w:cs="华文中宋"/>
                <w:sz w:val="18"/>
              </w:rPr>
              <w:t>期初金额</w:t>
            </w:r>
            <w:r>
              <w:rPr>
                <w:rFonts w:ascii="Times New Roman" w:eastAsia="Times New Roman" w:hAnsi="Times New Roman" w:cs="Times New Roman"/>
                <w:sz w:val="18"/>
              </w:rPr>
              <w:t xml:space="preserve"> </w:t>
            </w:r>
          </w:p>
        </w:tc>
        <w:tc>
          <w:tcPr>
            <w:tcW w:w="802"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
              <w:jc w:val="center"/>
            </w:pPr>
            <w:r>
              <w:rPr>
                <w:rFonts w:ascii="华文中宋" w:eastAsia="华文中宋" w:hAnsi="华文中宋" w:cs="华文中宋"/>
                <w:sz w:val="18"/>
              </w:rPr>
              <w:t>备注</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05"/>
        </w:numPr>
        <w:spacing w:after="242" w:line="265" w:lineRule="auto"/>
        <w:ind w:hanging="420"/>
        <w:jc w:val="both"/>
      </w:pPr>
      <w:r>
        <w:rPr>
          <w:rFonts w:ascii="华文中宋" w:eastAsia="华文中宋" w:hAnsi="华文中宋" w:cs="华文中宋"/>
          <w:sz w:val="21"/>
        </w:rPr>
        <w:t>其他非流动资产</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1560"/>
        <w:gridCol w:w="1418"/>
        <w:gridCol w:w="1154"/>
        <w:gridCol w:w="1377"/>
        <w:gridCol w:w="1377"/>
        <w:gridCol w:w="1378"/>
        <w:gridCol w:w="1375"/>
      </w:tblGrid>
      <w:tr w:rsidR="00693B88">
        <w:trPr>
          <w:trHeight w:val="323"/>
        </w:trPr>
        <w:tc>
          <w:tcPr>
            <w:tcW w:w="156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154" w:type="dxa"/>
            <w:tcBorders>
              <w:top w:val="single" w:sz="2" w:space="0" w:color="000000"/>
              <w:left w:val="nil"/>
              <w:bottom w:val="single" w:sz="2" w:space="0" w:color="000000"/>
              <w:right w:val="nil"/>
            </w:tcBorders>
            <w:shd w:val="clear" w:color="auto" w:fill="D3D3D3"/>
          </w:tcPr>
          <w:p w:rsidR="00693B88" w:rsidRDefault="009C759B">
            <w:pPr>
              <w:spacing w:after="0"/>
              <w:ind w:left="88"/>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377"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377"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378" w:type="dxa"/>
            <w:tcBorders>
              <w:top w:val="single" w:sz="2" w:space="0" w:color="000000"/>
              <w:left w:val="nil"/>
              <w:bottom w:val="single" w:sz="2" w:space="0" w:color="000000"/>
              <w:right w:val="nil"/>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5"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15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7"/>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r>
      <w:tr w:rsidR="00693B88">
        <w:trPr>
          <w:trHeight w:val="246"/>
        </w:trPr>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长期资产购置款</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8,270,631.95 </w:t>
            </w:r>
          </w:p>
        </w:tc>
        <w:tc>
          <w:tcPr>
            <w:tcW w:w="115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8,270,631.95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6,174,929.12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6,174,929.12 </w:t>
            </w:r>
          </w:p>
        </w:tc>
      </w:tr>
      <w:tr w:rsidR="00693B88">
        <w:trPr>
          <w:trHeight w:val="323"/>
        </w:trPr>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8,270,631.95 </w:t>
            </w:r>
          </w:p>
        </w:tc>
        <w:tc>
          <w:tcPr>
            <w:tcW w:w="115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8,270,631.95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6,174,929.12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6,174,929.12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05"/>
        </w:numPr>
        <w:spacing w:after="272" w:line="265" w:lineRule="auto"/>
        <w:ind w:hanging="420"/>
        <w:jc w:val="both"/>
      </w:pPr>
      <w:r>
        <w:rPr>
          <w:rFonts w:ascii="华文中宋" w:eastAsia="华文中宋" w:hAnsi="华文中宋" w:cs="华文中宋"/>
          <w:sz w:val="21"/>
        </w:rPr>
        <w:t>短期借款</w:t>
      </w:r>
      <w:r>
        <w:rPr>
          <w:rFonts w:ascii="Times New Roman" w:eastAsia="Times New Roman" w:hAnsi="Times New Roman" w:cs="Times New Roman"/>
          <w:b/>
          <w:sz w:val="21"/>
        </w:rPr>
        <w:t xml:space="preserve"> </w:t>
      </w:r>
    </w:p>
    <w:p w:rsidR="00693B88" w:rsidRDefault="009C759B">
      <w:pPr>
        <w:spacing w:after="242" w:line="265" w:lineRule="auto"/>
        <w:ind w:left="-5" w:hanging="10"/>
        <w:jc w:val="both"/>
      </w:pPr>
      <w:r>
        <w:rPr>
          <w:rFonts w:ascii="华文中宋" w:eastAsia="华文中宋" w:hAnsi="华文中宋" w:cs="华文中宋"/>
          <w:sz w:val="21"/>
        </w:rPr>
        <w:t>（</w:t>
      </w:r>
      <w:r>
        <w:rPr>
          <w:rFonts w:ascii="Times New Roman" w:eastAsia="Times New Roman" w:hAnsi="Times New Roman" w:cs="Times New Roman"/>
          <w:b/>
          <w:sz w:val="21"/>
        </w:rPr>
        <w:t>1</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短期借款分类</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0" w:type="dxa"/>
          <w:right w:w="142" w:type="dxa"/>
        </w:tblCellMar>
        <w:tblLook w:val="04A0" w:firstRow="1" w:lastRow="0" w:firstColumn="1" w:lastColumn="0" w:noHBand="0" w:noVBand="1"/>
      </w:tblPr>
      <w:tblGrid>
        <w:gridCol w:w="1928"/>
        <w:gridCol w:w="1286"/>
        <w:gridCol w:w="643"/>
        <w:gridCol w:w="1928"/>
        <w:gridCol w:w="643"/>
        <w:gridCol w:w="1266"/>
        <w:gridCol w:w="1946"/>
      </w:tblGrid>
      <w:tr w:rsidR="00693B88">
        <w:trPr>
          <w:trHeight w:val="324"/>
        </w:trPr>
        <w:tc>
          <w:tcPr>
            <w:tcW w:w="321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266"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946"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20"/>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1946"/>
        </w:trPr>
        <w:tc>
          <w:tcPr>
            <w:tcW w:w="7695" w:type="dxa"/>
            <w:gridSpan w:val="6"/>
            <w:tcBorders>
              <w:top w:val="single" w:sz="2" w:space="0" w:color="000000"/>
              <w:left w:val="nil"/>
              <w:bottom w:val="single" w:sz="2" w:space="0" w:color="000000"/>
              <w:right w:val="nil"/>
            </w:tcBorders>
          </w:tcPr>
          <w:p w:rsidR="00693B88" w:rsidRDefault="009C759B">
            <w:pPr>
              <w:spacing w:after="316"/>
            </w:pPr>
            <w:r>
              <w:rPr>
                <w:rFonts w:ascii="华文中宋" w:eastAsia="华文中宋" w:hAnsi="华文中宋" w:cs="华文中宋"/>
                <w:sz w:val="18"/>
              </w:rPr>
              <w:t>短期借款分类的说明：</w:t>
            </w:r>
            <w:r>
              <w:rPr>
                <w:rFonts w:ascii="Times New Roman" w:eastAsia="Times New Roman" w:hAnsi="Times New Roman" w:cs="Times New Roman"/>
                <w:sz w:val="18"/>
              </w:rPr>
              <w:t xml:space="preserve"> </w:t>
            </w:r>
          </w:p>
          <w:p w:rsidR="00693B88" w:rsidRDefault="009C759B">
            <w:pPr>
              <w:spacing w:after="243"/>
            </w:pPr>
            <w:r>
              <w:rPr>
                <w:rFonts w:ascii="华文中宋" w:eastAsia="华文中宋" w:hAnsi="华文中宋" w:cs="华文中宋"/>
                <w:sz w:val="21"/>
              </w:rPr>
              <w:t>（</w:t>
            </w:r>
            <w:r>
              <w:rPr>
                <w:rFonts w:ascii="Times New Roman" w:eastAsia="Times New Roman" w:hAnsi="Times New Roman" w:cs="Times New Roman"/>
                <w:b/>
                <w:sz w:val="21"/>
              </w:rPr>
              <w:t>2</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已逾期未偿还的短期借款情况</w:t>
            </w:r>
            <w:r>
              <w:rPr>
                <w:rFonts w:ascii="Times New Roman" w:eastAsia="Times New Roman" w:hAnsi="Times New Roman" w:cs="Times New Roman"/>
                <w:b/>
                <w:sz w:val="21"/>
              </w:rPr>
              <w:t xml:space="preserve"> </w:t>
            </w:r>
          </w:p>
          <w:p w:rsidR="00693B88" w:rsidRDefault="009C759B">
            <w:pPr>
              <w:spacing w:after="0"/>
            </w:pPr>
            <w:r>
              <w:rPr>
                <w:rFonts w:ascii="华文中宋" w:eastAsia="华文中宋" w:hAnsi="华文中宋" w:cs="华文中宋"/>
                <w:sz w:val="18"/>
              </w:rPr>
              <w:t>本期末已逾期未偿还的短期借款总额为元，其中重要的已逾期未偿还的短期借款情况如下：</w:t>
            </w:r>
            <w:r>
              <w:rPr>
                <w:rFonts w:ascii="Times New Roman" w:eastAsia="Times New Roman" w:hAnsi="Times New Roman" w:cs="Times New Roman"/>
                <w:sz w:val="18"/>
              </w:rPr>
              <w:t xml:space="preserve"> </w:t>
            </w:r>
          </w:p>
        </w:tc>
        <w:tc>
          <w:tcPr>
            <w:tcW w:w="1946" w:type="dxa"/>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5"/>
              <w:jc w:val="center"/>
            </w:pPr>
            <w:r>
              <w:rPr>
                <w:rFonts w:ascii="华文中宋" w:eastAsia="华文中宋" w:hAnsi="华文中宋" w:cs="华文中宋"/>
                <w:sz w:val="18"/>
              </w:rPr>
              <w:t>借款单位</w:t>
            </w:r>
            <w:r>
              <w:rPr>
                <w:rFonts w:ascii="Times New Roman" w:eastAsia="Times New Roman" w:hAnsi="Times New Roman" w:cs="Times New Roman"/>
                <w:sz w:val="18"/>
              </w:rPr>
              <w:t xml:space="preserve"> </w:t>
            </w:r>
          </w:p>
        </w:tc>
        <w:tc>
          <w:tcPr>
            <w:tcW w:w="1929"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7"/>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0"/>
              <w:jc w:val="center"/>
            </w:pPr>
            <w:r>
              <w:rPr>
                <w:rFonts w:ascii="华文中宋" w:eastAsia="华文中宋" w:hAnsi="华文中宋" w:cs="华文中宋"/>
                <w:sz w:val="18"/>
              </w:rPr>
              <w:t>借款利率</w:t>
            </w:r>
            <w:r>
              <w:rPr>
                <w:rFonts w:ascii="Times New Roman" w:eastAsia="Times New Roman" w:hAnsi="Times New Roman" w:cs="Times New Roman"/>
                <w:sz w:val="18"/>
              </w:rPr>
              <w:t xml:space="preserve"> </w:t>
            </w:r>
          </w:p>
        </w:tc>
        <w:tc>
          <w:tcPr>
            <w:tcW w:w="1909"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58"/>
              <w:jc w:val="center"/>
            </w:pPr>
            <w:r>
              <w:rPr>
                <w:rFonts w:ascii="华文中宋" w:eastAsia="华文中宋" w:hAnsi="华文中宋" w:cs="华文中宋"/>
                <w:sz w:val="18"/>
              </w:rPr>
              <w:t>逾期时间</w:t>
            </w:r>
            <w:r>
              <w:rPr>
                <w:rFonts w:ascii="Times New Roman" w:eastAsia="Times New Roman" w:hAnsi="Times New Roman" w:cs="Times New Roman"/>
                <w:sz w:val="18"/>
              </w:rPr>
              <w:t xml:space="preserve"> </w:t>
            </w:r>
          </w:p>
        </w:tc>
        <w:tc>
          <w:tcPr>
            <w:tcW w:w="194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58"/>
              <w:jc w:val="center"/>
            </w:pPr>
            <w:r>
              <w:rPr>
                <w:rFonts w:ascii="华文中宋" w:eastAsia="华文中宋" w:hAnsi="华文中宋" w:cs="华文中宋"/>
                <w:sz w:val="18"/>
              </w:rPr>
              <w:t>逾期利率</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06"/>
        </w:numPr>
        <w:spacing w:after="242" w:line="265" w:lineRule="auto"/>
        <w:ind w:hanging="420"/>
        <w:jc w:val="both"/>
      </w:pPr>
      <w:r>
        <w:rPr>
          <w:rFonts w:ascii="华文中宋" w:eastAsia="华文中宋" w:hAnsi="华文中宋" w:cs="华文中宋"/>
          <w:sz w:val="21"/>
        </w:rPr>
        <w:t>交易性金融负债</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42" w:type="dxa"/>
          <w:left w:w="108" w:type="dxa"/>
          <w:bottom w:w="0" w:type="dxa"/>
          <w:right w:w="115" w:type="dxa"/>
        </w:tblCellMar>
        <w:tblLook w:val="04A0" w:firstRow="1" w:lastRow="0" w:firstColumn="1" w:lastColumn="0" w:noHBand="0" w:noVBand="1"/>
      </w:tblPr>
      <w:tblGrid>
        <w:gridCol w:w="3214"/>
        <w:gridCol w:w="3214"/>
        <w:gridCol w:w="3212"/>
      </w:tblGrid>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2"/>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2"/>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06"/>
        </w:numPr>
        <w:spacing w:after="242" w:line="265" w:lineRule="auto"/>
        <w:ind w:hanging="420"/>
        <w:jc w:val="both"/>
      </w:pPr>
      <w:r>
        <w:rPr>
          <w:rFonts w:ascii="华文中宋" w:eastAsia="华文中宋" w:hAnsi="华文中宋" w:cs="华文中宋"/>
          <w:sz w:val="21"/>
        </w:rPr>
        <w:t>衍生金融负债</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0" w:type="dxa"/>
          <w:right w:w="142" w:type="dxa"/>
        </w:tblCellMar>
        <w:tblLook w:val="04A0" w:firstRow="1" w:lastRow="0" w:firstColumn="1" w:lastColumn="0" w:noHBand="0" w:noVBand="1"/>
      </w:tblPr>
      <w:tblGrid>
        <w:gridCol w:w="3215"/>
        <w:gridCol w:w="3214"/>
        <w:gridCol w:w="3212"/>
      </w:tblGrid>
      <w:tr w:rsidR="00693B88">
        <w:trPr>
          <w:trHeight w:val="323"/>
        </w:trPr>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1506"/>
        </w:trPr>
        <w:tc>
          <w:tcPr>
            <w:tcW w:w="3215" w:type="dxa"/>
            <w:tcBorders>
              <w:top w:val="single" w:sz="2" w:space="0" w:color="000000"/>
              <w:left w:val="nil"/>
              <w:bottom w:val="single" w:sz="2" w:space="0" w:color="000000"/>
              <w:right w:val="nil"/>
            </w:tcBorders>
          </w:tcPr>
          <w:p w:rsidR="00693B88" w:rsidRDefault="009C759B">
            <w:pPr>
              <w:spacing w:after="319"/>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0"/>
            </w:pPr>
            <w:r>
              <w:rPr>
                <w:rFonts w:ascii="Times New Roman" w:eastAsia="Times New Roman" w:hAnsi="Times New Roman" w:cs="Times New Roman"/>
                <w:b/>
                <w:sz w:val="21"/>
              </w:rPr>
              <w:t>35</w:t>
            </w:r>
            <w:r>
              <w:rPr>
                <w:rFonts w:ascii="华文中宋" w:eastAsia="华文中宋" w:hAnsi="华文中宋" w:cs="华文中宋"/>
                <w:sz w:val="21"/>
              </w:rPr>
              <w:t>、应付票据</w:t>
            </w:r>
            <w:r>
              <w:rPr>
                <w:rFonts w:ascii="Times New Roman" w:eastAsia="Times New Roman" w:hAnsi="Times New Roman" w:cs="Times New Roman"/>
                <w:b/>
                <w:sz w:val="21"/>
              </w:rPr>
              <w:t xml:space="preserve"> </w:t>
            </w:r>
          </w:p>
        </w:tc>
        <w:tc>
          <w:tcPr>
            <w:tcW w:w="3214" w:type="dxa"/>
            <w:tcBorders>
              <w:top w:val="single" w:sz="2" w:space="0" w:color="000000"/>
              <w:left w:val="nil"/>
              <w:bottom w:val="single" w:sz="2" w:space="0" w:color="000000"/>
              <w:right w:val="nil"/>
            </w:tcBorders>
          </w:tcPr>
          <w:p w:rsidR="00693B88" w:rsidRDefault="00693B88"/>
        </w:tc>
        <w:tc>
          <w:tcPr>
            <w:tcW w:w="3212" w:type="dxa"/>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5"/>
        </w:trPr>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4"/>
              <w:jc w:val="center"/>
            </w:pPr>
            <w:r>
              <w:rPr>
                <w:rFonts w:ascii="华文中宋" w:eastAsia="华文中宋" w:hAnsi="华文中宋" w:cs="华文中宋"/>
                <w:sz w:val="18"/>
              </w:rPr>
              <w:t>种类</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本期末已到期未支付的应付票据总额为元。</w:t>
      </w:r>
      <w:r>
        <w:rPr>
          <w:rFonts w:ascii="Times New Roman" w:eastAsia="Times New Roman" w:hAnsi="Times New Roman" w:cs="Times New Roman"/>
          <w:sz w:val="18"/>
        </w:rPr>
        <w:t xml:space="preserve"> </w:t>
      </w:r>
    </w:p>
    <w:p w:rsidR="00693B88" w:rsidRDefault="009C759B">
      <w:pPr>
        <w:spacing w:after="272" w:line="265" w:lineRule="auto"/>
        <w:ind w:left="-5" w:hanging="10"/>
        <w:jc w:val="both"/>
      </w:pPr>
      <w:r>
        <w:rPr>
          <w:rFonts w:ascii="Times New Roman" w:eastAsia="Times New Roman" w:hAnsi="Times New Roman" w:cs="Times New Roman"/>
          <w:b/>
          <w:sz w:val="21"/>
        </w:rPr>
        <w:t>36</w:t>
      </w:r>
      <w:r>
        <w:rPr>
          <w:rFonts w:ascii="华文中宋" w:eastAsia="华文中宋" w:hAnsi="华文中宋" w:cs="华文中宋"/>
          <w:sz w:val="21"/>
        </w:rPr>
        <w:t>、应付账款</w:t>
      </w:r>
      <w:r>
        <w:rPr>
          <w:rFonts w:ascii="Times New Roman" w:eastAsia="Times New Roman" w:hAnsi="Times New Roman" w:cs="Times New Roman"/>
          <w:b/>
          <w:sz w:val="21"/>
        </w:rPr>
        <w:t xml:space="preserve"> </w:t>
      </w:r>
    </w:p>
    <w:p w:rsidR="00693B88" w:rsidRDefault="009C759B">
      <w:pPr>
        <w:numPr>
          <w:ilvl w:val="0"/>
          <w:numId w:val="107"/>
        </w:numPr>
        <w:spacing w:after="292" w:line="257" w:lineRule="auto"/>
        <w:ind w:hanging="495"/>
      </w:pPr>
      <w:r>
        <w:rPr>
          <w:rFonts w:ascii="华文中宋" w:eastAsia="华文中宋" w:hAnsi="华文中宋" w:cs="华文中宋"/>
          <w:sz w:val="18"/>
        </w:rPr>
        <w:t>应付账款列示</w:t>
      </w:r>
      <w:r>
        <w:rPr>
          <w:rFonts w:ascii="Times New Roman" w:eastAsia="Times New Roman" w:hAnsi="Times New Roman" w:cs="Times New Roman"/>
          <w:b/>
          <w:sz w:val="18"/>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1 </w:t>
            </w:r>
            <w:r>
              <w:rPr>
                <w:rFonts w:ascii="华文中宋" w:eastAsia="华文中宋" w:hAnsi="华文中宋" w:cs="华文中宋"/>
                <w:sz w:val="18"/>
              </w:rPr>
              <w:t>年以内</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19,339,939.45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20,408,535.98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1 </w:t>
            </w:r>
            <w:r>
              <w:rPr>
                <w:rFonts w:ascii="华文中宋" w:eastAsia="华文中宋" w:hAnsi="华文中宋" w:cs="华文中宋"/>
                <w:sz w:val="18"/>
              </w:rPr>
              <w:t>年以上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1,993,424.95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3,612,600.24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21,333,364.40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24,021,136.22 </w:t>
            </w:r>
          </w:p>
        </w:tc>
      </w:tr>
    </w:tbl>
    <w:p w:rsidR="00693B88" w:rsidRDefault="009C759B">
      <w:pPr>
        <w:numPr>
          <w:ilvl w:val="0"/>
          <w:numId w:val="107"/>
        </w:numPr>
        <w:spacing w:after="293" w:line="257" w:lineRule="auto"/>
        <w:ind w:hanging="495"/>
      </w:pPr>
      <w:r>
        <w:rPr>
          <w:rFonts w:ascii="华文中宋" w:eastAsia="华文中宋" w:hAnsi="华文中宋" w:cs="华文中宋"/>
          <w:sz w:val="18"/>
        </w:rPr>
        <w:t>账龄超过</w:t>
      </w:r>
      <w:r>
        <w:rPr>
          <w:rFonts w:ascii="华文中宋" w:eastAsia="华文中宋" w:hAnsi="华文中宋" w:cs="华文中宋"/>
          <w:sz w:val="18"/>
        </w:rPr>
        <w:t xml:space="preserve"> </w:t>
      </w:r>
      <w:r>
        <w:rPr>
          <w:rFonts w:ascii="Times New Roman" w:eastAsia="Times New Roman" w:hAnsi="Times New Roman" w:cs="Times New Roman"/>
          <w:b/>
          <w:sz w:val="18"/>
        </w:rPr>
        <w:t xml:space="preserve">1 </w:t>
      </w:r>
      <w:r>
        <w:rPr>
          <w:rFonts w:ascii="华文中宋" w:eastAsia="华文中宋" w:hAnsi="华文中宋" w:cs="华文中宋"/>
          <w:sz w:val="18"/>
        </w:rPr>
        <w:t>年的重要应付账款</w:t>
      </w:r>
      <w:r>
        <w:rPr>
          <w:rFonts w:ascii="Times New Roman" w:eastAsia="Times New Roman" w:hAnsi="Times New Roman" w:cs="Times New Roman"/>
          <w:b/>
          <w:sz w:val="18"/>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未偿还或结转的原因</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72" w:line="265" w:lineRule="auto"/>
        <w:ind w:left="-5" w:hanging="10"/>
        <w:jc w:val="both"/>
      </w:pPr>
      <w:r>
        <w:rPr>
          <w:rFonts w:ascii="Times New Roman" w:eastAsia="Times New Roman" w:hAnsi="Times New Roman" w:cs="Times New Roman"/>
          <w:b/>
          <w:sz w:val="21"/>
        </w:rPr>
        <w:t>37</w:t>
      </w:r>
      <w:r>
        <w:rPr>
          <w:rFonts w:ascii="华文中宋" w:eastAsia="华文中宋" w:hAnsi="华文中宋" w:cs="华文中宋"/>
          <w:sz w:val="21"/>
        </w:rPr>
        <w:t>、预收款项</w:t>
      </w:r>
      <w:r>
        <w:rPr>
          <w:rFonts w:ascii="Times New Roman" w:eastAsia="Times New Roman" w:hAnsi="Times New Roman" w:cs="Times New Roman"/>
          <w:b/>
          <w:sz w:val="21"/>
        </w:rPr>
        <w:t xml:space="preserve"> </w:t>
      </w:r>
    </w:p>
    <w:p w:rsidR="00693B88" w:rsidRDefault="009C759B">
      <w:pPr>
        <w:numPr>
          <w:ilvl w:val="0"/>
          <w:numId w:val="108"/>
        </w:numPr>
        <w:spacing w:after="292" w:line="257" w:lineRule="auto"/>
        <w:ind w:hanging="495"/>
      </w:pPr>
      <w:r>
        <w:rPr>
          <w:rFonts w:ascii="华文中宋" w:eastAsia="华文中宋" w:hAnsi="华文中宋" w:cs="华文中宋"/>
          <w:sz w:val="18"/>
        </w:rPr>
        <w:t>预收款项列示</w:t>
      </w:r>
      <w:r>
        <w:rPr>
          <w:rFonts w:ascii="Times New Roman" w:eastAsia="Times New Roman" w:hAnsi="Times New Roman" w:cs="Times New Roman"/>
          <w:b/>
          <w:sz w:val="18"/>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0" w:type="dxa"/>
          <w:bottom w:w="0" w:type="dxa"/>
          <w:right w:w="61" w:type="dxa"/>
        </w:tblCellMar>
        <w:tblLook w:val="04A0" w:firstRow="1" w:lastRow="0" w:firstColumn="1" w:lastColumn="0" w:noHBand="0" w:noVBand="1"/>
      </w:tblPr>
      <w:tblGrid>
        <w:gridCol w:w="3214"/>
        <w:gridCol w:w="2295"/>
        <w:gridCol w:w="919"/>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295"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246"/>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919"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华文中宋" w:eastAsia="华文中宋" w:hAnsi="华文中宋" w:cs="华文中宋"/>
                <w:sz w:val="18"/>
              </w:rPr>
              <w:t>预收账款</w:t>
            </w:r>
            <w:r>
              <w:rPr>
                <w:rFonts w:ascii="Times New Roman" w:eastAsia="Times New Roman" w:hAnsi="Times New Roman" w:cs="Times New Roman"/>
                <w:sz w:val="18"/>
              </w:rPr>
              <w:t xml:space="preserve"> </w:t>
            </w:r>
          </w:p>
        </w:tc>
        <w:tc>
          <w:tcPr>
            <w:tcW w:w="2295" w:type="dxa"/>
            <w:tcBorders>
              <w:top w:val="single" w:sz="2" w:space="0" w:color="000000"/>
              <w:left w:val="single" w:sz="2" w:space="0" w:color="000000"/>
              <w:bottom w:val="single" w:sz="2" w:space="0" w:color="000000"/>
              <w:right w:val="nil"/>
            </w:tcBorders>
          </w:tcPr>
          <w:p w:rsidR="00693B88" w:rsidRDefault="00693B88"/>
        </w:tc>
        <w:tc>
          <w:tcPr>
            <w:tcW w:w="919"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595,837.52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295" w:type="dxa"/>
            <w:tcBorders>
              <w:top w:val="single" w:sz="2" w:space="0" w:color="000000"/>
              <w:left w:val="single" w:sz="2" w:space="0" w:color="000000"/>
              <w:bottom w:val="single" w:sz="2" w:space="0" w:color="000000"/>
              <w:right w:val="nil"/>
            </w:tcBorders>
          </w:tcPr>
          <w:p w:rsidR="00693B88" w:rsidRDefault="00693B88"/>
        </w:tc>
        <w:tc>
          <w:tcPr>
            <w:tcW w:w="919"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595,837.52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numPr>
          <w:ilvl w:val="0"/>
          <w:numId w:val="108"/>
        </w:numPr>
        <w:spacing w:after="295" w:line="257" w:lineRule="auto"/>
        <w:ind w:hanging="495"/>
      </w:pPr>
      <w:r>
        <w:rPr>
          <w:rFonts w:ascii="华文中宋" w:eastAsia="华文中宋" w:hAnsi="华文中宋" w:cs="华文中宋"/>
          <w:sz w:val="18"/>
        </w:rPr>
        <w:t>账龄超过</w:t>
      </w:r>
      <w:r>
        <w:rPr>
          <w:rFonts w:ascii="华文中宋" w:eastAsia="华文中宋" w:hAnsi="华文中宋" w:cs="华文中宋"/>
          <w:sz w:val="18"/>
        </w:rPr>
        <w:t xml:space="preserve"> </w:t>
      </w:r>
      <w:r>
        <w:rPr>
          <w:rFonts w:ascii="Times New Roman" w:eastAsia="Times New Roman" w:hAnsi="Times New Roman" w:cs="Times New Roman"/>
          <w:b/>
          <w:sz w:val="18"/>
        </w:rPr>
        <w:t xml:space="preserve">1 </w:t>
      </w:r>
      <w:r>
        <w:rPr>
          <w:rFonts w:ascii="华文中宋" w:eastAsia="华文中宋" w:hAnsi="华文中宋" w:cs="华文中宋"/>
          <w:sz w:val="18"/>
        </w:rPr>
        <w:t>年的重要预收款项</w:t>
      </w:r>
      <w:r>
        <w:rPr>
          <w:rFonts w:ascii="Times New Roman" w:eastAsia="Times New Roman" w:hAnsi="Times New Roman" w:cs="Times New Roman"/>
          <w:b/>
          <w:sz w:val="18"/>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未偿还或结转的原因</w:t>
            </w:r>
            <w:r>
              <w:rPr>
                <w:rFonts w:ascii="Times New Roman" w:eastAsia="Times New Roman" w:hAnsi="Times New Roman" w:cs="Times New Roman"/>
                <w:sz w:val="18"/>
              </w:rPr>
              <w:t xml:space="preserve"> </w:t>
            </w:r>
          </w:p>
        </w:tc>
      </w:tr>
    </w:tbl>
    <w:p w:rsidR="00693B88" w:rsidRDefault="009C759B">
      <w:pPr>
        <w:numPr>
          <w:ilvl w:val="0"/>
          <w:numId w:val="109"/>
        </w:numPr>
        <w:spacing w:after="242" w:line="265" w:lineRule="auto"/>
        <w:ind w:hanging="420"/>
        <w:jc w:val="both"/>
      </w:pPr>
      <w:r>
        <w:rPr>
          <w:rFonts w:ascii="华文中宋" w:eastAsia="华文中宋" w:hAnsi="华文中宋" w:cs="华文中宋"/>
          <w:sz w:val="21"/>
        </w:rPr>
        <w:t>合同负债</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预收货款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4,359,661.34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9,084,741.04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4,359,661.34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9,084,741.04 </w:t>
            </w:r>
          </w:p>
        </w:tc>
      </w:tr>
    </w:tbl>
    <w:p w:rsidR="00693B88" w:rsidRDefault="009C759B">
      <w:pPr>
        <w:spacing w:after="23" w:line="257" w:lineRule="auto"/>
        <w:ind w:left="-5" w:hanging="10"/>
      </w:pPr>
      <w:r>
        <w:rPr>
          <w:rFonts w:ascii="华文中宋" w:eastAsia="华文中宋" w:hAnsi="华文中宋" w:cs="华文中宋"/>
          <w:sz w:val="18"/>
        </w:rPr>
        <w:t>报告期内账面价值发生重大变动的金额和原因</w:t>
      </w:r>
      <w:r>
        <w:rPr>
          <w:rFonts w:ascii="Times New Roman" w:eastAsia="Times New Roman" w:hAnsi="Times New Roman" w:cs="Times New Roman"/>
          <w:sz w:val="18"/>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39" w:type="dxa"/>
          <w:bottom w:w="0" w:type="dxa"/>
          <w:right w:w="115" w:type="dxa"/>
        </w:tblCellMar>
        <w:tblLook w:val="04A0" w:firstRow="1" w:lastRow="0" w:firstColumn="1" w:lastColumn="0" w:noHBand="0" w:noVBand="1"/>
      </w:tblPr>
      <w:tblGrid>
        <w:gridCol w:w="821"/>
        <w:gridCol w:w="820"/>
        <w:gridCol w:w="7999"/>
      </w:tblGrid>
      <w:tr w:rsidR="00693B88">
        <w:trPr>
          <w:trHeight w:val="563"/>
        </w:trPr>
        <w:tc>
          <w:tcPr>
            <w:tcW w:w="82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94"/>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变动金额</w:t>
            </w:r>
            <w:r>
              <w:rPr>
                <w:rFonts w:ascii="Times New Roman" w:eastAsia="Times New Roman" w:hAnsi="Times New Roman" w:cs="Times New Roman"/>
                <w:sz w:val="18"/>
              </w:rPr>
              <w:t xml:space="preserve"> </w:t>
            </w:r>
          </w:p>
        </w:tc>
        <w:tc>
          <w:tcPr>
            <w:tcW w:w="799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24"/>
              <w:jc w:val="center"/>
            </w:pPr>
            <w:r>
              <w:rPr>
                <w:rFonts w:ascii="华文中宋" w:eastAsia="华文中宋" w:hAnsi="华文中宋" w:cs="华文中宋"/>
                <w:sz w:val="18"/>
              </w:rPr>
              <w:t>变动原因</w:t>
            </w:r>
            <w:r>
              <w:rPr>
                <w:rFonts w:ascii="Times New Roman" w:eastAsia="Times New Roman" w:hAnsi="Times New Roman" w:cs="Times New Roman"/>
                <w:sz w:val="18"/>
              </w:rPr>
              <w:t xml:space="preserve"> </w:t>
            </w:r>
          </w:p>
        </w:tc>
      </w:tr>
    </w:tbl>
    <w:p w:rsidR="00693B88" w:rsidRDefault="009C759B">
      <w:pPr>
        <w:numPr>
          <w:ilvl w:val="0"/>
          <w:numId w:val="109"/>
        </w:numPr>
        <w:spacing w:after="274" w:line="265" w:lineRule="auto"/>
        <w:ind w:hanging="420"/>
        <w:jc w:val="both"/>
      </w:pPr>
      <w:r>
        <w:rPr>
          <w:rFonts w:ascii="华文中宋" w:eastAsia="华文中宋" w:hAnsi="华文中宋" w:cs="华文中宋"/>
          <w:sz w:val="21"/>
        </w:rPr>
        <w:t>应付职工薪酬</w:t>
      </w:r>
      <w:r>
        <w:rPr>
          <w:rFonts w:ascii="Times New Roman" w:eastAsia="Times New Roman" w:hAnsi="Times New Roman" w:cs="Times New Roman"/>
          <w:b/>
          <w:sz w:val="21"/>
        </w:rPr>
        <w:t xml:space="preserve"> </w:t>
      </w:r>
    </w:p>
    <w:p w:rsidR="00693B88" w:rsidRDefault="009C759B">
      <w:pPr>
        <w:numPr>
          <w:ilvl w:val="0"/>
          <w:numId w:val="110"/>
        </w:numPr>
        <w:spacing w:after="242" w:line="265" w:lineRule="auto"/>
        <w:ind w:hanging="579"/>
        <w:jc w:val="both"/>
      </w:pPr>
      <w:r>
        <w:rPr>
          <w:rFonts w:ascii="华文中宋" w:eastAsia="华文中宋" w:hAnsi="华文中宋" w:cs="华文中宋"/>
          <w:sz w:val="21"/>
        </w:rPr>
        <w:t>应付职工薪酬列示</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一、短期薪酬</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42,671,132.44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251,519,164.77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258,202,624.59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35,987,672.62 </w:t>
            </w:r>
          </w:p>
        </w:tc>
      </w:tr>
      <w:tr w:rsidR="00693B88">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二、离职后福利</w:t>
            </w:r>
            <w:r>
              <w:rPr>
                <w:rFonts w:ascii="Times New Roman" w:eastAsia="Times New Roman" w:hAnsi="Times New Roman" w:cs="Times New Roman"/>
                <w:sz w:val="18"/>
              </w:rPr>
              <w:t>-</w:t>
            </w:r>
            <w:r>
              <w:rPr>
                <w:rFonts w:ascii="华文中宋" w:eastAsia="华文中宋" w:hAnsi="华文中宋" w:cs="华文中宋"/>
                <w:sz w:val="18"/>
              </w:rPr>
              <w:t>设定提存计划</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287,668.42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16,209,492.86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16,211,240.81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285,920.47 </w:t>
            </w:r>
          </w:p>
        </w:tc>
      </w:tr>
      <w:tr w:rsidR="00693B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42,958,800.86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267,728,657.63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274,413,865.40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36,273,593.09 </w:t>
            </w:r>
          </w:p>
        </w:tc>
      </w:tr>
    </w:tbl>
    <w:p w:rsidR="00693B88" w:rsidRDefault="009C759B">
      <w:pPr>
        <w:numPr>
          <w:ilvl w:val="0"/>
          <w:numId w:val="110"/>
        </w:numPr>
        <w:spacing w:after="242" w:line="265" w:lineRule="auto"/>
        <w:ind w:hanging="579"/>
        <w:jc w:val="both"/>
      </w:pPr>
      <w:r>
        <w:rPr>
          <w:rFonts w:ascii="华文中宋" w:eastAsia="华文中宋" w:hAnsi="华文中宋" w:cs="华文中宋"/>
          <w:sz w:val="21"/>
        </w:rPr>
        <w:t>短期薪酬列示</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2" w:type="dxa"/>
        </w:tblCellMar>
        <w:tblLook w:val="04A0" w:firstRow="1" w:lastRow="0" w:firstColumn="1" w:lastColumn="0" w:noHBand="0" w:noVBand="1"/>
      </w:tblPr>
      <w:tblGrid>
        <w:gridCol w:w="2128"/>
        <w:gridCol w:w="1729"/>
        <w:gridCol w:w="1928"/>
        <w:gridCol w:w="1928"/>
        <w:gridCol w:w="1927"/>
      </w:tblGrid>
      <w:tr w:rsidR="00693B88">
        <w:trPr>
          <w:trHeight w:val="32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56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1</w:t>
            </w:r>
            <w:r>
              <w:rPr>
                <w:rFonts w:ascii="华文中宋" w:eastAsia="华文中宋" w:hAnsi="华文中宋" w:cs="华文中宋"/>
                <w:sz w:val="18"/>
              </w:rPr>
              <w:t>、工资、奖金、津贴和补贴</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42,371,770.22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218,042,267.86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225,273,605.07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35,140,433.01 </w:t>
            </w:r>
          </w:p>
        </w:tc>
      </w:tr>
      <w:tr w:rsidR="00693B88">
        <w:trPr>
          <w:trHeight w:val="32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2</w:t>
            </w:r>
            <w:r>
              <w:rPr>
                <w:rFonts w:ascii="华文中宋" w:eastAsia="华文中宋" w:hAnsi="华文中宋" w:cs="华文中宋"/>
                <w:sz w:val="18"/>
              </w:rPr>
              <w:t>、职工福利费</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7,091,331.28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7,091,331.28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327"/>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3</w:t>
            </w:r>
            <w:r>
              <w:rPr>
                <w:rFonts w:ascii="华文中宋" w:eastAsia="华文中宋" w:hAnsi="华文中宋" w:cs="华文中宋"/>
                <w:sz w:val="18"/>
              </w:rPr>
              <w:t>、社会保险费</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182,580.22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8,497,996.49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7,971,846.10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708,730.61 </w:t>
            </w:r>
          </w:p>
        </w:tc>
      </w:tr>
      <w:tr w:rsidR="00693B88">
        <w:trPr>
          <w:trHeight w:val="32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05"/>
              <w:jc w:val="center"/>
            </w:pPr>
            <w:r>
              <w:rPr>
                <w:rFonts w:ascii="华文中宋" w:eastAsia="华文中宋" w:hAnsi="华文中宋" w:cs="华文中宋"/>
                <w:sz w:val="18"/>
              </w:rPr>
              <w:t>其中：医疗保险费</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178,380.06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7,743,213.15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7,217,231.97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704,361.24 </w:t>
            </w:r>
          </w:p>
        </w:tc>
      </w:tr>
      <w:tr w:rsidR="00693B88">
        <w:trPr>
          <w:trHeight w:val="32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55"/>
              <w:jc w:val="right"/>
            </w:pPr>
            <w:r>
              <w:rPr>
                <w:rFonts w:ascii="华文中宋" w:eastAsia="华文中宋" w:hAnsi="华文中宋" w:cs="华文中宋"/>
                <w:sz w:val="18"/>
              </w:rPr>
              <w:t>工伤保险费</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4,200.16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446,786.67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446,617.46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4,369.37 </w:t>
            </w:r>
          </w:p>
        </w:tc>
      </w:tr>
      <w:tr w:rsidR="00693B88">
        <w:trPr>
          <w:trHeight w:val="32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55"/>
              <w:jc w:val="right"/>
            </w:pPr>
            <w:r>
              <w:rPr>
                <w:rFonts w:ascii="华文中宋" w:eastAsia="华文中宋" w:hAnsi="华文中宋" w:cs="华文中宋"/>
                <w:sz w:val="18"/>
              </w:rPr>
              <w:t>生育保险费</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307,996.67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307,996.67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32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4</w:t>
            </w:r>
            <w:r>
              <w:rPr>
                <w:rFonts w:ascii="华文中宋" w:eastAsia="华文中宋" w:hAnsi="华文中宋" w:cs="华文中宋"/>
                <w:sz w:val="18"/>
              </w:rPr>
              <w:t>、住房公积金</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116,782.00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17,840,160.80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17,818,433.80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138,509.00 </w:t>
            </w:r>
          </w:p>
        </w:tc>
      </w:tr>
      <w:tr w:rsidR="00693B88">
        <w:trPr>
          <w:trHeight w:val="565"/>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5</w:t>
            </w:r>
            <w:r>
              <w:rPr>
                <w:rFonts w:ascii="华文中宋" w:eastAsia="华文中宋" w:hAnsi="华文中宋" w:cs="华文中宋"/>
                <w:sz w:val="18"/>
              </w:rPr>
              <w:t>、工会经费和职工教育经费</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47,408.34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47,408.34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r>
      <w:tr w:rsidR="00693B88">
        <w:trPr>
          <w:trHeight w:val="323"/>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42,671,132.44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251,519,164.77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258,202,624.59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35,987,672.62 </w:t>
            </w:r>
          </w:p>
        </w:tc>
      </w:tr>
    </w:tbl>
    <w:p w:rsidR="00693B88" w:rsidRDefault="009C759B">
      <w:pPr>
        <w:numPr>
          <w:ilvl w:val="0"/>
          <w:numId w:val="110"/>
        </w:numPr>
        <w:spacing w:after="242" w:line="265" w:lineRule="auto"/>
        <w:ind w:hanging="579"/>
        <w:jc w:val="both"/>
      </w:pPr>
      <w:r>
        <w:rPr>
          <w:rFonts w:ascii="华文中宋" w:eastAsia="华文中宋" w:hAnsi="华文中宋" w:cs="华文中宋"/>
          <w:sz w:val="21"/>
        </w:rPr>
        <w:t>设定提存计划列示</w:t>
      </w:r>
      <w:r>
        <w:rPr>
          <w:rFonts w:ascii="Times New Roman" w:eastAsia="Times New Roman" w:hAnsi="Times New Roman" w:cs="Times New Roman"/>
          <w:b/>
          <w:sz w:val="21"/>
        </w:rPr>
        <w:t xml:space="preserve"> </w:t>
      </w:r>
    </w:p>
    <w:p w:rsidR="00693B88" w:rsidRDefault="009C759B">
      <w:pPr>
        <w:spacing w:after="318"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9"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1</w:t>
            </w:r>
            <w:r>
              <w:rPr>
                <w:rFonts w:ascii="华文中宋" w:eastAsia="华文中宋" w:hAnsi="华文中宋" w:cs="华文中宋"/>
                <w:sz w:val="18"/>
              </w:rPr>
              <w:t>、基本养老保险</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278,617.96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15,720,357.61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15,721,721.17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277,254.40 </w:t>
            </w:r>
          </w:p>
        </w:tc>
      </w:tr>
      <w:tr w:rsidR="00693B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2</w:t>
            </w:r>
            <w:r>
              <w:rPr>
                <w:rFonts w:ascii="华文中宋" w:eastAsia="华文中宋" w:hAnsi="华文中宋" w:cs="华文中宋"/>
                <w:sz w:val="18"/>
              </w:rPr>
              <w:t>、失业保险费</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9,050.46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489,135.25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489,519.64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8,666.07 </w:t>
            </w:r>
          </w:p>
        </w:tc>
      </w:tr>
      <w:tr w:rsidR="00693B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287,668.42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16,209,492.86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16,211,240.81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285,920.47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11"/>
        </w:numPr>
        <w:spacing w:after="242" w:line="265" w:lineRule="auto"/>
        <w:ind w:hanging="420"/>
        <w:jc w:val="both"/>
      </w:pPr>
      <w:r>
        <w:rPr>
          <w:rFonts w:ascii="华文中宋" w:eastAsia="华文中宋" w:hAnsi="华文中宋" w:cs="华文中宋"/>
          <w:sz w:val="21"/>
        </w:rPr>
        <w:t>应交税费</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增值税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2,673,372.11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3,821,108.08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企业所得税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3,367,106.38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452,232.83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个人所得税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1,708,597.51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11,805,537.50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城市维护建设税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215,511.58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277,405.46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房产税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383,700.68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397,694.36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教育费附加</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156,167.77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198,147.92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土地使用税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53,129.34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53,581.96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印花税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79,831.66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139,346.54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102,638.74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8,776,763.57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17,108,346.85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11"/>
        </w:numPr>
        <w:spacing w:after="242" w:line="265" w:lineRule="auto"/>
        <w:ind w:hanging="420"/>
        <w:jc w:val="both"/>
      </w:pPr>
      <w:r>
        <w:rPr>
          <w:rFonts w:ascii="华文中宋" w:eastAsia="华文中宋" w:hAnsi="华文中宋" w:cs="华文中宋"/>
          <w:sz w:val="21"/>
        </w:rPr>
        <w:t>其他应付款</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0" w:type="dxa"/>
          <w:bottom w:w="0" w:type="dxa"/>
          <w:right w:w="61" w:type="dxa"/>
        </w:tblCellMar>
        <w:tblLook w:val="04A0" w:firstRow="1" w:lastRow="0" w:firstColumn="1" w:lastColumn="0" w:noHBand="0" w:noVBand="1"/>
      </w:tblPr>
      <w:tblGrid>
        <w:gridCol w:w="1428"/>
        <w:gridCol w:w="1786"/>
        <w:gridCol w:w="3214"/>
        <w:gridCol w:w="3212"/>
      </w:tblGrid>
      <w:tr w:rsidR="00693B88">
        <w:trPr>
          <w:trHeight w:val="323"/>
        </w:trPr>
        <w:tc>
          <w:tcPr>
            <w:tcW w:w="1428"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786"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8"/>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6"/>
        </w:trPr>
        <w:tc>
          <w:tcPr>
            <w:tcW w:w="1428"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10"/>
            </w:pPr>
            <w:r>
              <w:rPr>
                <w:rFonts w:ascii="华文中宋" w:eastAsia="华文中宋" w:hAnsi="华文中宋" w:cs="华文中宋"/>
                <w:sz w:val="18"/>
              </w:rPr>
              <w:t>其他应付款</w:t>
            </w:r>
            <w:r>
              <w:rPr>
                <w:rFonts w:ascii="Times New Roman" w:eastAsia="Times New Roman" w:hAnsi="Times New Roman" w:cs="Times New Roman"/>
                <w:sz w:val="18"/>
              </w:rPr>
              <w:t xml:space="preserve"> </w:t>
            </w:r>
          </w:p>
        </w:tc>
        <w:tc>
          <w:tcPr>
            <w:tcW w:w="1786"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15,272,230.43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38,911,157.77 </w:t>
            </w:r>
          </w:p>
        </w:tc>
      </w:tr>
      <w:tr w:rsidR="00693B88">
        <w:trPr>
          <w:trHeight w:val="323"/>
        </w:trPr>
        <w:tc>
          <w:tcPr>
            <w:tcW w:w="1428"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786"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15,272,230.43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38,911,157.77 </w:t>
            </w:r>
          </w:p>
        </w:tc>
      </w:tr>
    </w:tbl>
    <w:p w:rsidR="00693B88" w:rsidRDefault="009C759B">
      <w:pPr>
        <w:spacing w:after="292" w:line="257" w:lineRule="auto"/>
        <w:ind w:left="-5" w:hanging="10"/>
      </w:pPr>
      <w:r>
        <w:rPr>
          <w:rFonts w:ascii="华文中宋" w:eastAsia="华文中宋" w:hAnsi="华文中宋" w:cs="华文中宋"/>
          <w:sz w:val="18"/>
        </w:rPr>
        <w:t>（</w:t>
      </w:r>
      <w:r>
        <w:rPr>
          <w:rFonts w:ascii="Times New Roman" w:eastAsia="Times New Roman" w:hAnsi="Times New Roman" w:cs="Times New Roman"/>
          <w:b/>
          <w:sz w:val="18"/>
        </w:rPr>
        <w:t>1</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应付利息</w:t>
      </w:r>
      <w:r>
        <w:rPr>
          <w:rFonts w:ascii="Times New Roman" w:eastAsia="Times New Roman" w:hAnsi="Times New Roman" w:cs="Times New Roman"/>
          <w:b/>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31" w:type="dxa"/>
          <w:left w:w="0" w:type="dxa"/>
          <w:bottom w:w="50" w:type="dxa"/>
          <w:right w:w="142" w:type="dxa"/>
        </w:tblCellMar>
        <w:tblLook w:val="04A0" w:firstRow="1" w:lastRow="0" w:firstColumn="1" w:lastColumn="0" w:noHBand="0" w:noVBand="1"/>
      </w:tblPr>
      <w:tblGrid>
        <w:gridCol w:w="3215"/>
        <w:gridCol w:w="3214"/>
        <w:gridCol w:w="3212"/>
      </w:tblGrid>
      <w:tr w:rsidR="00693B88">
        <w:trPr>
          <w:trHeight w:val="324"/>
        </w:trPr>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727"/>
        </w:trPr>
        <w:tc>
          <w:tcPr>
            <w:tcW w:w="3215" w:type="dxa"/>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18"/>
              </w:rPr>
              <w:t>重要的已逾期未支付的利息情况：</w:t>
            </w:r>
            <w:r>
              <w:rPr>
                <w:rFonts w:ascii="Times New Roman" w:eastAsia="Times New Roman" w:hAnsi="Times New Roman" w:cs="Times New Roman"/>
                <w:sz w:val="18"/>
              </w:rPr>
              <w:t xml:space="preserve"> </w:t>
            </w:r>
          </w:p>
        </w:tc>
        <w:tc>
          <w:tcPr>
            <w:tcW w:w="3214" w:type="dxa"/>
            <w:tcBorders>
              <w:top w:val="single" w:sz="2" w:space="0" w:color="000000"/>
              <w:left w:val="nil"/>
              <w:bottom w:val="single" w:sz="2" w:space="0" w:color="000000"/>
              <w:right w:val="nil"/>
            </w:tcBorders>
            <w:vAlign w:val="center"/>
          </w:tcPr>
          <w:p w:rsidR="00693B88" w:rsidRDefault="00693B88"/>
        </w:tc>
        <w:tc>
          <w:tcPr>
            <w:tcW w:w="3212" w:type="dxa"/>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3"/>
        </w:trPr>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4"/>
              <w:jc w:val="center"/>
            </w:pPr>
            <w:r>
              <w:rPr>
                <w:rFonts w:ascii="华文中宋" w:eastAsia="华文中宋" w:hAnsi="华文中宋" w:cs="华文中宋"/>
                <w:sz w:val="18"/>
              </w:rPr>
              <w:t>借款单位</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9"/>
              <w:jc w:val="center"/>
            </w:pPr>
            <w:r>
              <w:rPr>
                <w:rFonts w:ascii="华文中宋" w:eastAsia="华文中宋" w:hAnsi="华文中宋" w:cs="华文中宋"/>
                <w:sz w:val="18"/>
              </w:rPr>
              <w:t>逾期金额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逾期原因</w:t>
            </w:r>
            <w:r>
              <w:rPr>
                <w:rFonts w:ascii="Times New Roman" w:eastAsia="Times New Roman" w:hAnsi="Times New Roman" w:cs="Times New Roman"/>
                <w:sz w:val="18"/>
              </w:rPr>
              <w:t xml:space="preserve"> </w:t>
            </w:r>
          </w:p>
        </w:tc>
      </w:tr>
      <w:tr w:rsidR="00693B88">
        <w:trPr>
          <w:trHeight w:val="1507"/>
        </w:trPr>
        <w:tc>
          <w:tcPr>
            <w:tcW w:w="3215" w:type="dxa"/>
            <w:tcBorders>
              <w:top w:val="single" w:sz="2" w:space="0" w:color="000000"/>
              <w:left w:val="nil"/>
              <w:bottom w:val="single" w:sz="2" w:space="0" w:color="000000"/>
              <w:right w:val="nil"/>
            </w:tcBorders>
          </w:tcPr>
          <w:p w:rsidR="00693B88" w:rsidRDefault="009C759B">
            <w:pPr>
              <w:spacing w:after="319"/>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0"/>
            </w:pPr>
            <w:r>
              <w:rPr>
                <w:rFonts w:ascii="华文中宋" w:eastAsia="华文中宋" w:hAnsi="华文中宋" w:cs="华文中宋"/>
                <w:sz w:val="18"/>
              </w:rPr>
              <w:t>（</w:t>
            </w:r>
            <w:r>
              <w:rPr>
                <w:rFonts w:ascii="Times New Roman" w:eastAsia="Times New Roman" w:hAnsi="Times New Roman" w:cs="Times New Roman"/>
                <w:b/>
                <w:sz w:val="18"/>
              </w:rPr>
              <w:t>2</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应付股利</w:t>
            </w:r>
            <w:r>
              <w:rPr>
                <w:rFonts w:ascii="Times New Roman" w:eastAsia="Times New Roman" w:hAnsi="Times New Roman" w:cs="Times New Roman"/>
                <w:b/>
                <w:sz w:val="18"/>
              </w:rPr>
              <w:t xml:space="preserve"> </w:t>
            </w:r>
          </w:p>
        </w:tc>
        <w:tc>
          <w:tcPr>
            <w:tcW w:w="3214" w:type="dxa"/>
            <w:tcBorders>
              <w:top w:val="single" w:sz="2" w:space="0" w:color="000000"/>
              <w:left w:val="nil"/>
              <w:bottom w:val="single" w:sz="2" w:space="0" w:color="000000"/>
              <w:right w:val="nil"/>
            </w:tcBorders>
          </w:tcPr>
          <w:p w:rsidR="00693B88" w:rsidRDefault="00693B88"/>
        </w:tc>
        <w:tc>
          <w:tcPr>
            <w:tcW w:w="3212" w:type="dxa"/>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4"/>
        </w:trPr>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其他说明，包括重要的超过</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年未支付的应付股利，应披露未支付原因：</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w:t>
      </w:r>
      <w:r>
        <w:rPr>
          <w:rFonts w:ascii="Times New Roman" w:eastAsia="Times New Roman" w:hAnsi="Times New Roman" w:cs="Times New Roman"/>
          <w:b/>
          <w:sz w:val="18"/>
        </w:rPr>
        <w:t>3</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其他应付款</w:t>
      </w:r>
      <w:r>
        <w:rPr>
          <w:rFonts w:ascii="Times New Roman" w:eastAsia="Times New Roman" w:hAnsi="Times New Roman" w:cs="Times New Roman"/>
          <w:b/>
          <w:sz w:val="18"/>
        </w:rPr>
        <w:t xml:space="preserve"> </w:t>
      </w:r>
    </w:p>
    <w:p w:rsidR="00693B88" w:rsidRDefault="009C759B">
      <w:pPr>
        <w:numPr>
          <w:ilvl w:val="0"/>
          <w:numId w:val="112"/>
        </w:numPr>
        <w:spacing w:after="289" w:line="257" w:lineRule="auto"/>
        <w:ind w:hanging="315"/>
      </w:pPr>
      <w:r>
        <w:rPr>
          <w:rFonts w:ascii="华文中宋" w:eastAsia="华文中宋" w:hAnsi="华文中宋" w:cs="华文中宋"/>
          <w:sz w:val="18"/>
        </w:rPr>
        <w:t>按款项性质列示其他应付款</w:t>
      </w:r>
      <w:r>
        <w:rPr>
          <w:rFonts w:ascii="Times New Roman" w:eastAsia="Times New Roman" w:hAnsi="Times New Roman" w:cs="Times New Roman"/>
          <w:b/>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248"/>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押金及保证金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481,895.24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300,000.00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预提费用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12,861,092.36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8,740,281.26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其他往来款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1,929,242.83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425,439.26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限制性股票回购义务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29,445,437.25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15,272,230.43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38,911,157.77 </w:t>
            </w:r>
          </w:p>
        </w:tc>
      </w:tr>
    </w:tbl>
    <w:p w:rsidR="00693B88" w:rsidRDefault="009C759B">
      <w:pPr>
        <w:numPr>
          <w:ilvl w:val="0"/>
          <w:numId w:val="112"/>
        </w:numPr>
        <w:spacing w:after="295" w:line="257" w:lineRule="auto"/>
        <w:ind w:hanging="315"/>
      </w:pPr>
      <w:r>
        <w:rPr>
          <w:rFonts w:ascii="华文中宋" w:eastAsia="华文中宋" w:hAnsi="华文中宋" w:cs="华文中宋"/>
          <w:sz w:val="18"/>
        </w:rPr>
        <w:t>账龄超过</w:t>
      </w:r>
      <w:r>
        <w:rPr>
          <w:rFonts w:ascii="华文中宋" w:eastAsia="华文中宋" w:hAnsi="华文中宋" w:cs="华文中宋"/>
          <w:sz w:val="18"/>
        </w:rPr>
        <w:t xml:space="preserve"> </w:t>
      </w:r>
      <w:r>
        <w:rPr>
          <w:rFonts w:ascii="Times New Roman" w:eastAsia="Times New Roman" w:hAnsi="Times New Roman" w:cs="Times New Roman"/>
          <w:b/>
          <w:sz w:val="18"/>
        </w:rPr>
        <w:t xml:space="preserve">1 </w:t>
      </w:r>
      <w:r>
        <w:rPr>
          <w:rFonts w:ascii="华文中宋" w:eastAsia="华文中宋" w:hAnsi="华文中宋" w:cs="华文中宋"/>
          <w:sz w:val="18"/>
        </w:rPr>
        <w:t>年的重要其他应付款</w:t>
      </w:r>
      <w:r>
        <w:rPr>
          <w:rFonts w:ascii="Times New Roman" w:eastAsia="Times New Roman" w:hAnsi="Times New Roman" w:cs="Times New Roman"/>
          <w:b/>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0" w:type="dxa"/>
          <w:right w:w="142" w:type="dxa"/>
        </w:tblCellMar>
        <w:tblLook w:val="04A0" w:firstRow="1" w:lastRow="0" w:firstColumn="1" w:lastColumn="0" w:noHBand="0" w:noVBand="1"/>
      </w:tblPr>
      <w:tblGrid>
        <w:gridCol w:w="3215"/>
        <w:gridCol w:w="3214"/>
        <w:gridCol w:w="3212"/>
      </w:tblGrid>
      <w:tr w:rsidR="00693B88">
        <w:trPr>
          <w:trHeight w:val="323"/>
        </w:trPr>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4"/>
              <w:jc w:val="center"/>
            </w:pPr>
            <w:r>
              <w:rPr>
                <w:rFonts w:ascii="华文中宋" w:eastAsia="华文中宋" w:hAnsi="华文中宋" w:cs="华文中宋"/>
                <w:sz w:val="18"/>
              </w:rPr>
              <w:t>未偿还或结转的原因</w:t>
            </w:r>
            <w:r>
              <w:rPr>
                <w:rFonts w:ascii="Times New Roman" w:eastAsia="Times New Roman" w:hAnsi="Times New Roman" w:cs="Times New Roman"/>
                <w:sz w:val="18"/>
              </w:rPr>
              <w:t xml:space="preserve"> </w:t>
            </w:r>
          </w:p>
        </w:tc>
      </w:tr>
      <w:tr w:rsidR="00693B88">
        <w:trPr>
          <w:trHeight w:val="1506"/>
        </w:trPr>
        <w:tc>
          <w:tcPr>
            <w:tcW w:w="3215" w:type="dxa"/>
            <w:tcBorders>
              <w:top w:val="single" w:sz="2" w:space="0" w:color="000000"/>
              <w:left w:val="nil"/>
              <w:bottom w:val="single" w:sz="2" w:space="0" w:color="000000"/>
              <w:right w:val="nil"/>
            </w:tcBorders>
          </w:tcPr>
          <w:p w:rsidR="00693B88" w:rsidRDefault="009C759B">
            <w:pPr>
              <w:spacing w:after="317"/>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0"/>
            </w:pPr>
            <w:r>
              <w:rPr>
                <w:rFonts w:ascii="Times New Roman" w:eastAsia="Times New Roman" w:hAnsi="Times New Roman" w:cs="Times New Roman"/>
                <w:b/>
                <w:sz w:val="21"/>
              </w:rPr>
              <w:t>42</w:t>
            </w:r>
            <w:r>
              <w:rPr>
                <w:rFonts w:ascii="华文中宋" w:eastAsia="华文中宋" w:hAnsi="华文中宋" w:cs="华文中宋"/>
                <w:sz w:val="21"/>
              </w:rPr>
              <w:t>、持有待售负债</w:t>
            </w:r>
            <w:r>
              <w:rPr>
                <w:rFonts w:ascii="Times New Roman" w:eastAsia="Times New Roman" w:hAnsi="Times New Roman" w:cs="Times New Roman"/>
                <w:b/>
                <w:sz w:val="21"/>
              </w:rPr>
              <w:t xml:space="preserve"> </w:t>
            </w:r>
          </w:p>
        </w:tc>
        <w:tc>
          <w:tcPr>
            <w:tcW w:w="3214" w:type="dxa"/>
            <w:tcBorders>
              <w:top w:val="single" w:sz="2" w:space="0" w:color="000000"/>
              <w:left w:val="nil"/>
              <w:bottom w:val="single" w:sz="2" w:space="0" w:color="000000"/>
              <w:right w:val="nil"/>
            </w:tcBorders>
          </w:tcPr>
          <w:p w:rsidR="00693B88" w:rsidRDefault="00693B88"/>
        </w:tc>
        <w:tc>
          <w:tcPr>
            <w:tcW w:w="3212" w:type="dxa"/>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5"/>
        </w:trPr>
        <w:tc>
          <w:tcPr>
            <w:tcW w:w="321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13"/>
        </w:numPr>
        <w:spacing w:after="242" w:line="265" w:lineRule="auto"/>
        <w:ind w:hanging="420"/>
        <w:jc w:val="both"/>
      </w:pPr>
      <w:r>
        <w:rPr>
          <w:rFonts w:ascii="华文中宋" w:eastAsia="华文中宋" w:hAnsi="华文中宋" w:cs="华文中宋"/>
          <w:sz w:val="21"/>
        </w:rPr>
        <w:t>一年内到期的非流动负债</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0" w:type="dxa"/>
          <w:bottom w:w="0" w:type="dxa"/>
          <w:right w:w="61" w:type="dxa"/>
        </w:tblCellMar>
        <w:tblLook w:val="04A0" w:firstRow="1" w:lastRow="0" w:firstColumn="1" w:lastColumn="0" w:noHBand="0" w:noVBand="1"/>
      </w:tblPr>
      <w:tblGrid>
        <w:gridCol w:w="3214"/>
        <w:gridCol w:w="2160"/>
        <w:gridCol w:w="105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160"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134"/>
              <w:jc w:val="right"/>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054"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一年内到期的长期借款</w:t>
            </w:r>
            <w:r>
              <w:rPr>
                <w:rFonts w:ascii="Times New Roman" w:eastAsia="Times New Roman" w:hAnsi="Times New Roman" w:cs="Times New Roman"/>
                <w:sz w:val="18"/>
              </w:rPr>
              <w:t xml:space="preserve"> </w:t>
            </w:r>
          </w:p>
        </w:tc>
        <w:tc>
          <w:tcPr>
            <w:tcW w:w="2160" w:type="dxa"/>
            <w:tcBorders>
              <w:top w:val="single" w:sz="2" w:space="0" w:color="000000"/>
              <w:left w:val="single" w:sz="2" w:space="0" w:color="000000"/>
              <w:bottom w:val="single" w:sz="2" w:space="0" w:color="000000"/>
              <w:right w:val="nil"/>
            </w:tcBorders>
          </w:tcPr>
          <w:p w:rsidR="00693B88" w:rsidRDefault="00693B88"/>
        </w:tc>
        <w:tc>
          <w:tcPr>
            <w:tcW w:w="1054" w:type="dxa"/>
            <w:tcBorders>
              <w:top w:val="single" w:sz="2" w:space="0" w:color="000000"/>
              <w:left w:val="nil"/>
              <w:bottom w:val="single" w:sz="2" w:space="0" w:color="000000"/>
              <w:right w:val="single" w:sz="2" w:space="0" w:color="000000"/>
            </w:tcBorders>
          </w:tcPr>
          <w:p w:rsidR="00693B88" w:rsidRDefault="009C759B">
            <w:pPr>
              <w:spacing w:after="0"/>
              <w:ind w:left="14"/>
              <w:jc w:val="both"/>
            </w:pPr>
            <w:r>
              <w:rPr>
                <w:rFonts w:ascii="Times New Roman" w:eastAsia="Times New Roman" w:hAnsi="Times New Roman" w:cs="Times New Roman"/>
                <w:sz w:val="18"/>
              </w:rPr>
              <w:t xml:space="preserve">2,294,311.11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一年内到期的租赁负债</w:t>
            </w:r>
            <w:r>
              <w:rPr>
                <w:rFonts w:ascii="Times New Roman" w:eastAsia="Times New Roman" w:hAnsi="Times New Roman" w:cs="Times New Roman"/>
                <w:sz w:val="18"/>
              </w:rPr>
              <w:t xml:space="preserve"> </w:t>
            </w:r>
          </w:p>
        </w:tc>
        <w:tc>
          <w:tcPr>
            <w:tcW w:w="2160" w:type="dxa"/>
            <w:tcBorders>
              <w:top w:val="single" w:sz="2" w:space="0" w:color="000000"/>
              <w:left w:val="single" w:sz="2" w:space="0" w:color="000000"/>
              <w:bottom w:val="single" w:sz="2" w:space="0" w:color="000000"/>
              <w:right w:val="nil"/>
            </w:tcBorders>
          </w:tcPr>
          <w:p w:rsidR="00693B88" w:rsidRDefault="00693B88"/>
        </w:tc>
        <w:tc>
          <w:tcPr>
            <w:tcW w:w="1054" w:type="dxa"/>
            <w:tcBorders>
              <w:top w:val="single" w:sz="2" w:space="0" w:color="000000"/>
              <w:left w:val="nil"/>
              <w:bottom w:val="single" w:sz="2" w:space="0" w:color="000000"/>
              <w:right w:val="single" w:sz="2" w:space="0" w:color="000000"/>
            </w:tcBorders>
          </w:tcPr>
          <w:p w:rsidR="00693B88" w:rsidRDefault="009C759B">
            <w:pPr>
              <w:spacing w:after="0"/>
              <w:ind w:left="7"/>
              <w:jc w:val="both"/>
            </w:pPr>
            <w:r>
              <w:rPr>
                <w:rFonts w:ascii="Times New Roman" w:eastAsia="Times New Roman" w:hAnsi="Times New Roman" w:cs="Times New Roman"/>
                <w:sz w:val="18"/>
              </w:rPr>
              <w:t xml:space="preserve">3,044,114.47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3,059,000.03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160" w:type="dxa"/>
            <w:tcBorders>
              <w:top w:val="single" w:sz="2" w:space="0" w:color="000000"/>
              <w:left w:val="single" w:sz="2" w:space="0" w:color="000000"/>
              <w:bottom w:val="single" w:sz="2" w:space="0" w:color="000000"/>
              <w:right w:val="nil"/>
            </w:tcBorders>
          </w:tcPr>
          <w:p w:rsidR="00693B88" w:rsidRDefault="00693B88"/>
        </w:tc>
        <w:tc>
          <w:tcPr>
            <w:tcW w:w="1054"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5,338,425.58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3,059,000.03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13"/>
        </w:numPr>
        <w:spacing w:after="242" w:line="265" w:lineRule="auto"/>
        <w:ind w:hanging="420"/>
        <w:jc w:val="both"/>
      </w:pPr>
      <w:r>
        <w:rPr>
          <w:rFonts w:ascii="华文中宋" w:eastAsia="华文中宋" w:hAnsi="华文中宋" w:cs="华文中宋"/>
          <w:sz w:val="21"/>
        </w:rPr>
        <w:t>其他流动负债</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3214"/>
        <w:gridCol w:w="2160"/>
        <w:gridCol w:w="1054"/>
        <w:gridCol w:w="2161"/>
        <w:gridCol w:w="1051"/>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160"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134"/>
              <w:jc w:val="right"/>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054"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2161"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134"/>
              <w:jc w:val="right"/>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051"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待转销项税</w:t>
            </w:r>
            <w:r>
              <w:rPr>
                <w:rFonts w:ascii="Times New Roman" w:eastAsia="Times New Roman" w:hAnsi="Times New Roman" w:cs="Times New Roman"/>
                <w:sz w:val="18"/>
              </w:rPr>
              <w:t xml:space="preserve"> </w:t>
            </w:r>
          </w:p>
        </w:tc>
        <w:tc>
          <w:tcPr>
            <w:tcW w:w="2160" w:type="dxa"/>
            <w:tcBorders>
              <w:top w:val="single" w:sz="2" w:space="0" w:color="000000"/>
              <w:left w:val="single" w:sz="2" w:space="0" w:color="000000"/>
              <w:bottom w:val="single" w:sz="2" w:space="0" w:color="000000"/>
              <w:right w:val="nil"/>
            </w:tcBorders>
          </w:tcPr>
          <w:p w:rsidR="00693B88" w:rsidRDefault="00693B88"/>
        </w:tc>
        <w:tc>
          <w:tcPr>
            <w:tcW w:w="1054" w:type="dxa"/>
            <w:tcBorders>
              <w:top w:val="single" w:sz="2" w:space="0" w:color="000000"/>
              <w:left w:val="nil"/>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16,149.73 </w:t>
            </w:r>
          </w:p>
        </w:tc>
        <w:tc>
          <w:tcPr>
            <w:tcW w:w="2161" w:type="dxa"/>
            <w:tcBorders>
              <w:top w:val="single" w:sz="2" w:space="0" w:color="000000"/>
              <w:left w:val="single" w:sz="2" w:space="0" w:color="000000"/>
              <w:bottom w:val="single" w:sz="2" w:space="0" w:color="000000"/>
              <w:right w:val="nil"/>
            </w:tcBorders>
          </w:tcPr>
          <w:p w:rsidR="00693B88" w:rsidRDefault="00693B88"/>
        </w:tc>
        <w:tc>
          <w:tcPr>
            <w:tcW w:w="1051"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70,034.64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160" w:type="dxa"/>
            <w:tcBorders>
              <w:top w:val="single" w:sz="2" w:space="0" w:color="000000"/>
              <w:left w:val="single" w:sz="2" w:space="0" w:color="000000"/>
              <w:bottom w:val="single" w:sz="2" w:space="0" w:color="000000"/>
              <w:right w:val="nil"/>
            </w:tcBorders>
          </w:tcPr>
          <w:p w:rsidR="00693B88" w:rsidRDefault="00693B88"/>
        </w:tc>
        <w:tc>
          <w:tcPr>
            <w:tcW w:w="1054" w:type="dxa"/>
            <w:tcBorders>
              <w:top w:val="single" w:sz="2" w:space="0" w:color="000000"/>
              <w:left w:val="nil"/>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16,149.73 </w:t>
            </w:r>
          </w:p>
        </w:tc>
        <w:tc>
          <w:tcPr>
            <w:tcW w:w="2161" w:type="dxa"/>
            <w:tcBorders>
              <w:top w:val="single" w:sz="2" w:space="0" w:color="000000"/>
              <w:left w:val="single" w:sz="2" w:space="0" w:color="000000"/>
              <w:bottom w:val="single" w:sz="2" w:space="0" w:color="000000"/>
              <w:right w:val="nil"/>
            </w:tcBorders>
          </w:tcPr>
          <w:p w:rsidR="00693B88" w:rsidRDefault="00693B88"/>
        </w:tc>
        <w:tc>
          <w:tcPr>
            <w:tcW w:w="1051"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70,034.64 </w:t>
            </w:r>
          </w:p>
        </w:tc>
      </w:tr>
    </w:tbl>
    <w:p w:rsidR="00693B88" w:rsidRDefault="009C759B">
      <w:pPr>
        <w:spacing w:after="3" w:line="270" w:lineRule="auto"/>
        <w:ind w:left="10" w:right="225" w:hanging="10"/>
        <w:jc w:val="right"/>
      </w:pPr>
      <w:r>
        <w:rPr>
          <w:rFonts w:ascii="华文中宋" w:eastAsia="华文中宋" w:hAnsi="华文中宋" w:cs="华文中宋"/>
          <w:sz w:val="18"/>
        </w:rPr>
        <w:t>短期应付债券的增减变动：单位：元</w:t>
      </w:r>
      <w:r>
        <w:rPr>
          <w:rFonts w:ascii="Times New Roman" w:eastAsia="Times New Roman" w:hAnsi="Times New Roman" w:cs="Times New Roman"/>
          <w:sz w:val="18"/>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804"/>
        <w:gridCol w:w="804"/>
        <w:gridCol w:w="804"/>
        <w:gridCol w:w="804"/>
        <w:gridCol w:w="802"/>
        <w:gridCol w:w="803"/>
        <w:gridCol w:w="804"/>
        <w:gridCol w:w="803"/>
        <w:gridCol w:w="803"/>
        <w:gridCol w:w="802"/>
        <w:gridCol w:w="805"/>
        <w:gridCol w:w="801"/>
      </w:tblGrid>
      <w:tr w:rsidR="00693B88">
        <w:trPr>
          <w:trHeight w:val="805"/>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债券名称</w:t>
            </w: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3"/>
            </w:pPr>
            <w:r>
              <w:rPr>
                <w:rFonts w:ascii="华文中宋" w:eastAsia="华文中宋" w:hAnsi="华文中宋" w:cs="华文中宋"/>
                <w:sz w:val="18"/>
              </w:rPr>
              <w:t>面值</w:t>
            </w: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发行日期</w:t>
            </w: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债券期限</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发行金额</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本期发行</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按面值计提利息</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溢折价摊销</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本期偿还</w:t>
            </w: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center"/>
            </w:pPr>
            <w:r>
              <w:rPr>
                <w:rFonts w:ascii="Times New Roman" w:eastAsia="Times New Roman" w:hAnsi="Times New Roman" w:cs="Times New Roman"/>
                <w:sz w:val="18"/>
              </w:rPr>
              <w:t xml:space="preserve"> </w:t>
            </w:r>
          </w:p>
        </w:tc>
        <w:tc>
          <w:tcPr>
            <w:tcW w:w="8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246"/>
        </w:trPr>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13"/>
        </w:numPr>
        <w:spacing w:after="272" w:line="265" w:lineRule="auto"/>
        <w:ind w:hanging="420"/>
        <w:jc w:val="both"/>
      </w:pPr>
      <w:r>
        <w:rPr>
          <w:rFonts w:ascii="华文中宋" w:eastAsia="华文中宋" w:hAnsi="华文中宋" w:cs="华文中宋"/>
          <w:sz w:val="21"/>
        </w:rPr>
        <w:t>长期借款</w:t>
      </w:r>
      <w:r>
        <w:rPr>
          <w:rFonts w:ascii="Times New Roman" w:eastAsia="Times New Roman" w:hAnsi="Times New Roman" w:cs="Times New Roman"/>
          <w:b/>
          <w:sz w:val="21"/>
        </w:rPr>
        <w:t xml:space="preserve"> </w:t>
      </w:r>
    </w:p>
    <w:p w:rsidR="00693B88" w:rsidRDefault="009C759B">
      <w:pPr>
        <w:spacing w:after="289" w:line="257" w:lineRule="auto"/>
        <w:ind w:left="-5" w:hanging="10"/>
      </w:pPr>
      <w:r>
        <w:rPr>
          <w:rFonts w:ascii="华文中宋" w:eastAsia="华文中宋" w:hAnsi="华文中宋" w:cs="华文中宋"/>
          <w:sz w:val="18"/>
        </w:rPr>
        <w:t>（</w:t>
      </w:r>
      <w:r>
        <w:rPr>
          <w:rFonts w:ascii="Times New Roman" w:eastAsia="Times New Roman" w:hAnsi="Times New Roman" w:cs="Times New Roman"/>
          <w:b/>
          <w:sz w:val="18"/>
        </w:rPr>
        <w:t>1</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长期借款分类</w:t>
      </w:r>
      <w:r>
        <w:rPr>
          <w:rFonts w:ascii="Times New Roman" w:eastAsia="Times New Roman" w:hAnsi="Times New Roman" w:cs="Times New Roman"/>
          <w:b/>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信用借款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46,640,000.00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46,640,000.00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249" w:line="257" w:lineRule="auto"/>
        <w:ind w:left="-5" w:hanging="10"/>
      </w:pPr>
      <w:r>
        <w:rPr>
          <w:rFonts w:ascii="华文中宋" w:eastAsia="华文中宋" w:hAnsi="华文中宋" w:cs="华文中宋"/>
          <w:sz w:val="18"/>
        </w:rPr>
        <w:t>长期借款分类的说明：</w:t>
      </w:r>
      <w:r>
        <w:rPr>
          <w:rFonts w:ascii="Times New Roman" w:eastAsia="Times New Roman" w:hAnsi="Times New Roman" w:cs="Times New Roman"/>
          <w:sz w:val="18"/>
        </w:rPr>
        <w:t xml:space="preserve"> </w:t>
      </w:r>
    </w:p>
    <w:p w:rsidR="00693B88" w:rsidRDefault="009C759B">
      <w:pPr>
        <w:spacing w:after="0" w:line="445" w:lineRule="auto"/>
        <w:ind w:left="-15" w:firstLine="360"/>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 </w:t>
      </w:r>
      <w:r>
        <w:rPr>
          <w:rFonts w:ascii="华文中宋" w:eastAsia="华文中宋" w:hAnsi="华文中宋" w:cs="华文中宋"/>
          <w:sz w:val="18"/>
        </w:rPr>
        <w:t>月本公司与中国农业银行股份有限公司厦门海沧支行、厦门国际信托有限公司签订总金额为人民币</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3,000 </w:t>
      </w:r>
      <w:r>
        <w:rPr>
          <w:rFonts w:ascii="华文中宋" w:eastAsia="华文中宋" w:hAnsi="华文中宋" w:cs="华文中宋"/>
          <w:sz w:val="18"/>
        </w:rPr>
        <w:t>万元，期限为</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36 </w:t>
      </w:r>
      <w:r>
        <w:rPr>
          <w:rFonts w:ascii="华文中宋" w:eastAsia="华文中宋" w:hAnsi="华文中宋" w:cs="华文中宋"/>
          <w:sz w:val="18"/>
        </w:rPr>
        <w:t>个月的长期借款合同，借款用于补充研发投入流动资金，借款条件为信用借款。</w:t>
      </w:r>
      <w:r>
        <w:rPr>
          <w:rFonts w:ascii="Times New Roman" w:eastAsia="Times New Roman" w:hAnsi="Times New Roman" w:cs="Times New Roman"/>
          <w:sz w:val="18"/>
        </w:rPr>
        <w:t xml:space="preserve"> </w:t>
      </w:r>
    </w:p>
    <w:p w:rsidR="00693B88" w:rsidRDefault="009C759B">
      <w:pPr>
        <w:spacing w:after="188"/>
        <w:ind w:right="33"/>
        <w:jc w:val="center"/>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5 </w:t>
      </w:r>
      <w:r>
        <w:rPr>
          <w:rFonts w:ascii="华文中宋" w:eastAsia="华文中宋" w:hAnsi="华文中宋" w:cs="华文中宋"/>
          <w:sz w:val="18"/>
        </w:rPr>
        <w:t>月本公司与中国工商银行股份有限公司厦门松柏支行、厦门国际信托有限公司签订总金额为人民币</w:t>
      </w:r>
      <w:r>
        <w:rPr>
          <w:rFonts w:ascii="华文中宋" w:eastAsia="华文中宋" w:hAnsi="华文中宋" w:cs="华文中宋"/>
          <w:sz w:val="18"/>
        </w:rPr>
        <w:t xml:space="preserve"> </w:t>
      </w:r>
      <w:r>
        <w:rPr>
          <w:rFonts w:ascii="Times New Roman" w:eastAsia="Times New Roman" w:hAnsi="Times New Roman" w:cs="Times New Roman"/>
          <w:sz w:val="18"/>
        </w:rPr>
        <w:t>2,000</w:t>
      </w:r>
    </w:p>
    <w:p w:rsidR="00693B88" w:rsidRDefault="009C759B">
      <w:pPr>
        <w:spacing w:after="124" w:line="257" w:lineRule="auto"/>
        <w:ind w:left="-5" w:hanging="10"/>
      </w:pPr>
      <w:r>
        <w:rPr>
          <w:rFonts w:ascii="华文中宋" w:eastAsia="华文中宋" w:hAnsi="华文中宋" w:cs="华文中宋"/>
          <w:sz w:val="18"/>
        </w:rPr>
        <w:t>万元，期限为</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36 </w:t>
      </w:r>
      <w:r>
        <w:rPr>
          <w:rFonts w:ascii="华文中宋" w:eastAsia="华文中宋" w:hAnsi="华文中宋" w:cs="华文中宋"/>
          <w:sz w:val="18"/>
        </w:rPr>
        <w:t>个月的长期借款合同，借款用于补充研发投入流动资金，借款条件为信用借款。</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其他说明，包括利率区间：</w:t>
      </w:r>
      <w:r>
        <w:rPr>
          <w:rFonts w:ascii="Times New Roman" w:eastAsia="Times New Roman" w:hAnsi="Times New Roman" w:cs="Times New Roman"/>
          <w:sz w:val="18"/>
        </w:rPr>
        <w:t xml:space="preserve"> </w:t>
      </w:r>
    </w:p>
    <w:p w:rsidR="00693B88" w:rsidRDefault="009C759B">
      <w:pPr>
        <w:spacing w:after="272" w:line="265" w:lineRule="auto"/>
        <w:ind w:left="-5" w:hanging="10"/>
        <w:jc w:val="both"/>
      </w:pPr>
      <w:r>
        <w:rPr>
          <w:rFonts w:ascii="Times New Roman" w:eastAsia="Times New Roman" w:hAnsi="Times New Roman" w:cs="Times New Roman"/>
          <w:b/>
          <w:sz w:val="21"/>
        </w:rPr>
        <w:t>46</w:t>
      </w:r>
      <w:r>
        <w:rPr>
          <w:rFonts w:ascii="华文中宋" w:eastAsia="华文中宋" w:hAnsi="华文中宋" w:cs="华文中宋"/>
          <w:sz w:val="21"/>
        </w:rPr>
        <w:t>、应付债券</w:t>
      </w:r>
      <w:r>
        <w:rPr>
          <w:rFonts w:ascii="Times New Roman" w:eastAsia="Times New Roman" w:hAnsi="Times New Roman" w:cs="Times New Roman"/>
          <w:b/>
          <w:sz w:val="21"/>
        </w:rPr>
        <w:t xml:space="preserve"> </w:t>
      </w:r>
    </w:p>
    <w:p w:rsidR="00693B88" w:rsidRDefault="009C759B">
      <w:pPr>
        <w:numPr>
          <w:ilvl w:val="0"/>
          <w:numId w:val="114"/>
        </w:numPr>
        <w:spacing w:after="242" w:line="265" w:lineRule="auto"/>
        <w:ind w:hanging="579"/>
        <w:jc w:val="both"/>
      </w:pPr>
      <w:r>
        <w:rPr>
          <w:rFonts w:ascii="华文中宋" w:eastAsia="华文中宋" w:hAnsi="华文中宋" w:cs="华文中宋"/>
          <w:sz w:val="21"/>
        </w:rPr>
        <w:t>应付债券</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bl>
    <w:p w:rsidR="00693B88" w:rsidRDefault="009C759B">
      <w:pPr>
        <w:numPr>
          <w:ilvl w:val="0"/>
          <w:numId w:val="114"/>
        </w:numPr>
        <w:spacing w:after="242" w:line="265" w:lineRule="auto"/>
        <w:ind w:hanging="579"/>
        <w:jc w:val="both"/>
      </w:pPr>
      <w:r>
        <w:rPr>
          <w:rFonts w:ascii="华文中宋" w:eastAsia="华文中宋" w:hAnsi="华文中宋" w:cs="华文中宋"/>
          <w:sz w:val="21"/>
        </w:rPr>
        <w:t>应付债券的增减变动（不包括划分为金融负债的优先股、永续债等其他金融工具）</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5" w:type="dxa"/>
          <w:left w:w="108" w:type="dxa"/>
          <w:bottom w:w="0" w:type="dxa"/>
          <w:right w:w="61" w:type="dxa"/>
        </w:tblCellMar>
        <w:tblLook w:val="04A0" w:firstRow="1" w:lastRow="0" w:firstColumn="1" w:lastColumn="0" w:noHBand="0" w:noVBand="1"/>
      </w:tblPr>
      <w:tblGrid>
        <w:gridCol w:w="804"/>
        <w:gridCol w:w="804"/>
        <w:gridCol w:w="803"/>
        <w:gridCol w:w="805"/>
        <w:gridCol w:w="802"/>
        <w:gridCol w:w="803"/>
        <w:gridCol w:w="804"/>
        <w:gridCol w:w="803"/>
        <w:gridCol w:w="803"/>
        <w:gridCol w:w="802"/>
        <w:gridCol w:w="805"/>
        <w:gridCol w:w="801"/>
      </w:tblGrid>
      <w:tr w:rsidR="00693B88">
        <w:trPr>
          <w:trHeight w:val="803"/>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债券名称</w:t>
            </w: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5"/>
            </w:pPr>
            <w:r>
              <w:rPr>
                <w:rFonts w:ascii="华文中宋" w:eastAsia="华文中宋" w:hAnsi="华文中宋" w:cs="华文中宋"/>
                <w:sz w:val="18"/>
              </w:rPr>
              <w:t>面值</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发行日期</w:t>
            </w: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债券期限</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发行金额</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本期发行</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按面值计提利息</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溢折价摊销</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本期偿还</w:t>
            </w: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Times New Roman" w:eastAsia="Times New Roman" w:hAnsi="Times New Roman" w:cs="Times New Roman"/>
                <w:sz w:val="18"/>
              </w:rPr>
              <w:t xml:space="preserve"> </w:t>
            </w:r>
          </w:p>
        </w:tc>
        <w:tc>
          <w:tcPr>
            <w:tcW w:w="80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246"/>
        </w:trPr>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607"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160"/>
              <w:jc w:val="right"/>
            </w:pPr>
            <w:r>
              <w:rPr>
                <w:rFonts w:ascii="Times New Roman" w:eastAsia="Times New Roman" w:hAnsi="Times New Roman" w:cs="Times New Roman"/>
                <w:sz w:val="18"/>
              </w:rPr>
              <w:t xml:space="preserve">—— </w:t>
            </w:r>
          </w:p>
        </w:tc>
        <w:tc>
          <w:tcPr>
            <w:tcW w:w="80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8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80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numPr>
          <w:ilvl w:val="0"/>
          <w:numId w:val="114"/>
        </w:numPr>
        <w:spacing w:after="271" w:line="265" w:lineRule="auto"/>
        <w:ind w:hanging="579"/>
        <w:jc w:val="both"/>
      </w:pPr>
      <w:r>
        <w:rPr>
          <w:rFonts w:ascii="华文中宋" w:eastAsia="华文中宋" w:hAnsi="华文中宋" w:cs="华文中宋"/>
          <w:sz w:val="21"/>
        </w:rPr>
        <w:t>可转换公司债券的转股条件、转股时间说明</w:t>
      </w:r>
      <w:r>
        <w:rPr>
          <w:rFonts w:ascii="Times New Roman" w:eastAsia="Times New Roman" w:hAnsi="Times New Roman" w:cs="Times New Roman"/>
          <w:b/>
          <w:sz w:val="21"/>
        </w:rPr>
        <w:t xml:space="preserve"> </w:t>
      </w:r>
    </w:p>
    <w:p w:rsidR="00693B88" w:rsidRDefault="009C759B">
      <w:pPr>
        <w:numPr>
          <w:ilvl w:val="0"/>
          <w:numId w:val="114"/>
        </w:numPr>
        <w:spacing w:after="242" w:line="265" w:lineRule="auto"/>
        <w:ind w:hanging="579"/>
        <w:jc w:val="both"/>
      </w:pPr>
      <w:r>
        <w:rPr>
          <w:rFonts w:ascii="华文中宋" w:eastAsia="华文中宋" w:hAnsi="华文中宋" w:cs="华文中宋"/>
          <w:sz w:val="21"/>
        </w:rPr>
        <w:t>划分为金融负债的其他金融工具说明</w:t>
      </w:r>
      <w:r>
        <w:rPr>
          <w:rFonts w:ascii="Times New Roman" w:eastAsia="Times New Roman" w:hAnsi="Times New Roman" w:cs="Times New Roman"/>
          <w:b/>
          <w:sz w:val="21"/>
        </w:rPr>
        <w:t xml:space="preserve"> </w:t>
      </w:r>
    </w:p>
    <w:p w:rsidR="00693B88" w:rsidRDefault="009C759B">
      <w:pPr>
        <w:spacing w:after="126" w:line="257" w:lineRule="auto"/>
        <w:ind w:left="-5" w:hanging="10"/>
      </w:pPr>
      <w:r>
        <w:rPr>
          <w:rFonts w:ascii="华文中宋" w:eastAsia="华文中宋" w:hAnsi="华文中宋" w:cs="华文中宋"/>
          <w:sz w:val="18"/>
        </w:rPr>
        <w:t>期末发行在外的优先股、永续债等其他金融工具基本情况</w:t>
      </w:r>
      <w:r>
        <w:rPr>
          <w:rFonts w:ascii="Times New Roman" w:eastAsia="Times New Roman" w:hAnsi="Times New Roman" w:cs="Times New Roman"/>
          <w:sz w:val="18"/>
        </w:rPr>
        <w:t xml:space="preserve"> </w:t>
      </w:r>
    </w:p>
    <w:p w:rsidR="00693B88" w:rsidRDefault="009C759B">
      <w:pPr>
        <w:spacing w:after="7"/>
      </w:pPr>
      <w:r>
        <w:rPr>
          <w:rFonts w:ascii="Times New Roman" w:eastAsia="Times New Roman" w:hAnsi="Times New Roman" w:cs="Times New Roman"/>
          <w:sz w:val="21"/>
        </w:rPr>
        <w:t xml:space="preserve"> </w:t>
      </w:r>
    </w:p>
    <w:p w:rsidR="00693B88" w:rsidRDefault="009C759B">
      <w:pPr>
        <w:spacing w:after="23" w:line="257" w:lineRule="auto"/>
        <w:ind w:left="-5" w:hanging="10"/>
      </w:pPr>
      <w:r>
        <w:rPr>
          <w:rFonts w:ascii="华文中宋" w:eastAsia="华文中宋" w:hAnsi="华文中宋" w:cs="华文中宋"/>
          <w:sz w:val="18"/>
        </w:rPr>
        <w:t>期末发行在外的优先股、永续债等金融工具变动情况表</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0" w:type="dxa"/>
          <w:bottom w:w="0" w:type="dxa"/>
          <w:right w:w="128" w:type="dxa"/>
        </w:tblCellMar>
        <w:tblLook w:val="04A0" w:firstRow="1" w:lastRow="0" w:firstColumn="1" w:lastColumn="0" w:noHBand="0" w:noVBand="1"/>
      </w:tblPr>
      <w:tblGrid>
        <w:gridCol w:w="1072"/>
        <w:gridCol w:w="1071"/>
        <w:gridCol w:w="1071"/>
        <w:gridCol w:w="1071"/>
        <w:gridCol w:w="1072"/>
        <w:gridCol w:w="1071"/>
        <w:gridCol w:w="1070"/>
        <w:gridCol w:w="891"/>
        <w:gridCol w:w="181"/>
        <w:gridCol w:w="1070"/>
      </w:tblGrid>
      <w:tr w:rsidR="00693B88">
        <w:trPr>
          <w:trHeight w:val="323"/>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87"/>
              <w:jc w:val="center"/>
            </w:pPr>
            <w:r>
              <w:rPr>
                <w:rFonts w:ascii="华文中宋" w:eastAsia="华文中宋" w:hAnsi="华文中宋" w:cs="华文中宋"/>
                <w:sz w:val="18"/>
              </w:rPr>
              <w:t>发行在外的金融工具</w:t>
            </w:r>
            <w:r>
              <w:rPr>
                <w:rFonts w:ascii="Times New Roman" w:eastAsia="Times New Roman" w:hAnsi="Times New Roman" w:cs="Times New Roman"/>
                <w:sz w:val="18"/>
              </w:rPr>
              <w:t xml:space="preserve"> </w:t>
            </w:r>
          </w:p>
        </w:tc>
        <w:tc>
          <w:tcPr>
            <w:tcW w:w="214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28"/>
              <w:jc w:val="center"/>
            </w:pPr>
            <w:r>
              <w:rPr>
                <w:rFonts w:ascii="华文中宋" w:eastAsia="华文中宋" w:hAnsi="华文中宋" w:cs="华文中宋"/>
                <w:sz w:val="18"/>
              </w:rPr>
              <w:t>期初</w:t>
            </w:r>
            <w:r>
              <w:rPr>
                <w:rFonts w:ascii="Times New Roman" w:eastAsia="Times New Roman" w:hAnsi="Times New Roman" w:cs="Times New Roman"/>
                <w:sz w:val="18"/>
              </w:rPr>
              <w:t xml:space="preserve"> </w:t>
            </w:r>
          </w:p>
        </w:tc>
        <w:tc>
          <w:tcPr>
            <w:tcW w:w="2143"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26"/>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214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29"/>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891"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250" w:type="dxa"/>
            <w:gridSpan w:val="2"/>
            <w:tcBorders>
              <w:top w:val="single" w:sz="2" w:space="0" w:color="000000"/>
              <w:left w:val="nil"/>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期末</w:t>
            </w:r>
            <w:r>
              <w:rPr>
                <w:rFonts w:ascii="Times New Roman" w:eastAsia="Times New Roman" w:hAnsi="Times New Roman" w:cs="Times New Roman"/>
                <w:sz w:val="18"/>
              </w:rPr>
              <w:t xml:space="preserve"> </w:t>
            </w:r>
          </w:p>
        </w:tc>
      </w:tr>
      <w:tr w:rsidR="00693B88">
        <w:trPr>
          <w:trHeight w:val="479"/>
        </w:trPr>
        <w:tc>
          <w:tcPr>
            <w:tcW w:w="0" w:type="auto"/>
            <w:vMerge/>
            <w:tcBorders>
              <w:top w:val="nil"/>
              <w:left w:val="single" w:sz="2" w:space="0" w:color="000000"/>
              <w:bottom w:val="single" w:sz="2" w:space="0" w:color="000000"/>
              <w:right w:val="single" w:sz="2" w:space="0" w:color="000000"/>
            </w:tcBorders>
          </w:tcPr>
          <w:p w:rsidR="00693B88" w:rsidRDefault="00693B88"/>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8"/>
              <w:jc w:val="center"/>
            </w:pPr>
            <w:r>
              <w:rPr>
                <w:rFonts w:ascii="华文中宋" w:eastAsia="华文中宋" w:hAnsi="华文中宋" w:cs="华文中宋"/>
                <w:sz w:val="18"/>
              </w:rPr>
              <w:t>数量</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5"/>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7"/>
              <w:jc w:val="center"/>
            </w:pPr>
            <w:r>
              <w:rPr>
                <w:rFonts w:ascii="华文中宋" w:eastAsia="华文中宋" w:hAnsi="华文中宋" w:cs="华文中宋"/>
                <w:sz w:val="18"/>
              </w:rPr>
              <w:t>数量</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7"/>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9"/>
              <w:jc w:val="center"/>
            </w:pPr>
            <w:r>
              <w:rPr>
                <w:rFonts w:ascii="华文中宋" w:eastAsia="华文中宋" w:hAnsi="华文中宋" w:cs="华文中宋"/>
                <w:sz w:val="18"/>
              </w:rPr>
              <w:t>数量</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5"/>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891" w:type="dxa"/>
            <w:tcBorders>
              <w:top w:val="single" w:sz="2" w:space="0" w:color="000000"/>
              <w:left w:val="single" w:sz="2" w:space="0" w:color="000000"/>
              <w:bottom w:val="single" w:sz="2" w:space="0" w:color="000000"/>
              <w:right w:val="nil"/>
            </w:tcBorders>
            <w:shd w:val="clear" w:color="auto" w:fill="D3D3D3"/>
            <w:vAlign w:val="center"/>
          </w:tcPr>
          <w:p w:rsidR="00693B88" w:rsidRDefault="009C759B">
            <w:pPr>
              <w:spacing w:after="0"/>
              <w:ind w:right="48"/>
              <w:jc w:val="right"/>
            </w:pPr>
            <w:r>
              <w:rPr>
                <w:rFonts w:ascii="华文中宋" w:eastAsia="华文中宋" w:hAnsi="华文中宋" w:cs="华文中宋"/>
                <w:sz w:val="18"/>
              </w:rPr>
              <w:t>数量</w:t>
            </w:r>
            <w:r>
              <w:rPr>
                <w:rFonts w:ascii="Times New Roman" w:eastAsia="Times New Roman" w:hAnsi="Times New Roman" w:cs="Times New Roman"/>
                <w:sz w:val="18"/>
              </w:rPr>
              <w:t xml:space="preserve"> </w:t>
            </w:r>
          </w:p>
        </w:tc>
        <w:tc>
          <w:tcPr>
            <w:tcW w:w="181"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7"/>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其他金融工具划分为金融负债的依据说明</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15"/>
        </w:numPr>
        <w:spacing w:after="242" w:line="265" w:lineRule="auto"/>
        <w:ind w:hanging="420"/>
        <w:jc w:val="both"/>
      </w:pPr>
      <w:r>
        <w:rPr>
          <w:rFonts w:ascii="华文中宋" w:eastAsia="华文中宋" w:hAnsi="华文中宋" w:cs="华文中宋"/>
          <w:sz w:val="21"/>
        </w:rPr>
        <w:t>租赁负债</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租赁付款额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4,880,712.55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6,393,014.40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未确认融资费用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-173,700.06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-329,554.81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一年内到期的租赁负债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-3,044,114.47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-3,059,000.03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1,662,898.02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3,004,459.56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15"/>
        </w:numPr>
        <w:spacing w:after="242" w:line="265" w:lineRule="auto"/>
        <w:ind w:hanging="420"/>
        <w:jc w:val="both"/>
      </w:pPr>
      <w:r>
        <w:rPr>
          <w:rFonts w:ascii="华文中宋" w:eastAsia="华文中宋" w:hAnsi="华文中宋" w:cs="华文中宋"/>
          <w:sz w:val="21"/>
        </w:rPr>
        <w:t>长期应付款</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31" w:type="dxa"/>
          <w:left w:w="0" w:type="dxa"/>
          <w:bottom w:w="50" w:type="dxa"/>
          <w:right w:w="142" w:type="dxa"/>
        </w:tblCellMar>
        <w:tblLook w:val="04A0" w:firstRow="1" w:lastRow="0" w:firstColumn="1" w:lastColumn="0" w:noHBand="0" w:noVBand="1"/>
      </w:tblPr>
      <w:tblGrid>
        <w:gridCol w:w="1608"/>
        <w:gridCol w:w="1606"/>
        <w:gridCol w:w="1606"/>
        <w:gridCol w:w="1608"/>
        <w:gridCol w:w="1606"/>
        <w:gridCol w:w="1606"/>
      </w:tblGrid>
      <w:tr w:rsidR="00693B88">
        <w:trPr>
          <w:trHeight w:val="323"/>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1"/>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1165"/>
        </w:trPr>
        <w:tc>
          <w:tcPr>
            <w:tcW w:w="3214" w:type="dxa"/>
            <w:gridSpan w:val="2"/>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18"/>
              </w:rPr>
              <w:t>（</w:t>
            </w:r>
            <w:r>
              <w:rPr>
                <w:rFonts w:ascii="Times New Roman" w:eastAsia="Times New Roman" w:hAnsi="Times New Roman" w:cs="Times New Roman"/>
                <w:b/>
                <w:sz w:val="18"/>
              </w:rPr>
              <w:t>1</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按款项性质列示长期应付款</w:t>
            </w:r>
            <w:r>
              <w:rPr>
                <w:rFonts w:ascii="Times New Roman" w:eastAsia="Times New Roman" w:hAnsi="Times New Roman" w:cs="Times New Roman"/>
                <w:b/>
                <w:sz w:val="18"/>
              </w:rPr>
              <w:t xml:space="preserve"> </w:t>
            </w:r>
          </w:p>
        </w:tc>
        <w:tc>
          <w:tcPr>
            <w:tcW w:w="3214" w:type="dxa"/>
            <w:gridSpan w:val="2"/>
            <w:tcBorders>
              <w:top w:val="single" w:sz="2" w:space="0" w:color="000000"/>
              <w:left w:val="nil"/>
              <w:bottom w:val="single" w:sz="2" w:space="0" w:color="000000"/>
              <w:right w:val="nil"/>
            </w:tcBorders>
          </w:tcPr>
          <w:p w:rsidR="00693B88" w:rsidRDefault="00693B88"/>
        </w:tc>
        <w:tc>
          <w:tcPr>
            <w:tcW w:w="3212" w:type="dxa"/>
            <w:gridSpan w:val="2"/>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5"/>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1"/>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1506"/>
        </w:trPr>
        <w:tc>
          <w:tcPr>
            <w:tcW w:w="3214" w:type="dxa"/>
            <w:gridSpan w:val="2"/>
            <w:tcBorders>
              <w:top w:val="single" w:sz="2" w:space="0" w:color="000000"/>
              <w:left w:val="nil"/>
              <w:bottom w:val="single" w:sz="2" w:space="0" w:color="000000"/>
              <w:right w:val="nil"/>
            </w:tcBorders>
          </w:tcPr>
          <w:p w:rsidR="00693B88" w:rsidRDefault="009C759B">
            <w:pPr>
              <w:spacing w:after="317"/>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0"/>
            </w:pPr>
            <w:r>
              <w:rPr>
                <w:rFonts w:ascii="华文中宋" w:eastAsia="华文中宋" w:hAnsi="华文中宋" w:cs="华文中宋"/>
                <w:sz w:val="18"/>
              </w:rPr>
              <w:t>（</w:t>
            </w:r>
            <w:r>
              <w:rPr>
                <w:rFonts w:ascii="Times New Roman" w:eastAsia="Times New Roman" w:hAnsi="Times New Roman" w:cs="Times New Roman"/>
                <w:b/>
                <w:sz w:val="18"/>
              </w:rPr>
              <w:t>2</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专项应付款</w:t>
            </w:r>
            <w:r>
              <w:rPr>
                <w:rFonts w:ascii="Times New Roman" w:eastAsia="Times New Roman" w:hAnsi="Times New Roman" w:cs="Times New Roman"/>
                <w:b/>
                <w:sz w:val="18"/>
              </w:rPr>
              <w:t xml:space="preserve"> </w:t>
            </w:r>
          </w:p>
        </w:tc>
        <w:tc>
          <w:tcPr>
            <w:tcW w:w="3214" w:type="dxa"/>
            <w:gridSpan w:val="2"/>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3"/>
        </w:trPr>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3"/>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0"/>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5"/>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5"/>
              <w:jc w:val="center"/>
            </w:pPr>
            <w:r>
              <w:rPr>
                <w:rFonts w:ascii="华文中宋" w:eastAsia="华文中宋" w:hAnsi="华文中宋" w:cs="华文中宋"/>
                <w:sz w:val="18"/>
              </w:rPr>
              <w:t>形成原因</w:t>
            </w:r>
            <w:r>
              <w:rPr>
                <w:rFonts w:ascii="Times New Roman" w:eastAsia="Times New Roman" w:hAnsi="Times New Roman" w:cs="Times New Roman"/>
                <w:sz w:val="18"/>
              </w:rPr>
              <w:t xml:space="preserve"> </w:t>
            </w:r>
          </w:p>
        </w:tc>
      </w:tr>
      <w:tr w:rsidR="00693B88">
        <w:trPr>
          <w:trHeight w:val="2087"/>
        </w:trPr>
        <w:tc>
          <w:tcPr>
            <w:tcW w:w="3214" w:type="dxa"/>
            <w:gridSpan w:val="2"/>
            <w:tcBorders>
              <w:top w:val="single" w:sz="2" w:space="0" w:color="000000"/>
              <w:left w:val="nil"/>
              <w:bottom w:val="single" w:sz="2" w:space="0" w:color="000000"/>
              <w:right w:val="nil"/>
            </w:tcBorders>
          </w:tcPr>
          <w:p w:rsidR="00693B88" w:rsidRDefault="009C759B">
            <w:pPr>
              <w:spacing w:after="319"/>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77"/>
            </w:pPr>
            <w:r>
              <w:rPr>
                <w:rFonts w:ascii="Times New Roman" w:eastAsia="Times New Roman" w:hAnsi="Times New Roman" w:cs="Times New Roman"/>
                <w:b/>
                <w:sz w:val="21"/>
              </w:rPr>
              <w:t>49</w:t>
            </w:r>
            <w:r>
              <w:rPr>
                <w:rFonts w:ascii="华文中宋" w:eastAsia="华文中宋" w:hAnsi="华文中宋" w:cs="华文中宋"/>
                <w:sz w:val="21"/>
              </w:rPr>
              <w:t>、长期应付职工薪酬</w:t>
            </w:r>
            <w:r>
              <w:rPr>
                <w:rFonts w:ascii="Times New Roman" w:eastAsia="Times New Roman" w:hAnsi="Times New Roman" w:cs="Times New Roman"/>
                <w:b/>
                <w:sz w:val="21"/>
              </w:rPr>
              <w:t xml:space="preserve"> </w:t>
            </w:r>
          </w:p>
          <w:p w:rsidR="00693B88" w:rsidRDefault="009C759B">
            <w:pPr>
              <w:spacing w:after="0"/>
            </w:pPr>
            <w:r>
              <w:rPr>
                <w:rFonts w:ascii="华文中宋" w:eastAsia="华文中宋" w:hAnsi="华文中宋" w:cs="华文中宋"/>
                <w:sz w:val="18"/>
              </w:rPr>
              <w:t>（</w:t>
            </w:r>
            <w:r>
              <w:rPr>
                <w:rFonts w:ascii="Times New Roman" w:eastAsia="Times New Roman" w:hAnsi="Times New Roman" w:cs="Times New Roman"/>
                <w:b/>
                <w:sz w:val="18"/>
              </w:rPr>
              <w:t>1</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长期应付职工薪酬表</w:t>
            </w:r>
            <w:r>
              <w:rPr>
                <w:rFonts w:ascii="Times New Roman" w:eastAsia="Times New Roman" w:hAnsi="Times New Roman" w:cs="Times New Roman"/>
                <w:b/>
                <w:sz w:val="18"/>
              </w:rPr>
              <w:t xml:space="preserve"> </w:t>
            </w:r>
          </w:p>
        </w:tc>
        <w:tc>
          <w:tcPr>
            <w:tcW w:w="3214" w:type="dxa"/>
            <w:gridSpan w:val="2"/>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5"/>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1"/>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1606"/>
        </w:trPr>
        <w:tc>
          <w:tcPr>
            <w:tcW w:w="3214" w:type="dxa"/>
            <w:gridSpan w:val="2"/>
            <w:tcBorders>
              <w:top w:val="single" w:sz="2" w:space="0" w:color="000000"/>
              <w:left w:val="nil"/>
              <w:bottom w:val="single" w:sz="2" w:space="0" w:color="000000"/>
              <w:right w:val="nil"/>
            </w:tcBorders>
          </w:tcPr>
          <w:p w:rsidR="00693B88" w:rsidRDefault="009C759B">
            <w:pPr>
              <w:spacing w:after="290"/>
            </w:pPr>
            <w:r>
              <w:rPr>
                <w:rFonts w:ascii="华文中宋" w:eastAsia="华文中宋" w:hAnsi="华文中宋" w:cs="华文中宋"/>
                <w:sz w:val="18"/>
              </w:rPr>
              <w:t>（</w:t>
            </w:r>
            <w:r>
              <w:rPr>
                <w:rFonts w:ascii="Times New Roman" w:eastAsia="Times New Roman" w:hAnsi="Times New Roman" w:cs="Times New Roman"/>
                <w:b/>
                <w:sz w:val="18"/>
              </w:rPr>
              <w:t>2</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设定受益计划变动情况</w:t>
            </w:r>
            <w:r>
              <w:rPr>
                <w:rFonts w:ascii="Times New Roman" w:eastAsia="Times New Roman" w:hAnsi="Times New Roman" w:cs="Times New Roman"/>
                <w:b/>
                <w:sz w:val="18"/>
              </w:rPr>
              <w:t xml:space="preserve"> </w:t>
            </w:r>
          </w:p>
          <w:p w:rsidR="00693B88" w:rsidRDefault="009C759B">
            <w:pPr>
              <w:spacing w:after="0"/>
            </w:pPr>
            <w:r>
              <w:rPr>
                <w:rFonts w:ascii="华文中宋" w:eastAsia="华文中宋" w:hAnsi="华文中宋" w:cs="华文中宋"/>
                <w:sz w:val="18"/>
              </w:rPr>
              <w:t>设定受益计划义务现值：</w:t>
            </w:r>
            <w:r>
              <w:rPr>
                <w:rFonts w:ascii="Times New Roman" w:eastAsia="Times New Roman" w:hAnsi="Times New Roman" w:cs="Times New Roman"/>
                <w:sz w:val="18"/>
              </w:rPr>
              <w:t xml:space="preserve"> </w:t>
            </w:r>
          </w:p>
        </w:tc>
        <w:tc>
          <w:tcPr>
            <w:tcW w:w="3214" w:type="dxa"/>
            <w:gridSpan w:val="2"/>
            <w:tcBorders>
              <w:top w:val="single" w:sz="2" w:space="0" w:color="000000"/>
              <w:left w:val="nil"/>
              <w:bottom w:val="single" w:sz="2" w:space="0" w:color="000000"/>
              <w:right w:val="nil"/>
            </w:tcBorders>
          </w:tcPr>
          <w:p w:rsidR="00693B88" w:rsidRDefault="00693B88"/>
        </w:tc>
        <w:tc>
          <w:tcPr>
            <w:tcW w:w="3212" w:type="dxa"/>
            <w:gridSpan w:val="2"/>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5"/>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3"/>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5"/>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565"/>
        </w:trPr>
        <w:tc>
          <w:tcPr>
            <w:tcW w:w="3214" w:type="dxa"/>
            <w:gridSpan w:val="2"/>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18"/>
              </w:rPr>
              <w:t>计划资产：</w:t>
            </w:r>
            <w:r>
              <w:rPr>
                <w:rFonts w:ascii="Times New Roman" w:eastAsia="Times New Roman" w:hAnsi="Times New Roman" w:cs="Times New Roman"/>
                <w:sz w:val="18"/>
              </w:rPr>
              <w:t xml:space="preserve"> </w:t>
            </w:r>
          </w:p>
        </w:tc>
        <w:tc>
          <w:tcPr>
            <w:tcW w:w="3214" w:type="dxa"/>
            <w:gridSpan w:val="2"/>
            <w:tcBorders>
              <w:top w:val="single" w:sz="2" w:space="0" w:color="000000"/>
              <w:left w:val="nil"/>
              <w:bottom w:val="single" w:sz="2" w:space="0" w:color="000000"/>
              <w:right w:val="nil"/>
            </w:tcBorders>
          </w:tcPr>
          <w:p w:rsidR="00693B88" w:rsidRDefault="00693B88"/>
        </w:tc>
        <w:tc>
          <w:tcPr>
            <w:tcW w:w="3212" w:type="dxa"/>
            <w:gridSpan w:val="2"/>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4"/>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3"/>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5"/>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bl>
    <w:p w:rsidR="00693B88" w:rsidRDefault="009C759B">
      <w:pPr>
        <w:spacing w:after="3" w:line="270" w:lineRule="auto"/>
        <w:ind w:left="10" w:right="225" w:hanging="10"/>
        <w:jc w:val="right"/>
      </w:pPr>
      <w:r>
        <w:rPr>
          <w:rFonts w:ascii="华文中宋" w:eastAsia="华文中宋" w:hAnsi="华文中宋" w:cs="华文中宋"/>
          <w:sz w:val="18"/>
        </w:rPr>
        <w:t>设定受益计划净负债（净资产）单位：元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0" w:type="dxa"/>
          <w:right w:w="0" w:type="dxa"/>
        </w:tblCellMar>
        <w:tblLook w:val="04A0" w:firstRow="1" w:lastRow="0" w:firstColumn="1" w:lastColumn="0" w:noHBand="0" w:noVBand="1"/>
      </w:tblPr>
      <w:tblGrid>
        <w:gridCol w:w="2410"/>
        <w:gridCol w:w="805"/>
        <w:gridCol w:w="1606"/>
        <w:gridCol w:w="1608"/>
        <w:gridCol w:w="802"/>
        <w:gridCol w:w="2410"/>
      </w:tblGrid>
      <w:tr w:rsidR="00693B88">
        <w:trPr>
          <w:trHeight w:val="324"/>
        </w:trPr>
        <w:tc>
          <w:tcPr>
            <w:tcW w:w="321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410"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355"/>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186"/>
        </w:trPr>
        <w:tc>
          <w:tcPr>
            <w:tcW w:w="2410" w:type="dxa"/>
            <w:tcBorders>
              <w:top w:val="single" w:sz="2" w:space="0" w:color="000000"/>
              <w:left w:val="nil"/>
              <w:bottom w:val="single" w:sz="2" w:space="0" w:color="000000"/>
              <w:right w:val="nil"/>
            </w:tcBorders>
          </w:tcPr>
          <w:p w:rsidR="00693B88" w:rsidRDefault="009C759B">
            <w:pPr>
              <w:spacing w:after="235" w:line="342" w:lineRule="auto"/>
              <w:ind w:right="-650"/>
            </w:pPr>
            <w:r>
              <w:rPr>
                <w:rFonts w:ascii="华文中宋" w:eastAsia="华文中宋" w:hAnsi="华文中宋" w:cs="华文中宋"/>
                <w:sz w:val="18"/>
              </w:rPr>
              <w:t>设定受益计划的内容及与之相关风险、设定受益计划重大精算假设及敏感性分其他说明：</w:t>
            </w:r>
            <w:r>
              <w:rPr>
                <w:rFonts w:ascii="Times New Roman" w:eastAsia="Times New Roman" w:hAnsi="Times New Roman" w:cs="Times New Roman"/>
                <w:sz w:val="18"/>
              </w:rPr>
              <w:t xml:space="preserve"> </w:t>
            </w:r>
          </w:p>
          <w:p w:rsidR="00693B88" w:rsidRDefault="009C759B">
            <w:pPr>
              <w:spacing w:after="0"/>
            </w:pPr>
            <w:r>
              <w:rPr>
                <w:rFonts w:ascii="Times New Roman" w:eastAsia="Times New Roman" w:hAnsi="Times New Roman" w:cs="Times New Roman"/>
                <w:b/>
                <w:sz w:val="21"/>
              </w:rPr>
              <w:t>50</w:t>
            </w:r>
            <w:r>
              <w:rPr>
                <w:rFonts w:ascii="华文中宋" w:eastAsia="华文中宋" w:hAnsi="华文中宋" w:cs="华文中宋"/>
                <w:sz w:val="21"/>
              </w:rPr>
              <w:t>、预计负债</w:t>
            </w:r>
            <w:r>
              <w:rPr>
                <w:rFonts w:ascii="Times New Roman" w:eastAsia="Times New Roman" w:hAnsi="Times New Roman" w:cs="Times New Roman"/>
                <w:b/>
                <w:sz w:val="21"/>
              </w:rPr>
              <w:t xml:space="preserve"> </w:t>
            </w:r>
          </w:p>
        </w:tc>
        <w:tc>
          <w:tcPr>
            <w:tcW w:w="805" w:type="dxa"/>
            <w:tcBorders>
              <w:top w:val="single" w:sz="2" w:space="0" w:color="000000"/>
              <w:left w:val="nil"/>
              <w:bottom w:val="single" w:sz="2" w:space="0" w:color="000000"/>
              <w:right w:val="nil"/>
            </w:tcBorders>
          </w:tcPr>
          <w:p w:rsidR="00693B88" w:rsidRDefault="00693B88"/>
        </w:tc>
        <w:tc>
          <w:tcPr>
            <w:tcW w:w="3214" w:type="dxa"/>
            <w:gridSpan w:val="2"/>
            <w:tcBorders>
              <w:top w:val="single" w:sz="2" w:space="0" w:color="000000"/>
              <w:left w:val="nil"/>
              <w:bottom w:val="single" w:sz="2" w:space="0" w:color="000000"/>
              <w:right w:val="nil"/>
            </w:tcBorders>
          </w:tcPr>
          <w:p w:rsidR="00693B88" w:rsidRDefault="009C759B">
            <w:pPr>
              <w:spacing w:after="0"/>
              <w:ind w:left="-155"/>
            </w:pPr>
            <w:r>
              <w:rPr>
                <w:rFonts w:ascii="华文中宋" w:eastAsia="华文中宋" w:hAnsi="华文中宋" w:cs="华文中宋"/>
                <w:sz w:val="18"/>
              </w:rPr>
              <w:t>对公司未来现金流量、时间和不确定性的析结果说明：</w:t>
            </w:r>
            <w:r>
              <w:rPr>
                <w:rFonts w:ascii="Times New Roman" w:eastAsia="Times New Roman" w:hAnsi="Times New Roman" w:cs="Times New Roman"/>
                <w:sz w:val="18"/>
              </w:rPr>
              <w:t xml:space="preserve"> </w:t>
            </w:r>
          </w:p>
        </w:tc>
        <w:tc>
          <w:tcPr>
            <w:tcW w:w="802" w:type="dxa"/>
            <w:tcBorders>
              <w:top w:val="single" w:sz="2" w:space="0" w:color="000000"/>
              <w:left w:val="nil"/>
              <w:bottom w:val="single" w:sz="2" w:space="0" w:color="000000"/>
              <w:right w:val="nil"/>
            </w:tcBorders>
          </w:tcPr>
          <w:p w:rsidR="00693B88" w:rsidRDefault="009C759B">
            <w:pPr>
              <w:spacing w:after="0"/>
              <w:ind w:left="-129"/>
              <w:jc w:val="both"/>
            </w:pPr>
            <w:r>
              <w:rPr>
                <w:rFonts w:ascii="华文中宋" w:eastAsia="华文中宋" w:hAnsi="华文中宋" w:cs="华文中宋"/>
                <w:sz w:val="18"/>
              </w:rPr>
              <w:t>影响说明：</w:t>
            </w:r>
            <w:r>
              <w:rPr>
                <w:rFonts w:ascii="Times New Roman" w:eastAsia="Times New Roman" w:hAnsi="Times New Roman" w:cs="Times New Roman"/>
                <w:sz w:val="18"/>
              </w:rPr>
              <w:t xml:space="preserve"> </w:t>
            </w:r>
          </w:p>
        </w:tc>
        <w:tc>
          <w:tcPr>
            <w:tcW w:w="2410" w:type="dxa"/>
            <w:tcBorders>
              <w:top w:val="single" w:sz="2" w:space="0" w:color="000000"/>
              <w:left w:val="nil"/>
              <w:bottom w:val="single" w:sz="2" w:space="0" w:color="000000"/>
              <w:right w:val="nil"/>
            </w:tcBorders>
            <w:vAlign w:val="bottom"/>
          </w:tcPr>
          <w:p w:rsidR="00693B88" w:rsidRDefault="009C759B">
            <w:pPr>
              <w:spacing w:after="0"/>
              <w:ind w:right="187"/>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3"/>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805"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606"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41"/>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608"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43"/>
              <w:jc w:val="right"/>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802"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
              <w:jc w:val="center"/>
            </w:pPr>
            <w:r>
              <w:rPr>
                <w:rFonts w:ascii="华文中宋" w:eastAsia="华文中宋" w:hAnsi="华文中宋" w:cs="华文中宋"/>
                <w:sz w:val="18"/>
              </w:rPr>
              <w:t>形成原因</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其他说明，包括重要预计负债的相关重要假设、估计说明：</w:t>
      </w:r>
      <w:r>
        <w:rPr>
          <w:rFonts w:ascii="Times New Roman" w:eastAsia="Times New Roman" w:hAnsi="Times New Roman" w:cs="Times New Roman"/>
          <w:sz w:val="18"/>
        </w:rPr>
        <w:t xml:space="preserve"> </w:t>
      </w:r>
    </w:p>
    <w:p w:rsidR="00693B88" w:rsidRDefault="009C759B">
      <w:pPr>
        <w:numPr>
          <w:ilvl w:val="0"/>
          <w:numId w:val="116"/>
        </w:numPr>
        <w:spacing w:after="242" w:line="265" w:lineRule="auto"/>
        <w:ind w:hanging="420"/>
        <w:jc w:val="both"/>
      </w:pPr>
      <w:r>
        <w:rPr>
          <w:rFonts w:ascii="华文中宋" w:eastAsia="华文中宋" w:hAnsi="华文中宋" w:cs="华文中宋"/>
          <w:sz w:val="21"/>
        </w:rPr>
        <w:t>递延收益</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45" w:type="dxa"/>
          <w:left w:w="108" w:type="dxa"/>
          <w:bottom w:w="0" w:type="dxa"/>
          <w:right w:w="61" w:type="dxa"/>
        </w:tblCellMar>
        <w:tblLook w:val="04A0" w:firstRow="1" w:lastRow="0" w:firstColumn="1" w:lastColumn="0" w:noHBand="0" w:noVBand="1"/>
      </w:tblPr>
      <w:tblGrid>
        <w:gridCol w:w="1607"/>
        <w:gridCol w:w="1606"/>
        <w:gridCol w:w="1606"/>
        <w:gridCol w:w="1607"/>
        <w:gridCol w:w="1607"/>
        <w:gridCol w:w="1606"/>
      </w:tblGrid>
      <w:tr w:rsidR="00693B88">
        <w:trPr>
          <w:trHeight w:val="32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形成原因</w:t>
            </w:r>
            <w:r>
              <w:rPr>
                <w:rFonts w:ascii="Times New Roman" w:eastAsia="Times New Roman" w:hAnsi="Times New Roman" w:cs="Times New Roman"/>
                <w:sz w:val="18"/>
              </w:rPr>
              <w:t xml:space="preserve"> </w:t>
            </w:r>
          </w:p>
        </w:tc>
      </w:tr>
      <w:tr w:rsidR="00693B88">
        <w:trPr>
          <w:trHeight w:val="324"/>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政府补助</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11,151,145.73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2,520,000.00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3,406,932.36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10,264,213.37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收到政府补助</w:t>
            </w:r>
            <w:r>
              <w:rPr>
                <w:rFonts w:ascii="Times New Roman" w:eastAsia="Times New Roman" w:hAnsi="Times New Roman" w:cs="Times New Roman"/>
                <w:sz w:val="18"/>
              </w:rPr>
              <w:t xml:space="preserve"> </w:t>
            </w:r>
          </w:p>
        </w:tc>
      </w:tr>
      <w:tr w:rsidR="00693B88">
        <w:trPr>
          <w:trHeight w:val="326"/>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11,151,145.73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2,520,000.00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3,406,932.36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10,264,213.37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bl>
    <w:p w:rsidR="00693B88" w:rsidRDefault="009C759B">
      <w:pPr>
        <w:spacing w:after="23" w:line="257" w:lineRule="auto"/>
        <w:ind w:left="-5" w:hanging="10"/>
      </w:pPr>
      <w:r>
        <w:rPr>
          <w:rFonts w:ascii="华文中宋" w:eastAsia="华文中宋" w:hAnsi="华文中宋" w:cs="华文中宋"/>
          <w:sz w:val="18"/>
        </w:rPr>
        <w:t>涉及政府补助的项目：</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08" w:type="dxa"/>
          <w:bottom w:w="0" w:type="dxa"/>
          <w:right w:w="62"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693B88">
        <w:trPr>
          <w:trHeight w:val="803"/>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9"/>
            </w:pPr>
            <w:r>
              <w:rPr>
                <w:rFonts w:ascii="华文中宋" w:eastAsia="华文中宋" w:hAnsi="华文中宋" w:cs="华文中宋"/>
                <w:sz w:val="18"/>
              </w:rPr>
              <w:t>负债项目</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8"/>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本期新增补助金额</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本期计入营业外收入金额</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本期计入其他收益金额</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本期冲减成本费用金额</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7"/>
            </w:pPr>
            <w:r>
              <w:rPr>
                <w:rFonts w:ascii="华文中宋" w:eastAsia="华文中宋" w:hAnsi="华文中宋" w:cs="华文中宋"/>
                <w:sz w:val="18"/>
              </w:rPr>
              <w:t>其他变动</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7"/>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与资产相关</w:t>
            </w:r>
            <w:r>
              <w:rPr>
                <w:rFonts w:ascii="Times New Roman" w:eastAsia="Times New Roman" w:hAnsi="Times New Roman" w:cs="Times New Roman"/>
                <w:sz w:val="18"/>
              </w:rPr>
              <w:t>/</w:t>
            </w:r>
            <w:r>
              <w:rPr>
                <w:rFonts w:ascii="华文中宋" w:eastAsia="华文中宋" w:hAnsi="华文中宋" w:cs="华文中宋"/>
                <w:sz w:val="18"/>
              </w:rPr>
              <w:t>与收益相关</w:t>
            </w:r>
            <w:r>
              <w:rPr>
                <w:rFonts w:ascii="Times New Roman" w:eastAsia="Times New Roman" w:hAnsi="Times New Roman" w:cs="Times New Roman"/>
                <w:sz w:val="18"/>
              </w:rPr>
              <w:t xml:space="preserve"> </w:t>
            </w:r>
          </w:p>
        </w:tc>
      </w:tr>
      <w:tr w:rsidR="00693B88">
        <w:trPr>
          <w:trHeight w:val="1446"/>
        </w:trPr>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2" w:line="242" w:lineRule="auto"/>
              <w:ind w:left="2"/>
            </w:pPr>
            <w:r>
              <w:rPr>
                <w:rFonts w:ascii="华文中宋" w:eastAsia="华文中宋" w:hAnsi="华文中宋" w:cs="华文中宋"/>
                <w:sz w:val="18"/>
              </w:rPr>
              <w:t>产业振兴和技术改</w:t>
            </w:r>
          </w:p>
          <w:p w:rsidR="00693B88" w:rsidRDefault="009C759B">
            <w:pPr>
              <w:spacing w:after="0"/>
              <w:ind w:left="2"/>
            </w:pPr>
            <w:r>
              <w:rPr>
                <w:rFonts w:ascii="华文中宋" w:eastAsia="华文中宋" w:hAnsi="华文中宋" w:cs="华文中宋"/>
                <w:sz w:val="18"/>
              </w:rPr>
              <w:t>造</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2013 </w:t>
            </w:r>
            <w:r>
              <w:rPr>
                <w:rFonts w:ascii="华文中宋" w:eastAsia="华文中宋" w:hAnsi="华文中宋" w:cs="华文中宋"/>
                <w:sz w:val="18"/>
              </w:rPr>
              <w:t>年中央预算内投资项目补助</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4"/>
            </w:pPr>
            <w:r>
              <w:rPr>
                <w:rFonts w:ascii="Times New Roman" w:eastAsia="Times New Roman" w:hAnsi="Times New Roman" w:cs="Times New Roman"/>
                <w:sz w:val="18"/>
              </w:rPr>
              <w:t xml:space="preserve">830,791.41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63,500.04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3"/>
            </w:pPr>
            <w:r>
              <w:rPr>
                <w:rFonts w:ascii="Times New Roman" w:eastAsia="Times New Roman" w:hAnsi="Times New Roman" w:cs="Times New Roman"/>
                <w:sz w:val="18"/>
              </w:rPr>
              <w:t xml:space="preserve">767,291.37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与资产相关</w:t>
            </w:r>
            <w:r>
              <w:rPr>
                <w:rFonts w:ascii="Times New Roman" w:eastAsia="Times New Roman" w:hAnsi="Times New Roman" w:cs="Times New Roman"/>
                <w:sz w:val="18"/>
              </w:rPr>
              <w:t xml:space="preserve"> </w:t>
            </w:r>
          </w:p>
        </w:tc>
      </w:tr>
      <w:tr w:rsidR="00693B88">
        <w:trPr>
          <w:trHeight w:val="1205"/>
        </w:trPr>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肿瘤个体化分子诊断试剂研发及产业化项目</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2,070,394.6 3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50,911.32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2,019,483.3 1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与资产相关</w:t>
            </w:r>
            <w:r>
              <w:rPr>
                <w:rFonts w:ascii="Times New Roman" w:eastAsia="Times New Roman" w:hAnsi="Times New Roman" w:cs="Times New Roman"/>
                <w:sz w:val="18"/>
              </w:rPr>
              <w:t xml:space="preserve"> </w:t>
            </w:r>
          </w:p>
        </w:tc>
      </w:tr>
      <w:tr w:rsidR="00693B88">
        <w:trPr>
          <w:trHeight w:val="485"/>
        </w:trPr>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省级企业技术中心</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4"/>
            </w:pPr>
            <w:r>
              <w:rPr>
                <w:rFonts w:ascii="Times New Roman" w:eastAsia="Times New Roman" w:hAnsi="Times New Roman" w:cs="Times New Roman"/>
                <w:sz w:val="18"/>
              </w:rPr>
              <w:t xml:space="preserve">280,312.95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5"/>
            </w:pPr>
            <w:r>
              <w:rPr>
                <w:rFonts w:ascii="Times New Roman" w:eastAsia="Times New Roman" w:hAnsi="Times New Roman" w:cs="Times New Roman"/>
                <w:sz w:val="18"/>
              </w:rPr>
              <w:t xml:space="preserve">140,000.04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3"/>
            </w:pPr>
            <w:r>
              <w:rPr>
                <w:rFonts w:ascii="Times New Roman" w:eastAsia="Times New Roman" w:hAnsi="Times New Roman" w:cs="Times New Roman"/>
                <w:sz w:val="18"/>
              </w:rPr>
              <w:t xml:space="preserve">140,312.91 </w:t>
            </w:r>
          </w:p>
        </w:tc>
        <w:tc>
          <w:tcPr>
            <w:tcW w:w="107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与资产相关</w:t>
            </w:r>
            <w:r>
              <w:rPr>
                <w:rFonts w:ascii="Times New Roman" w:eastAsia="Times New Roman" w:hAnsi="Times New Roman" w:cs="Times New Roman"/>
                <w:sz w:val="18"/>
              </w:rPr>
              <w:t xml:space="preserve"> </w:t>
            </w:r>
          </w:p>
        </w:tc>
      </w:tr>
      <w:tr w:rsidR="00693B88">
        <w:trPr>
          <w:trHeight w:val="965"/>
        </w:trPr>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2020 </w:t>
            </w:r>
            <w:r>
              <w:rPr>
                <w:rFonts w:ascii="华文中宋" w:eastAsia="华文中宋" w:hAnsi="华文中宋" w:cs="华文中宋"/>
                <w:sz w:val="18"/>
              </w:rPr>
              <w:t>年省级新型研发机构设备补助款</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2,706,707.6 7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1,631,693.7 6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1,075,013.9 1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与资产相关</w:t>
            </w:r>
            <w:r>
              <w:rPr>
                <w:rFonts w:ascii="Times New Roman" w:eastAsia="Times New Roman" w:hAnsi="Times New Roman" w:cs="Times New Roman"/>
                <w:sz w:val="18"/>
              </w:rPr>
              <w:t xml:space="preserve"> </w:t>
            </w:r>
          </w:p>
        </w:tc>
      </w:tr>
      <w:tr w:rsidR="00693B88">
        <w:trPr>
          <w:trHeight w:val="727"/>
        </w:trPr>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厦门市技改补助资金</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4,318,159.9 5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2,440,000.0 0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1,298,277.0 1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5,459,882.9 4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与资产相关</w:t>
            </w:r>
            <w:r>
              <w:rPr>
                <w:rFonts w:ascii="Times New Roman" w:eastAsia="Times New Roman" w:hAnsi="Times New Roman" w:cs="Times New Roman"/>
                <w:sz w:val="18"/>
              </w:rPr>
              <w:t xml:space="preserve"> </w:t>
            </w:r>
          </w:p>
        </w:tc>
      </w:tr>
      <w:tr w:rsidR="00693B88">
        <w:trPr>
          <w:trHeight w:val="485"/>
        </w:trPr>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方舱实验室补贴款</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4"/>
            </w:pPr>
            <w:r>
              <w:rPr>
                <w:rFonts w:ascii="Times New Roman" w:eastAsia="Times New Roman" w:hAnsi="Times New Roman" w:cs="Times New Roman"/>
                <w:sz w:val="18"/>
              </w:rPr>
              <w:t xml:space="preserve">944,779.12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5"/>
            </w:pPr>
            <w:r>
              <w:rPr>
                <w:rFonts w:ascii="Times New Roman" w:eastAsia="Times New Roman" w:hAnsi="Times New Roman" w:cs="Times New Roman"/>
                <w:sz w:val="18"/>
              </w:rPr>
              <w:t xml:space="preserve">220,883.52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3"/>
            </w:pPr>
            <w:r>
              <w:rPr>
                <w:rFonts w:ascii="Times New Roman" w:eastAsia="Times New Roman" w:hAnsi="Times New Roman" w:cs="Times New Roman"/>
                <w:sz w:val="18"/>
              </w:rPr>
              <w:t xml:space="preserve">723,895.60 </w:t>
            </w:r>
          </w:p>
        </w:tc>
        <w:tc>
          <w:tcPr>
            <w:tcW w:w="107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与资产相关</w:t>
            </w:r>
            <w:r>
              <w:rPr>
                <w:rFonts w:ascii="Times New Roman" w:eastAsia="Times New Roman" w:hAnsi="Times New Roman" w:cs="Times New Roman"/>
                <w:sz w:val="18"/>
              </w:rPr>
              <w:t xml:space="preserve"> </w:t>
            </w:r>
          </w:p>
        </w:tc>
      </w:tr>
      <w:tr w:rsidR="00693B88">
        <w:trPr>
          <w:trHeight w:val="1205"/>
        </w:trPr>
        <w:tc>
          <w:tcPr>
            <w:tcW w:w="107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厦门火炬高技术产业开发区管委会扶持款</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80,000.00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1,666.67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78,333.33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与资产相关</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693B88">
      <w:pPr>
        <w:sectPr w:rsidR="00693B88">
          <w:headerReference w:type="even" r:id="rId122"/>
          <w:headerReference w:type="default" r:id="rId123"/>
          <w:footerReference w:type="even" r:id="rId124"/>
          <w:footerReference w:type="default" r:id="rId125"/>
          <w:headerReference w:type="first" r:id="rId126"/>
          <w:footerReference w:type="first" r:id="rId127"/>
          <w:footnotePr>
            <w:numRestart w:val="eachPage"/>
          </w:footnotePr>
          <w:pgSz w:w="11904" w:h="16841"/>
          <w:pgMar w:top="1442" w:right="1078" w:bottom="1457" w:left="1133" w:header="880" w:footer="1019" w:gutter="0"/>
          <w:cols w:space="720"/>
        </w:sectPr>
      </w:pPr>
    </w:p>
    <w:p w:rsidR="00693B88" w:rsidRDefault="009C759B">
      <w:pPr>
        <w:numPr>
          <w:ilvl w:val="0"/>
          <w:numId w:val="116"/>
        </w:numPr>
        <w:spacing w:after="282" w:line="265" w:lineRule="auto"/>
        <w:ind w:hanging="420"/>
        <w:jc w:val="both"/>
      </w:pPr>
      <w:r>
        <w:rPr>
          <w:rFonts w:ascii="华文中宋" w:eastAsia="华文中宋" w:hAnsi="华文中宋" w:cs="华文中宋"/>
          <w:sz w:val="21"/>
        </w:rPr>
        <w:t>其他非流动负债</w:t>
      </w:r>
      <w:r>
        <w:rPr>
          <w:rFonts w:ascii="Times New Roman" w:eastAsia="Times New Roman" w:hAnsi="Times New Roman" w:cs="Times New Roman"/>
          <w:b/>
          <w:sz w:val="21"/>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16"/>
        </w:numPr>
        <w:spacing w:after="242" w:line="265" w:lineRule="auto"/>
        <w:ind w:hanging="420"/>
        <w:jc w:val="both"/>
      </w:pPr>
      <w:r>
        <w:rPr>
          <w:rFonts w:ascii="华文中宋" w:eastAsia="华文中宋" w:hAnsi="华文中宋" w:cs="华文中宋"/>
          <w:sz w:val="21"/>
        </w:rPr>
        <w:t>股本</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1205"/>
        <w:gridCol w:w="1205"/>
        <w:gridCol w:w="1206"/>
        <w:gridCol w:w="1205"/>
        <w:gridCol w:w="1205"/>
        <w:gridCol w:w="1205"/>
        <w:gridCol w:w="1207"/>
        <w:gridCol w:w="1203"/>
      </w:tblGrid>
      <w:tr w:rsidR="00693B88">
        <w:trPr>
          <w:trHeight w:val="323"/>
        </w:trPr>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120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3"/>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206"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4821" w:type="dxa"/>
            <w:gridSpan w:val="4"/>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806"/>
            </w:pPr>
            <w:r>
              <w:rPr>
                <w:rFonts w:ascii="华文中宋" w:eastAsia="华文中宋" w:hAnsi="华文中宋" w:cs="华文中宋"/>
                <w:sz w:val="18"/>
              </w:rPr>
              <w:t>本次变动增减（</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 xml:space="preserve"> </w:t>
            </w:r>
          </w:p>
        </w:tc>
        <w:tc>
          <w:tcPr>
            <w:tcW w:w="1203"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3"/>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2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3"/>
            </w:pPr>
            <w:r>
              <w:rPr>
                <w:rFonts w:ascii="华文中宋" w:eastAsia="华文中宋" w:hAnsi="华文中宋" w:cs="华文中宋"/>
                <w:sz w:val="18"/>
              </w:rPr>
              <w:t>发行新股</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送股</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1"/>
              <w:jc w:val="both"/>
            </w:pPr>
            <w:r>
              <w:rPr>
                <w:rFonts w:ascii="华文中宋" w:eastAsia="华文中宋" w:hAnsi="华文中宋" w:cs="华文中宋"/>
                <w:sz w:val="18"/>
              </w:rPr>
              <w:t>公积金转股</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12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小计</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485"/>
        </w:trPr>
        <w:tc>
          <w:tcPr>
            <w:tcW w:w="12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股份总数</w:t>
            </w: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41"/>
            </w:pPr>
            <w:r>
              <w:rPr>
                <w:rFonts w:ascii="Times New Roman" w:eastAsia="Times New Roman" w:hAnsi="Times New Roman" w:cs="Times New Roman"/>
                <w:sz w:val="18"/>
              </w:rPr>
              <w:t>221,722,500.</w:t>
            </w:r>
          </w:p>
          <w:p w:rsidR="00693B88" w:rsidRDefault="009C759B">
            <w:pPr>
              <w:spacing w:after="0"/>
              <w:ind w:right="46"/>
              <w:jc w:val="right"/>
            </w:pPr>
            <w:r>
              <w:rPr>
                <w:rFonts w:ascii="Times New Roman" w:eastAsia="Times New Roman" w:hAnsi="Times New Roman" w:cs="Times New Roman"/>
                <w:sz w:val="18"/>
              </w:rPr>
              <w:t xml:space="preserve">00 </w:t>
            </w:r>
          </w:p>
        </w:tc>
        <w:tc>
          <w:tcPr>
            <w:tcW w:w="12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205"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41"/>
            </w:pPr>
            <w:r>
              <w:rPr>
                <w:rFonts w:ascii="Times New Roman" w:eastAsia="Times New Roman" w:hAnsi="Times New Roman" w:cs="Times New Roman"/>
                <w:sz w:val="18"/>
              </w:rPr>
              <w:t>176,649,660.</w:t>
            </w:r>
          </w:p>
          <w:p w:rsidR="00693B88" w:rsidRDefault="009C759B">
            <w:pPr>
              <w:spacing w:after="0"/>
              <w:ind w:right="47"/>
              <w:jc w:val="right"/>
            </w:pPr>
            <w:r>
              <w:rPr>
                <w:rFonts w:ascii="Times New Roman" w:eastAsia="Times New Roman" w:hAnsi="Times New Roman" w:cs="Times New Roman"/>
                <w:sz w:val="18"/>
              </w:rPr>
              <w:t xml:space="preserve">00 </w:t>
            </w:r>
          </w:p>
        </w:tc>
        <w:tc>
          <w:tcPr>
            <w:tcW w:w="120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-215,625.00 </w:t>
            </w:r>
          </w:p>
        </w:tc>
        <w:tc>
          <w:tcPr>
            <w:tcW w:w="1207"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43"/>
            </w:pPr>
            <w:r>
              <w:rPr>
                <w:rFonts w:ascii="Times New Roman" w:eastAsia="Times New Roman" w:hAnsi="Times New Roman" w:cs="Times New Roman"/>
                <w:sz w:val="18"/>
              </w:rPr>
              <w:t>176,434,035.</w:t>
            </w:r>
          </w:p>
          <w:p w:rsidR="00693B88" w:rsidRDefault="009C759B">
            <w:pPr>
              <w:spacing w:after="0"/>
              <w:ind w:right="46"/>
              <w:jc w:val="right"/>
            </w:pPr>
            <w:r>
              <w:rPr>
                <w:rFonts w:ascii="Times New Roman" w:eastAsia="Times New Roman" w:hAnsi="Times New Roman" w:cs="Times New Roman"/>
                <w:sz w:val="18"/>
              </w:rPr>
              <w:t xml:space="preserve">00 </w:t>
            </w:r>
          </w:p>
        </w:tc>
        <w:tc>
          <w:tcPr>
            <w:tcW w:w="1203"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42"/>
            </w:pPr>
            <w:r>
              <w:rPr>
                <w:rFonts w:ascii="Times New Roman" w:eastAsia="Times New Roman" w:hAnsi="Times New Roman" w:cs="Times New Roman"/>
                <w:sz w:val="18"/>
              </w:rPr>
              <w:t>398,156,535.</w:t>
            </w:r>
          </w:p>
          <w:p w:rsidR="00693B88" w:rsidRDefault="009C759B">
            <w:pPr>
              <w:spacing w:after="0"/>
              <w:ind w:right="44"/>
              <w:jc w:val="right"/>
            </w:pPr>
            <w:r>
              <w:rPr>
                <w:rFonts w:ascii="Times New Roman" w:eastAsia="Times New Roman" w:hAnsi="Times New Roman" w:cs="Times New Roman"/>
                <w:sz w:val="18"/>
              </w:rPr>
              <w:t xml:space="preserve">00 </w:t>
            </w:r>
          </w:p>
        </w:tc>
      </w:tr>
    </w:tbl>
    <w:p w:rsidR="00693B88" w:rsidRDefault="009C759B">
      <w:pPr>
        <w:spacing w:after="247"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3" w:line="402" w:lineRule="auto"/>
        <w:ind w:left="-15" w:right="241"/>
        <w:jc w:val="both"/>
      </w:pPr>
      <w:r>
        <w:rPr>
          <w:rFonts w:ascii="华文中宋" w:eastAsia="华文中宋" w:hAnsi="华文中宋" w:cs="华文中宋"/>
          <w:sz w:val="20"/>
        </w:rPr>
        <w:t>（</w:t>
      </w:r>
      <w:r>
        <w:rPr>
          <w:rFonts w:ascii="Times New Roman" w:eastAsia="Times New Roman" w:hAnsi="Times New Roman" w:cs="Times New Roman"/>
          <w:sz w:val="20"/>
        </w:rPr>
        <w:t>1</w:t>
      </w:r>
      <w:r>
        <w:rPr>
          <w:rFonts w:ascii="华文中宋" w:eastAsia="华文中宋" w:hAnsi="华文中宋" w:cs="华文中宋"/>
          <w:sz w:val="20"/>
        </w:rPr>
        <w:t>）</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 </w:t>
      </w:r>
      <w:r>
        <w:rPr>
          <w:rFonts w:ascii="华文中宋" w:eastAsia="华文中宋" w:hAnsi="华文中宋" w:cs="华文中宋"/>
          <w:sz w:val="20"/>
        </w:rPr>
        <w:t>日公司召开</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年度股东大会，审议并通过《关于回购注销</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年限制性股票激励计划部分限制性股票的议案》。根据公司《</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年限制性股票激励计划》及《</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年限制性股票激励计划实施考核管理办法》的相关规定，鉴于公司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年限制性股票激励计划授予的</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21 </w:t>
      </w:r>
      <w:r>
        <w:rPr>
          <w:rFonts w:ascii="华文中宋" w:eastAsia="华文中宋" w:hAnsi="华文中宋" w:cs="华文中宋"/>
          <w:sz w:val="20"/>
        </w:rPr>
        <w:t>名激励对象已离职，公司对上述激励对象已获授但尚未解除限售的限制性股票</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215,625 </w:t>
      </w:r>
      <w:r>
        <w:rPr>
          <w:rFonts w:ascii="华文中宋" w:eastAsia="华文中宋" w:hAnsi="华文中宋" w:cs="华文中宋"/>
          <w:sz w:val="20"/>
        </w:rPr>
        <w:t>股进行回购注销。实施本次回购注销部分限制性股票后，公司的总股本将由</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221,722,500 </w:t>
      </w:r>
      <w:r>
        <w:rPr>
          <w:rFonts w:ascii="华文中宋" w:eastAsia="华文中宋" w:hAnsi="华文中宋" w:cs="华文中宋"/>
          <w:sz w:val="20"/>
        </w:rPr>
        <w:t>股减少至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221,506,875 </w:t>
      </w:r>
      <w:r>
        <w:rPr>
          <w:rFonts w:ascii="华文中宋" w:eastAsia="华文中宋" w:hAnsi="华文中宋" w:cs="华文中宋"/>
          <w:sz w:val="20"/>
        </w:rPr>
        <w:t>股。</w:t>
      </w:r>
      <w:r>
        <w:rPr>
          <w:rFonts w:ascii="Times New Roman" w:eastAsia="Times New Roman" w:hAnsi="Times New Roman" w:cs="Times New Roman"/>
          <w:sz w:val="20"/>
        </w:rPr>
        <w:t xml:space="preserve"> </w:t>
      </w:r>
    </w:p>
    <w:p w:rsidR="00693B88" w:rsidRDefault="009C759B">
      <w:pPr>
        <w:spacing w:after="3" w:line="402" w:lineRule="auto"/>
        <w:ind w:left="-15"/>
        <w:jc w:val="both"/>
      </w:pPr>
      <w:r>
        <w:rPr>
          <w:rFonts w:ascii="华文中宋" w:eastAsia="华文中宋" w:hAnsi="华文中宋" w:cs="华文中宋"/>
          <w:sz w:val="20"/>
        </w:rPr>
        <w:t>（</w:t>
      </w:r>
      <w:r>
        <w:rPr>
          <w:rFonts w:ascii="Times New Roman" w:eastAsia="Times New Roman" w:hAnsi="Times New Roman" w:cs="Times New Roman"/>
          <w:sz w:val="20"/>
        </w:rPr>
        <w:t>2</w:t>
      </w:r>
      <w:r>
        <w:rPr>
          <w:rFonts w:ascii="华文中宋" w:eastAsia="华文中宋" w:hAnsi="华文中宋" w:cs="华文中宋"/>
          <w:sz w:val="20"/>
        </w:rPr>
        <w:t>）根据公司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 </w:t>
      </w:r>
      <w:r>
        <w:rPr>
          <w:rFonts w:ascii="华文中宋" w:eastAsia="华文中宋" w:hAnsi="华文中宋" w:cs="华文中宋"/>
          <w:sz w:val="20"/>
        </w:rPr>
        <w:t>日召开</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年度股东大会审议通过的《关于公司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年度利润分配方案的议案》，公司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年度权益分配方案为：以公司现有总股本剔除已回购股份</w:t>
      </w:r>
      <w:r>
        <w:rPr>
          <w:rFonts w:ascii="华文中宋" w:eastAsia="华文中宋" w:hAnsi="华文中宋" w:cs="华文中宋"/>
          <w:sz w:val="20"/>
        </w:rPr>
        <w:t xml:space="preserve"> </w:t>
      </w:r>
      <w:r>
        <w:rPr>
          <w:rFonts w:ascii="Times New Roman" w:eastAsia="Times New Roman" w:hAnsi="Times New Roman" w:cs="Times New Roman"/>
          <w:sz w:val="20"/>
        </w:rPr>
        <w:t xml:space="preserve">694,800 </w:t>
      </w:r>
      <w:r>
        <w:rPr>
          <w:rFonts w:ascii="华文中宋" w:eastAsia="华文中宋" w:hAnsi="华文中宋" w:cs="华文中宋"/>
          <w:sz w:val="20"/>
        </w:rPr>
        <w:t>股后的</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220,812,075 </w:t>
      </w:r>
      <w:r>
        <w:rPr>
          <w:rFonts w:ascii="华文中宋" w:eastAsia="华文中宋" w:hAnsi="华文中宋" w:cs="华文中宋"/>
          <w:sz w:val="20"/>
        </w:rPr>
        <w:t>股为基数，</w:t>
      </w:r>
      <w:r>
        <w:rPr>
          <w:rFonts w:ascii="华文中宋" w:eastAsia="华文中宋" w:hAnsi="华文中宋" w:cs="华文中宋"/>
          <w:sz w:val="20"/>
        </w:rPr>
        <w:t>向全体股东每</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股派发现金红利</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2.3 </w:t>
      </w:r>
      <w:r>
        <w:rPr>
          <w:rFonts w:ascii="华文中宋" w:eastAsia="华文中宋" w:hAnsi="华文中宋" w:cs="华文中宋"/>
          <w:sz w:val="20"/>
        </w:rPr>
        <w:t>元（含税）；同时，以资本公积金向全体股东每</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股转增</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股。</w:t>
      </w:r>
    </w:p>
    <w:p w:rsidR="00693B88" w:rsidRDefault="009C759B">
      <w:pPr>
        <w:spacing w:after="4" w:line="403" w:lineRule="auto"/>
        <w:ind w:left="10" w:hanging="10"/>
      </w:pPr>
      <w:r>
        <w:rPr>
          <w:rFonts w:ascii="华文中宋" w:eastAsia="华文中宋" w:hAnsi="华文中宋" w:cs="华文中宋"/>
          <w:sz w:val="20"/>
        </w:rPr>
        <w:t>本次分配不送红股，剩余未分配利润结转下一年度。本次权益分派股权登记日为：</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30 </w:t>
      </w:r>
      <w:r>
        <w:rPr>
          <w:rFonts w:ascii="华文中宋" w:eastAsia="华文中宋" w:hAnsi="华文中宋" w:cs="华文中宋"/>
          <w:sz w:val="20"/>
        </w:rPr>
        <w:t>日，除权除息日为：</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31 </w:t>
      </w:r>
      <w:r>
        <w:rPr>
          <w:rFonts w:ascii="华文中宋" w:eastAsia="华文中宋" w:hAnsi="华文中宋" w:cs="华文中宋"/>
          <w:sz w:val="20"/>
        </w:rPr>
        <w:t>日。本次权益分配方案实施完毕后，公司总股本由</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221,506,875 </w:t>
      </w:r>
      <w:r>
        <w:rPr>
          <w:rFonts w:ascii="华文中宋" w:eastAsia="华文中宋" w:hAnsi="华文中宋" w:cs="华文中宋"/>
          <w:sz w:val="20"/>
        </w:rPr>
        <w:t>股增加至</w:t>
      </w:r>
    </w:p>
    <w:p w:rsidR="00693B88" w:rsidRDefault="009C759B">
      <w:pPr>
        <w:spacing w:after="330"/>
        <w:ind w:left="-5" w:hanging="10"/>
      </w:pPr>
      <w:r>
        <w:rPr>
          <w:rFonts w:ascii="Times New Roman" w:eastAsia="Times New Roman" w:hAnsi="Times New Roman" w:cs="Times New Roman"/>
          <w:sz w:val="20"/>
        </w:rPr>
        <w:t xml:space="preserve">398,156,535 </w:t>
      </w:r>
      <w:r>
        <w:rPr>
          <w:rFonts w:ascii="华文中宋" w:eastAsia="华文中宋" w:hAnsi="华文中宋" w:cs="华文中宋"/>
          <w:sz w:val="20"/>
        </w:rPr>
        <w:t>股，即公积金转股共计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176,649,660 </w:t>
      </w:r>
      <w:r>
        <w:rPr>
          <w:rFonts w:ascii="华文中宋" w:eastAsia="华文中宋" w:hAnsi="华文中宋" w:cs="华文中宋"/>
          <w:sz w:val="20"/>
        </w:rPr>
        <w:t>股。</w:t>
      </w:r>
      <w:r>
        <w:rPr>
          <w:rFonts w:ascii="Times New Roman" w:eastAsia="Times New Roman" w:hAnsi="Times New Roman" w:cs="Times New Roman"/>
          <w:sz w:val="20"/>
        </w:rPr>
        <w:t xml:space="preserve"> </w:t>
      </w:r>
    </w:p>
    <w:p w:rsidR="00693B88" w:rsidRDefault="009C759B">
      <w:pPr>
        <w:spacing w:after="274" w:line="265" w:lineRule="auto"/>
        <w:ind w:left="-5" w:hanging="10"/>
        <w:jc w:val="both"/>
      </w:pPr>
      <w:r>
        <w:rPr>
          <w:rFonts w:ascii="Times New Roman" w:eastAsia="Times New Roman" w:hAnsi="Times New Roman" w:cs="Times New Roman"/>
          <w:b/>
          <w:sz w:val="21"/>
        </w:rPr>
        <w:t>54</w:t>
      </w:r>
      <w:r>
        <w:rPr>
          <w:rFonts w:ascii="华文中宋" w:eastAsia="华文中宋" w:hAnsi="华文中宋" w:cs="华文中宋"/>
          <w:sz w:val="21"/>
        </w:rPr>
        <w:t>、其他权益工具</w:t>
      </w:r>
      <w:r>
        <w:rPr>
          <w:rFonts w:ascii="Times New Roman" w:eastAsia="Times New Roman" w:hAnsi="Times New Roman" w:cs="Times New Roman"/>
          <w:b/>
          <w:sz w:val="21"/>
        </w:rPr>
        <w:t xml:space="preserve"> </w:t>
      </w:r>
    </w:p>
    <w:p w:rsidR="00693B88" w:rsidRDefault="009C759B">
      <w:pPr>
        <w:numPr>
          <w:ilvl w:val="0"/>
          <w:numId w:val="117"/>
        </w:numPr>
        <w:spacing w:after="318" w:line="257" w:lineRule="auto"/>
        <w:ind w:hanging="495"/>
      </w:pPr>
      <w:r>
        <w:rPr>
          <w:rFonts w:ascii="华文中宋" w:eastAsia="华文中宋" w:hAnsi="华文中宋" w:cs="华文中宋"/>
          <w:sz w:val="18"/>
        </w:rPr>
        <w:t>期末发行在外的优先股、永续债等其他金融工具基本情况</w:t>
      </w:r>
      <w:r>
        <w:rPr>
          <w:rFonts w:ascii="Times New Roman" w:eastAsia="Times New Roman" w:hAnsi="Times New Roman" w:cs="Times New Roman"/>
          <w:b/>
          <w:sz w:val="18"/>
        </w:rPr>
        <w:t xml:space="preserve"> </w:t>
      </w:r>
    </w:p>
    <w:p w:rsidR="00693B88" w:rsidRDefault="009C759B">
      <w:pPr>
        <w:numPr>
          <w:ilvl w:val="0"/>
          <w:numId w:val="117"/>
        </w:numPr>
        <w:spacing w:after="292" w:line="257" w:lineRule="auto"/>
        <w:ind w:hanging="495"/>
      </w:pPr>
      <w:r>
        <w:rPr>
          <w:rFonts w:ascii="华文中宋" w:eastAsia="华文中宋" w:hAnsi="华文中宋" w:cs="华文中宋"/>
          <w:sz w:val="18"/>
        </w:rPr>
        <w:t>期末发行在外的优先股、永续债等金融工具变动情况表</w:t>
      </w:r>
      <w:r>
        <w:rPr>
          <w:rFonts w:ascii="Times New Roman" w:eastAsia="Times New Roman" w:hAnsi="Times New Roman" w:cs="Times New Roman"/>
          <w:b/>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75" w:type="dxa"/>
          <w:bottom w:w="0" w:type="dxa"/>
          <w:right w:w="115"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693B88">
        <w:trPr>
          <w:trHeight w:val="323"/>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发行在外的金融工具</w:t>
            </w:r>
            <w:r>
              <w:rPr>
                <w:rFonts w:ascii="Times New Roman" w:eastAsia="Times New Roman" w:hAnsi="Times New Roman" w:cs="Times New Roman"/>
                <w:sz w:val="18"/>
              </w:rPr>
              <w:t xml:space="preserve"> </w:t>
            </w:r>
          </w:p>
        </w:tc>
        <w:tc>
          <w:tcPr>
            <w:tcW w:w="214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60"/>
              <w:jc w:val="center"/>
            </w:pPr>
            <w:r>
              <w:rPr>
                <w:rFonts w:ascii="华文中宋" w:eastAsia="华文中宋" w:hAnsi="华文中宋" w:cs="华文中宋"/>
                <w:sz w:val="18"/>
              </w:rPr>
              <w:t>期初</w:t>
            </w:r>
            <w:r>
              <w:rPr>
                <w:rFonts w:ascii="Times New Roman" w:eastAsia="Times New Roman" w:hAnsi="Times New Roman" w:cs="Times New Roman"/>
                <w:sz w:val="18"/>
              </w:rPr>
              <w:t xml:space="preserve"> </w:t>
            </w:r>
          </w:p>
        </w:tc>
        <w:tc>
          <w:tcPr>
            <w:tcW w:w="2143"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62"/>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214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9"/>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2141"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9"/>
              <w:jc w:val="center"/>
            </w:pPr>
            <w:r>
              <w:rPr>
                <w:rFonts w:ascii="华文中宋" w:eastAsia="华文中宋" w:hAnsi="华文中宋" w:cs="华文中宋"/>
                <w:sz w:val="18"/>
              </w:rPr>
              <w:t>期末</w:t>
            </w:r>
            <w:r>
              <w:rPr>
                <w:rFonts w:ascii="Times New Roman" w:eastAsia="Times New Roman" w:hAnsi="Times New Roman" w:cs="Times New Roman"/>
                <w:sz w:val="18"/>
              </w:rPr>
              <w:t xml:space="preserve"> </w:t>
            </w:r>
          </w:p>
        </w:tc>
      </w:tr>
      <w:tr w:rsidR="00693B88">
        <w:trPr>
          <w:trHeight w:val="479"/>
        </w:trPr>
        <w:tc>
          <w:tcPr>
            <w:tcW w:w="0" w:type="auto"/>
            <w:vMerge/>
            <w:tcBorders>
              <w:top w:val="nil"/>
              <w:left w:val="single" w:sz="2" w:space="0" w:color="000000"/>
              <w:bottom w:val="single" w:sz="2" w:space="0" w:color="000000"/>
              <w:right w:val="single" w:sz="2" w:space="0" w:color="000000"/>
            </w:tcBorders>
          </w:tcPr>
          <w:p w:rsidR="00693B88" w:rsidRDefault="00693B88"/>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9"/>
              <w:jc w:val="center"/>
            </w:pPr>
            <w:r>
              <w:rPr>
                <w:rFonts w:ascii="华文中宋" w:eastAsia="华文中宋" w:hAnsi="华文中宋" w:cs="华文中宋"/>
                <w:sz w:val="18"/>
              </w:rPr>
              <w:t>数量</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60"/>
              <w:jc w:val="center"/>
            </w:pPr>
            <w:r>
              <w:rPr>
                <w:rFonts w:ascii="华文中宋" w:eastAsia="华文中宋" w:hAnsi="华文中宋" w:cs="华文中宋"/>
                <w:sz w:val="18"/>
              </w:rPr>
              <w:t>数量</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9"/>
              <w:jc w:val="center"/>
            </w:pPr>
            <w:r>
              <w:rPr>
                <w:rFonts w:ascii="华文中宋" w:eastAsia="华文中宋" w:hAnsi="华文中宋" w:cs="华文中宋"/>
                <w:sz w:val="18"/>
              </w:rPr>
              <w:t>数量</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61"/>
              <w:jc w:val="center"/>
            </w:pPr>
            <w:r>
              <w:rPr>
                <w:rFonts w:ascii="华文中宋" w:eastAsia="华文中宋" w:hAnsi="华文中宋" w:cs="华文中宋"/>
                <w:sz w:val="18"/>
              </w:rPr>
              <w:t>数量</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r>
    </w:tbl>
    <w:p w:rsidR="00693B88" w:rsidRDefault="009C759B">
      <w:pPr>
        <w:spacing w:after="318" w:line="341" w:lineRule="auto"/>
        <w:ind w:left="-5" w:right="2586" w:hanging="10"/>
      </w:pPr>
      <w:r>
        <w:rPr>
          <w:rFonts w:ascii="华文中宋" w:eastAsia="华文中宋" w:hAnsi="华文中宋" w:cs="华文中宋"/>
          <w:sz w:val="18"/>
        </w:rPr>
        <w:t>其他权益工具本期增减变动情况、变动原因说明，以及相关会计处理的依据：其他说明：</w:t>
      </w:r>
      <w:r>
        <w:rPr>
          <w:rFonts w:ascii="Times New Roman" w:eastAsia="Times New Roman" w:hAnsi="Times New Roman" w:cs="Times New Roman"/>
          <w:sz w:val="18"/>
        </w:rPr>
        <w:t xml:space="preserve"> </w:t>
      </w:r>
    </w:p>
    <w:p w:rsidR="00693B88" w:rsidRDefault="009C759B">
      <w:pPr>
        <w:spacing w:after="282" w:line="265" w:lineRule="auto"/>
        <w:ind w:left="-5" w:hanging="10"/>
        <w:jc w:val="both"/>
      </w:pPr>
      <w:r>
        <w:rPr>
          <w:rFonts w:ascii="Times New Roman" w:eastAsia="Times New Roman" w:hAnsi="Times New Roman" w:cs="Times New Roman"/>
          <w:b/>
          <w:sz w:val="21"/>
        </w:rPr>
        <w:t>55</w:t>
      </w:r>
      <w:r>
        <w:rPr>
          <w:rFonts w:ascii="华文中宋" w:eastAsia="华文中宋" w:hAnsi="华文中宋" w:cs="华文中宋"/>
          <w:sz w:val="21"/>
        </w:rPr>
        <w:t>、资本公积</w:t>
      </w:r>
      <w:r>
        <w:rPr>
          <w:rFonts w:ascii="Times New Roman" w:eastAsia="Times New Roman" w:hAnsi="Times New Roman" w:cs="Times New Roman"/>
          <w:b/>
          <w:sz w:val="21"/>
        </w:rPr>
        <w:t xml:space="preserve"> </w:t>
      </w:r>
    </w:p>
    <w:tbl>
      <w:tblPr>
        <w:tblStyle w:val="TableGrid"/>
        <w:tblW w:w="9640" w:type="dxa"/>
        <w:tblInd w:w="1" w:type="dxa"/>
        <w:tblCellMar>
          <w:top w:w="68" w:type="dxa"/>
          <w:left w:w="110" w:type="dxa"/>
          <w:bottom w:w="0" w:type="dxa"/>
          <w:right w:w="62" w:type="dxa"/>
        </w:tblCellMar>
        <w:tblLook w:val="04A0" w:firstRow="1" w:lastRow="0" w:firstColumn="1" w:lastColumn="0" w:noHBand="0" w:noVBand="1"/>
      </w:tblPr>
      <w:tblGrid>
        <w:gridCol w:w="2128"/>
        <w:gridCol w:w="1729"/>
        <w:gridCol w:w="1928"/>
        <w:gridCol w:w="1928"/>
        <w:gridCol w:w="1927"/>
      </w:tblGrid>
      <w:tr w:rsidR="00693B88">
        <w:trPr>
          <w:trHeight w:val="32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324"/>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资本溢价（股本溢价）</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414,100,620.18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36,716,545.49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180,440,960.00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270,376,205.67 </w:t>
            </w:r>
          </w:p>
        </w:tc>
      </w:tr>
      <w:tr w:rsidR="00693B88">
        <w:trPr>
          <w:trHeight w:val="326"/>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其他资本公积</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45,126,684.36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2,224,554.48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47,351,238.84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0.00 </w:t>
            </w:r>
          </w:p>
        </w:tc>
      </w:tr>
      <w:tr w:rsidR="00693B88">
        <w:trPr>
          <w:trHeight w:val="323"/>
        </w:trPr>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7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459,227,304.54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38,941,099.97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227,792,198.84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270,376,205.67 </w:t>
            </w:r>
          </w:p>
        </w:tc>
      </w:tr>
    </w:tbl>
    <w:p w:rsidR="00693B88" w:rsidRDefault="009C759B">
      <w:pPr>
        <w:spacing w:after="246" w:line="257" w:lineRule="auto"/>
        <w:ind w:left="-5" w:hanging="10"/>
      </w:pPr>
      <w:r>
        <w:rPr>
          <w:rFonts w:ascii="华文中宋" w:eastAsia="华文中宋" w:hAnsi="华文中宋" w:cs="华文中宋"/>
          <w:sz w:val="18"/>
        </w:rPr>
        <w:t>其他说明，包括本期增减变动情况、变动原因说明：</w:t>
      </w:r>
      <w:r>
        <w:rPr>
          <w:rFonts w:ascii="Times New Roman" w:eastAsia="Times New Roman" w:hAnsi="Times New Roman" w:cs="Times New Roman"/>
          <w:sz w:val="18"/>
        </w:rPr>
        <w:t xml:space="preserve"> </w:t>
      </w:r>
    </w:p>
    <w:p w:rsidR="00693B88" w:rsidRDefault="009C759B">
      <w:pPr>
        <w:numPr>
          <w:ilvl w:val="0"/>
          <w:numId w:val="118"/>
        </w:numPr>
        <w:spacing w:after="3" w:line="402" w:lineRule="auto"/>
        <w:ind w:right="241"/>
        <w:jc w:val="both"/>
      </w:pPr>
      <w:r>
        <w:rPr>
          <w:rFonts w:ascii="华文中宋" w:eastAsia="华文中宋" w:hAnsi="华文中宋" w:cs="华文中宋"/>
          <w:sz w:val="20"/>
        </w:rPr>
        <w:t>报告期内，公司在中国证券登记结算有限责任公司深圳分公司完成了</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2021 </w:t>
      </w:r>
      <w:r>
        <w:rPr>
          <w:rFonts w:ascii="华文中宋" w:eastAsia="华文中宋" w:hAnsi="华文中宋" w:cs="华文中宋"/>
          <w:sz w:val="20"/>
        </w:rPr>
        <w:t>年度权益分配，向全体股东每</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股派发现金红利</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2.3 </w:t>
      </w:r>
      <w:r>
        <w:rPr>
          <w:rFonts w:ascii="华文中宋" w:eastAsia="华文中宋" w:hAnsi="华文中宋" w:cs="华文中宋"/>
          <w:sz w:val="20"/>
        </w:rPr>
        <w:t>元（含税）；同时，以资本公积金向全体股东每</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 </w:t>
      </w:r>
      <w:r>
        <w:rPr>
          <w:rFonts w:ascii="华文中宋" w:eastAsia="华文中宋" w:hAnsi="华文中宋" w:cs="华文中宋"/>
          <w:sz w:val="20"/>
        </w:rPr>
        <w:t>股转增</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 </w:t>
      </w:r>
      <w:r>
        <w:rPr>
          <w:rFonts w:ascii="华文中宋" w:eastAsia="华文中宋" w:hAnsi="华文中宋" w:cs="华文中宋"/>
          <w:sz w:val="20"/>
        </w:rPr>
        <w:t>股。本次权益分派股权登记日：</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5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30 </w:t>
      </w:r>
      <w:r>
        <w:rPr>
          <w:rFonts w:ascii="华文中宋" w:eastAsia="华文中宋" w:hAnsi="华文中宋" w:cs="华文中宋"/>
          <w:sz w:val="20"/>
        </w:rPr>
        <w:t>日。公司总股本由</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221,506,875 </w:t>
      </w:r>
      <w:r>
        <w:rPr>
          <w:rFonts w:ascii="华文中宋" w:eastAsia="华文中宋" w:hAnsi="华文中宋" w:cs="华文中宋"/>
          <w:sz w:val="20"/>
        </w:rPr>
        <w:t>股变更为</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398,156,535 </w:t>
      </w:r>
      <w:r>
        <w:rPr>
          <w:rFonts w:ascii="华文中宋" w:eastAsia="华文中宋" w:hAnsi="华文中宋" w:cs="华文中宋"/>
          <w:sz w:val="20"/>
        </w:rPr>
        <w:t>股，减少资本公积</w:t>
      </w:r>
      <w:r>
        <w:rPr>
          <w:rFonts w:ascii="Times New Roman" w:eastAsia="Times New Roman" w:hAnsi="Times New Roman" w:cs="Times New Roman"/>
          <w:sz w:val="20"/>
        </w:rPr>
        <w:t>-</w:t>
      </w:r>
      <w:r>
        <w:rPr>
          <w:rFonts w:ascii="华文中宋" w:eastAsia="华文中宋" w:hAnsi="华文中宋" w:cs="华文中宋"/>
          <w:sz w:val="20"/>
        </w:rPr>
        <w:t>资本溢价</w:t>
      </w:r>
    </w:p>
    <w:p w:rsidR="00693B88" w:rsidRDefault="009C759B">
      <w:pPr>
        <w:ind w:left="-5" w:hanging="10"/>
      </w:pPr>
      <w:r>
        <w:rPr>
          <w:rFonts w:ascii="华文中宋" w:eastAsia="华文中宋" w:hAnsi="华文中宋" w:cs="华文中宋"/>
          <w:sz w:val="20"/>
        </w:rPr>
        <w:t>（股本溢价）</w:t>
      </w:r>
      <w:r>
        <w:rPr>
          <w:rFonts w:ascii="Times New Roman" w:eastAsia="Times New Roman" w:hAnsi="Times New Roman" w:cs="Times New Roman"/>
          <w:sz w:val="20"/>
        </w:rPr>
        <w:t xml:space="preserve">176,649,660.00 </w:t>
      </w:r>
      <w:r>
        <w:rPr>
          <w:rFonts w:ascii="华文中宋" w:eastAsia="华文中宋" w:hAnsi="华文中宋" w:cs="华文中宋"/>
          <w:sz w:val="20"/>
        </w:rPr>
        <w:t>元；</w:t>
      </w:r>
      <w:r>
        <w:rPr>
          <w:rFonts w:ascii="Times New Roman" w:eastAsia="Times New Roman" w:hAnsi="Times New Roman" w:cs="Times New Roman"/>
          <w:sz w:val="20"/>
        </w:rPr>
        <w:t xml:space="preserve"> </w:t>
      </w:r>
    </w:p>
    <w:p w:rsidR="00693B88" w:rsidRDefault="009C759B">
      <w:pPr>
        <w:numPr>
          <w:ilvl w:val="0"/>
          <w:numId w:val="118"/>
        </w:numPr>
        <w:spacing w:after="3" w:line="402" w:lineRule="auto"/>
        <w:ind w:right="241"/>
        <w:jc w:val="both"/>
      </w:pPr>
      <w:r>
        <w:rPr>
          <w:rFonts w:ascii="华文中宋" w:eastAsia="华文中宋" w:hAnsi="华文中宋" w:cs="华文中宋"/>
          <w:sz w:val="20"/>
        </w:rPr>
        <w:t>根据公司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年限制性股票激励计划，按照《企业会计准则第</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 </w:t>
      </w:r>
      <w:r>
        <w:rPr>
          <w:rFonts w:ascii="华文中宋" w:eastAsia="华文中宋" w:hAnsi="华文中宋" w:cs="华文中宋"/>
          <w:sz w:val="20"/>
        </w:rPr>
        <w:t>号</w:t>
      </w:r>
      <w:r>
        <w:rPr>
          <w:rFonts w:ascii="Times New Roman" w:eastAsia="Times New Roman" w:hAnsi="Times New Roman" w:cs="Times New Roman"/>
          <w:sz w:val="20"/>
        </w:rPr>
        <w:t>-</w:t>
      </w:r>
      <w:r>
        <w:rPr>
          <w:rFonts w:ascii="华文中宋" w:eastAsia="华文中宋" w:hAnsi="华文中宋" w:cs="华文中宋"/>
          <w:sz w:val="20"/>
        </w:rPr>
        <w:t>股份支付》的有关规定，公司在等待期内的每个资产负债表日，以可行权权益工具数量的最佳估计数为基础，按照权益工具在授予日的公允价值，将当期取得的服务计入相关资产成本或当期费用，同时计入资本公积</w:t>
      </w:r>
      <w:r>
        <w:rPr>
          <w:rFonts w:ascii="Times New Roman" w:eastAsia="Times New Roman" w:hAnsi="Times New Roman" w:cs="Times New Roman"/>
          <w:sz w:val="20"/>
        </w:rPr>
        <w:t>-</w:t>
      </w:r>
      <w:r>
        <w:rPr>
          <w:rFonts w:ascii="华文中宋" w:eastAsia="华文中宋" w:hAnsi="华文中宋" w:cs="华文中宋"/>
          <w:sz w:val="20"/>
        </w:rPr>
        <w:t>其他资本公积</w:t>
      </w:r>
      <w:r>
        <w:rPr>
          <w:rFonts w:ascii="华文中宋" w:eastAsia="华文中宋" w:hAnsi="华文中宋" w:cs="华文中宋"/>
          <w:sz w:val="20"/>
        </w:rPr>
        <w:t xml:space="preserve"> </w:t>
      </w:r>
      <w:r>
        <w:rPr>
          <w:rFonts w:ascii="Times New Roman" w:eastAsia="Times New Roman" w:hAnsi="Times New Roman" w:cs="Times New Roman"/>
          <w:sz w:val="20"/>
        </w:rPr>
        <w:t>2,2</w:t>
      </w:r>
      <w:r>
        <w:rPr>
          <w:rFonts w:ascii="Times New Roman" w:eastAsia="Times New Roman" w:hAnsi="Times New Roman" w:cs="Times New Roman"/>
          <w:sz w:val="20"/>
        </w:rPr>
        <w:t xml:space="preserve">24,554.48 </w:t>
      </w:r>
      <w:r>
        <w:rPr>
          <w:rFonts w:ascii="华文中宋" w:eastAsia="华文中宋" w:hAnsi="华文中宋" w:cs="华文中宋"/>
          <w:sz w:val="20"/>
        </w:rPr>
        <w:t>元；（</w:t>
      </w:r>
      <w:r>
        <w:rPr>
          <w:rFonts w:ascii="Times New Roman" w:eastAsia="Times New Roman" w:hAnsi="Times New Roman" w:cs="Times New Roman"/>
          <w:sz w:val="20"/>
        </w:rPr>
        <w:t>3</w:t>
      </w:r>
      <w:r>
        <w:rPr>
          <w:rFonts w:ascii="华文中宋" w:eastAsia="华文中宋" w:hAnsi="华文中宋" w:cs="华文中宋"/>
          <w:sz w:val="20"/>
        </w:rPr>
        <w:t>）根据公司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年限制性股票激励计划，按照《企业会计准则第</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 </w:t>
      </w:r>
      <w:r>
        <w:rPr>
          <w:rFonts w:ascii="华文中宋" w:eastAsia="华文中宋" w:hAnsi="华文中宋" w:cs="华文中宋"/>
          <w:sz w:val="20"/>
        </w:rPr>
        <w:t>号</w:t>
      </w:r>
      <w:r>
        <w:rPr>
          <w:rFonts w:ascii="Times New Roman" w:eastAsia="Times New Roman" w:hAnsi="Times New Roman" w:cs="Times New Roman"/>
          <w:sz w:val="20"/>
        </w:rPr>
        <w:t>-</w:t>
      </w:r>
      <w:r>
        <w:rPr>
          <w:rFonts w:ascii="华文中宋" w:eastAsia="华文中宋" w:hAnsi="华文中宋" w:cs="华文中宋"/>
          <w:sz w:val="20"/>
        </w:rPr>
        <w:t>股份支付》的有关规定，</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年限制性股票激励计划首次授予部分第三个限售期解除限售，解除限售的激励对象共</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111 </w:t>
      </w:r>
      <w:r>
        <w:rPr>
          <w:rFonts w:ascii="华文中宋" w:eastAsia="华文中宋" w:hAnsi="华文中宋" w:cs="华文中宋"/>
          <w:sz w:val="20"/>
        </w:rPr>
        <w:t>名，可解除限售的限制性股票共计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1,204,200 </w:t>
      </w:r>
      <w:r>
        <w:rPr>
          <w:rFonts w:ascii="华文中宋" w:eastAsia="华文中宋" w:hAnsi="华文中宋" w:cs="华文中宋"/>
          <w:sz w:val="20"/>
        </w:rPr>
        <w:t>股，按照将资本公积</w:t>
      </w:r>
      <w:r>
        <w:rPr>
          <w:rFonts w:ascii="Times New Roman" w:eastAsia="Times New Roman" w:hAnsi="Times New Roman" w:cs="Times New Roman"/>
          <w:sz w:val="20"/>
        </w:rPr>
        <w:t>-</w:t>
      </w:r>
      <w:r>
        <w:rPr>
          <w:rFonts w:ascii="华文中宋" w:eastAsia="华文中宋" w:hAnsi="华文中宋" w:cs="华文中宋"/>
          <w:sz w:val="20"/>
        </w:rPr>
        <w:t>其他资本公积结转至资本公积</w:t>
      </w:r>
      <w:r>
        <w:rPr>
          <w:rFonts w:ascii="Times New Roman" w:eastAsia="Times New Roman" w:hAnsi="Times New Roman" w:cs="Times New Roman"/>
          <w:sz w:val="20"/>
        </w:rPr>
        <w:t>-</w:t>
      </w:r>
      <w:r>
        <w:rPr>
          <w:rFonts w:ascii="华文中宋" w:eastAsia="华文中宋" w:hAnsi="华文中宋" w:cs="华文中宋"/>
          <w:sz w:val="20"/>
        </w:rPr>
        <w:t>股本溢价</w:t>
      </w:r>
    </w:p>
    <w:p w:rsidR="00693B88" w:rsidRDefault="009C759B">
      <w:pPr>
        <w:ind w:left="-5" w:hanging="10"/>
      </w:pPr>
      <w:r>
        <w:rPr>
          <w:rFonts w:ascii="Times New Roman" w:eastAsia="Times New Roman" w:hAnsi="Times New Roman" w:cs="Times New Roman"/>
          <w:sz w:val="20"/>
        </w:rPr>
        <w:t xml:space="preserve">20,342,952.00 </w:t>
      </w:r>
      <w:r>
        <w:rPr>
          <w:rFonts w:ascii="华文中宋" w:eastAsia="华文中宋" w:hAnsi="华文中宋" w:cs="华文中宋"/>
          <w:sz w:val="20"/>
        </w:rPr>
        <w:t>元；</w:t>
      </w:r>
      <w:r>
        <w:rPr>
          <w:rFonts w:ascii="Times New Roman" w:eastAsia="Times New Roman" w:hAnsi="Times New Roman" w:cs="Times New Roman"/>
          <w:sz w:val="20"/>
        </w:rPr>
        <w:t xml:space="preserve"> </w:t>
      </w:r>
    </w:p>
    <w:p w:rsidR="00693B88" w:rsidRDefault="009C759B">
      <w:pPr>
        <w:spacing w:after="3" w:line="402" w:lineRule="auto"/>
        <w:ind w:left="-15" w:right="241"/>
        <w:jc w:val="both"/>
      </w:pPr>
      <w:r>
        <w:rPr>
          <w:rFonts w:ascii="华文中宋" w:eastAsia="华文中宋" w:hAnsi="华文中宋" w:cs="华文中宋"/>
          <w:sz w:val="20"/>
        </w:rPr>
        <w:t>（</w:t>
      </w:r>
      <w:r>
        <w:rPr>
          <w:rFonts w:ascii="Times New Roman" w:eastAsia="Times New Roman" w:hAnsi="Times New Roman" w:cs="Times New Roman"/>
          <w:sz w:val="20"/>
        </w:rPr>
        <w:t>4</w:t>
      </w:r>
      <w:r>
        <w:rPr>
          <w:rFonts w:ascii="华文中宋" w:eastAsia="华文中宋" w:hAnsi="华文中宋" w:cs="华文中宋"/>
          <w:sz w:val="20"/>
        </w:rPr>
        <w:t>）</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年限制性股票激励计划预留授予部分第二个限售期解除限售，解除限售的激励对象共</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83 </w:t>
      </w:r>
      <w:r>
        <w:rPr>
          <w:rFonts w:ascii="华文中宋" w:eastAsia="华文中宋" w:hAnsi="华文中宋" w:cs="华文中宋"/>
          <w:sz w:val="20"/>
        </w:rPr>
        <w:t>名，可解除限售的限制性股票共计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490,125 </w:t>
      </w:r>
      <w:r>
        <w:rPr>
          <w:rFonts w:ascii="华文中宋" w:eastAsia="华文中宋" w:hAnsi="华文中宋" w:cs="华文中宋"/>
          <w:sz w:val="20"/>
        </w:rPr>
        <w:t>股，按照将资本公积</w:t>
      </w:r>
      <w:r>
        <w:rPr>
          <w:rFonts w:ascii="Times New Roman" w:eastAsia="Times New Roman" w:hAnsi="Times New Roman" w:cs="Times New Roman"/>
          <w:sz w:val="20"/>
        </w:rPr>
        <w:t>-</w:t>
      </w:r>
      <w:r>
        <w:rPr>
          <w:rFonts w:ascii="华文中宋" w:eastAsia="华文中宋" w:hAnsi="华文中宋" w:cs="华文中宋"/>
          <w:sz w:val="20"/>
        </w:rPr>
        <w:t>其他资本公积结转至资本公积</w:t>
      </w:r>
      <w:r>
        <w:rPr>
          <w:rFonts w:ascii="Times New Roman" w:eastAsia="Times New Roman" w:hAnsi="Times New Roman" w:cs="Times New Roman"/>
          <w:sz w:val="20"/>
        </w:rPr>
        <w:t>-</w:t>
      </w:r>
      <w:r>
        <w:rPr>
          <w:rFonts w:ascii="华文中宋" w:eastAsia="华文中宋" w:hAnsi="华文中宋" w:cs="华文中宋"/>
          <w:sz w:val="20"/>
        </w:rPr>
        <w:t>股本溢价</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11,439,517.50 </w:t>
      </w:r>
      <w:r>
        <w:rPr>
          <w:rFonts w:ascii="华文中宋" w:eastAsia="华文中宋" w:hAnsi="华文中宋" w:cs="华文中宋"/>
          <w:sz w:val="20"/>
        </w:rPr>
        <w:t>元。</w:t>
      </w:r>
      <w:r>
        <w:rPr>
          <w:rFonts w:ascii="Times New Roman" w:eastAsia="Times New Roman" w:hAnsi="Times New Roman" w:cs="Times New Roman"/>
          <w:sz w:val="20"/>
        </w:rPr>
        <w:t xml:space="preserve"> </w:t>
      </w:r>
    </w:p>
    <w:p w:rsidR="00693B88" w:rsidRDefault="009C759B">
      <w:pPr>
        <w:spacing w:after="3" w:line="402" w:lineRule="auto"/>
        <w:ind w:left="-15" w:right="241"/>
        <w:jc w:val="both"/>
      </w:pPr>
      <w:r>
        <w:rPr>
          <w:rFonts w:ascii="华文中宋" w:eastAsia="华文中宋" w:hAnsi="华文中宋" w:cs="华文中宋"/>
          <w:sz w:val="20"/>
        </w:rPr>
        <w:t>（</w:t>
      </w:r>
      <w:r>
        <w:rPr>
          <w:rFonts w:ascii="Times New Roman" w:eastAsia="Times New Roman" w:hAnsi="Times New Roman" w:cs="Times New Roman"/>
          <w:sz w:val="20"/>
        </w:rPr>
        <w:t>5</w:t>
      </w:r>
      <w:r>
        <w:rPr>
          <w:rFonts w:ascii="华文中宋" w:eastAsia="华文中宋" w:hAnsi="华文中宋" w:cs="华文中宋"/>
          <w:sz w:val="20"/>
        </w:rPr>
        <w:t>）</w:t>
      </w:r>
      <w:r>
        <w:rPr>
          <w:rFonts w:ascii="Times New Roman" w:eastAsia="Times New Roman" w:hAnsi="Times New Roman" w:cs="Times New Roman"/>
          <w:sz w:val="20"/>
        </w:rPr>
        <w:t xml:space="preserve">2020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年限制性股票激励计划首次授予部分第一个限售期解除限售，解除限售的激励对象共</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129 </w:t>
      </w:r>
      <w:r>
        <w:rPr>
          <w:rFonts w:ascii="华文中宋" w:eastAsia="华文中宋" w:hAnsi="华文中宋" w:cs="华文中宋"/>
          <w:sz w:val="20"/>
        </w:rPr>
        <w:t>名，可解除限售的限制性股票共计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1,268,400 </w:t>
      </w:r>
      <w:r>
        <w:rPr>
          <w:rFonts w:ascii="华文中宋" w:eastAsia="华文中宋" w:hAnsi="华文中宋" w:cs="华文中宋"/>
          <w:sz w:val="20"/>
        </w:rPr>
        <w:t>股，按照将资本公积</w:t>
      </w:r>
      <w:r>
        <w:rPr>
          <w:rFonts w:ascii="Times New Roman" w:eastAsia="Times New Roman" w:hAnsi="Times New Roman" w:cs="Times New Roman"/>
          <w:sz w:val="20"/>
        </w:rPr>
        <w:t>-</w:t>
      </w:r>
      <w:r>
        <w:rPr>
          <w:rFonts w:ascii="华文中宋" w:eastAsia="华文中宋" w:hAnsi="华文中宋" w:cs="华文中宋"/>
          <w:sz w:val="20"/>
        </w:rPr>
        <w:t>其他资本公积结转至资本公积</w:t>
      </w:r>
      <w:r>
        <w:rPr>
          <w:rFonts w:ascii="Times New Roman" w:eastAsia="Times New Roman" w:hAnsi="Times New Roman" w:cs="Times New Roman"/>
          <w:sz w:val="20"/>
        </w:rPr>
        <w:t>-</w:t>
      </w:r>
      <w:r>
        <w:rPr>
          <w:rFonts w:ascii="华文中宋" w:eastAsia="华文中宋" w:hAnsi="华文中宋" w:cs="华文中宋"/>
          <w:sz w:val="20"/>
        </w:rPr>
        <w:t>股本溢价</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32,141,256.00 </w:t>
      </w:r>
      <w:r>
        <w:rPr>
          <w:rFonts w:ascii="华文中宋" w:eastAsia="华文中宋" w:hAnsi="华文中宋" w:cs="华文中宋"/>
          <w:sz w:val="20"/>
        </w:rPr>
        <w:t>元，</w:t>
      </w:r>
      <w:r>
        <w:rPr>
          <w:rFonts w:ascii="Times New Roman" w:eastAsia="Times New Roman" w:hAnsi="Times New Roman" w:cs="Times New Roman"/>
          <w:sz w:val="20"/>
        </w:rPr>
        <w:t xml:space="preserve">2020 </w:t>
      </w:r>
      <w:r>
        <w:rPr>
          <w:rFonts w:ascii="华文中宋" w:eastAsia="华文中宋" w:hAnsi="华文中宋" w:cs="华文中宋"/>
          <w:sz w:val="20"/>
        </w:rPr>
        <w:t>年已结转</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27,207,180.00 </w:t>
      </w:r>
      <w:r>
        <w:rPr>
          <w:rFonts w:ascii="华文中宋" w:eastAsia="华文中宋" w:hAnsi="华文中宋" w:cs="华文中宋"/>
          <w:sz w:val="20"/>
        </w:rPr>
        <w:t>元，本期结转</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4,934,076.00 </w:t>
      </w:r>
      <w:r>
        <w:rPr>
          <w:rFonts w:ascii="华文中宋" w:eastAsia="华文中宋" w:hAnsi="华文中宋" w:cs="华文中宋"/>
          <w:sz w:val="20"/>
        </w:rPr>
        <w:t>元。</w:t>
      </w:r>
      <w:r>
        <w:rPr>
          <w:rFonts w:ascii="Times New Roman" w:eastAsia="Times New Roman" w:hAnsi="Times New Roman" w:cs="Times New Roman"/>
          <w:sz w:val="20"/>
        </w:rPr>
        <w:t xml:space="preserve"> </w:t>
      </w:r>
    </w:p>
    <w:p w:rsidR="00693B88" w:rsidRDefault="009C759B">
      <w:pPr>
        <w:numPr>
          <w:ilvl w:val="0"/>
          <w:numId w:val="119"/>
        </w:numPr>
        <w:spacing w:after="3" w:line="402" w:lineRule="auto"/>
        <w:ind w:right="121" w:hanging="10"/>
      </w:pPr>
      <w:r>
        <w:rPr>
          <w:rFonts w:ascii="华文中宋" w:eastAsia="华文中宋" w:hAnsi="华文中宋" w:cs="华文中宋"/>
          <w:sz w:val="20"/>
        </w:rPr>
        <w:t>根据公司《</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年限制性股票激励计划》及《</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年限制性股票激励计划实施考核管理办法》的相关规定，鉴于公司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年限制性股票激励计划授予的</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21 </w:t>
      </w:r>
      <w:r>
        <w:rPr>
          <w:rFonts w:ascii="华文中宋" w:eastAsia="华文中宋" w:hAnsi="华文中宋" w:cs="华文中宋"/>
          <w:sz w:val="20"/>
        </w:rPr>
        <w:t>名激励对象已离职，公司对上述激励对象已获授但尚未解除限售的限制性股票</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215,625 </w:t>
      </w:r>
      <w:r>
        <w:rPr>
          <w:rFonts w:ascii="华文中宋" w:eastAsia="华文中宋" w:hAnsi="华文中宋" w:cs="华文中宋"/>
          <w:sz w:val="20"/>
        </w:rPr>
        <w:t>股进行回购注销，减少资本公积</w:t>
      </w:r>
      <w:r>
        <w:rPr>
          <w:rFonts w:ascii="Times New Roman" w:eastAsia="Times New Roman" w:hAnsi="Times New Roman" w:cs="Times New Roman"/>
          <w:sz w:val="20"/>
        </w:rPr>
        <w:t>-</w:t>
      </w:r>
      <w:r>
        <w:rPr>
          <w:rFonts w:ascii="华文中宋" w:eastAsia="华文中宋" w:hAnsi="华文中宋" w:cs="华文中宋"/>
          <w:sz w:val="20"/>
        </w:rPr>
        <w:t>股本溢价</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3,791,300.00 </w:t>
      </w:r>
      <w:r>
        <w:rPr>
          <w:rFonts w:ascii="华文中宋" w:eastAsia="华文中宋" w:hAnsi="华文中宋" w:cs="华文中宋"/>
          <w:sz w:val="20"/>
        </w:rPr>
        <w:t>元。</w:t>
      </w:r>
      <w:r>
        <w:rPr>
          <w:rFonts w:ascii="Times New Roman" w:eastAsia="Times New Roman" w:hAnsi="Times New Roman" w:cs="Times New Roman"/>
          <w:sz w:val="20"/>
        </w:rPr>
        <w:t xml:space="preserve"> </w:t>
      </w:r>
    </w:p>
    <w:p w:rsidR="00693B88" w:rsidRDefault="009C759B">
      <w:pPr>
        <w:numPr>
          <w:ilvl w:val="0"/>
          <w:numId w:val="119"/>
        </w:numPr>
        <w:spacing w:after="152" w:line="400" w:lineRule="auto"/>
        <w:ind w:right="121" w:hanging="10"/>
      </w:pPr>
      <w:r>
        <w:rPr>
          <w:rFonts w:ascii="华文中宋" w:eastAsia="华文中宋" w:hAnsi="华文中宋" w:cs="华文中宋"/>
          <w:sz w:val="20"/>
        </w:rPr>
        <w:t>根据相关税法规定，对于附有业绩条件或服务条件的股权激励计划，公司按照会计准则的相关规定确认的成本费用在等待期内不得税前抵扣，待股权激励计划可行权时方可抵扣，可抵扣的金额为实际行权时的股票公允价值与激励对象支付的行权金额之间的差额。预计未来期间可抵扣的金额超过等待期内确认的成本费用，超出部分形成的递延所得税资产直接计入资本公积</w:t>
      </w:r>
      <w:r>
        <w:rPr>
          <w:rFonts w:ascii="Times New Roman" w:eastAsia="Times New Roman" w:hAnsi="Times New Roman" w:cs="Times New Roman"/>
          <w:sz w:val="20"/>
        </w:rPr>
        <w:t>-</w:t>
      </w:r>
      <w:r>
        <w:rPr>
          <w:rFonts w:ascii="华文中宋" w:eastAsia="华文中宋" w:hAnsi="华文中宋" w:cs="华文中宋"/>
          <w:sz w:val="20"/>
        </w:rPr>
        <w:t>其他资本公积，本期限售期届满，冲回前期计提的递延所得税资产</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10,634,693.35 </w:t>
      </w:r>
      <w:r>
        <w:rPr>
          <w:rFonts w:ascii="华文中宋" w:eastAsia="华文中宋" w:hAnsi="华文中宋" w:cs="华文中宋"/>
          <w:sz w:val="20"/>
        </w:rPr>
        <w:t>元。</w:t>
      </w:r>
      <w:r>
        <w:rPr>
          <w:rFonts w:ascii="Times New Roman" w:eastAsia="Times New Roman" w:hAnsi="Times New Roman" w:cs="Times New Roman"/>
          <w:sz w:val="20"/>
        </w:rPr>
        <w:t xml:space="preserve"> </w:t>
      </w:r>
    </w:p>
    <w:p w:rsidR="00693B88" w:rsidRDefault="009C759B">
      <w:pPr>
        <w:spacing w:after="284" w:line="265" w:lineRule="auto"/>
        <w:ind w:left="-5" w:hanging="10"/>
        <w:jc w:val="both"/>
      </w:pPr>
      <w:r>
        <w:rPr>
          <w:rFonts w:ascii="Times New Roman" w:eastAsia="Times New Roman" w:hAnsi="Times New Roman" w:cs="Times New Roman"/>
          <w:b/>
          <w:sz w:val="21"/>
        </w:rPr>
        <w:t>56</w:t>
      </w:r>
      <w:r>
        <w:rPr>
          <w:rFonts w:ascii="华文中宋" w:eastAsia="华文中宋" w:hAnsi="华文中宋" w:cs="华文中宋"/>
          <w:sz w:val="21"/>
        </w:rPr>
        <w:t>、库存股</w:t>
      </w:r>
      <w:r>
        <w:rPr>
          <w:rFonts w:ascii="Times New Roman" w:eastAsia="Times New Roman" w:hAnsi="Times New Roman" w:cs="Times New Roman"/>
          <w:b/>
          <w:sz w:val="21"/>
        </w:rPr>
        <w:t xml:space="preserve"> </w:t>
      </w:r>
    </w:p>
    <w:tbl>
      <w:tblPr>
        <w:tblStyle w:val="TableGrid"/>
        <w:tblW w:w="9640" w:type="dxa"/>
        <w:tblInd w:w="1" w:type="dxa"/>
        <w:tblCellMar>
          <w:top w:w="31"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246"/>
        </w:trPr>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限制性股票</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32,760,612.25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99,994,064.70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32,760,612.25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99,994,064.70 </w:t>
            </w:r>
          </w:p>
        </w:tc>
      </w:tr>
      <w:tr w:rsidR="00693B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32,760,612.25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99,994,064.70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32,760,612.25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99,994,064.70 </w:t>
            </w:r>
          </w:p>
        </w:tc>
      </w:tr>
    </w:tbl>
    <w:p w:rsidR="00693B88" w:rsidRDefault="009C759B">
      <w:pPr>
        <w:spacing w:after="249" w:line="257" w:lineRule="auto"/>
        <w:ind w:left="-5" w:hanging="10"/>
      </w:pPr>
      <w:r>
        <w:rPr>
          <w:rFonts w:ascii="华文中宋" w:eastAsia="华文中宋" w:hAnsi="华文中宋" w:cs="华文中宋"/>
          <w:sz w:val="18"/>
        </w:rPr>
        <w:t>其他说明，包括本期增减变动情况、变动原因说明：</w:t>
      </w:r>
      <w:r>
        <w:rPr>
          <w:rFonts w:ascii="Times New Roman" w:eastAsia="Times New Roman" w:hAnsi="Times New Roman" w:cs="Times New Roman"/>
          <w:sz w:val="18"/>
        </w:rPr>
        <w:t xml:space="preserve"> </w:t>
      </w:r>
    </w:p>
    <w:p w:rsidR="00693B88" w:rsidRDefault="009C759B">
      <w:pPr>
        <w:numPr>
          <w:ilvl w:val="0"/>
          <w:numId w:val="120"/>
        </w:numPr>
        <w:spacing w:after="3" w:line="402" w:lineRule="auto"/>
        <w:ind w:right="241"/>
        <w:jc w:val="both"/>
      </w:pPr>
      <w:r>
        <w:rPr>
          <w:rFonts w:ascii="华文中宋" w:eastAsia="华文中宋" w:hAnsi="华文中宋" w:cs="华文中宋"/>
          <w:sz w:val="20"/>
        </w:rPr>
        <w:t>根据公司《</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年限制性股票激励计划》及《</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年限制性股票激励计划实施考核管理办法》的相关规定，鉴于公司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年限制性股票激励计划授予的</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21 </w:t>
      </w:r>
      <w:r>
        <w:rPr>
          <w:rFonts w:ascii="华文中宋" w:eastAsia="华文中宋" w:hAnsi="华文中宋" w:cs="华文中宋"/>
          <w:sz w:val="20"/>
        </w:rPr>
        <w:t>名激励对象已离职，公司对上述激励对象已获授但尚未解除限售的限制性股票</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215,625 </w:t>
      </w:r>
      <w:r>
        <w:rPr>
          <w:rFonts w:ascii="华文中宋" w:eastAsia="华文中宋" w:hAnsi="华文中宋" w:cs="华文中宋"/>
          <w:sz w:val="20"/>
        </w:rPr>
        <w:t>股进行回购注销，减少库存股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3,988,600.00 </w:t>
      </w:r>
      <w:r>
        <w:rPr>
          <w:rFonts w:ascii="华文中宋" w:eastAsia="华文中宋" w:hAnsi="华文中宋" w:cs="华文中宋"/>
          <w:sz w:val="20"/>
        </w:rPr>
        <w:t>元。</w:t>
      </w:r>
      <w:r>
        <w:rPr>
          <w:rFonts w:ascii="Times New Roman" w:eastAsia="Times New Roman" w:hAnsi="Times New Roman" w:cs="Times New Roman"/>
          <w:sz w:val="20"/>
        </w:rPr>
        <w:t xml:space="preserve"> </w:t>
      </w:r>
    </w:p>
    <w:p w:rsidR="00693B88" w:rsidRDefault="009C759B">
      <w:pPr>
        <w:numPr>
          <w:ilvl w:val="0"/>
          <w:numId w:val="120"/>
        </w:numPr>
        <w:spacing w:after="3" w:line="402" w:lineRule="auto"/>
        <w:ind w:right="241"/>
        <w:jc w:val="both"/>
      </w:pPr>
      <w:r>
        <w:rPr>
          <w:rFonts w:ascii="华文中宋" w:eastAsia="华文中宋" w:hAnsi="华文中宋" w:cs="华文中宋"/>
          <w:sz w:val="20"/>
        </w:rPr>
        <w:t>根据公司</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年限制性股票激励计划，按照《企业会计准则第</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 </w:t>
      </w:r>
      <w:r>
        <w:rPr>
          <w:rFonts w:ascii="华文中宋" w:eastAsia="华文中宋" w:hAnsi="华文中宋" w:cs="华文中宋"/>
          <w:sz w:val="20"/>
        </w:rPr>
        <w:t>号</w:t>
      </w:r>
      <w:r>
        <w:rPr>
          <w:rFonts w:ascii="Times New Roman" w:eastAsia="Times New Roman" w:hAnsi="Times New Roman" w:cs="Times New Roman"/>
          <w:sz w:val="20"/>
        </w:rPr>
        <w:t>-</w:t>
      </w:r>
      <w:r>
        <w:rPr>
          <w:rFonts w:ascii="华文中宋" w:eastAsia="华文中宋" w:hAnsi="华文中宋" w:cs="华文中宋"/>
          <w:sz w:val="20"/>
        </w:rPr>
        <w:t>股份支付》的有关规定，</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年限制性股票激励计划首次授予部分第三个限售期解除限售，解除限售的激励对象共</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111 </w:t>
      </w:r>
      <w:r>
        <w:rPr>
          <w:rFonts w:ascii="华文中宋" w:eastAsia="华文中宋" w:hAnsi="华文中宋" w:cs="华文中宋"/>
          <w:sz w:val="20"/>
        </w:rPr>
        <w:t>名，可解除限售的限制性股票共计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120.42 </w:t>
      </w:r>
      <w:r>
        <w:rPr>
          <w:rFonts w:ascii="华文中宋" w:eastAsia="华文中宋" w:hAnsi="华文中宋" w:cs="华文中宋"/>
          <w:sz w:val="20"/>
        </w:rPr>
        <w:t>万股，无需回购的股票冲回库存股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17,376,606.00 </w:t>
      </w:r>
      <w:r>
        <w:rPr>
          <w:rFonts w:ascii="华文中宋" w:eastAsia="华文中宋" w:hAnsi="华文中宋" w:cs="华文中宋"/>
          <w:sz w:val="20"/>
        </w:rPr>
        <w:t>元；</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 </w:t>
      </w:r>
      <w:r>
        <w:rPr>
          <w:rFonts w:ascii="华文中宋" w:eastAsia="华文中宋" w:hAnsi="华文中宋" w:cs="华文中宋"/>
          <w:sz w:val="20"/>
        </w:rPr>
        <w:t>月，</w:t>
      </w:r>
      <w:r>
        <w:rPr>
          <w:rFonts w:ascii="Times New Roman" w:eastAsia="Times New Roman" w:hAnsi="Times New Roman" w:cs="Times New Roman"/>
          <w:sz w:val="20"/>
        </w:rPr>
        <w:t xml:space="preserve">2019 </w:t>
      </w:r>
      <w:r>
        <w:rPr>
          <w:rFonts w:ascii="华文中宋" w:eastAsia="华文中宋" w:hAnsi="华文中宋" w:cs="华文中宋"/>
          <w:sz w:val="20"/>
        </w:rPr>
        <w:t>年限制性股票激励计划预留授予部分第二个限售期解除限售，解除限售的激励对象共</w:t>
      </w:r>
      <w:r>
        <w:rPr>
          <w:rFonts w:ascii="华文中宋" w:eastAsia="华文中宋" w:hAnsi="华文中宋" w:cs="华文中宋"/>
          <w:sz w:val="20"/>
        </w:rPr>
        <w:t xml:space="preserve"> </w:t>
      </w:r>
      <w:r>
        <w:rPr>
          <w:rFonts w:ascii="Times New Roman" w:eastAsia="Times New Roman" w:hAnsi="Times New Roman" w:cs="Times New Roman"/>
          <w:sz w:val="20"/>
        </w:rPr>
        <w:t xml:space="preserve">83 </w:t>
      </w:r>
      <w:r>
        <w:rPr>
          <w:rFonts w:ascii="华文中宋" w:eastAsia="华文中宋" w:hAnsi="华文中宋" w:cs="华文中宋"/>
          <w:sz w:val="20"/>
        </w:rPr>
        <w:t>名，可解除限售的限制性股票共计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49.0125 </w:t>
      </w:r>
      <w:r>
        <w:rPr>
          <w:rFonts w:ascii="华文中宋" w:eastAsia="华文中宋" w:hAnsi="华文中宋" w:cs="华文中宋"/>
          <w:sz w:val="20"/>
        </w:rPr>
        <w:t>万股，无需回购的股票冲回库存股</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11,395,406.25 </w:t>
      </w:r>
      <w:r>
        <w:rPr>
          <w:rFonts w:ascii="华文中宋" w:eastAsia="华文中宋" w:hAnsi="华文中宋" w:cs="华文中宋"/>
          <w:sz w:val="20"/>
        </w:rPr>
        <w:t>元。</w:t>
      </w:r>
      <w:r>
        <w:rPr>
          <w:rFonts w:ascii="Times New Roman" w:eastAsia="Times New Roman" w:hAnsi="Times New Roman" w:cs="Times New Roman"/>
          <w:sz w:val="20"/>
        </w:rPr>
        <w:t xml:space="preserve"> </w:t>
      </w:r>
    </w:p>
    <w:p w:rsidR="00693B88" w:rsidRDefault="009C759B">
      <w:pPr>
        <w:numPr>
          <w:ilvl w:val="0"/>
          <w:numId w:val="120"/>
        </w:numPr>
        <w:spacing w:after="0" w:line="406" w:lineRule="auto"/>
        <w:ind w:right="241"/>
        <w:jc w:val="both"/>
      </w:pPr>
      <w:r>
        <w:rPr>
          <w:rFonts w:ascii="华文中宋" w:eastAsia="华文中宋" w:hAnsi="华文中宋" w:cs="华文中宋"/>
          <w:sz w:val="20"/>
        </w:rPr>
        <w:t>公司于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9 </w:t>
      </w:r>
      <w:r>
        <w:rPr>
          <w:rFonts w:ascii="华文中宋" w:eastAsia="华文中宋" w:hAnsi="华文中宋" w:cs="华文中宋"/>
          <w:sz w:val="20"/>
        </w:rPr>
        <w:t>日至</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31 </w:t>
      </w:r>
      <w:r>
        <w:rPr>
          <w:rFonts w:ascii="华文中宋" w:eastAsia="华文中宋" w:hAnsi="华文中宋" w:cs="华文中宋"/>
          <w:sz w:val="20"/>
        </w:rPr>
        <w:t>日期间，通过股份回购专用证券账户，使用自有资金以集中竞价交易方式累计回购股份</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3,531,226 </w:t>
      </w:r>
      <w:r>
        <w:rPr>
          <w:rFonts w:ascii="华文中宋" w:eastAsia="华文中宋" w:hAnsi="华文中宋" w:cs="华文中宋"/>
          <w:sz w:val="20"/>
        </w:rPr>
        <w:t>股用于实施股权激励计划，占公司总股本的</w:t>
      </w:r>
      <w:r>
        <w:rPr>
          <w:rFonts w:ascii="华文中宋" w:eastAsia="华文中宋" w:hAnsi="华文中宋" w:cs="华文中宋"/>
          <w:sz w:val="20"/>
        </w:rPr>
        <w:t xml:space="preserve"> </w:t>
      </w:r>
      <w:r>
        <w:rPr>
          <w:rFonts w:ascii="Times New Roman" w:eastAsia="Times New Roman" w:hAnsi="Times New Roman" w:cs="Times New Roman"/>
          <w:sz w:val="20"/>
        </w:rPr>
        <w:t>0.89%</w:t>
      </w:r>
      <w:r>
        <w:rPr>
          <w:rFonts w:ascii="华文中宋" w:eastAsia="华文中宋" w:hAnsi="华文中宋" w:cs="华文中宋"/>
          <w:sz w:val="20"/>
        </w:rPr>
        <w:t>，成交总金额为</w:t>
      </w:r>
    </w:p>
    <w:p w:rsidR="00693B88" w:rsidRDefault="009C759B">
      <w:pPr>
        <w:spacing w:after="330"/>
        <w:ind w:left="-5" w:hanging="10"/>
      </w:pPr>
      <w:r>
        <w:rPr>
          <w:rFonts w:ascii="Times New Roman" w:eastAsia="Times New Roman" w:hAnsi="Times New Roman" w:cs="Times New Roman"/>
          <w:sz w:val="20"/>
        </w:rPr>
        <w:t xml:space="preserve">99,979,322.38 </w:t>
      </w:r>
      <w:r>
        <w:rPr>
          <w:rFonts w:ascii="华文中宋" w:eastAsia="华文中宋" w:hAnsi="华文中宋" w:cs="华文中宋"/>
          <w:sz w:val="20"/>
        </w:rPr>
        <w:t>元，交易费</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14,742.32 </w:t>
      </w:r>
      <w:r>
        <w:rPr>
          <w:rFonts w:ascii="华文中宋" w:eastAsia="华文中宋" w:hAnsi="华文中宋" w:cs="华文中宋"/>
          <w:sz w:val="20"/>
        </w:rPr>
        <w:t>元，合计</w:t>
      </w:r>
      <w:r>
        <w:rPr>
          <w:rFonts w:ascii="华文中宋" w:eastAsia="华文中宋" w:hAnsi="华文中宋" w:cs="华文中宋"/>
          <w:sz w:val="20"/>
        </w:rPr>
        <w:t xml:space="preserve"> </w:t>
      </w:r>
      <w:r>
        <w:rPr>
          <w:rFonts w:ascii="Times New Roman" w:eastAsia="Times New Roman" w:hAnsi="Times New Roman" w:cs="Times New Roman"/>
          <w:sz w:val="20"/>
        </w:rPr>
        <w:t>99,99</w:t>
      </w:r>
      <w:r>
        <w:rPr>
          <w:rFonts w:ascii="Times New Roman" w:eastAsia="Times New Roman" w:hAnsi="Times New Roman" w:cs="Times New Roman"/>
          <w:sz w:val="20"/>
        </w:rPr>
        <w:t xml:space="preserve">4,064.70 </w:t>
      </w:r>
      <w:r>
        <w:rPr>
          <w:rFonts w:ascii="华文中宋" w:eastAsia="华文中宋" w:hAnsi="华文中宋" w:cs="华文中宋"/>
          <w:sz w:val="20"/>
        </w:rPr>
        <w:t>元。</w:t>
      </w:r>
      <w:r>
        <w:rPr>
          <w:rFonts w:ascii="Times New Roman" w:eastAsia="Times New Roman" w:hAnsi="Times New Roman" w:cs="Times New Roman"/>
          <w:sz w:val="20"/>
        </w:rPr>
        <w:t xml:space="preserve"> </w:t>
      </w:r>
    </w:p>
    <w:p w:rsidR="00693B88" w:rsidRDefault="009C759B">
      <w:pPr>
        <w:numPr>
          <w:ilvl w:val="0"/>
          <w:numId w:val="121"/>
        </w:numPr>
        <w:spacing w:after="242" w:line="265" w:lineRule="auto"/>
        <w:ind w:hanging="420"/>
        <w:jc w:val="both"/>
      </w:pPr>
      <w:r>
        <w:rPr>
          <w:rFonts w:ascii="华文中宋" w:eastAsia="华文中宋" w:hAnsi="华文中宋" w:cs="华文中宋"/>
          <w:sz w:val="21"/>
        </w:rPr>
        <w:t>其他综合收益</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08" w:type="dxa"/>
          <w:bottom w:w="0" w:type="dxa"/>
          <w:right w:w="61"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693B88">
        <w:trPr>
          <w:trHeight w:val="323"/>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07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8"/>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071" w:type="dxa"/>
            <w:tcBorders>
              <w:top w:val="single" w:sz="2" w:space="0" w:color="000000"/>
              <w:left w:val="nil"/>
              <w:bottom w:val="single" w:sz="2" w:space="0" w:color="000000"/>
              <w:right w:val="nil"/>
            </w:tcBorders>
            <w:shd w:val="clear" w:color="auto" w:fill="D3D3D3"/>
          </w:tcPr>
          <w:p w:rsidR="00693B88" w:rsidRDefault="00693B88"/>
        </w:tc>
        <w:tc>
          <w:tcPr>
            <w:tcW w:w="3213" w:type="dxa"/>
            <w:gridSpan w:val="3"/>
            <w:tcBorders>
              <w:top w:val="single" w:sz="2" w:space="0" w:color="000000"/>
              <w:left w:val="nil"/>
              <w:bottom w:val="single" w:sz="2" w:space="0" w:color="000000"/>
              <w:right w:val="nil"/>
            </w:tcBorders>
            <w:shd w:val="clear" w:color="auto" w:fill="D3D3D3"/>
          </w:tcPr>
          <w:p w:rsidR="00693B88" w:rsidRDefault="009C759B">
            <w:pPr>
              <w:spacing w:after="0"/>
              <w:ind w:left="513"/>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1072"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070"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9"/>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1286"/>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25"/>
              <w:jc w:val="center"/>
            </w:pPr>
            <w:r>
              <w:rPr>
                <w:rFonts w:ascii="华文中宋" w:eastAsia="华文中宋" w:hAnsi="华文中宋" w:cs="华文中宋"/>
                <w:sz w:val="18"/>
              </w:rPr>
              <w:t>本期所得税前发生额</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减：前期计入其他综合收益当期转入损益</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减：前期计入其他综合收益当期转入留存收益</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减：所得税费用</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税后归属于母公司</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26"/>
              <w:jc w:val="center"/>
            </w:pPr>
            <w:r>
              <w:rPr>
                <w:rFonts w:ascii="华文中宋" w:eastAsia="华文中宋" w:hAnsi="华文中宋" w:cs="华文中宋"/>
                <w:sz w:val="18"/>
              </w:rPr>
              <w:t>税后归属于少数股东</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1045"/>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二、将重分类进损益的其他综合收益</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-78,323.06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1,822,782.7 3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1,822,782.7 3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1,744,459.6 7 </w:t>
            </w:r>
          </w:p>
        </w:tc>
      </w:tr>
      <w:tr w:rsidR="00693B88">
        <w:trPr>
          <w:trHeight w:val="1284"/>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其中：权益法下可转损益的其他综合收益</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4"/>
            </w:pPr>
            <w:r>
              <w:rPr>
                <w:rFonts w:ascii="Times New Roman" w:eastAsia="Times New Roman" w:hAnsi="Times New Roman" w:cs="Times New Roman"/>
                <w:sz w:val="18"/>
              </w:rPr>
              <w:t xml:space="preserve">255,644.25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3"/>
            </w:pPr>
            <w:r>
              <w:rPr>
                <w:rFonts w:ascii="Times New Roman" w:eastAsia="Times New Roman" w:hAnsi="Times New Roman" w:cs="Times New Roman"/>
                <w:sz w:val="18"/>
              </w:rPr>
              <w:t xml:space="preserve">882,628.80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3"/>
            </w:pPr>
            <w:r>
              <w:rPr>
                <w:rFonts w:ascii="Times New Roman" w:eastAsia="Times New Roman" w:hAnsi="Times New Roman" w:cs="Times New Roman"/>
                <w:sz w:val="18"/>
              </w:rPr>
              <w:t xml:space="preserve">882,628.80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1,138,273.0 5 </w:t>
            </w:r>
          </w:p>
        </w:tc>
      </w:tr>
      <w:tr w:rsidR="00693B88">
        <w:trPr>
          <w:trHeight w:val="806"/>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360"/>
            </w:pPr>
            <w:r>
              <w:rPr>
                <w:rFonts w:ascii="华文中宋" w:eastAsia="华文中宋" w:hAnsi="华文中宋" w:cs="华文中宋"/>
                <w:sz w:val="18"/>
              </w:rPr>
              <w:t>外币财务报表折算差额</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0"/>
              <w:ind w:left="44"/>
            </w:pPr>
            <w:r>
              <w:rPr>
                <w:rFonts w:ascii="Times New Roman" w:eastAsia="Times New Roman" w:hAnsi="Times New Roman" w:cs="Times New Roman"/>
                <w:sz w:val="18"/>
              </w:rPr>
              <w:t xml:space="preserve">333,967.31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3"/>
            </w:pPr>
            <w:r>
              <w:rPr>
                <w:rFonts w:ascii="Times New Roman" w:eastAsia="Times New Roman" w:hAnsi="Times New Roman" w:cs="Times New Roman"/>
                <w:sz w:val="18"/>
              </w:rPr>
              <w:t xml:space="preserve">940,153.93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3"/>
            </w:pPr>
            <w:r>
              <w:rPr>
                <w:rFonts w:ascii="Times New Roman" w:eastAsia="Times New Roman" w:hAnsi="Times New Roman" w:cs="Times New Roman"/>
                <w:sz w:val="18"/>
              </w:rPr>
              <w:t xml:space="preserve">940,153.93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5"/>
            </w:pPr>
            <w:r>
              <w:rPr>
                <w:rFonts w:ascii="Times New Roman" w:eastAsia="Times New Roman" w:hAnsi="Times New Roman" w:cs="Times New Roman"/>
                <w:sz w:val="18"/>
              </w:rPr>
              <w:t xml:space="preserve">606,186.62 </w:t>
            </w:r>
          </w:p>
        </w:tc>
      </w:tr>
      <w:tr w:rsidR="00693B88">
        <w:trPr>
          <w:trHeight w:val="563"/>
        </w:trPr>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其他综合收益合计</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-78,323.06 </w:t>
            </w:r>
          </w:p>
        </w:tc>
        <w:tc>
          <w:tcPr>
            <w:tcW w:w="107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1,822,782.7 3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1,822,782.7 3 </w:t>
            </w:r>
          </w:p>
        </w:tc>
        <w:tc>
          <w:tcPr>
            <w:tcW w:w="107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1,744,459.6 7 </w:t>
            </w:r>
          </w:p>
        </w:tc>
      </w:tr>
    </w:tbl>
    <w:p w:rsidR="00693B88" w:rsidRDefault="009C759B">
      <w:pPr>
        <w:spacing w:after="318" w:line="257" w:lineRule="auto"/>
        <w:ind w:left="-5" w:hanging="10"/>
      </w:pPr>
      <w:r>
        <w:rPr>
          <w:rFonts w:ascii="华文中宋" w:eastAsia="华文中宋" w:hAnsi="华文中宋" w:cs="华文中宋"/>
          <w:sz w:val="18"/>
        </w:rPr>
        <w:t>其他说明，包括对现金流量套期损益的有效部分转为被套期项目初始确认金额调整：</w:t>
      </w:r>
      <w:r>
        <w:rPr>
          <w:rFonts w:ascii="Times New Roman" w:eastAsia="Times New Roman" w:hAnsi="Times New Roman" w:cs="Times New Roman"/>
          <w:sz w:val="18"/>
        </w:rPr>
        <w:t xml:space="preserve"> </w:t>
      </w:r>
    </w:p>
    <w:p w:rsidR="00693B88" w:rsidRDefault="009C759B">
      <w:pPr>
        <w:numPr>
          <w:ilvl w:val="0"/>
          <w:numId w:val="121"/>
        </w:numPr>
        <w:spacing w:after="282" w:line="265" w:lineRule="auto"/>
        <w:ind w:hanging="420"/>
        <w:jc w:val="both"/>
      </w:pPr>
      <w:r>
        <w:rPr>
          <w:rFonts w:ascii="华文中宋" w:eastAsia="华文中宋" w:hAnsi="华文中宋" w:cs="华文中宋"/>
          <w:sz w:val="21"/>
        </w:rPr>
        <w:t>专项储备</w:t>
      </w:r>
      <w:r>
        <w:rPr>
          <w:rFonts w:ascii="Times New Roman" w:eastAsia="Times New Roman" w:hAnsi="Times New Roman" w:cs="Times New Roman"/>
          <w:b/>
          <w:sz w:val="21"/>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1928"/>
        <w:gridCol w:w="1929"/>
        <w:gridCol w:w="1928"/>
        <w:gridCol w:w="1928"/>
        <w:gridCol w:w="1927"/>
      </w:tblGrid>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其他说明，包括本期增减变动情况、变动原因说明：</w:t>
      </w:r>
      <w:r>
        <w:rPr>
          <w:rFonts w:ascii="Times New Roman" w:eastAsia="Times New Roman" w:hAnsi="Times New Roman" w:cs="Times New Roman"/>
          <w:sz w:val="18"/>
        </w:rPr>
        <w:t xml:space="preserve"> </w:t>
      </w:r>
    </w:p>
    <w:p w:rsidR="00693B88" w:rsidRDefault="009C759B">
      <w:pPr>
        <w:numPr>
          <w:ilvl w:val="0"/>
          <w:numId w:val="121"/>
        </w:numPr>
        <w:spacing w:after="242" w:line="265" w:lineRule="auto"/>
        <w:ind w:hanging="420"/>
        <w:jc w:val="both"/>
      </w:pPr>
      <w:r>
        <w:rPr>
          <w:rFonts w:ascii="华文中宋" w:eastAsia="华文中宋" w:hAnsi="华文中宋" w:cs="华文中宋"/>
          <w:sz w:val="21"/>
        </w:rPr>
        <w:t>盈余公积</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93B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本期增加</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本期减少</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法定盈余公积</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79,268,178.36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22,502,401.32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101,770,579.68 </w:t>
            </w:r>
          </w:p>
        </w:tc>
      </w:tr>
      <w:tr w:rsidR="00693B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79,268,178.36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22,502,401.32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101,770,579.68 </w:t>
            </w:r>
          </w:p>
        </w:tc>
      </w:tr>
    </w:tbl>
    <w:p w:rsidR="00693B88" w:rsidRDefault="009C759B">
      <w:pPr>
        <w:spacing w:after="318" w:line="257" w:lineRule="auto"/>
        <w:ind w:left="-5" w:hanging="10"/>
      </w:pPr>
      <w:r>
        <w:rPr>
          <w:rFonts w:ascii="华文中宋" w:eastAsia="华文中宋" w:hAnsi="华文中宋" w:cs="华文中宋"/>
          <w:sz w:val="18"/>
        </w:rPr>
        <w:t>盈余公积说明，包括本期增减变动情况、变动原因说明：</w:t>
      </w:r>
      <w:r>
        <w:rPr>
          <w:rFonts w:ascii="Times New Roman" w:eastAsia="Times New Roman" w:hAnsi="Times New Roman" w:cs="Times New Roman"/>
          <w:sz w:val="18"/>
        </w:rPr>
        <w:t xml:space="preserve"> </w:t>
      </w:r>
    </w:p>
    <w:p w:rsidR="00693B88" w:rsidRDefault="009C759B">
      <w:pPr>
        <w:numPr>
          <w:ilvl w:val="0"/>
          <w:numId w:val="121"/>
        </w:numPr>
        <w:spacing w:after="242" w:line="265" w:lineRule="auto"/>
        <w:ind w:hanging="420"/>
        <w:jc w:val="both"/>
      </w:pPr>
      <w:r>
        <w:rPr>
          <w:rFonts w:ascii="华文中宋" w:eastAsia="华文中宋" w:hAnsi="华文中宋" w:cs="华文中宋"/>
          <w:sz w:val="21"/>
        </w:rPr>
        <w:t>未分配利润</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本期</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上期</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调整前上期末未分配利润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637,201,640.19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475,399,841.07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调整后期初未分配利润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637,201,640.19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475,399,841.07 </w:t>
            </w:r>
          </w:p>
        </w:tc>
      </w:tr>
      <w:tr w:rsidR="00693B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加：本期归属于母公司所有者的净利润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263,743,023.32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239,573,622.91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减：提取法定盈余公积</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22,502,401.32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22,487,682.54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60"/>
            </w:pPr>
            <w:r>
              <w:rPr>
                <w:rFonts w:ascii="华文中宋" w:eastAsia="华文中宋" w:hAnsi="华文中宋" w:cs="华文中宋"/>
                <w:sz w:val="18"/>
              </w:rPr>
              <w:t>应付普通股股利</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50,768,452.26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55,284,141.25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期末未分配利润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827,673,809.93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637,201,640.19 </w:t>
            </w:r>
          </w:p>
        </w:tc>
      </w:tr>
    </w:tbl>
    <w:p w:rsidR="00693B88" w:rsidRDefault="009C759B">
      <w:pPr>
        <w:spacing w:after="85" w:line="257" w:lineRule="auto"/>
        <w:ind w:left="-5" w:hanging="10"/>
      </w:pPr>
      <w:r>
        <w:rPr>
          <w:rFonts w:ascii="华文中宋" w:eastAsia="华文中宋" w:hAnsi="华文中宋" w:cs="华文中宋"/>
          <w:sz w:val="18"/>
        </w:rPr>
        <w:t>调整期初未分配利润明细：</w:t>
      </w:r>
      <w:r>
        <w:rPr>
          <w:rFonts w:ascii="Times New Roman" w:eastAsia="Times New Roman" w:hAnsi="Times New Roman" w:cs="Times New Roman"/>
          <w:sz w:val="18"/>
        </w:rPr>
        <w:t xml:space="preserve"> </w:t>
      </w:r>
    </w:p>
    <w:p w:rsidR="00693B88" w:rsidRDefault="009C759B">
      <w:pPr>
        <w:spacing w:after="83" w:line="257" w:lineRule="auto"/>
        <w:ind w:left="-5" w:hanging="10"/>
      </w:pPr>
      <w:r>
        <w:rPr>
          <w:rFonts w:ascii="Times New Roman" w:eastAsia="Times New Roman" w:hAnsi="Times New Roman" w:cs="Times New Roman"/>
          <w:sz w:val="18"/>
        </w:rPr>
        <w:t>1)</w:t>
      </w:r>
      <w:r>
        <w:rPr>
          <w:rFonts w:ascii="华文中宋" w:eastAsia="华文中宋" w:hAnsi="华文中宋" w:cs="华文中宋"/>
          <w:sz w:val="18"/>
        </w:rPr>
        <w:t>、由于《企业会计准则》及其相关新规定进行追溯调整，影响期初未分配利润元。</w:t>
      </w:r>
      <w:r>
        <w:rPr>
          <w:rFonts w:ascii="Times New Roman" w:eastAsia="Times New Roman" w:hAnsi="Times New Roman" w:cs="Times New Roman"/>
          <w:sz w:val="18"/>
        </w:rPr>
        <w:t xml:space="preserve"> </w:t>
      </w:r>
    </w:p>
    <w:p w:rsidR="00693B88" w:rsidRDefault="009C759B">
      <w:pPr>
        <w:spacing w:after="85" w:line="257" w:lineRule="auto"/>
        <w:ind w:left="-5" w:hanging="10"/>
      </w:pPr>
      <w:r>
        <w:rPr>
          <w:rFonts w:ascii="Times New Roman" w:eastAsia="Times New Roman" w:hAnsi="Times New Roman" w:cs="Times New Roman"/>
          <w:sz w:val="18"/>
        </w:rPr>
        <w:t>2)</w:t>
      </w:r>
      <w:r>
        <w:rPr>
          <w:rFonts w:ascii="华文中宋" w:eastAsia="华文中宋" w:hAnsi="华文中宋" w:cs="华文中宋"/>
          <w:sz w:val="18"/>
        </w:rPr>
        <w:t>、由于会计政策变更，影响期初未分配利润元。</w:t>
      </w:r>
      <w:r>
        <w:rPr>
          <w:rFonts w:ascii="Times New Roman" w:eastAsia="Times New Roman" w:hAnsi="Times New Roman" w:cs="Times New Roman"/>
          <w:sz w:val="18"/>
        </w:rPr>
        <w:t xml:space="preserve"> </w:t>
      </w:r>
    </w:p>
    <w:p w:rsidR="00693B88" w:rsidRDefault="009C759B">
      <w:pPr>
        <w:spacing w:after="85" w:line="257" w:lineRule="auto"/>
        <w:ind w:left="-5" w:hanging="10"/>
      </w:pPr>
      <w:r>
        <w:rPr>
          <w:rFonts w:ascii="Times New Roman" w:eastAsia="Times New Roman" w:hAnsi="Times New Roman" w:cs="Times New Roman"/>
          <w:sz w:val="18"/>
        </w:rPr>
        <w:t>3)</w:t>
      </w:r>
      <w:r>
        <w:rPr>
          <w:rFonts w:ascii="华文中宋" w:eastAsia="华文中宋" w:hAnsi="华文中宋" w:cs="华文中宋"/>
          <w:sz w:val="18"/>
        </w:rPr>
        <w:t>、由于重大会计差错更正，影响期初未分配利润元。</w:t>
      </w:r>
      <w:r>
        <w:rPr>
          <w:rFonts w:ascii="Times New Roman" w:eastAsia="Times New Roman" w:hAnsi="Times New Roman" w:cs="Times New Roman"/>
          <w:sz w:val="18"/>
        </w:rPr>
        <w:t xml:space="preserve"> </w:t>
      </w:r>
    </w:p>
    <w:p w:rsidR="00693B88" w:rsidRDefault="009C759B">
      <w:pPr>
        <w:spacing w:after="83" w:line="257" w:lineRule="auto"/>
        <w:ind w:left="-5" w:hanging="10"/>
      </w:pPr>
      <w:r>
        <w:rPr>
          <w:rFonts w:ascii="Times New Roman" w:eastAsia="Times New Roman" w:hAnsi="Times New Roman" w:cs="Times New Roman"/>
          <w:sz w:val="18"/>
        </w:rPr>
        <w:t>4)</w:t>
      </w:r>
      <w:r>
        <w:rPr>
          <w:rFonts w:ascii="华文中宋" w:eastAsia="华文中宋" w:hAnsi="华文中宋" w:cs="华文中宋"/>
          <w:sz w:val="18"/>
        </w:rPr>
        <w:t>、由于同一控制导致的合并范围变更，影响期初未分配利润元。</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5)</w:t>
      </w:r>
      <w:r>
        <w:rPr>
          <w:rFonts w:ascii="华文中宋" w:eastAsia="华文中宋" w:hAnsi="华文中宋" w:cs="华文中宋"/>
          <w:sz w:val="18"/>
        </w:rPr>
        <w:t>、其他调整合计影响期初未分配利润元。</w:t>
      </w:r>
      <w:r>
        <w:rPr>
          <w:rFonts w:ascii="Times New Roman" w:eastAsia="Times New Roman" w:hAnsi="Times New Roman" w:cs="Times New Roman"/>
          <w:sz w:val="18"/>
        </w:rPr>
        <w:t xml:space="preserve"> </w:t>
      </w:r>
    </w:p>
    <w:p w:rsidR="00693B88" w:rsidRDefault="009C759B">
      <w:pPr>
        <w:numPr>
          <w:ilvl w:val="0"/>
          <w:numId w:val="121"/>
        </w:numPr>
        <w:spacing w:after="242" w:line="265" w:lineRule="auto"/>
        <w:ind w:hanging="420"/>
        <w:jc w:val="both"/>
      </w:pPr>
      <w:r>
        <w:rPr>
          <w:rFonts w:ascii="华文中宋" w:eastAsia="华文中宋" w:hAnsi="华文中宋" w:cs="华文中宋"/>
          <w:sz w:val="21"/>
        </w:rPr>
        <w:t>营业收入和营业成本</w:t>
      </w:r>
      <w:r>
        <w:rPr>
          <w:rFonts w:ascii="Times New Roman" w:eastAsia="Times New Roman" w:hAnsi="Times New Roman" w:cs="Times New Roman"/>
          <w:b/>
          <w:sz w:val="21"/>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0" w:type="dxa"/>
          <w:bottom w:w="0" w:type="dxa"/>
          <w:right w:w="63" w:type="dxa"/>
        </w:tblCellMar>
        <w:tblLook w:val="04A0" w:firstRow="1" w:lastRow="0" w:firstColumn="1" w:lastColumn="0" w:noHBand="0" w:noVBand="1"/>
      </w:tblPr>
      <w:tblGrid>
        <w:gridCol w:w="1928"/>
        <w:gridCol w:w="1929"/>
        <w:gridCol w:w="1928"/>
        <w:gridCol w:w="1928"/>
        <w:gridCol w:w="694"/>
        <w:gridCol w:w="1234"/>
      </w:tblGrid>
      <w:tr w:rsidR="00693B88">
        <w:trPr>
          <w:trHeight w:val="323"/>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28"/>
              <w:jc w:val="right"/>
            </w:pPr>
            <w:r>
              <w:rPr>
                <w:rFonts w:ascii="华文中宋" w:eastAsia="华文中宋" w:hAnsi="华文中宋" w:cs="华文中宋"/>
                <w:sz w:val="18"/>
              </w:rPr>
              <w:t>本期</w:t>
            </w:r>
          </w:p>
        </w:tc>
        <w:tc>
          <w:tcPr>
            <w:tcW w:w="1928"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91"/>
            </w:pPr>
            <w:r>
              <w:rPr>
                <w:rFonts w:ascii="华文中宋" w:eastAsia="华文中宋" w:hAnsi="华文中宋" w:cs="华文中宋"/>
                <w:sz w:val="18"/>
              </w:rPr>
              <w:t>发生额</w:t>
            </w:r>
            <w:r>
              <w:rPr>
                <w:rFonts w:ascii="Times New Roman" w:eastAsia="Times New Roman" w:hAnsi="Times New Roman" w:cs="Times New Roman"/>
                <w:sz w:val="18"/>
              </w:rPr>
              <w:t xml:space="preserve"> </w:t>
            </w:r>
          </w:p>
        </w:tc>
        <w:tc>
          <w:tcPr>
            <w:tcW w:w="2621"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180"/>
              <w:jc w:val="right"/>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c>
          <w:tcPr>
            <w:tcW w:w="1234"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4"/>
        </w:trPr>
        <w:tc>
          <w:tcPr>
            <w:tcW w:w="0" w:type="auto"/>
            <w:vMerge/>
            <w:tcBorders>
              <w:top w:val="nil"/>
              <w:left w:val="single" w:sz="2" w:space="0" w:color="000000"/>
              <w:bottom w:val="single" w:sz="2" w:space="0" w:color="000000"/>
              <w:right w:val="single" w:sz="2" w:space="0" w:color="000000"/>
            </w:tcBorders>
          </w:tcPr>
          <w:p w:rsidR="00693B88" w:rsidRDefault="00693B88"/>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8"/>
              <w:jc w:val="center"/>
            </w:pPr>
            <w:r>
              <w:rPr>
                <w:rFonts w:ascii="华文中宋" w:eastAsia="华文中宋" w:hAnsi="华文中宋" w:cs="华文中宋"/>
                <w:sz w:val="18"/>
              </w:rPr>
              <w:t>收入</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1"/>
              <w:jc w:val="center"/>
            </w:pPr>
            <w:r>
              <w:rPr>
                <w:rFonts w:ascii="华文中宋" w:eastAsia="华文中宋" w:hAnsi="华文中宋" w:cs="华文中宋"/>
                <w:sz w:val="18"/>
              </w:rPr>
              <w:t>成本</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0"/>
              <w:jc w:val="center"/>
            </w:pPr>
            <w:r>
              <w:rPr>
                <w:rFonts w:ascii="华文中宋" w:eastAsia="华文中宋" w:hAnsi="华文中宋" w:cs="华文中宋"/>
                <w:sz w:val="18"/>
              </w:rPr>
              <w:t>收入</w:t>
            </w:r>
            <w:r>
              <w:rPr>
                <w:rFonts w:ascii="Times New Roman" w:eastAsia="Times New Roman" w:hAnsi="Times New Roman" w:cs="Times New Roman"/>
                <w:sz w:val="18"/>
              </w:rPr>
              <w:t xml:space="preserve"> </w:t>
            </w:r>
          </w:p>
        </w:tc>
        <w:tc>
          <w:tcPr>
            <w:tcW w:w="694"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234"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89"/>
            </w:pPr>
            <w:r>
              <w:rPr>
                <w:rFonts w:ascii="华文中宋" w:eastAsia="华文中宋" w:hAnsi="华文中宋" w:cs="华文中宋"/>
                <w:sz w:val="18"/>
              </w:rPr>
              <w:t>成本</w:t>
            </w:r>
            <w:r>
              <w:rPr>
                <w:rFonts w:ascii="Times New Roman" w:eastAsia="Times New Roman" w:hAnsi="Times New Roman" w:cs="Times New Roman"/>
                <w:sz w:val="18"/>
              </w:rPr>
              <w:t xml:space="preserve"> </w:t>
            </w:r>
          </w:p>
        </w:tc>
      </w:tr>
      <w:tr w:rsidR="00693B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主营业务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832,428,383.41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139,637,949.34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908,124,957.48 </w:t>
            </w:r>
          </w:p>
        </w:tc>
        <w:tc>
          <w:tcPr>
            <w:tcW w:w="694" w:type="dxa"/>
            <w:tcBorders>
              <w:top w:val="single" w:sz="2" w:space="0" w:color="000000"/>
              <w:left w:val="single" w:sz="2" w:space="0" w:color="000000"/>
              <w:bottom w:val="single" w:sz="2" w:space="0" w:color="000000"/>
              <w:right w:val="nil"/>
            </w:tcBorders>
          </w:tcPr>
          <w:p w:rsidR="00693B88" w:rsidRDefault="00693B88"/>
        </w:tc>
        <w:tc>
          <w:tcPr>
            <w:tcW w:w="1234"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137,719,069.49 </w:t>
            </w:r>
          </w:p>
        </w:tc>
      </w:tr>
      <w:tr w:rsidR="00693B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其他业务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9,752,044.36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8,172,549.08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8,908,433.80 </w:t>
            </w:r>
          </w:p>
        </w:tc>
        <w:tc>
          <w:tcPr>
            <w:tcW w:w="694" w:type="dxa"/>
            <w:tcBorders>
              <w:top w:val="single" w:sz="2" w:space="0" w:color="000000"/>
              <w:left w:val="single" w:sz="2" w:space="0" w:color="000000"/>
              <w:bottom w:val="single" w:sz="2" w:space="0" w:color="000000"/>
              <w:right w:val="nil"/>
            </w:tcBorders>
          </w:tcPr>
          <w:p w:rsidR="00693B88" w:rsidRDefault="00693B88"/>
        </w:tc>
        <w:tc>
          <w:tcPr>
            <w:tcW w:w="1234"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5,555,635.73 </w:t>
            </w:r>
          </w:p>
        </w:tc>
      </w:tr>
      <w:tr w:rsidR="00693B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842,180,427.77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147,810,498.42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917,033,391.28 </w:t>
            </w:r>
          </w:p>
        </w:tc>
        <w:tc>
          <w:tcPr>
            <w:tcW w:w="694" w:type="dxa"/>
            <w:tcBorders>
              <w:top w:val="single" w:sz="2" w:space="0" w:color="000000"/>
              <w:left w:val="single" w:sz="2" w:space="0" w:color="000000"/>
              <w:bottom w:val="single" w:sz="2" w:space="0" w:color="000000"/>
              <w:right w:val="nil"/>
            </w:tcBorders>
          </w:tcPr>
          <w:p w:rsidR="00693B88" w:rsidRDefault="00693B88"/>
        </w:tc>
        <w:tc>
          <w:tcPr>
            <w:tcW w:w="1234"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143,274,705.22 </w:t>
            </w:r>
          </w:p>
        </w:tc>
      </w:tr>
    </w:tbl>
    <w:p w:rsidR="00693B88" w:rsidRDefault="009C759B">
      <w:pPr>
        <w:spacing w:after="95" w:line="257" w:lineRule="auto"/>
        <w:ind w:left="-5" w:hanging="10"/>
      </w:pPr>
      <w:r>
        <w:rPr>
          <w:rFonts w:ascii="华文中宋" w:eastAsia="华文中宋" w:hAnsi="华文中宋" w:cs="华文中宋"/>
          <w:sz w:val="18"/>
        </w:rPr>
        <w:t>经审计扣除非经常损益前后净利润孰低是否为负值</w:t>
      </w:r>
      <w:r>
        <w:rPr>
          <w:rFonts w:ascii="Times New Roman" w:eastAsia="Times New Roman" w:hAnsi="Times New Roman" w:cs="Times New Roman"/>
          <w:sz w:val="18"/>
        </w:rPr>
        <w:t xml:space="preserve"> </w:t>
      </w:r>
    </w:p>
    <w:p w:rsidR="00693B88" w:rsidRDefault="009C759B">
      <w:pPr>
        <w:spacing w:after="2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3" w:line="270" w:lineRule="auto"/>
        <w:ind w:left="10" w:right="225" w:hanging="10"/>
        <w:jc w:val="right"/>
      </w:pPr>
      <w:r>
        <w:rPr>
          <w:rFonts w:ascii="华文中宋" w:eastAsia="华文中宋" w:hAnsi="华文中宋" w:cs="华文中宋"/>
          <w:sz w:val="18"/>
        </w:rPr>
        <w:t>收入相关信息：单位：元</w:t>
      </w:r>
      <w:r>
        <w:rPr>
          <w:rFonts w:ascii="Times New Roman" w:eastAsia="Times New Roman" w:hAnsi="Times New Roman" w:cs="Times New Roman"/>
          <w:sz w:val="18"/>
        </w:rPr>
        <w:t xml:space="preserve"> </w:t>
      </w:r>
    </w:p>
    <w:p w:rsidR="00693B88" w:rsidRDefault="00693B88">
      <w:pPr>
        <w:sectPr w:rsidR="00693B88">
          <w:headerReference w:type="even" r:id="rId128"/>
          <w:headerReference w:type="default" r:id="rId129"/>
          <w:footerReference w:type="even" r:id="rId130"/>
          <w:footerReference w:type="default" r:id="rId131"/>
          <w:headerReference w:type="first" r:id="rId132"/>
          <w:footerReference w:type="first" r:id="rId133"/>
          <w:footnotePr>
            <w:numRestart w:val="eachPage"/>
          </w:footnotePr>
          <w:pgSz w:w="11904" w:h="16841"/>
          <w:pgMar w:top="1472" w:right="1119" w:bottom="1553" w:left="1133" w:header="880" w:footer="1019" w:gutter="0"/>
          <w:cols w:space="720"/>
        </w:sectPr>
      </w:pPr>
    </w:p>
    <w:tbl>
      <w:tblPr>
        <w:tblStyle w:val="TableGrid"/>
        <w:tblW w:w="9646" w:type="dxa"/>
        <w:tblInd w:w="1" w:type="dxa"/>
        <w:tblCellMar>
          <w:top w:w="30" w:type="dxa"/>
          <w:left w:w="108" w:type="dxa"/>
          <w:bottom w:w="0" w:type="dxa"/>
          <w:right w:w="60" w:type="dxa"/>
        </w:tblCellMar>
        <w:tblLook w:val="04A0" w:firstRow="1" w:lastRow="0" w:firstColumn="1" w:lastColumn="0" w:noHBand="0" w:noVBand="1"/>
      </w:tblPr>
      <w:tblGrid>
        <w:gridCol w:w="1929"/>
        <w:gridCol w:w="1930"/>
        <w:gridCol w:w="1929"/>
        <w:gridCol w:w="1928"/>
        <w:gridCol w:w="1929"/>
      </w:tblGrid>
      <w:tr w:rsidR="00693B88">
        <w:trPr>
          <w:trHeight w:val="325"/>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华文中宋" w:eastAsia="华文中宋" w:hAnsi="华文中宋" w:cs="华文中宋"/>
                <w:sz w:val="18"/>
              </w:rPr>
              <w:t>合同分类</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分部</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分部</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center"/>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r>
      <w:tr w:rsidR="00693B88">
        <w:trPr>
          <w:trHeight w:val="325"/>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商品类型</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842,180,427.77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842,180,427.77 </w:t>
            </w:r>
          </w:p>
        </w:tc>
      </w:tr>
      <w:tr w:rsidR="00693B88">
        <w:trPr>
          <w:trHeight w:val="323"/>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r>
      <w:tr w:rsidR="00693B88">
        <w:trPr>
          <w:trHeight w:val="245"/>
        </w:trPr>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检测试剂</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611,385,503.41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611,385,503.41 </w:t>
            </w:r>
          </w:p>
        </w:tc>
      </w:tr>
      <w:tr w:rsidR="00693B88">
        <w:trPr>
          <w:trHeight w:val="245"/>
        </w:trPr>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检测服务</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135,004,439.77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135,004,439.77 </w:t>
            </w:r>
          </w:p>
        </w:tc>
      </w:tr>
      <w:tr w:rsidR="00693B88">
        <w:trPr>
          <w:trHeight w:val="247"/>
        </w:trPr>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药物临床研究服务</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86,038,440.23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86,038,440.23 </w:t>
            </w:r>
          </w:p>
        </w:tc>
      </w:tr>
      <w:tr w:rsidR="00693B88">
        <w:trPr>
          <w:trHeight w:val="245"/>
        </w:trPr>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其他产品</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9,752,044.36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9,752,044.36 </w:t>
            </w:r>
          </w:p>
        </w:tc>
      </w:tr>
      <w:tr w:rsidR="00693B88">
        <w:trPr>
          <w:trHeight w:val="323"/>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按经营地区分类</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842,180,427.77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842,180,427.77 </w:t>
            </w:r>
          </w:p>
        </w:tc>
      </w:tr>
      <w:tr w:rsidR="00693B88">
        <w:trPr>
          <w:trHeight w:val="323"/>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 xml:space="preserve"> </w:t>
            </w: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r>
      <w:tr w:rsidR="00693B88">
        <w:trPr>
          <w:trHeight w:val="248"/>
        </w:trPr>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国内</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697,096,704.06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697,096,704.06 </w:t>
            </w:r>
          </w:p>
        </w:tc>
      </w:tr>
      <w:tr w:rsidR="00693B88">
        <w:trPr>
          <w:trHeight w:val="245"/>
        </w:trPr>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海外</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145,083,723.71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145,083,723.71 </w:t>
            </w:r>
          </w:p>
        </w:tc>
      </w:tr>
      <w:tr w:rsidR="00693B88">
        <w:trPr>
          <w:trHeight w:val="323"/>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市场或客户类型</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 xml:space="preserve"> </w:t>
            </w: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r>
      <w:tr w:rsidR="00693B88">
        <w:trPr>
          <w:trHeight w:val="248"/>
        </w:trPr>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合同类型</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 xml:space="preserve"> </w:t>
            </w: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r>
      <w:tr w:rsidR="00693B88">
        <w:trPr>
          <w:trHeight w:val="247"/>
        </w:trPr>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5"/>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按商品转让的时间分类</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 xml:space="preserve"> </w:t>
            </w: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r>
      <w:tr w:rsidR="00693B88">
        <w:trPr>
          <w:trHeight w:val="246"/>
        </w:trPr>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按合同期限分类</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 xml:space="preserve"> </w:t>
            </w: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r>
      <w:tr w:rsidR="00693B88">
        <w:trPr>
          <w:trHeight w:val="246"/>
        </w:trPr>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按销售渠道分类</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 xml:space="preserve"> </w:t>
            </w: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r>
      <w:tr w:rsidR="00693B88">
        <w:trPr>
          <w:trHeight w:val="246"/>
        </w:trPr>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93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21" w:line="368" w:lineRule="auto"/>
        <w:ind w:left="-5" w:right="7248" w:hanging="10"/>
      </w:pPr>
      <w:r>
        <w:rPr>
          <w:rFonts w:ascii="华文中宋" w:eastAsia="华文中宋" w:hAnsi="华文中宋" w:cs="华文中宋"/>
          <w:sz w:val="18"/>
        </w:rPr>
        <w:t>与履约义务相关的信息：无</w:t>
      </w:r>
      <w:r>
        <w:rPr>
          <w:rFonts w:ascii="Times New Roman" w:eastAsia="Times New Roman" w:hAnsi="Times New Roman" w:cs="Times New Roman"/>
          <w:sz w:val="18"/>
        </w:rPr>
        <w:t xml:space="preserve"> </w:t>
      </w:r>
    </w:p>
    <w:p w:rsidR="00693B88" w:rsidRDefault="009C759B">
      <w:pPr>
        <w:spacing w:after="85" w:line="257" w:lineRule="auto"/>
        <w:ind w:left="-5" w:hanging="10"/>
      </w:pPr>
      <w:r>
        <w:rPr>
          <w:rFonts w:ascii="华文中宋" w:eastAsia="华文中宋" w:hAnsi="华文中宋" w:cs="华文中宋"/>
          <w:sz w:val="18"/>
        </w:rPr>
        <w:t>与分摊至剩余履约义务的交易价格相关的信息：</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华文中宋" w:eastAsia="华文中宋" w:hAnsi="华文中宋" w:cs="华文中宋"/>
          <w:sz w:val="18"/>
        </w:rPr>
        <w:t>本报告期末已签订合同、但尚未履行或尚未履行完毕的履约义务所对应的收入金额为</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0.00 </w:t>
      </w:r>
      <w:r>
        <w:rPr>
          <w:rFonts w:ascii="华文中宋" w:eastAsia="华文中宋" w:hAnsi="华文中宋" w:cs="华文中宋"/>
          <w:sz w:val="18"/>
        </w:rPr>
        <w:t>元，其中，元预计将于年度确认收入，元预计将于年度确认收入，元预计将于年度确认收入。</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2"/>
        </w:numPr>
        <w:spacing w:after="242" w:line="265" w:lineRule="auto"/>
        <w:ind w:hanging="420"/>
        <w:jc w:val="both"/>
      </w:pPr>
      <w:r>
        <w:rPr>
          <w:rFonts w:ascii="华文中宋" w:eastAsia="华文中宋" w:hAnsi="华文中宋" w:cs="华文中宋"/>
          <w:sz w:val="21"/>
        </w:rPr>
        <w:t>税金及附加</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城市维护建设税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1,460,921.53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1,675,751.07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教育费附加</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1,037,684.34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1,197,602.23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房产税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786,105.52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949,439.72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土地使用税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106,938.92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111,900.71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车船使用税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300.00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印花税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331,769.97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240,867.07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3,723,720.28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4,175,860.80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2"/>
        </w:numPr>
        <w:spacing w:after="242" w:line="265" w:lineRule="auto"/>
        <w:ind w:hanging="420"/>
        <w:jc w:val="both"/>
      </w:pPr>
      <w:r>
        <w:rPr>
          <w:rFonts w:ascii="华文中宋" w:eastAsia="华文中宋" w:hAnsi="华文中宋" w:cs="华文中宋"/>
          <w:sz w:val="21"/>
        </w:rPr>
        <w:t>销售费用</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人工成本支出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118,361,079.73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118,239,900.90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市场推广费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120,425,621.17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117,732,805.95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业务招待费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20,950,973.91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26,452,074.46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技术服务费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24,237,952.76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20,629,308.79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差旅费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2,439,782.40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3,740,506.28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折旧及摊销</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10,126,973.72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10,264,919.10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行政办公费用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4,194,352.37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3,636,909.53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交通费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752,017.17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483,114.91 </w:t>
            </w:r>
          </w:p>
        </w:tc>
      </w:tr>
      <w:tr w:rsidR="00693B88">
        <w:trPr>
          <w:trHeight w:val="248"/>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2,290,362.11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1,734,504.28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303,779,115.34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302,914,044.20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2"/>
        </w:numPr>
        <w:spacing w:after="242" w:line="265" w:lineRule="auto"/>
        <w:ind w:hanging="420"/>
        <w:jc w:val="both"/>
      </w:pPr>
      <w:r>
        <w:rPr>
          <w:rFonts w:ascii="华文中宋" w:eastAsia="华文中宋" w:hAnsi="华文中宋" w:cs="华文中宋"/>
          <w:sz w:val="21"/>
        </w:rPr>
        <w:t>管理费用</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8"/>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人工成本支出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26,730,770.73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23,664,102.94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股份支付</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2,224,554.48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15,019,731.08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行政办公费用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5,823,738.70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8,052,949.06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中介机构服务费、咨询费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2,118,230.08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1,557,679.54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折旧与摊销</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11,433,038.18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5,949,181.84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5,637,516.17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6,484,612.74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流动资产损失</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2,695,399.56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672,606.41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维修费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5,628,611.65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3,919,846.95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62,291,859.55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65,320,710.56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2"/>
        </w:numPr>
        <w:spacing w:after="242" w:line="265" w:lineRule="auto"/>
        <w:ind w:hanging="420"/>
        <w:jc w:val="both"/>
      </w:pPr>
      <w:r>
        <w:rPr>
          <w:rFonts w:ascii="华文中宋" w:eastAsia="华文中宋" w:hAnsi="华文中宋" w:cs="华文中宋"/>
          <w:sz w:val="21"/>
        </w:rPr>
        <w:t>研发费用</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直接投入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60,667,732.82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57,186,988.18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人员人工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77,147,385.33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68,188,233.42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折旧费用与长期费用摊销</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19,019,325.31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15,404,098.43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技术服务费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5,073,778.77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5,916,868.36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差旅费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2,113,667.74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3,239,858.10 </w:t>
            </w:r>
          </w:p>
        </w:tc>
      </w:tr>
      <w:tr w:rsidR="00693B88">
        <w:trPr>
          <w:trHeight w:val="247"/>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4,007,038.90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6,182,473.76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专利注册费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6,502,946.97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174,531,875.84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156,118,520.25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2"/>
        </w:numPr>
        <w:spacing w:after="242" w:line="265" w:lineRule="auto"/>
        <w:ind w:hanging="420"/>
        <w:jc w:val="both"/>
      </w:pPr>
      <w:r>
        <w:rPr>
          <w:rFonts w:ascii="华文中宋" w:eastAsia="华文中宋" w:hAnsi="华文中宋" w:cs="华文中宋"/>
          <w:sz w:val="21"/>
        </w:rPr>
        <w:t>财务费用</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8"/>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利息费用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993,050.94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375,164.46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减：利息收入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6,106,854.97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3,131,277.58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汇兑损益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-25,318,957.15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9,480,533.48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404,269.87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426,199.14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-30,028,491.31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7,150,619.50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2"/>
        </w:numPr>
        <w:spacing w:after="242" w:line="265" w:lineRule="auto"/>
        <w:ind w:hanging="420"/>
        <w:jc w:val="both"/>
      </w:pPr>
      <w:r>
        <w:rPr>
          <w:rFonts w:ascii="华文中宋" w:eastAsia="华文中宋" w:hAnsi="华文中宋" w:cs="华文中宋"/>
          <w:sz w:val="21"/>
        </w:rPr>
        <w:t>其他收益</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产生其他收益的来源</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政府补助</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19,497,097.61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19,459,460.20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进项税加计抵减</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139,517.42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53,779.08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代扣个人所得税手续费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438,965.59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114,153.38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直接减免的增值税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275.30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2,814.82 </w:t>
            </w:r>
          </w:p>
        </w:tc>
      </w:tr>
    </w:tbl>
    <w:p w:rsidR="00693B88" w:rsidRDefault="009C759B">
      <w:pPr>
        <w:numPr>
          <w:ilvl w:val="0"/>
          <w:numId w:val="122"/>
        </w:numPr>
        <w:spacing w:after="242" w:line="265" w:lineRule="auto"/>
        <w:ind w:hanging="420"/>
        <w:jc w:val="both"/>
      </w:pPr>
      <w:r>
        <w:rPr>
          <w:rFonts w:ascii="华文中宋" w:eastAsia="华文中宋" w:hAnsi="华文中宋" w:cs="华文中宋"/>
          <w:sz w:val="21"/>
        </w:rPr>
        <w:t>投资收益</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权益法核算的长期股权投资收益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-9,897,265.06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-3,405,412.42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处置长期股权投资产生的投资收益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3,326,713.58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处置交易性金融资产取得的投资收益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1,866,226.16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5,864,995.46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-4,704,325.32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2,459,583.04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2"/>
        </w:numPr>
        <w:spacing w:after="242" w:line="265" w:lineRule="auto"/>
        <w:ind w:hanging="420"/>
        <w:jc w:val="both"/>
      </w:pPr>
      <w:r>
        <w:rPr>
          <w:rFonts w:ascii="华文中宋" w:eastAsia="华文中宋" w:hAnsi="华文中宋" w:cs="华文中宋"/>
          <w:sz w:val="21"/>
        </w:rPr>
        <w:t>净敞口套期收益</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2"/>
        </w:numPr>
        <w:spacing w:after="242" w:line="265" w:lineRule="auto"/>
        <w:ind w:hanging="420"/>
        <w:jc w:val="both"/>
      </w:pPr>
      <w:r>
        <w:rPr>
          <w:rFonts w:ascii="华文中宋" w:eastAsia="华文中宋" w:hAnsi="华文中宋" w:cs="华文中宋"/>
          <w:sz w:val="21"/>
        </w:rPr>
        <w:t>公允价值变动收益</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产生公允价值变动收益的来源</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交易性金融资产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6,681,923.71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5,854,364.21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firstLine="360"/>
            </w:pPr>
            <w:r>
              <w:rPr>
                <w:rFonts w:ascii="华文中宋" w:eastAsia="华文中宋" w:hAnsi="华文中宋" w:cs="华文中宋"/>
                <w:sz w:val="18"/>
              </w:rPr>
              <w:t>其中：衍生金融工具产生的公允价值变动收益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6,681,923.71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5,854,364.21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6,681,923.71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5,854,364.21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2"/>
        </w:numPr>
        <w:spacing w:after="242" w:line="265" w:lineRule="auto"/>
        <w:ind w:hanging="420"/>
        <w:jc w:val="both"/>
      </w:pPr>
      <w:r>
        <w:rPr>
          <w:rFonts w:ascii="华文中宋" w:eastAsia="华文中宋" w:hAnsi="华文中宋" w:cs="华文中宋"/>
          <w:sz w:val="21"/>
        </w:rPr>
        <w:t>信用减值损失</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其他应收款坏账损失</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-180,375.29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-155,098.38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长期应收款坏账损失</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-1,500,000.00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应收账款坏账损失</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-6,675,965.84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-10,127,423.29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应收票据坏账损失</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-379,675.42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-490,229.08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-8,736,016.55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-10,772,750.75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2"/>
        </w:numPr>
        <w:spacing w:after="242" w:line="265" w:lineRule="auto"/>
        <w:ind w:hanging="420"/>
        <w:jc w:val="both"/>
      </w:pPr>
      <w:r>
        <w:rPr>
          <w:rFonts w:ascii="华文中宋" w:eastAsia="华文中宋" w:hAnsi="华文中宋" w:cs="华文中宋"/>
          <w:sz w:val="21"/>
        </w:rPr>
        <w:t>资产减值损失</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22" w:type="dxa"/>
          <w:bottom w:w="0" w:type="dxa"/>
          <w:right w:w="61" w:type="dxa"/>
        </w:tblCellMar>
        <w:tblLook w:val="04A0" w:firstRow="1" w:lastRow="0" w:firstColumn="1" w:lastColumn="0" w:noHBand="0" w:noVBand="1"/>
      </w:tblPr>
      <w:tblGrid>
        <w:gridCol w:w="3214"/>
        <w:gridCol w:w="3214"/>
        <w:gridCol w:w="2305"/>
        <w:gridCol w:w="907"/>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1"/>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9"/>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2305"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187"/>
              <w:jc w:val="right"/>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c>
          <w:tcPr>
            <w:tcW w:w="907"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88"/>
            </w:pPr>
            <w:r>
              <w:rPr>
                <w:rFonts w:ascii="华文中宋" w:eastAsia="华文中宋" w:hAnsi="华文中宋" w:cs="华文中宋"/>
                <w:sz w:val="18"/>
              </w:rPr>
              <w:t>十二、合同资产减值损失</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-302,307.78 </w:t>
            </w:r>
          </w:p>
        </w:tc>
        <w:tc>
          <w:tcPr>
            <w:tcW w:w="2305" w:type="dxa"/>
            <w:tcBorders>
              <w:top w:val="single" w:sz="2" w:space="0" w:color="000000"/>
              <w:left w:val="single" w:sz="2" w:space="0" w:color="000000"/>
              <w:bottom w:val="single" w:sz="2" w:space="0" w:color="000000"/>
              <w:right w:val="nil"/>
            </w:tcBorders>
          </w:tcPr>
          <w:p w:rsidR="00693B88" w:rsidRDefault="00693B88"/>
        </w:tc>
        <w:tc>
          <w:tcPr>
            <w:tcW w:w="907"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-55,170.03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88"/>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-302,307.78 </w:t>
            </w:r>
          </w:p>
        </w:tc>
        <w:tc>
          <w:tcPr>
            <w:tcW w:w="2305" w:type="dxa"/>
            <w:tcBorders>
              <w:top w:val="single" w:sz="2" w:space="0" w:color="000000"/>
              <w:left w:val="single" w:sz="2" w:space="0" w:color="000000"/>
              <w:bottom w:val="single" w:sz="2" w:space="0" w:color="000000"/>
              <w:right w:val="nil"/>
            </w:tcBorders>
          </w:tcPr>
          <w:p w:rsidR="00693B88" w:rsidRDefault="00693B88"/>
        </w:tc>
        <w:tc>
          <w:tcPr>
            <w:tcW w:w="907"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-55,170.03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2"/>
        </w:numPr>
        <w:spacing w:after="242" w:line="265" w:lineRule="auto"/>
        <w:ind w:hanging="420"/>
        <w:jc w:val="both"/>
      </w:pPr>
      <w:r>
        <w:rPr>
          <w:rFonts w:ascii="华文中宋" w:eastAsia="华文中宋" w:hAnsi="华文中宋" w:cs="华文中宋"/>
          <w:sz w:val="21"/>
        </w:rPr>
        <w:t>资产处置收益</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资产处置收益的来源</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专利权处置收益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94,580,750.54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7"/>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非流动资产处置收益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-5,099.25</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-1,956,829.56 </w:t>
            </w:r>
          </w:p>
        </w:tc>
      </w:tr>
    </w:tbl>
    <w:p w:rsidR="00693B88" w:rsidRDefault="009C759B">
      <w:pPr>
        <w:numPr>
          <w:ilvl w:val="0"/>
          <w:numId w:val="122"/>
        </w:numPr>
        <w:spacing w:after="242" w:line="265" w:lineRule="auto"/>
        <w:ind w:hanging="420"/>
        <w:jc w:val="both"/>
      </w:pPr>
      <w:r>
        <w:rPr>
          <w:rFonts w:ascii="华文中宋" w:eastAsia="华文中宋" w:hAnsi="华文中宋" w:cs="华文中宋"/>
          <w:sz w:val="21"/>
        </w:rPr>
        <w:t>营业外收入</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2409"/>
        <w:gridCol w:w="2411"/>
        <w:gridCol w:w="2128"/>
        <w:gridCol w:w="2692"/>
      </w:tblGrid>
      <w:tr w:rsidR="00693B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4"/>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c>
          <w:tcPr>
            <w:tcW w:w="26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6"/>
            </w:pPr>
            <w:r>
              <w:rPr>
                <w:rFonts w:ascii="华文中宋" w:eastAsia="华文中宋" w:hAnsi="华文中宋" w:cs="华文中宋"/>
                <w:sz w:val="18"/>
              </w:rPr>
              <w:t>计入当期非经常性损益的金额</w:t>
            </w:r>
            <w:r>
              <w:rPr>
                <w:rFonts w:ascii="Times New Roman" w:eastAsia="Times New Roman" w:hAnsi="Times New Roman" w:cs="Times New Roman"/>
                <w:sz w:val="18"/>
              </w:rPr>
              <w:t xml:space="preserve"> </w:t>
            </w:r>
          </w:p>
        </w:tc>
      </w:tr>
      <w:tr w:rsidR="00693B88">
        <w:trPr>
          <w:trHeight w:val="246"/>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6,927.54 </w:t>
            </w:r>
          </w:p>
        </w:tc>
        <w:tc>
          <w:tcPr>
            <w:tcW w:w="21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97,399.21 </w:t>
            </w:r>
          </w:p>
        </w:tc>
        <w:tc>
          <w:tcPr>
            <w:tcW w:w="26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6,927.54 </w:t>
            </w:r>
          </w:p>
        </w:tc>
      </w:tr>
      <w:tr w:rsidR="00693B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6,927.54 </w:t>
            </w:r>
          </w:p>
        </w:tc>
        <w:tc>
          <w:tcPr>
            <w:tcW w:w="21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9"/>
              <w:jc w:val="right"/>
            </w:pPr>
            <w:r>
              <w:rPr>
                <w:rFonts w:ascii="Times New Roman" w:eastAsia="Times New Roman" w:hAnsi="Times New Roman" w:cs="Times New Roman"/>
                <w:sz w:val="18"/>
              </w:rPr>
              <w:t xml:space="preserve">97,399.21 </w:t>
            </w:r>
          </w:p>
        </w:tc>
        <w:tc>
          <w:tcPr>
            <w:tcW w:w="26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6,927.54 </w:t>
            </w:r>
          </w:p>
        </w:tc>
      </w:tr>
    </w:tbl>
    <w:p w:rsidR="00693B88" w:rsidRDefault="009C759B">
      <w:pPr>
        <w:spacing w:after="104" w:line="257" w:lineRule="auto"/>
        <w:ind w:left="-5" w:hanging="10"/>
      </w:pPr>
      <w:r>
        <w:rPr>
          <w:rFonts w:ascii="华文中宋" w:eastAsia="华文中宋" w:hAnsi="华文中宋" w:cs="华文中宋"/>
          <w:sz w:val="18"/>
        </w:rPr>
        <w:t>计入当期损益的政府补助：</w:t>
      </w:r>
      <w:r>
        <w:rPr>
          <w:rFonts w:ascii="Times New Roman" w:eastAsia="Times New Roman" w:hAnsi="Times New Roman" w:cs="Times New Roman"/>
          <w:sz w:val="18"/>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51" w:type="dxa"/>
          <w:bottom w:w="0" w:type="dxa"/>
          <w:right w:w="115"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693B88">
        <w:trPr>
          <w:trHeight w:val="803"/>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7"/>
            </w:pPr>
            <w:r>
              <w:rPr>
                <w:rFonts w:ascii="华文中宋" w:eastAsia="华文中宋" w:hAnsi="华文中宋" w:cs="华文中宋"/>
                <w:sz w:val="18"/>
              </w:rPr>
              <w:t>补助项目</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5"/>
            </w:pPr>
            <w:r>
              <w:rPr>
                <w:rFonts w:ascii="华文中宋" w:eastAsia="华文中宋" w:hAnsi="华文中宋" w:cs="华文中宋"/>
                <w:sz w:val="18"/>
              </w:rPr>
              <w:t>发放主体</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5"/>
            </w:pPr>
            <w:r>
              <w:rPr>
                <w:rFonts w:ascii="华文中宋" w:eastAsia="华文中宋" w:hAnsi="华文中宋" w:cs="华文中宋"/>
                <w:sz w:val="18"/>
              </w:rPr>
              <w:t>发放原因</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5"/>
            </w:pPr>
            <w:r>
              <w:rPr>
                <w:rFonts w:ascii="华文中宋" w:eastAsia="华文中宋" w:hAnsi="华文中宋" w:cs="华文中宋"/>
                <w:sz w:val="18"/>
              </w:rPr>
              <w:t>性质类型</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补贴是否影响当年盈亏</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是否特殊补贴</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本期发生金额</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上期发生金额</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与资产相关</w:t>
            </w:r>
            <w:r>
              <w:rPr>
                <w:rFonts w:ascii="Times New Roman" w:eastAsia="Times New Roman" w:hAnsi="Times New Roman" w:cs="Times New Roman"/>
                <w:sz w:val="18"/>
              </w:rPr>
              <w:t>/</w:t>
            </w:r>
            <w:r>
              <w:rPr>
                <w:rFonts w:ascii="华文中宋" w:eastAsia="华文中宋" w:hAnsi="华文中宋" w:cs="华文中宋"/>
                <w:sz w:val="18"/>
              </w:rPr>
              <w:t>与收益相关</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2"/>
        </w:numPr>
        <w:spacing w:after="242" w:line="265" w:lineRule="auto"/>
        <w:ind w:hanging="420"/>
        <w:jc w:val="both"/>
      </w:pPr>
      <w:r>
        <w:rPr>
          <w:rFonts w:ascii="华文中宋" w:eastAsia="华文中宋" w:hAnsi="华文中宋" w:cs="华文中宋"/>
          <w:sz w:val="21"/>
        </w:rPr>
        <w:t>营业外支出</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2409"/>
        <w:gridCol w:w="2411"/>
        <w:gridCol w:w="2410"/>
        <w:gridCol w:w="2410"/>
      </w:tblGrid>
      <w:tr w:rsidR="00693B88">
        <w:trPr>
          <w:trHeight w:val="565"/>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2"/>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2"/>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计入当期非经常性损益的金额</w:t>
            </w:r>
            <w:r>
              <w:rPr>
                <w:rFonts w:ascii="Times New Roman" w:eastAsia="Times New Roman" w:hAnsi="Times New Roman" w:cs="Times New Roman"/>
                <w:sz w:val="18"/>
              </w:rPr>
              <w:t xml:space="preserve"> </w:t>
            </w:r>
          </w:p>
        </w:tc>
      </w:tr>
      <w:tr w:rsidR="00693B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对外捐赠</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898,400.00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980,050.00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898,400.00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非流动资产毁损报废损失</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613,775.64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273,138.97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613,775.64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40,081.53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101,282.08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40,081.53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滞纳金</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34,442.75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1,786.96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34,442.75 </w:t>
            </w:r>
          </w:p>
        </w:tc>
      </w:tr>
      <w:tr w:rsidR="00693B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1,586,699.92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1,356,258.01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1,586,699.92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693B88">
      <w:pPr>
        <w:sectPr w:rsidR="00693B88">
          <w:headerReference w:type="even" r:id="rId134"/>
          <w:headerReference w:type="default" r:id="rId135"/>
          <w:footerReference w:type="even" r:id="rId136"/>
          <w:footerReference w:type="default" r:id="rId137"/>
          <w:headerReference w:type="first" r:id="rId138"/>
          <w:footerReference w:type="first" r:id="rId139"/>
          <w:footnotePr>
            <w:numRestart w:val="eachPage"/>
          </w:footnotePr>
          <w:pgSz w:w="11904" w:h="16841"/>
          <w:pgMar w:top="1443" w:right="1318" w:bottom="1484" w:left="1133" w:header="880" w:footer="1019" w:gutter="0"/>
          <w:cols w:space="720"/>
        </w:sectPr>
      </w:pPr>
    </w:p>
    <w:p w:rsidR="00693B88" w:rsidRDefault="009C759B">
      <w:pPr>
        <w:numPr>
          <w:ilvl w:val="0"/>
          <w:numId w:val="122"/>
        </w:numPr>
        <w:spacing w:after="272" w:line="265" w:lineRule="auto"/>
        <w:ind w:hanging="420"/>
        <w:jc w:val="both"/>
      </w:pPr>
      <w:r>
        <w:rPr>
          <w:rFonts w:ascii="华文中宋" w:eastAsia="华文中宋" w:hAnsi="华文中宋" w:cs="华文中宋"/>
          <w:sz w:val="21"/>
        </w:rPr>
        <w:t>所得税费用</w:t>
      </w:r>
      <w:r>
        <w:rPr>
          <w:rFonts w:ascii="Times New Roman" w:eastAsia="Times New Roman" w:hAnsi="Times New Roman" w:cs="Times New Roman"/>
          <w:b/>
          <w:sz w:val="21"/>
        </w:rPr>
        <w:t xml:space="preserve"> </w:t>
      </w:r>
    </w:p>
    <w:p w:rsidR="00693B88" w:rsidRDefault="009C759B">
      <w:pPr>
        <w:numPr>
          <w:ilvl w:val="0"/>
          <w:numId w:val="123"/>
        </w:numPr>
        <w:spacing w:after="284" w:line="265" w:lineRule="auto"/>
        <w:ind w:hanging="579"/>
        <w:jc w:val="both"/>
      </w:pPr>
      <w:r>
        <w:rPr>
          <w:rFonts w:ascii="华文中宋" w:eastAsia="华文中宋" w:hAnsi="华文中宋" w:cs="华文中宋"/>
          <w:sz w:val="21"/>
        </w:rPr>
        <w:t>所得税费用表</w:t>
      </w:r>
      <w:r>
        <w:rPr>
          <w:rFonts w:ascii="Times New Roman" w:eastAsia="Times New Roman" w:hAnsi="Times New Roman" w:cs="Times New Roman"/>
          <w:b/>
          <w:sz w:val="21"/>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当期所得税费用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18,716,033.00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10,437,108.94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递延所得税费用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3,074,673.74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2,517,872.97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21,790,706.74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12,954,981.91 </w:t>
            </w:r>
          </w:p>
        </w:tc>
      </w:tr>
    </w:tbl>
    <w:p w:rsidR="00693B88" w:rsidRDefault="009C759B">
      <w:pPr>
        <w:numPr>
          <w:ilvl w:val="0"/>
          <w:numId w:val="123"/>
        </w:numPr>
        <w:spacing w:after="242" w:line="265" w:lineRule="auto"/>
        <w:ind w:hanging="579"/>
        <w:jc w:val="both"/>
      </w:pPr>
      <w:r>
        <w:rPr>
          <w:rFonts w:ascii="华文中宋" w:eastAsia="华文中宋" w:hAnsi="华文中宋" w:cs="华文中宋"/>
          <w:sz w:val="21"/>
        </w:rPr>
        <w:t>会计利润与所得税费用调整过程</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0" w:type="dxa"/>
          <w:bottom w:w="0" w:type="dxa"/>
          <w:right w:w="61" w:type="dxa"/>
        </w:tblCellMar>
        <w:tblLook w:val="04A0" w:firstRow="1" w:lastRow="0" w:firstColumn="1" w:lastColumn="0" w:noHBand="0" w:noVBand="1"/>
      </w:tblPr>
      <w:tblGrid>
        <w:gridCol w:w="4821"/>
        <w:gridCol w:w="3587"/>
        <w:gridCol w:w="1231"/>
      </w:tblGrid>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959"/>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1231"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利润总额</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286,082,858.54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按法定</w:t>
            </w:r>
            <w:r>
              <w:rPr>
                <w:rFonts w:ascii="Times New Roman" w:eastAsia="Times New Roman" w:hAnsi="Times New Roman" w:cs="Times New Roman"/>
                <w:sz w:val="18"/>
              </w:rPr>
              <w:t>/</w:t>
            </w:r>
            <w:r>
              <w:rPr>
                <w:rFonts w:ascii="华文中宋" w:eastAsia="华文中宋" w:hAnsi="华文中宋" w:cs="华文中宋"/>
                <w:sz w:val="18"/>
              </w:rPr>
              <w:t>适用税率计算的所得税费用</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left="91"/>
            </w:pPr>
            <w:r>
              <w:rPr>
                <w:rFonts w:ascii="Times New Roman" w:eastAsia="Times New Roman" w:hAnsi="Times New Roman" w:cs="Times New Roman"/>
                <w:sz w:val="18"/>
              </w:rPr>
              <w:t xml:space="preserve">42,912,428.78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子公司适用不同税率的影响</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left="120"/>
            </w:pPr>
            <w:r>
              <w:rPr>
                <w:rFonts w:ascii="Times New Roman" w:eastAsia="Times New Roman" w:hAnsi="Times New Roman" w:cs="Times New Roman"/>
                <w:sz w:val="18"/>
              </w:rPr>
              <w:t xml:space="preserve">-3,004,647.70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调整以前期间所得税的影响</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-7,540.65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非应税收入的影响</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23,912.75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不可抵扣的成本、费用和损失的影响</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8,759,759.17 </w:t>
            </w:r>
          </w:p>
        </w:tc>
      </w:tr>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使用前期未确认递延所得税资产的可抵扣亏损的影响</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left="120"/>
            </w:pPr>
            <w:r>
              <w:rPr>
                <w:rFonts w:ascii="Times New Roman" w:eastAsia="Times New Roman" w:hAnsi="Times New Roman" w:cs="Times New Roman"/>
                <w:sz w:val="18"/>
              </w:rPr>
              <w:t xml:space="preserve">-2,920,639.32 </w:t>
            </w:r>
          </w:p>
        </w:tc>
      </w:tr>
      <w:tr w:rsidR="00693B88">
        <w:trPr>
          <w:trHeight w:val="56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本期未确认递延所得税资产的可抵扣暂时性差异或可抵扣亏损的影响</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4,013,495.95 </w:t>
            </w:r>
          </w:p>
        </w:tc>
      </w:tr>
      <w:tr w:rsidR="00693B88">
        <w:trPr>
          <w:trHeight w:val="246"/>
        </w:trPr>
        <w:tc>
          <w:tcPr>
            <w:tcW w:w="482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华文中宋" w:eastAsia="华文中宋" w:hAnsi="华文中宋" w:cs="华文中宋"/>
                <w:sz w:val="18"/>
              </w:rPr>
              <w:t>税法规定的额外可扣除费用</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left="31"/>
              <w:jc w:val="both"/>
            </w:pPr>
            <w:r>
              <w:rPr>
                <w:rFonts w:ascii="Times New Roman" w:eastAsia="Times New Roman" w:hAnsi="Times New Roman" w:cs="Times New Roman"/>
                <w:sz w:val="18"/>
              </w:rPr>
              <w:t xml:space="preserve">-27,986,062.24 </w:t>
            </w:r>
          </w:p>
        </w:tc>
      </w:tr>
      <w:tr w:rsidR="00693B88">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所得税费用</w:t>
            </w:r>
            <w:r>
              <w:rPr>
                <w:rFonts w:ascii="Times New Roman" w:eastAsia="Times New Roman" w:hAnsi="Times New Roman" w:cs="Times New Roman"/>
                <w:sz w:val="18"/>
              </w:rPr>
              <w:t xml:space="preserve"> </w:t>
            </w:r>
          </w:p>
        </w:tc>
        <w:tc>
          <w:tcPr>
            <w:tcW w:w="3587" w:type="dxa"/>
            <w:tcBorders>
              <w:top w:val="single" w:sz="2" w:space="0" w:color="000000"/>
              <w:left w:val="single" w:sz="2" w:space="0" w:color="000000"/>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left="91"/>
            </w:pPr>
            <w:r>
              <w:rPr>
                <w:rFonts w:ascii="Times New Roman" w:eastAsia="Times New Roman" w:hAnsi="Times New Roman" w:cs="Times New Roman"/>
                <w:sz w:val="18"/>
              </w:rPr>
              <w:t xml:space="preserve">21,790,706.74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4"/>
        </w:numPr>
        <w:spacing w:after="242" w:line="265" w:lineRule="auto"/>
        <w:ind w:hanging="420"/>
        <w:jc w:val="both"/>
      </w:pPr>
      <w:r>
        <w:rPr>
          <w:rFonts w:ascii="华文中宋" w:eastAsia="华文中宋" w:hAnsi="华文中宋" w:cs="华文中宋"/>
          <w:sz w:val="21"/>
        </w:rPr>
        <w:t>其他综合收益</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详见附注。</w:t>
      </w:r>
      <w:r>
        <w:rPr>
          <w:rFonts w:ascii="Times New Roman" w:eastAsia="Times New Roman" w:hAnsi="Times New Roman" w:cs="Times New Roman"/>
          <w:sz w:val="18"/>
        </w:rPr>
        <w:t xml:space="preserve"> </w:t>
      </w:r>
    </w:p>
    <w:p w:rsidR="00693B88" w:rsidRDefault="009C759B">
      <w:pPr>
        <w:numPr>
          <w:ilvl w:val="0"/>
          <w:numId w:val="124"/>
        </w:numPr>
        <w:spacing w:after="271" w:line="265" w:lineRule="auto"/>
        <w:ind w:hanging="420"/>
        <w:jc w:val="both"/>
      </w:pPr>
      <w:r>
        <w:rPr>
          <w:rFonts w:ascii="华文中宋" w:eastAsia="华文中宋" w:hAnsi="华文中宋" w:cs="华文中宋"/>
          <w:sz w:val="21"/>
        </w:rPr>
        <w:t>现金流量表项目</w:t>
      </w:r>
      <w:r>
        <w:rPr>
          <w:rFonts w:ascii="Times New Roman" w:eastAsia="Times New Roman" w:hAnsi="Times New Roman" w:cs="Times New Roman"/>
          <w:b/>
          <w:sz w:val="21"/>
        </w:rPr>
        <w:t xml:space="preserve"> </w:t>
      </w:r>
    </w:p>
    <w:p w:rsidR="00693B88" w:rsidRDefault="009C759B">
      <w:pPr>
        <w:numPr>
          <w:ilvl w:val="0"/>
          <w:numId w:val="125"/>
        </w:numPr>
        <w:spacing w:after="242" w:line="265" w:lineRule="auto"/>
        <w:ind w:hanging="579"/>
        <w:jc w:val="both"/>
      </w:pPr>
      <w:r>
        <w:rPr>
          <w:rFonts w:ascii="华文中宋" w:eastAsia="华文中宋" w:hAnsi="华文中宋" w:cs="华文中宋"/>
          <w:sz w:val="21"/>
        </w:rPr>
        <w:t>收到的其他与经营活动有关的现金</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政府补助</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18,610,165.25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16,086,096.44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利息收入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4,103,184.69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2,683,835.74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多缴税款退回</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1,372,258.02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7"/>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450,916.91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133,593.45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押金备用金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55,205.81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27,950.00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贷款贴息</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605,026.66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25,196,757.34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18,931,475.63 </w:t>
            </w:r>
          </w:p>
        </w:tc>
      </w:tr>
    </w:tbl>
    <w:p w:rsidR="00693B88" w:rsidRDefault="009C759B">
      <w:pPr>
        <w:spacing w:after="318" w:line="257" w:lineRule="auto"/>
        <w:ind w:left="-5" w:hanging="10"/>
      </w:pPr>
      <w:r>
        <w:rPr>
          <w:rFonts w:ascii="华文中宋" w:eastAsia="华文中宋" w:hAnsi="华文中宋" w:cs="华文中宋"/>
          <w:sz w:val="18"/>
        </w:rPr>
        <w:t>收到的其他与经营活动有关的现金说明：</w:t>
      </w:r>
      <w:r>
        <w:rPr>
          <w:rFonts w:ascii="Times New Roman" w:eastAsia="Times New Roman" w:hAnsi="Times New Roman" w:cs="Times New Roman"/>
          <w:sz w:val="18"/>
        </w:rPr>
        <w:t xml:space="preserve"> </w:t>
      </w:r>
    </w:p>
    <w:p w:rsidR="00693B88" w:rsidRDefault="009C759B">
      <w:pPr>
        <w:numPr>
          <w:ilvl w:val="0"/>
          <w:numId w:val="125"/>
        </w:numPr>
        <w:spacing w:after="242" w:line="265" w:lineRule="auto"/>
        <w:ind w:hanging="579"/>
        <w:jc w:val="both"/>
      </w:pPr>
      <w:r>
        <w:rPr>
          <w:rFonts w:ascii="华文中宋" w:eastAsia="华文中宋" w:hAnsi="华文中宋" w:cs="华文中宋"/>
          <w:sz w:val="21"/>
        </w:rPr>
        <w:t>支付的其他与经营活动有关的现金</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付现费用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214,940,109.28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264,901,735.29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捐赠支出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898,400.00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980,050.00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保证金、押金等其他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161,666.59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627,210.02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472,569.24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426,264.69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216,472,745.11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266,935,260.00 </w:t>
            </w:r>
          </w:p>
        </w:tc>
      </w:tr>
    </w:tbl>
    <w:p w:rsidR="00693B88" w:rsidRDefault="009C759B">
      <w:pPr>
        <w:spacing w:after="318" w:line="257" w:lineRule="auto"/>
        <w:ind w:left="-5" w:hanging="10"/>
      </w:pPr>
      <w:r>
        <w:rPr>
          <w:rFonts w:ascii="华文中宋" w:eastAsia="华文中宋" w:hAnsi="华文中宋" w:cs="华文中宋"/>
          <w:sz w:val="18"/>
        </w:rPr>
        <w:t>支付的其他与经营活动有关的现金说明：</w:t>
      </w:r>
      <w:r>
        <w:rPr>
          <w:rFonts w:ascii="Times New Roman" w:eastAsia="Times New Roman" w:hAnsi="Times New Roman" w:cs="Times New Roman"/>
          <w:sz w:val="18"/>
        </w:rPr>
        <w:t xml:space="preserve"> </w:t>
      </w:r>
    </w:p>
    <w:p w:rsidR="00693B88" w:rsidRDefault="009C759B">
      <w:pPr>
        <w:numPr>
          <w:ilvl w:val="0"/>
          <w:numId w:val="125"/>
        </w:numPr>
        <w:spacing w:after="242" w:line="265" w:lineRule="auto"/>
        <w:ind w:hanging="579"/>
        <w:jc w:val="both"/>
      </w:pPr>
      <w:r>
        <w:rPr>
          <w:rFonts w:ascii="华文中宋" w:eastAsia="华文中宋" w:hAnsi="华文中宋" w:cs="华文中宋"/>
          <w:sz w:val="21"/>
        </w:rPr>
        <w:t>收到的其他与投资活动有关的现金</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bl>
    <w:p w:rsidR="00693B88" w:rsidRDefault="009C759B">
      <w:pPr>
        <w:spacing w:after="123" w:line="257" w:lineRule="auto"/>
        <w:ind w:left="-5" w:hanging="10"/>
      </w:pPr>
      <w:r>
        <w:rPr>
          <w:rFonts w:ascii="华文中宋" w:eastAsia="华文中宋" w:hAnsi="华文中宋" w:cs="华文中宋"/>
          <w:sz w:val="18"/>
        </w:rPr>
        <w:t>收到的其他与投资活动有关的现金说明：</w:t>
      </w:r>
      <w:r>
        <w:rPr>
          <w:rFonts w:ascii="Times New Roman" w:eastAsia="Times New Roman" w:hAnsi="Times New Roman" w:cs="Times New Roman"/>
          <w:sz w:val="18"/>
        </w:rPr>
        <w:t xml:space="preserve"> </w:t>
      </w:r>
    </w:p>
    <w:p w:rsidR="00693B88" w:rsidRDefault="009C759B">
      <w:pPr>
        <w:spacing w:after="341"/>
      </w:pPr>
      <w:r>
        <w:rPr>
          <w:rFonts w:ascii="Times New Roman" w:eastAsia="Times New Roman" w:hAnsi="Times New Roman" w:cs="Times New Roman"/>
          <w:sz w:val="21"/>
        </w:rPr>
        <w:t xml:space="preserve"> </w:t>
      </w:r>
    </w:p>
    <w:p w:rsidR="00693B88" w:rsidRDefault="009C759B">
      <w:pPr>
        <w:numPr>
          <w:ilvl w:val="0"/>
          <w:numId w:val="125"/>
        </w:numPr>
        <w:spacing w:after="242" w:line="265" w:lineRule="auto"/>
        <w:ind w:hanging="579"/>
        <w:jc w:val="both"/>
      </w:pPr>
      <w:r>
        <w:rPr>
          <w:rFonts w:ascii="华文中宋" w:eastAsia="华文中宋" w:hAnsi="华文中宋" w:cs="华文中宋"/>
          <w:sz w:val="21"/>
        </w:rPr>
        <w:t>支付的其他与投资活动有关的现金</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0" w:type="dxa"/>
          <w:bottom w:w="0" w:type="dxa"/>
          <w:right w:w="61" w:type="dxa"/>
        </w:tblCellMar>
        <w:tblLook w:val="04A0" w:firstRow="1" w:lastRow="0" w:firstColumn="1" w:lastColumn="0" w:noHBand="0" w:noVBand="1"/>
      </w:tblPr>
      <w:tblGrid>
        <w:gridCol w:w="3214"/>
        <w:gridCol w:w="2295"/>
        <w:gridCol w:w="919"/>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2"/>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295"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177"/>
              <w:jc w:val="right"/>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919"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2"/>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华文中宋" w:eastAsia="华文中宋" w:hAnsi="华文中宋" w:cs="华文中宋"/>
                <w:sz w:val="18"/>
              </w:rPr>
              <w:t>处置子公司的现金净额</w:t>
            </w:r>
            <w:r>
              <w:rPr>
                <w:rFonts w:ascii="Times New Roman" w:eastAsia="Times New Roman" w:hAnsi="Times New Roman" w:cs="Times New Roman"/>
                <w:sz w:val="18"/>
              </w:rPr>
              <w:t xml:space="preserve"> </w:t>
            </w:r>
          </w:p>
        </w:tc>
        <w:tc>
          <w:tcPr>
            <w:tcW w:w="2295" w:type="dxa"/>
            <w:tcBorders>
              <w:top w:val="single" w:sz="2" w:space="0" w:color="000000"/>
              <w:left w:val="single" w:sz="2" w:space="0" w:color="000000"/>
              <w:bottom w:val="single" w:sz="2" w:space="0" w:color="000000"/>
              <w:right w:val="nil"/>
            </w:tcBorders>
          </w:tcPr>
          <w:p w:rsidR="00693B88" w:rsidRDefault="00693B88"/>
        </w:tc>
        <w:tc>
          <w:tcPr>
            <w:tcW w:w="919"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483,930.57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295" w:type="dxa"/>
            <w:tcBorders>
              <w:top w:val="single" w:sz="2" w:space="0" w:color="000000"/>
              <w:left w:val="single" w:sz="2" w:space="0" w:color="000000"/>
              <w:bottom w:val="single" w:sz="2" w:space="0" w:color="000000"/>
              <w:right w:val="nil"/>
            </w:tcBorders>
          </w:tcPr>
          <w:p w:rsidR="00693B88" w:rsidRDefault="00693B88"/>
        </w:tc>
        <w:tc>
          <w:tcPr>
            <w:tcW w:w="919"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483,930.57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支付的其他与投资活动有关的现金说明：</w:t>
      </w:r>
      <w:r>
        <w:rPr>
          <w:rFonts w:ascii="Times New Roman" w:eastAsia="Times New Roman" w:hAnsi="Times New Roman" w:cs="Times New Roman"/>
          <w:sz w:val="18"/>
        </w:rPr>
        <w:t xml:space="preserve"> </w:t>
      </w:r>
    </w:p>
    <w:p w:rsidR="00693B88" w:rsidRDefault="009C759B">
      <w:pPr>
        <w:numPr>
          <w:ilvl w:val="0"/>
          <w:numId w:val="125"/>
        </w:numPr>
        <w:spacing w:after="242" w:line="265" w:lineRule="auto"/>
        <w:ind w:hanging="579"/>
        <w:jc w:val="both"/>
      </w:pPr>
      <w:r>
        <w:rPr>
          <w:rFonts w:ascii="华文中宋" w:eastAsia="华文中宋" w:hAnsi="华文中宋" w:cs="华文中宋"/>
          <w:sz w:val="21"/>
        </w:rPr>
        <w:t>收到的其他与筹资活动有关的现金</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收到代扣代缴税费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11,413,246.65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10,301,321.84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11,413,246.65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10,301,321.84 </w:t>
            </w:r>
          </w:p>
        </w:tc>
      </w:tr>
    </w:tbl>
    <w:p w:rsidR="00693B88" w:rsidRDefault="009C759B">
      <w:pPr>
        <w:spacing w:after="318" w:line="257" w:lineRule="auto"/>
        <w:ind w:left="-5" w:hanging="10"/>
      </w:pPr>
      <w:r>
        <w:rPr>
          <w:rFonts w:ascii="华文中宋" w:eastAsia="华文中宋" w:hAnsi="华文中宋" w:cs="华文中宋"/>
          <w:sz w:val="18"/>
        </w:rPr>
        <w:t>收到的其他与筹资活动有关的现金说明：</w:t>
      </w:r>
      <w:r>
        <w:rPr>
          <w:rFonts w:ascii="Times New Roman" w:eastAsia="Times New Roman" w:hAnsi="Times New Roman" w:cs="Times New Roman"/>
          <w:sz w:val="18"/>
        </w:rPr>
        <w:t xml:space="preserve"> </w:t>
      </w:r>
    </w:p>
    <w:p w:rsidR="00693B88" w:rsidRDefault="009C759B">
      <w:pPr>
        <w:numPr>
          <w:ilvl w:val="0"/>
          <w:numId w:val="125"/>
        </w:numPr>
        <w:spacing w:after="242" w:line="265" w:lineRule="auto"/>
        <w:ind w:hanging="579"/>
        <w:jc w:val="both"/>
      </w:pPr>
      <w:r>
        <w:rPr>
          <w:rFonts w:ascii="华文中宋" w:eastAsia="华文中宋" w:hAnsi="华文中宋" w:cs="华文中宋"/>
          <w:sz w:val="21"/>
        </w:rPr>
        <w:t>支付的其他与筹资活动有关的现金</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回购本公司股份</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99,994,064.70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缴纳代扣代缴股权激励个税</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21,714,568.49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少数股东退股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4,000,000.00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支付股份支付回购款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713,502.08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4,381,652.24 </w:t>
            </w:r>
          </w:p>
        </w:tc>
      </w:tr>
      <w:tr w:rsidR="00693B88">
        <w:trPr>
          <w:trHeight w:val="248"/>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支付的租赁费用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3,108,418.87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2,406,733.56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129,530,554.14</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6,788,385.80 </w:t>
            </w:r>
          </w:p>
        </w:tc>
      </w:tr>
    </w:tbl>
    <w:p w:rsidR="00693B88" w:rsidRDefault="009C759B">
      <w:pPr>
        <w:spacing w:after="318" w:line="257" w:lineRule="auto"/>
        <w:ind w:left="-5" w:hanging="10"/>
      </w:pPr>
      <w:r>
        <w:rPr>
          <w:rFonts w:ascii="华文中宋" w:eastAsia="华文中宋" w:hAnsi="华文中宋" w:cs="华文中宋"/>
          <w:sz w:val="18"/>
        </w:rPr>
        <w:t>支付的其他与筹资活动有关的现金说明：</w:t>
      </w:r>
      <w:r>
        <w:rPr>
          <w:rFonts w:ascii="Times New Roman" w:eastAsia="Times New Roman" w:hAnsi="Times New Roman" w:cs="Times New Roman"/>
          <w:sz w:val="18"/>
        </w:rPr>
        <w:t xml:space="preserve"> </w:t>
      </w:r>
    </w:p>
    <w:p w:rsidR="00693B88" w:rsidRDefault="009C759B">
      <w:pPr>
        <w:spacing w:after="271" w:line="265" w:lineRule="auto"/>
        <w:ind w:left="-5" w:hanging="10"/>
        <w:jc w:val="both"/>
      </w:pPr>
      <w:r>
        <w:rPr>
          <w:rFonts w:ascii="Times New Roman" w:eastAsia="Times New Roman" w:hAnsi="Times New Roman" w:cs="Times New Roman"/>
          <w:b/>
          <w:sz w:val="21"/>
        </w:rPr>
        <w:t>79</w:t>
      </w:r>
      <w:r>
        <w:rPr>
          <w:rFonts w:ascii="华文中宋" w:eastAsia="华文中宋" w:hAnsi="华文中宋" w:cs="华文中宋"/>
          <w:sz w:val="21"/>
        </w:rPr>
        <w:t>、现金流量表补充资料</w:t>
      </w:r>
      <w:r>
        <w:rPr>
          <w:rFonts w:ascii="Times New Roman" w:eastAsia="Times New Roman" w:hAnsi="Times New Roman" w:cs="Times New Roman"/>
          <w:b/>
          <w:sz w:val="21"/>
        </w:rPr>
        <w:t xml:space="preserve"> </w:t>
      </w:r>
    </w:p>
    <w:p w:rsidR="00693B88" w:rsidRDefault="009C759B">
      <w:pPr>
        <w:numPr>
          <w:ilvl w:val="0"/>
          <w:numId w:val="126"/>
        </w:numPr>
        <w:spacing w:after="284" w:line="265" w:lineRule="auto"/>
        <w:ind w:hanging="579"/>
        <w:jc w:val="both"/>
      </w:pPr>
      <w:r>
        <w:rPr>
          <w:rFonts w:ascii="华文中宋" w:eastAsia="华文中宋" w:hAnsi="华文中宋" w:cs="华文中宋"/>
          <w:sz w:val="21"/>
        </w:rPr>
        <w:t>现金流量表补充资料</w:t>
      </w:r>
      <w:r>
        <w:rPr>
          <w:rFonts w:ascii="Times New Roman" w:eastAsia="Times New Roman" w:hAnsi="Times New Roman" w:cs="Times New Roman"/>
          <w:b/>
          <w:sz w:val="21"/>
        </w:rPr>
        <w:t xml:space="preserve"> </w:t>
      </w:r>
    </w:p>
    <w:tbl>
      <w:tblPr>
        <w:tblStyle w:val="TableGrid"/>
        <w:tblW w:w="9640" w:type="dxa"/>
        <w:tblInd w:w="1" w:type="dxa"/>
        <w:tblCellMar>
          <w:top w:w="42" w:type="dxa"/>
          <w:left w:w="108" w:type="dxa"/>
          <w:bottom w:w="0" w:type="dxa"/>
          <w:right w:w="61" w:type="dxa"/>
        </w:tblCellMar>
        <w:tblLook w:val="04A0" w:firstRow="1" w:lastRow="0" w:firstColumn="1" w:lastColumn="0" w:noHBand="0" w:noVBand="1"/>
      </w:tblPr>
      <w:tblGrid>
        <w:gridCol w:w="3214"/>
        <w:gridCol w:w="3214"/>
        <w:gridCol w:w="3212"/>
      </w:tblGrid>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补充资料</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本期金额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上期金额</w:t>
            </w: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both"/>
            </w:pPr>
            <w:r>
              <w:rPr>
                <w:rFonts w:ascii="Times New Roman" w:eastAsia="Times New Roman" w:hAnsi="Times New Roman" w:cs="Times New Roman"/>
                <w:sz w:val="18"/>
              </w:rPr>
              <w:t>1</w:t>
            </w:r>
            <w:r>
              <w:rPr>
                <w:rFonts w:ascii="华文中宋" w:eastAsia="华文中宋" w:hAnsi="华文中宋" w:cs="华文中宋"/>
                <w:sz w:val="18"/>
              </w:rPr>
              <w:t>．将净利润调节为经营活动现金流量</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净利润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264,292,151.80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239,024,494.43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加：资产减值准备</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9,038,324.33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10,827,920.78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pPr>
            <w:r>
              <w:rPr>
                <w:rFonts w:ascii="华文中宋" w:eastAsia="华文中宋" w:hAnsi="华文中宋" w:cs="华文中宋"/>
                <w:sz w:val="18"/>
              </w:rPr>
              <w:t>固定资产折旧、油气资产折耗、生产性生物资产折旧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43,830,824.71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34,562,244.02 </w:t>
            </w:r>
          </w:p>
        </w:tc>
      </w:tr>
      <w:tr w:rsidR="00693B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华文中宋" w:eastAsia="华文中宋" w:hAnsi="华文中宋" w:cs="华文中宋"/>
                <w:sz w:val="18"/>
              </w:rPr>
              <w:t>使用权资产折旧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4,455,402.48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2,459,092.67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华文中宋" w:eastAsia="华文中宋" w:hAnsi="华文中宋" w:cs="华文中宋"/>
                <w:sz w:val="18"/>
              </w:rPr>
              <w:t>无形资产摊销</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3,985,686.23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1,885,563.07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华文中宋" w:eastAsia="华文中宋" w:hAnsi="华文中宋" w:cs="华文中宋"/>
                <w:sz w:val="18"/>
              </w:rPr>
              <w:t>长期待摊费用摊销</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964,744.75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758,141.22 </w:t>
            </w:r>
          </w:p>
        </w:tc>
      </w:tr>
      <w:tr w:rsidR="00693B88">
        <w:trPr>
          <w:trHeight w:val="80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pPr>
            <w:r>
              <w:rPr>
                <w:rFonts w:ascii="华文中宋" w:eastAsia="华文中宋" w:hAnsi="华文中宋" w:cs="华文中宋"/>
                <w:sz w:val="18"/>
              </w:rPr>
              <w:t>处置固定资产、无形资产和其他长期资产的损失（收益以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-94,575,651.29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1,956,829.56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99"/>
              <w:jc w:val="center"/>
            </w:pPr>
            <w:r>
              <w:rPr>
                <w:rFonts w:ascii="华文中宋" w:eastAsia="华文中宋" w:hAnsi="华文中宋" w:cs="华文中宋"/>
                <w:sz w:val="18"/>
              </w:rPr>
              <w:t>固定资产报废损失（收益以</w:t>
            </w:r>
          </w:p>
          <w:p w:rsidR="00693B88" w:rsidRDefault="009C759B">
            <w:pPr>
              <w:spacing w:after="0"/>
              <w:ind w:left="2"/>
            </w:pP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613,775.64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273,138.97 </w:t>
            </w:r>
          </w:p>
        </w:tc>
      </w:tr>
      <w:tr w:rsidR="00693B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99"/>
              <w:jc w:val="center"/>
            </w:pPr>
            <w:r>
              <w:rPr>
                <w:rFonts w:ascii="华文中宋" w:eastAsia="华文中宋" w:hAnsi="华文中宋" w:cs="华文中宋"/>
                <w:sz w:val="18"/>
              </w:rPr>
              <w:t>公允价值变动损失（收益以</w:t>
            </w:r>
          </w:p>
          <w:p w:rsidR="00693B88" w:rsidRDefault="009C759B">
            <w:pPr>
              <w:spacing w:after="0"/>
              <w:ind w:left="2"/>
            </w:pP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-6,681,923.71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5,854,364.21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right="5" w:firstLine="540"/>
              <w:jc w:val="both"/>
            </w:pPr>
            <w:r>
              <w:rPr>
                <w:rFonts w:ascii="华文中宋" w:eastAsia="华文中宋" w:hAnsi="华文中宋" w:cs="华文中宋"/>
                <w:sz w:val="18"/>
              </w:rPr>
              <w:t>财务费用（收益以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-22,681,944.54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9,855,697.94 </w:t>
            </w:r>
          </w:p>
        </w:tc>
      </w:tr>
      <w:tr w:rsidR="00693B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right="5" w:firstLine="540"/>
              <w:jc w:val="both"/>
            </w:pPr>
            <w:r>
              <w:rPr>
                <w:rFonts w:ascii="华文中宋" w:eastAsia="华文中宋" w:hAnsi="华文中宋" w:cs="华文中宋"/>
                <w:sz w:val="18"/>
              </w:rPr>
              <w:t>投资损失（收益以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4,704,325.32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-2,459,583.04 </w:t>
            </w:r>
          </w:p>
        </w:tc>
      </w:tr>
      <w:tr w:rsidR="00693B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华文中宋" w:eastAsia="华文中宋" w:hAnsi="华文中宋" w:cs="华文中宋"/>
                <w:sz w:val="18"/>
              </w:rPr>
              <w:t>递延所得税资产减少（增加以</w:t>
            </w:r>
          </w:p>
          <w:p w:rsidR="00693B88" w:rsidRDefault="009C759B">
            <w:pPr>
              <w:spacing w:after="0"/>
              <w:ind w:left="2"/>
            </w:pP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13,926,520.03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-1,963,544.21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华文中宋" w:eastAsia="华文中宋" w:hAnsi="华文中宋" w:cs="华文中宋"/>
                <w:sz w:val="18"/>
              </w:rPr>
              <w:t>递延所得税负债增加（减少以</w:t>
            </w:r>
          </w:p>
          <w:p w:rsidR="00693B88" w:rsidRDefault="009C759B">
            <w:pPr>
              <w:spacing w:after="0"/>
              <w:ind w:left="2"/>
            </w:pP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-217,152.93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828,034.85 </w:t>
            </w:r>
          </w:p>
        </w:tc>
      </w:tr>
      <w:tr w:rsidR="00693B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jc w:val="both"/>
            </w:pPr>
            <w:r>
              <w:rPr>
                <w:rFonts w:ascii="华文中宋" w:eastAsia="华文中宋" w:hAnsi="华文中宋" w:cs="华文中宋"/>
                <w:sz w:val="18"/>
              </w:rPr>
              <w:t>存货的减少（增加以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-568,838.74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10,836,994.63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pPr>
            <w:r>
              <w:rPr>
                <w:rFonts w:ascii="华文中宋" w:eastAsia="华文中宋" w:hAnsi="华文中宋" w:cs="华文中宋"/>
                <w:sz w:val="18"/>
              </w:rPr>
              <w:t>经营性应收项目的减少（增加以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25,914,093.41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-132,318,116.04 </w:t>
            </w:r>
          </w:p>
        </w:tc>
      </w:tr>
      <w:tr w:rsidR="00693B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firstLine="540"/>
            </w:pPr>
            <w:r>
              <w:rPr>
                <w:rFonts w:ascii="华文中宋" w:eastAsia="华文中宋" w:hAnsi="华文中宋" w:cs="华文中宋"/>
                <w:sz w:val="18"/>
              </w:rPr>
              <w:t>经营性应付项目的增加（减少以</w:t>
            </w:r>
            <w:r>
              <w:rPr>
                <w:rFonts w:ascii="Times New Roman" w:eastAsia="Times New Roman" w:hAnsi="Times New Roman" w:cs="Times New Roman"/>
                <w:sz w:val="18"/>
              </w:rPr>
              <w:t>“</w:t>
            </w:r>
            <w:r>
              <w:rPr>
                <w:rFonts w:ascii="华文中宋" w:eastAsia="华文中宋" w:hAnsi="华文中宋" w:cs="华文中宋"/>
                <w:sz w:val="18"/>
              </w:rPr>
              <w:t>－</w:t>
            </w:r>
            <w:r>
              <w:rPr>
                <w:rFonts w:ascii="Times New Roman" w:eastAsia="Times New Roman" w:hAnsi="Times New Roman" w:cs="Times New Roman"/>
                <w:sz w:val="18"/>
              </w:rPr>
              <w:t>”</w:t>
            </w:r>
            <w:r>
              <w:rPr>
                <w:rFonts w:ascii="华文中宋" w:eastAsia="华文中宋" w:hAnsi="华文中宋" w:cs="华文中宋"/>
                <w:sz w:val="18"/>
              </w:rPr>
              <w:t>号填列）</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-97,963,545.43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19,162,768.76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2"/>
            </w:pPr>
            <w:r>
              <w:rPr>
                <w:rFonts w:ascii="华文中宋" w:eastAsia="华文中宋" w:hAnsi="华文中宋" w:cs="华文中宋"/>
                <w:sz w:val="18"/>
              </w:rPr>
              <w:t>经营活动产生的现金流量净额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149,036,792.06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168,161,324.14 </w:t>
            </w:r>
          </w:p>
        </w:tc>
      </w:tr>
      <w:tr w:rsidR="00693B88">
        <w:trPr>
          <w:trHeight w:val="56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2</w:t>
            </w:r>
            <w:r>
              <w:rPr>
                <w:rFonts w:ascii="华文中宋" w:eastAsia="华文中宋" w:hAnsi="华文中宋" w:cs="华文中宋"/>
                <w:sz w:val="18"/>
              </w:rPr>
              <w:t>．不涉及现金收支的重大投资和筹资活动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债务转为资本</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一年内到期的可转换公司债券</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融资租入固定资产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3</w:t>
            </w:r>
            <w:r>
              <w:rPr>
                <w:rFonts w:ascii="华文中宋" w:eastAsia="华文中宋" w:hAnsi="华文中宋" w:cs="华文中宋"/>
                <w:sz w:val="18"/>
              </w:rPr>
              <w:t>．现金及现金等价物净变动情况：</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现金的期末余额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243,591,459.98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230,736,470.13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减：现金的期初余额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230,736,470.13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361,560,881.46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82"/>
            </w:pPr>
            <w:r>
              <w:rPr>
                <w:rFonts w:ascii="华文中宋" w:eastAsia="华文中宋" w:hAnsi="华文中宋" w:cs="华文中宋"/>
                <w:sz w:val="18"/>
              </w:rPr>
              <w:t>加：现金等价物的期末余额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减：现金等价物的期初余额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现金及现金等价物净增加额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12,854,989.85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-130,824,411.33 </w:t>
            </w:r>
          </w:p>
        </w:tc>
      </w:tr>
    </w:tbl>
    <w:p w:rsidR="00693B88" w:rsidRDefault="009C759B">
      <w:pPr>
        <w:numPr>
          <w:ilvl w:val="0"/>
          <w:numId w:val="126"/>
        </w:numPr>
        <w:spacing w:after="242" w:line="265" w:lineRule="auto"/>
        <w:ind w:hanging="579"/>
        <w:jc w:val="both"/>
      </w:pPr>
      <w:r>
        <w:rPr>
          <w:rFonts w:ascii="华文中宋" w:eastAsia="华文中宋" w:hAnsi="华文中宋" w:cs="华文中宋"/>
          <w:sz w:val="21"/>
        </w:rPr>
        <w:t>本期支付的取得子公司的现金净额</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42" w:type="dxa"/>
          <w:left w:w="109" w:type="dxa"/>
          <w:bottom w:w="0" w:type="dxa"/>
          <w:right w:w="115" w:type="dxa"/>
        </w:tblCellMar>
        <w:tblLook w:val="04A0" w:firstRow="1" w:lastRow="0" w:firstColumn="1" w:lastColumn="0" w:noHBand="0" w:noVBand="1"/>
      </w:tblPr>
      <w:tblGrid>
        <w:gridCol w:w="4821"/>
        <w:gridCol w:w="4818"/>
      </w:tblGrid>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
              <w:jc w:val="center"/>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481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6"/>
        </w:numPr>
        <w:spacing w:after="242" w:line="265" w:lineRule="auto"/>
        <w:ind w:hanging="579"/>
        <w:jc w:val="both"/>
      </w:pPr>
      <w:r>
        <w:rPr>
          <w:rFonts w:ascii="华文中宋" w:eastAsia="华文中宋" w:hAnsi="华文中宋" w:cs="华文中宋"/>
          <w:sz w:val="21"/>
        </w:rPr>
        <w:t>本期收到的处置子公司的现金净额</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0" w:type="dxa"/>
          <w:bottom w:w="0" w:type="dxa"/>
          <w:right w:w="61" w:type="dxa"/>
        </w:tblCellMar>
        <w:tblLook w:val="04A0" w:firstRow="1" w:lastRow="0" w:firstColumn="1" w:lastColumn="0" w:noHBand="0" w:noVBand="1"/>
      </w:tblPr>
      <w:tblGrid>
        <w:gridCol w:w="4821"/>
        <w:gridCol w:w="2852"/>
        <w:gridCol w:w="989"/>
        <w:gridCol w:w="977"/>
      </w:tblGrid>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21"/>
              </w:rPr>
              <w:t xml:space="preserve"> </w:t>
            </w:r>
          </w:p>
        </w:tc>
        <w:tc>
          <w:tcPr>
            <w:tcW w:w="2852"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201"/>
              <w:jc w:val="right"/>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989" w:type="dxa"/>
            <w:tcBorders>
              <w:top w:val="single" w:sz="2" w:space="0" w:color="000000"/>
              <w:left w:val="nil"/>
              <w:bottom w:val="single" w:sz="2" w:space="0" w:color="000000"/>
              <w:right w:val="nil"/>
            </w:tcBorders>
            <w:shd w:val="clear" w:color="auto" w:fill="D3D3D3"/>
          </w:tcPr>
          <w:p w:rsidR="00693B88" w:rsidRDefault="00693B88"/>
        </w:tc>
        <w:tc>
          <w:tcPr>
            <w:tcW w:w="977"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2852"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09"/>
            </w:pPr>
            <w:r>
              <w:rPr>
                <w:rFonts w:ascii="Times New Roman" w:eastAsia="Times New Roman" w:hAnsi="Times New Roman" w:cs="Times New Roman"/>
                <w:sz w:val="21"/>
              </w:rPr>
              <w:t xml:space="preserve"> </w:t>
            </w:r>
          </w:p>
        </w:tc>
        <w:tc>
          <w:tcPr>
            <w:tcW w:w="989" w:type="dxa"/>
            <w:tcBorders>
              <w:top w:val="single" w:sz="2" w:space="0" w:color="000000"/>
              <w:left w:val="nil"/>
              <w:bottom w:val="single" w:sz="2" w:space="0" w:color="000000"/>
              <w:right w:val="nil"/>
            </w:tcBorders>
            <w:shd w:val="clear" w:color="auto" w:fill="D3D3D3"/>
          </w:tcPr>
          <w:p w:rsidR="00693B88" w:rsidRDefault="00693B88"/>
        </w:tc>
        <w:tc>
          <w:tcPr>
            <w:tcW w:w="977"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减：丧失控制权日子公司持有的现金及现金等价物</w:t>
            </w:r>
            <w:r>
              <w:rPr>
                <w:rFonts w:ascii="Times New Roman" w:eastAsia="Times New Roman" w:hAnsi="Times New Roman" w:cs="Times New Roman"/>
                <w:sz w:val="18"/>
              </w:rPr>
              <w:t xml:space="preserve"> </w:t>
            </w:r>
          </w:p>
        </w:tc>
        <w:tc>
          <w:tcPr>
            <w:tcW w:w="2852" w:type="dxa"/>
            <w:tcBorders>
              <w:top w:val="single" w:sz="2" w:space="0" w:color="000000"/>
              <w:left w:val="single" w:sz="2" w:space="0" w:color="000000"/>
              <w:bottom w:val="single" w:sz="2" w:space="0" w:color="000000"/>
              <w:right w:val="nil"/>
            </w:tcBorders>
          </w:tcPr>
          <w:p w:rsidR="00693B88" w:rsidRDefault="00693B88"/>
        </w:tc>
        <w:tc>
          <w:tcPr>
            <w:tcW w:w="989" w:type="dxa"/>
            <w:tcBorders>
              <w:top w:val="single" w:sz="2" w:space="0" w:color="000000"/>
              <w:left w:val="nil"/>
              <w:bottom w:val="single" w:sz="2" w:space="0" w:color="000000"/>
              <w:right w:val="nil"/>
            </w:tcBorders>
          </w:tcPr>
          <w:p w:rsidR="00693B88" w:rsidRDefault="00693B88"/>
        </w:tc>
        <w:tc>
          <w:tcPr>
            <w:tcW w:w="977" w:type="dxa"/>
            <w:tcBorders>
              <w:top w:val="single" w:sz="2" w:space="0" w:color="000000"/>
              <w:left w:val="nil"/>
              <w:bottom w:val="single" w:sz="2" w:space="0" w:color="000000"/>
              <w:right w:val="single" w:sz="2" w:space="0" w:color="000000"/>
            </w:tcBorders>
          </w:tcPr>
          <w:p w:rsidR="00693B88" w:rsidRDefault="009C759B">
            <w:pPr>
              <w:spacing w:after="0"/>
              <w:ind w:left="60"/>
              <w:jc w:val="both"/>
            </w:pPr>
            <w:r>
              <w:rPr>
                <w:rFonts w:ascii="Times New Roman" w:eastAsia="Times New Roman" w:hAnsi="Times New Roman" w:cs="Times New Roman"/>
                <w:sz w:val="18"/>
              </w:rPr>
              <w:t xml:space="preserve">483,930.57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2852"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09"/>
            </w:pPr>
            <w:r>
              <w:rPr>
                <w:rFonts w:ascii="Times New Roman" w:eastAsia="Times New Roman" w:hAnsi="Times New Roman" w:cs="Times New Roman"/>
                <w:sz w:val="21"/>
              </w:rPr>
              <w:t xml:space="preserve"> </w:t>
            </w:r>
          </w:p>
        </w:tc>
        <w:tc>
          <w:tcPr>
            <w:tcW w:w="989" w:type="dxa"/>
            <w:tcBorders>
              <w:top w:val="single" w:sz="2" w:space="0" w:color="000000"/>
              <w:left w:val="nil"/>
              <w:bottom w:val="single" w:sz="2" w:space="0" w:color="000000"/>
              <w:right w:val="nil"/>
            </w:tcBorders>
            <w:shd w:val="clear" w:color="auto" w:fill="D3D3D3"/>
          </w:tcPr>
          <w:p w:rsidR="00693B88" w:rsidRDefault="00693B88"/>
        </w:tc>
        <w:tc>
          <w:tcPr>
            <w:tcW w:w="977"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246"/>
        </w:trPr>
        <w:tc>
          <w:tcPr>
            <w:tcW w:w="482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华文中宋" w:eastAsia="华文中宋" w:hAnsi="华文中宋" w:cs="华文中宋"/>
                <w:sz w:val="18"/>
              </w:rPr>
              <w:t>上海艾之维健康科技有限公司</w:t>
            </w:r>
            <w:r>
              <w:rPr>
                <w:rFonts w:ascii="Times New Roman" w:eastAsia="Times New Roman" w:hAnsi="Times New Roman" w:cs="Times New Roman"/>
                <w:sz w:val="18"/>
              </w:rPr>
              <w:t xml:space="preserve"> </w:t>
            </w:r>
          </w:p>
        </w:tc>
        <w:tc>
          <w:tcPr>
            <w:tcW w:w="2852" w:type="dxa"/>
            <w:tcBorders>
              <w:top w:val="single" w:sz="2" w:space="0" w:color="000000"/>
              <w:left w:val="single" w:sz="2" w:space="0" w:color="000000"/>
              <w:bottom w:val="single" w:sz="2" w:space="0" w:color="000000"/>
              <w:right w:val="nil"/>
            </w:tcBorders>
          </w:tcPr>
          <w:p w:rsidR="00693B88" w:rsidRDefault="00693B88"/>
        </w:tc>
        <w:tc>
          <w:tcPr>
            <w:tcW w:w="989" w:type="dxa"/>
            <w:tcBorders>
              <w:top w:val="single" w:sz="2" w:space="0" w:color="000000"/>
              <w:left w:val="nil"/>
              <w:bottom w:val="single" w:sz="2" w:space="0" w:color="000000"/>
              <w:right w:val="nil"/>
            </w:tcBorders>
          </w:tcPr>
          <w:p w:rsidR="00693B88" w:rsidRDefault="00693B88"/>
        </w:tc>
        <w:tc>
          <w:tcPr>
            <w:tcW w:w="977" w:type="dxa"/>
            <w:tcBorders>
              <w:top w:val="single" w:sz="2" w:space="0" w:color="000000"/>
              <w:left w:val="nil"/>
              <w:bottom w:val="single" w:sz="2" w:space="0" w:color="000000"/>
              <w:right w:val="single" w:sz="2" w:space="0" w:color="000000"/>
            </w:tcBorders>
          </w:tcPr>
          <w:p w:rsidR="00693B88" w:rsidRDefault="009C759B">
            <w:pPr>
              <w:spacing w:after="0"/>
              <w:ind w:left="60"/>
              <w:jc w:val="both"/>
            </w:pPr>
            <w:r>
              <w:rPr>
                <w:rFonts w:ascii="Times New Roman" w:eastAsia="Times New Roman" w:hAnsi="Times New Roman" w:cs="Times New Roman"/>
                <w:sz w:val="18"/>
              </w:rPr>
              <w:t xml:space="preserve">483,930.57 </w:t>
            </w:r>
          </w:p>
        </w:tc>
      </w:tr>
      <w:tr w:rsidR="00693B88">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2852"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09"/>
            </w:pPr>
            <w:r>
              <w:rPr>
                <w:rFonts w:ascii="Times New Roman" w:eastAsia="Times New Roman" w:hAnsi="Times New Roman" w:cs="Times New Roman"/>
                <w:sz w:val="21"/>
              </w:rPr>
              <w:t xml:space="preserve"> </w:t>
            </w:r>
          </w:p>
        </w:tc>
        <w:tc>
          <w:tcPr>
            <w:tcW w:w="989" w:type="dxa"/>
            <w:tcBorders>
              <w:top w:val="single" w:sz="2" w:space="0" w:color="000000"/>
              <w:left w:val="nil"/>
              <w:bottom w:val="single" w:sz="2" w:space="0" w:color="000000"/>
              <w:right w:val="nil"/>
            </w:tcBorders>
            <w:shd w:val="clear" w:color="auto" w:fill="D3D3D3"/>
          </w:tcPr>
          <w:p w:rsidR="00693B88" w:rsidRDefault="00693B88"/>
        </w:tc>
        <w:tc>
          <w:tcPr>
            <w:tcW w:w="977"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处置子公司收到的现金净额</w:t>
            </w:r>
            <w:r>
              <w:rPr>
                <w:rFonts w:ascii="Times New Roman" w:eastAsia="Times New Roman" w:hAnsi="Times New Roman" w:cs="Times New Roman"/>
                <w:sz w:val="18"/>
              </w:rPr>
              <w:t xml:space="preserve"> </w:t>
            </w:r>
          </w:p>
        </w:tc>
        <w:tc>
          <w:tcPr>
            <w:tcW w:w="2852" w:type="dxa"/>
            <w:tcBorders>
              <w:top w:val="single" w:sz="2" w:space="0" w:color="000000"/>
              <w:left w:val="single" w:sz="2" w:space="0" w:color="000000"/>
              <w:bottom w:val="single" w:sz="2" w:space="0" w:color="000000"/>
              <w:right w:val="nil"/>
            </w:tcBorders>
          </w:tcPr>
          <w:p w:rsidR="00693B88" w:rsidRDefault="00693B88"/>
        </w:tc>
        <w:tc>
          <w:tcPr>
            <w:tcW w:w="989" w:type="dxa"/>
            <w:tcBorders>
              <w:top w:val="single" w:sz="2" w:space="0" w:color="000000"/>
              <w:left w:val="nil"/>
              <w:bottom w:val="single" w:sz="2" w:space="0" w:color="000000"/>
              <w:right w:val="nil"/>
            </w:tcBorders>
          </w:tcPr>
          <w:p w:rsidR="00693B88" w:rsidRDefault="00693B88"/>
        </w:tc>
        <w:tc>
          <w:tcPr>
            <w:tcW w:w="977"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-483,930.57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6"/>
        </w:numPr>
        <w:spacing w:after="242" w:line="265" w:lineRule="auto"/>
        <w:ind w:hanging="579"/>
        <w:jc w:val="both"/>
      </w:pPr>
      <w:r>
        <w:rPr>
          <w:rFonts w:ascii="华文中宋" w:eastAsia="华文中宋" w:hAnsi="华文中宋" w:cs="华文中宋"/>
          <w:sz w:val="21"/>
        </w:rPr>
        <w:t>现金和现金等价物的构成</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一、现金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243,591,459.98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230,736,470.13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97"/>
              <w:jc w:val="center"/>
            </w:pPr>
            <w:r>
              <w:rPr>
                <w:rFonts w:ascii="华文中宋" w:eastAsia="华文中宋" w:hAnsi="华文中宋" w:cs="华文中宋"/>
                <w:sz w:val="18"/>
              </w:rPr>
              <w:t>可随时用于支付的银行存款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243,591,459.98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230,736,470.13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三、期末现金及现金等价物余额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243,591,459.98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230,736,470.13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7"/>
        </w:numPr>
        <w:spacing w:after="242" w:line="265" w:lineRule="auto"/>
        <w:ind w:hanging="420"/>
        <w:jc w:val="both"/>
      </w:pPr>
      <w:r>
        <w:rPr>
          <w:rFonts w:ascii="华文中宋" w:eastAsia="华文中宋" w:hAnsi="华文中宋" w:cs="华文中宋"/>
          <w:sz w:val="21"/>
        </w:rPr>
        <w:t>所有者权益变动表项目注释</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说明对上年期末余额进行调整的</w:t>
      </w:r>
      <w:r>
        <w:rPr>
          <w:rFonts w:ascii="Times New Roman" w:eastAsia="Times New Roman" w:hAnsi="Times New Roman" w:cs="Times New Roman"/>
          <w:sz w:val="18"/>
        </w:rPr>
        <w:t>“</w:t>
      </w:r>
      <w:r>
        <w:rPr>
          <w:rFonts w:ascii="华文中宋" w:eastAsia="华文中宋" w:hAnsi="华文中宋" w:cs="华文中宋"/>
          <w:sz w:val="18"/>
        </w:rPr>
        <w:t>其他</w:t>
      </w:r>
      <w:r>
        <w:rPr>
          <w:rFonts w:ascii="Times New Roman" w:eastAsia="Times New Roman" w:hAnsi="Times New Roman" w:cs="Times New Roman"/>
          <w:sz w:val="18"/>
        </w:rPr>
        <w:t>”</w:t>
      </w:r>
      <w:r>
        <w:rPr>
          <w:rFonts w:ascii="华文中宋" w:eastAsia="华文中宋" w:hAnsi="华文中宋" w:cs="华文中宋"/>
          <w:sz w:val="18"/>
        </w:rPr>
        <w:t>项目名称及调整金额等事项：</w:t>
      </w:r>
      <w:r>
        <w:rPr>
          <w:rFonts w:ascii="Times New Roman" w:eastAsia="Times New Roman" w:hAnsi="Times New Roman" w:cs="Times New Roman"/>
          <w:sz w:val="18"/>
        </w:rPr>
        <w:t xml:space="preserve"> </w:t>
      </w:r>
    </w:p>
    <w:p w:rsidR="00693B88" w:rsidRDefault="009C759B">
      <w:pPr>
        <w:numPr>
          <w:ilvl w:val="0"/>
          <w:numId w:val="127"/>
        </w:numPr>
        <w:spacing w:after="242" w:line="265" w:lineRule="auto"/>
        <w:ind w:hanging="420"/>
        <w:jc w:val="both"/>
      </w:pPr>
      <w:r>
        <w:rPr>
          <w:rFonts w:ascii="华文中宋" w:eastAsia="华文中宋" w:hAnsi="华文中宋" w:cs="华文中宋"/>
          <w:sz w:val="21"/>
        </w:rPr>
        <w:t>所有权或使用权受到限制的资产</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08" w:type="dxa"/>
          <w:bottom w:w="0" w:type="dxa"/>
          <w:right w:w="63" w:type="dxa"/>
        </w:tblCellMar>
        <w:tblLook w:val="04A0" w:firstRow="1" w:lastRow="0" w:firstColumn="1" w:lastColumn="0" w:noHBand="0" w:noVBand="1"/>
      </w:tblPr>
      <w:tblGrid>
        <w:gridCol w:w="3214"/>
        <w:gridCol w:w="3214"/>
        <w:gridCol w:w="3212"/>
      </w:tblGrid>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期末账面价值</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受限原因</w:t>
            </w: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华文中宋" w:eastAsia="华文中宋" w:hAnsi="华文中宋" w:cs="华文中宋"/>
                <w:sz w:val="18"/>
              </w:rPr>
              <w:t>货币资金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250,715,568.80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计划持有至到期的定期存单</w:t>
            </w: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3"/>
              <w:jc w:val="center"/>
            </w:pPr>
            <w:r>
              <w:rPr>
                <w:rFonts w:ascii="华文中宋" w:eastAsia="华文中宋" w:hAnsi="华文中宋" w:cs="华文中宋"/>
                <w:sz w:val="18"/>
              </w:rPr>
              <w:t>货币资金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380,000.00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诉讼冻结款</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251,095,568.80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7"/>
        </w:numPr>
        <w:spacing w:after="272" w:line="265" w:lineRule="auto"/>
        <w:ind w:hanging="420"/>
        <w:jc w:val="both"/>
      </w:pPr>
      <w:r>
        <w:rPr>
          <w:rFonts w:ascii="华文中宋" w:eastAsia="华文中宋" w:hAnsi="华文中宋" w:cs="华文中宋"/>
          <w:sz w:val="21"/>
        </w:rPr>
        <w:t>外币货币性项目</w:t>
      </w:r>
      <w:r>
        <w:rPr>
          <w:rFonts w:ascii="Times New Roman" w:eastAsia="Times New Roman" w:hAnsi="Times New Roman" w:cs="Times New Roman"/>
          <w:b/>
          <w:sz w:val="21"/>
        </w:rPr>
        <w:t xml:space="preserve"> </w:t>
      </w:r>
    </w:p>
    <w:p w:rsidR="00693B88" w:rsidRDefault="009C759B">
      <w:pPr>
        <w:numPr>
          <w:ilvl w:val="0"/>
          <w:numId w:val="128"/>
        </w:numPr>
        <w:spacing w:after="284" w:line="265" w:lineRule="auto"/>
        <w:ind w:hanging="579"/>
        <w:jc w:val="both"/>
      </w:pPr>
      <w:r>
        <w:rPr>
          <w:rFonts w:ascii="华文中宋" w:eastAsia="华文中宋" w:hAnsi="华文中宋" w:cs="华文中宋"/>
          <w:sz w:val="21"/>
        </w:rPr>
        <w:t>外币货币性项目</w:t>
      </w:r>
      <w:r>
        <w:rPr>
          <w:rFonts w:ascii="Times New Roman" w:eastAsia="Times New Roman" w:hAnsi="Times New Roman" w:cs="Times New Roman"/>
          <w:b/>
          <w:sz w:val="21"/>
        </w:rPr>
        <w:t xml:space="preserve"> </w:t>
      </w:r>
    </w:p>
    <w:tbl>
      <w:tblPr>
        <w:tblStyle w:val="TableGrid"/>
        <w:tblW w:w="9640" w:type="dxa"/>
        <w:tblInd w:w="1" w:type="dxa"/>
        <w:tblCellMar>
          <w:top w:w="30" w:type="dxa"/>
          <w:left w:w="0" w:type="dxa"/>
          <w:bottom w:w="0" w:type="dxa"/>
          <w:right w:w="61" w:type="dxa"/>
        </w:tblCellMar>
        <w:tblLook w:val="04A0" w:firstRow="1" w:lastRow="0" w:firstColumn="1" w:lastColumn="0" w:noHBand="0" w:noVBand="1"/>
      </w:tblPr>
      <w:tblGrid>
        <w:gridCol w:w="2409"/>
        <w:gridCol w:w="2411"/>
        <w:gridCol w:w="845"/>
        <w:gridCol w:w="1565"/>
        <w:gridCol w:w="2410"/>
      </w:tblGrid>
      <w:tr w:rsidR="00693B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1"/>
              <w:jc w:val="center"/>
            </w:pPr>
            <w:r>
              <w:rPr>
                <w:rFonts w:ascii="华文中宋" w:eastAsia="华文中宋" w:hAnsi="华文中宋" w:cs="华文中宋"/>
                <w:sz w:val="18"/>
              </w:rPr>
              <w:t>期末外币余额</w:t>
            </w:r>
            <w:r>
              <w:rPr>
                <w:rFonts w:ascii="Times New Roman" w:eastAsia="Times New Roman" w:hAnsi="Times New Roman" w:cs="Times New Roman"/>
                <w:sz w:val="18"/>
              </w:rPr>
              <w:t xml:space="preserve"> </w:t>
            </w:r>
          </w:p>
        </w:tc>
        <w:tc>
          <w:tcPr>
            <w:tcW w:w="845"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565"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折算汇率</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2"/>
              <w:jc w:val="center"/>
            </w:pPr>
            <w:r>
              <w:rPr>
                <w:rFonts w:ascii="华文中宋" w:eastAsia="华文中宋" w:hAnsi="华文中宋" w:cs="华文中宋"/>
                <w:sz w:val="18"/>
              </w:rPr>
              <w:t>期末折算人民币余额</w:t>
            </w:r>
            <w:r>
              <w:rPr>
                <w:rFonts w:ascii="Times New Roman" w:eastAsia="Times New Roman" w:hAnsi="Times New Roman" w:cs="Times New Roman"/>
                <w:sz w:val="18"/>
              </w:rPr>
              <w:t xml:space="preserve"> </w:t>
            </w:r>
          </w:p>
        </w:tc>
      </w:tr>
      <w:tr w:rsidR="00693B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货币资金</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8"/>
            </w:pPr>
            <w:r>
              <w:rPr>
                <w:rFonts w:ascii="Times New Roman" w:eastAsia="Times New Roman" w:hAnsi="Times New Roman" w:cs="Times New Roman"/>
                <w:sz w:val="21"/>
              </w:rPr>
              <w:t xml:space="preserve"> </w:t>
            </w:r>
          </w:p>
        </w:tc>
        <w:tc>
          <w:tcPr>
            <w:tcW w:w="845"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07"/>
            </w:pPr>
            <w:r>
              <w:rPr>
                <w:rFonts w:ascii="Times New Roman" w:eastAsia="Times New Roman" w:hAnsi="Times New Roman" w:cs="Times New Roman"/>
                <w:sz w:val="21"/>
              </w:rPr>
              <w:t xml:space="preserve"> </w:t>
            </w:r>
          </w:p>
        </w:tc>
        <w:tc>
          <w:tcPr>
            <w:tcW w:w="156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其中：美元</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43,081,177.45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6.9643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300,030,315.26 </w:t>
            </w:r>
          </w:p>
        </w:tc>
      </w:tr>
      <w:tr w:rsidR="00693B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50"/>
            </w:pPr>
            <w:r>
              <w:rPr>
                <w:rFonts w:ascii="华文中宋" w:eastAsia="华文中宋" w:hAnsi="华文中宋" w:cs="华文中宋"/>
                <w:sz w:val="18"/>
              </w:rPr>
              <w:t>欧元</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7,486,039.08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7.3155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54,764,457.80 </w:t>
            </w:r>
          </w:p>
        </w:tc>
      </w:tr>
      <w:tr w:rsidR="00693B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50"/>
            </w:pPr>
            <w:r>
              <w:rPr>
                <w:rFonts w:ascii="华文中宋" w:eastAsia="华文中宋" w:hAnsi="华文中宋" w:cs="华文中宋"/>
                <w:sz w:val="18"/>
              </w:rPr>
              <w:t>港币</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964,166.03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0.9187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885,769.69 </w:t>
            </w:r>
          </w:p>
        </w:tc>
      </w:tr>
      <w:tr w:rsidR="00693B88">
        <w:trPr>
          <w:trHeight w:val="246"/>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Times New Roman" w:eastAsia="Times New Roman" w:hAnsi="Times New Roman" w:cs="Times New Roman"/>
                <w:sz w:val="18"/>
              </w:rPr>
              <w:t xml:space="preserve">         </w:t>
            </w:r>
            <w:r>
              <w:rPr>
                <w:rFonts w:ascii="华文中宋" w:eastAsia="华文中宋" w:hAnsi="华文中宋" w:cs="华文中宋"/>
                <w:sz w:val="18"/>
              </w:rPr>
              <w:t>新加坡元</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57,902.14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5.1831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300,112.58 </w:t>
            </w:r>
          </w:p>
        </w:tc>
      </w:tr>
      <w:tr w:rsidR="00693B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应收账款</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8"/>
            </w:pPr>
            <w:r>
              <w:rPr>
                <w:rFonts w:ascii="Times New Roman" w:eastAsia="Times New Roman" w:hAnsi="Times New Roman" w:cs="Times New Roman"/>
                <w:sz w:val="21"/>
              </w:rPr>
              <w:t xml:space="preserve"> </w:t>
            </w:r>
          </w:p>
        </w:tc>
        <w:tc>
          <w:tcPr>
            <w:tcW w:w="845"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07"/>
            </w:pPr>
            <w:r>
              <w:rPr>
                <w:rFonts w:ascii="Times New Roman" w:eastAsia="Times New Roman" w:hAnsi="Times New Roman" w:cs="Times New Roman"/>
                <w:sz w:val="21"/>
              </w:rPr>
              <w:t xml:space="preserve"> </w:t>
            </w:r>
          </w:p>
        </w:tc>
        <w:tc>
          <w:tcPr>
            <w:tcW w:w="156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其中：美元</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5,454,553.02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6.9644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37,987,958.18 </w:t>
            </w:r>
          </w:p>
        </w:tc>
      </w:tr>
      <w:tr w:rsidR="00693B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50"/>
            </w:pPr>
            <w:r>
              <w:rPr>
                <w:rFonts w:ascii="华文中宋" w:eastAsia="华文中宋" w:hAnsi="华文中宋" w:cs="华文中宋"/>
                <w:sz w:val="18"/>
              </w:rPr>
              <w:t>欧元</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661,710.70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7.4229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4,911,812.36 </w:t>
            </w:r>
          </w:p>
        </w:tc>
      </w:tr>
      <w:tr w:rsidR="00693B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50"/>
            </w:pPr>
            <w:r>
              <w:rPr>
                <w:rFonts w:ascii="华文中宋" w:eastAsia="华文中宋" w:hAnsi="华文中宋" w:cs="华文中宋"/>
                <w:sz w:val="18"/>
              </w:rPr>
              <w:t>港币</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Times New Roman" w:eastAsia="Times New Roman" w:hAnsi="Times New Roman" w:cs="Times New Roman"/>
                <w:sz w:val="18"/>
              </w:rPr>
              <w:t xml:space="preserve">         </w:t>
            </w:r>
            <w:r>
              <w:rPr>
                <w:rFonts w:ascii="华文中宋" w:eastAsia="华文中宋" w:hAnsi="华文中宋" w:cs="华文中宋"/>
                <w:sz w:val="18"/>
              </w:rPr>
              <w:t>日元</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210,638,750.00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0.0524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11,028,623.67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Times New Roman" w:eastAsia="Times New Roman" w:hAnsi="Times New Roman" w:cs="Times New Roman"/>
                <w:sz w:val="18"/>
              </w:rPr>
              <w:t xml:space="preserve">         </w:t>
            </w:r>
            <w:r>
              <w:rPr>
                <w:rFonts w:ascii="华文中宋" w:eastAsia="华文中宋" w:hAnsi="华文中宋" w:cs="华文中宋"/>
                <w:sz w:val="18"/>
              </w:rPr>
              <w:t>英镑</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20,675.68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8.3941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173,553.73 </w:t>
            </w:r>
          </w:p>
        </w:tc>
      </w:tr>
      <w:tr w:rsidR="00693B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长期借款</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8"/>
            </w:pPr>
            <w:r>
              <w:rPr>
                <w:rFonts w:ascii="Times New Roman" w:eastAsia="Times New Roman" w:hAnsi="Times New Roman" w:cs="Times New Roman"/>
                <w:sz w:val="21"/>
              </w:rPr>
              <w:t xml:space="preserve"> </w:t>
            </w:r>
          </w:p>
        </w:tc>
        <w:tc>
          <w:tcPr>
            <w:tcW w:w="845"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07"/>
            </w:pPr>
            <w:r>
              <w:rPr>
                <w:rFonts w:ascii="Times New Roman" w:eastAsia="Times New Roman" w:hAnsi="Times New Roman" w:cs="Times New Roman"/>
                <w:sz w:val="21"/>
              </w:rPr>
              <w:t xml:space="preserve"> </w:t>
            </w:r>
          </w:p>
        </w:tc>
        <w:tc>
          <w:tcPr>
            <w:tcW w:w="156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其中：美元</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50"/>
            </w:pPr>
            <w:r>
              <w:rPr>
                <w:rFonts w:ascii="华文中宋" w:eastAsia="华文中宋" w:hAnsi="华文中宋" w:cs="华文中宋"/>
                <w:sz w:val="18"/>
              </w:rPr>
              <w:t>欧元</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50"/>
            </w:pPr>
            <w:r>
              <w:rPr>
                <w:rFonts w:ascii="华文中宋" w:eastAsia="华文中宋" w:hAnsi="华文中宋" w:cs="华文中宋"/>
                <w:sz w:val="18"/>
              </w:rPr>
              <w:t>港币</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华文中宋" w:eastAsia="华文中宋" w:hAnsi="华文中宋" w:cs="华文中宋"/>
                <w:sz w:val="18"/>
              </w:rPr>
              <w:t>应付账款</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华文中宋" w:eastAsia="华文中宋" w:hAnsi="华文中宋" w:cs="华文中宋"/>
                <w:sz w:val="18"/>
              </w:rPr>
              <w:t>其中：加拿大元</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8,064.00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5.1385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41,436.86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华文中宋" w:eastAsia="华文中宋" w:hAnsi="华文中宋" w:cs="华文中宋"/>
                <w:sz w:val="18"/>
              </w:rPr>
              <w:t>其他应付款</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华文中宋" w:eastAsia="华文中宋" w:hAnsi="华文中宋" w:cs="华文中宋"/>
                <w:sz w:val="18"/>
              </w:rPr>
              <w:t>其中：美元</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391,647.00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6.9644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2,727,596.77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650"/>
            </w:pPr>
            <w:r>
              <w:rPr>
                <w:rFonts w:ascii="华文中宋" w:eastAsia="华文中宋" w:hAnsi="华文中宋" w:cs="华文中宋"/>
                <w:sz w:val="18"/>
              </w:rPr>
              <w:t>加拿大元</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16,380.00 </w:t>
            </w:r>
          </w:p>
        </w:tc>
        <w:tc>
          <w:tcPr>
            <w:tcW w:w="845" w:type="dxa"/>
            <w:tcBorders>
              <w:top w:val="single" w:sz="2" w:space="0" w:color="000000"/>
              <w:left w:val="single" w:sz="2" w:space="0" w:color="000000"/>
              <w:bottom w:val="single" w:sz="2" w:space="0" w:color="000000"/>
              <w:right w:val="nil"/>
            </w:tcBorders>
          </w:tcPr>
          <w:p w:rsidR="00693B88" w:rsidRDefault="009C759B">
            <w:pPr>
              <w:spacing w:after="0"/>
              <w:ind w:left="107"/>
            </w:pPr>
            <w:r>
              <w:rPr>
                <w:rFonts w:ascii="Times New Roman" w:eastAsia="Times New Roman" w:hAnsi="Times New Roman" w:cs="Times New Roman"/>
                <w:sz w:val="18"/>
              </w:rPr>
              <w:t xml:space="preserve">5.1385 </w:t>
            </w:r>
          </w:p>
        </w:tc>
        <w:tc>
          <w:tcPr>
            <w:tcW w:w="1565" w:type="dxa"/>
            <w:tcBorders>
              <w:top w:val="single" w:sz="2" w:space="0" w:color="000000"/>
              <w:left w:val="nil"/>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84,168.63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28"/>
        </w:numPr>
        <w:spacing w:after="242" w:line="265" w:lineRule="auto"/>
        <w:ind w:hanging="579"/>
        <w:jc w:val="both"/>
      </w:pPr>
      <w:r>
        <w:rPr>
          <w:rFonts w:ascii="华文中宋" w:eastAsia="华文中宋" w:hAnsi="华文中宋" w:cs="华文中宋"/>
          <w:sz w:val="21"/>
        </w:rPr>
        <w:t>境外经营实体说明，包括对于重要的境外经营实体，应披露其境外主要经营地、记账本位币及选择依据，记账本位币发生变化的还应披露原因。</w:t>
      </w:r>
      <w:r>
        <w:rPr>
          <w:rFonts w:ascii="Times New Roman" w:eastAsia="Times New Roman" w:hAnsi="Times New Roman" w:cs="Times New Roman"/>
          <w:b/>
          <w:sz w:val="21"/>
        </w:rPr>
        <w:t xml:space="preserve"> </w:t>
      </w:r>
    </w:p>
    <w:p w:rsidR="00693B88" w:rsidRDefault="009C759B">
      <w:pPr>
        <w:spacing w:after="249"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29"/>
        </w:numPr>
        <w:spacing w:after="0" w:line="444" w:lineRule="auto"/>
        <w:ind w:hanging="10"/>
      </w:pPr>
      <w:r>
        <w:rPr>
          <w:rFonts w:ascii="Times New Roman" w:eastAsia="Times New Roman" w:hAnsi="Times New Roman" w:cs="Times New Roman"/>
          <w:sz w:val="18"/>
        </w:rPr>
        <w:t>AmoyDx</w:t>
      </w:r>
      <w:r>
        <w:rPr>
          <w:rFonts w:ascii="华文中宋" w:eastAsia="华文中宋" w:hAnsi="华文中宋" w:cs="华文中宋"/>
          <w:sz w:val="18"/>
        </w:rPr>
        <w:t>（</w:t>
      </w:r>
      <w:r>
        <w:rPr>
          <w:rFonts w:ascii="Times New Roman" w:eastAsia="Times New Roman" w:hAnsi="Times New Roman" w:cs="Times New Roman"/>
          <w:sz w:val="18"/>
        </w:rPr>
        <w:t>Canada</w:t>
      </w:r>
      <w:r>
        <w:rPr>
          <w:rFonts w:ascii="华文中宋" w:eastAsia="华文中宋" w:hAnsi="华文中宋" w:cs="华文中宋"/>
          <w:sz w:val="18"/>
        </w:rPr>
        <w:t>）</w:t>
      </w:r>
      <w:r>
        <w:rPr>
          <w:rFonts w:ascii="Times New Roman" w:eastAsia="Times New Roman" w:hAnsi="Times New Roman" w:cs="Times New Roman"/>
          <w:sz w:val="18"/>
        </w:rPr>
        <w:t>Ltd.</w:t>
      </w:r>
      <w:r>
        <w:rPr>
          <w:rFonts w:ascii="华文中宋" w:eastAsia="华文中宋" w:hAnsi="华文中宋" w:cs="华文中宋"/>
          <w:sz w:val="18"/>
        </w:rPr>
        <w:t>，境外主要经营地为加拿大，记账本位币为加元。由于该公司境外经营主要业务系加元业务并对其所从事的活动拥有很强的自主性；且境外经营活动产生的现金流量足以偿还其现有债务和可预期的债务，因此选择加元作为记账本位币。</w:t>
      </w:r>
      <w:r>
        <w:rPr>
          <w:rFonts w:ascii="Times New Roman" w:eastAsia="Times New Roman" w:hAnsi="Times New Roman" w:cs="Times New Roman"/>
          <w:sz w:val="18"/>
        </w:rPr>
        <w:t xml:space="preserve"> </w:t>
      </w:r>
    </w:p>
    <w:p w:rsidR="00693B88" w:rsidRDefault="009C759B">
      <w:pPr>
        <w:numPr>
          <w:ilvl w:val="0"/>
          <w:numId w:val="129"/>
        </w:numPr>
        <w:spacing w:after="0" w:line="443" w:lineRule="auto"/>
        <w:ind w:hanging="10"/>
      </w:pPr>
      <w:r>
        <w:rPr>
          <w:rFonts w:ascii="Times New Roman" w:eastAsia="Times New Roman" w:hAnsi="Times New Roman" w:cs="Times New Roman"/>
          <w:sz w:val="18"/>
        </w:rPr>
        <w:t>AmoyDx</w:t>
      </w:r>
      <w:r>
        <w:rPr>
          <w:rFonts w:ascii="华文中宋" w:eastAsia="华文中宋" w:hAnsi="华文中宋" w:cs="华文中宋"/>
          <w:sz w:val="18"/>
        </w:rPr>
        <w:t>（</w:t>
      </w:r>
      <w:r>
        <w:rPr>
          <w:rFonts w:ascii="Times New Roman" w:eastAsia="Times New Roman" w:hAnsi="Times New Roman" w:cs="Times New Roman"/>
          <w:sz w:val="18"/>
        </w:rPr>
        <w:t>HONGKONG</w:t>
      </w:r>
      <w:r>
        <w:rPr>
          <w:rFonts w:ascii="华文中宋" w:eastAsia="华文中宋" w:hAnsi="华文中宋" w:cs="华文中宋"/>
          <w:sz w:val="18"/>
        </w:rPr>
        <w:t>）</w:t>
      </w:r>
      <w:r>
        <w:rPr>
          <w:rFonts w:ascii="Times New Roman" w:eastAsia="Times New Roman" w:hAnsi="Times New Roman" w:cs="Times New Roman"/>
          <w:sz w:val="18"/>
        </w:rPr>
        <w:t>Ltd.</w:t>
      </w:r>
      <w:r>
        <w:rPr>
          <w:rFonts w:ascii="华文中宋" w:eastAsia="华文中宋" w:hAnsi="华文中宋" w:cs="华文中宋"/>
          <w:sz w:val="18"/>
        </w:rPr>
        <w:t>，境外主要经营地为中国香港，记账本位币为港币。由于该公司境外经营主要业务系港币业务并对其所从事的活动拥有很强的自主性；且境外经营活动产生的现金流量足以偿还其现有债务和可预期的债务，因此选择港币作为记账本位币。</w:t>
      </w:r>
      <w:r>
        <w:rPr>
          <w:rFonts w:ascii="Times New Roman" w:eastAsia="Times New Roman" w:hAnsi="Times New Roman" w:cs="Times New Roman"/>
          <w:sz w:val="18"/>
        </w:rPr>
        <w:t xml:space="preserve"> </w:t>
      </w:r>
    </w:p>
    <w:p w:rsidR="00693B88" w:rsidRDefault="009C759B">
      <w:pPr>
        <w:numPr>
          <w:ilvl w:val="0"/>
          <w:numId w:val="129"/>
        </w:numPr>
        <w:spacing w:after="318" w:line="443" w:lineRule="auto"/>
        <w:ind w:hanging="10"/>
      </w:pPr>
      <w:r>
        <w:rPr>
          <w:rFonts w:ascii="Times New Roman" w:eastAsia="Times New Roman" w:hAnsi="Times New Roman" w:cs="Times New Roman"/>
          <w:sz w:val="18"/>
        </w:rPr>
        <w:t>AmoyDx (SINGAPORE)PTE. LTD</w:t>
      </w:r>
      <w:r>
        <w:rPr>
          <w:rFonts w:ascii="华文中宋" w:eastAsia="华文中宋" w:hAnsi="华文中宋" w:cs="华文中宋"/>
          <w:sz w:val="18"/>
        </w:rPr>
        <w:t>，境外主要经营地为新加坡，记账本位币为新加坡元。由于该公司境外经营主要业务系新加坡元业务并对其所从事的活动拥有很强的自主性；且境外经营活动产生的现金流量足以偿还其现有债务和可预期的债务，因此选择新加坡元作为记账本位币。</w:t>
      </w:r>
      <w:r>
        <w:rPr>
          <w:rFonts w:ascii="Times New Roman" w:eastAsia="Times New Roman" w:hAnsi="Times New Roman" w:cs="Times New Roman"/>
          <w:sz w:val="18"/>
        </w:rPr>
        <w:t xml:space="preserve"> </w:t>
      </w:r>
    </w:p>
    <w:p w:rsidR="00693B88" w:rsidRDefault="009C759B">
      <w:pPr>
        <w:numPr>
          <w:ilvl w:val="0"/>
          <w:numId w:val="130"/>
        </w:numPr>
        <w:spacing w:after="242" w:line="265" w:lineRule="auto"/>
        <w:ind w:hanging="420"/>
        <w:jc w:val="both"/>
      </w:pPr>
      <w:r>
        <w:rPr>
          <w:rFonts w:ascii="华文中宋" w:eastAsia="华文中宋" w:hAnsi="华文中宋" w:cs="华文中宋"/>
          <w:sz w:val="21"/>
        </w:rPr>
        <w:t>套期</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按照套期类别披露套期项目及相关套期工具、被套期风险的定性和定量信息：</w:t>
      </w:r>
      <w:r>
        <w:rPr>
          <w:rFonts w:ascii="Times New Roman" w:eastAsia="Times New Roman" w:hAnsi="Times New Roman" w:cs="Times New Roman"/>
          <w:sz w:val="18"/>
        </w:rPr>
        <w:t xml:space="preserve"> </w:t>
      </w:r>
    </w:p>
    <w:p w:rsidR="00693B88" w:rsidRDefault="009C759B">
      <w:pPr>
        <w:numPr>
          <w:ilvl w:val="0"/>
          <w:numId w:val="130"/>
        </w:numPr>
        <w:spacing w:after="272" w:line="265" w:lineRule="auto"/>
        <w:ind w:hanging="420"/>
        <w:jc w:val="both"/>
      </w:pPr>
      <w:r>
        <w:rPr>
          <w:rFonts w:ascii="华文中宋" w:eastAsia="华文中宋" w:hAnsi="华文中宋" w:cs="华文中宋"/>
          <w:sz w:val="21"/>
        </w:rPr>
        <w:t>政府补助</w:t>
      </w:r>
      <w:r>
        <w:rPr>
          <w:rFonts w:ascii="Times New Roman" w:eastAsia="Times New Roman" w:hAnsi="Times New Roman" w:cs="Times New Roman"/>
          <w:b/>
          <w:sz w:val="21"/>
        </w:rPr>
        <w:t xml:space="preserve"> </w:t>
      </w:r>
    </w:p>
    <w:p w:rsidR="00693B88" w:rsidRDefault="009C759B">
      <w:pPr>
        <w:numPr>
          <w:ilvl w:val="0"/>
          <w:numId w:val="131"/>
        </w:numPr>
        <w:spacing w:after="242" w:line="265" w:lineRule="auto"/>
        <w:ind w:hanging="579"/>
        <w:jc w:val="both"/>
      </w:pPr>
      <w:r>
        <w:rPr>
          <w:rFonts w:ascii="华文中宋" w:eastAsia="华文中宋" w:hAnsi="华文中宋" w:cs="华文中宋"/>
          <w:sz w:val="21"/>
        </w:rPr>
        <w:t>政府补助基本情况</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09" w:type="dxa"/>
          <w:bottom w:w="0" w:type="dxa"/>
          <w:right w:w="61" w:type="dxa"/>
        </w:tblCellMar>
        <w:tblLook w:val="04A0" w:firstRow="1" w:lastRow="0" w:firstColumn="1" w:lastColumn="0" w:noHBand="0" w:noVBand="1"/>
      </w:tblPr>
      <w:tblGrid>
        <w:gridCol w:w="5105"/>
        <w:gridCol w:w="1560"/>
        <w:gridCol w:w="992"/>
        <w:gridCol w:w="1983"/>
      </w:tblGrid>
      <w:tr w:rsidR="00693B88">
        <w:trPr>
          <w:trHeight w:val="323"/>
        </w:trPr>
        <w:tc>
          <w:tcPr>
            <w:tcW w:w="510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种类</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6"/>
              <w:jc w:val="both"/>
            </w:pPr>
            <w:r>
              <w:rPr>
                <w:rFonts w:ascii="华文中宋" w:eastAsia="华文中宋" w:hAnsi="华文中宋" w:cs="华文中宋"/>
                <w:sz w:val="18"/>
              </w:rPr>
              <w:t>列报项目</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4"/>
            </w:pPr>
            <w:r>
              <w:rPr>
                <w:rFonts w:ascii="华文中宋" w:eastAsia="华文中宋" w:hAnsi="华文中宋" w:cs="华文中宋"/>
                <w:sz w:val="18"/>
              </w:rPr>
              <w:t>计入当期损益的金额</w:t>
            </w:r>
            <w:r>
              <w:rPr>
                <w:rFonts w:ascii="Times New Roman" w:eastAsia="Times New Roman" w:hAnsi="Times New Roman" w:cs="Times New Roman"/>
                <w:sz w:val="18"/>
              </w:rPr>
              <w:t xml:space="preserve">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2020 </w:t>
            </w:r>
            <w:r>
              <w:rPr>
                <w:rFonts w:ascii="华文中宋" w:eastAsia="华文中宋" w:hAnsi="华文中宋" w:cs="华文中宋"/>
                <w:sz w:val="18"/>
              </w:rPr>
              <w:t>年省级新型研发机构设备补助款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10,000,000.00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递延收益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1,631,693.76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厦门市技改补助资金</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7,460,000.00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递延收益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1,298,277.01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省级企业技术中心</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700,000.00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递延收益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140,000.04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方舱实验室补贴款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1,000,000.00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递延收益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220,883.52 </w:t>
            </w:r>
          </w:p>
        </w:tc>
      </w:tr>
      <w:tr w:rsidR="00693B88">
        <w:trPr>
          <w:trHeight w:val="247"/>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产业振兴和技术改造</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2013 </w:t>
            </w:r>
            <w:r>
              <w:rPr>
                <w:rFonts w:ascii="华文中宋" w:eastAsia="华文中宋" w:hAnsi="华文中宋" w:cs="华文中宋"/>
                <w:sz w:val="18"/>
              </w:rPr>
              <w:t>年中央预算内投资项目补助</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1,270,000.00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递延收益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63,500.04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肿瘤个体化分子诊断试剂研发及产业化项目</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2,469,200.00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递延收益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50,911.32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厦门火炬高技术产业开发区管委会扶持款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80,000.00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递延收益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1,666.67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厦门市科学技术局企业研发费用补助款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3,418,700.00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3,418,700.00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厦门市科学技术局企业生物医药国家科技计划配套资助款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3,000,000.00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3,000,000.00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厦门市海沧区工业和信息化局海沧区科技计划项目款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2,800,000.00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2,800,000.00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厦门市科学技术局财政支付款项</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1,671,912.00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1,671,912.00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厦门市工业和信息化局</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年鼓励企业增产增效奖励款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1,031,800.00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1,031,800.00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厦门火炬高技术产业开发区管理委员会研发费用补助资金</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1,030,900.00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1,030,900.00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厦门市人力资源和社会保障局博士后科研工作站经费</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1,000,000.00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1,000,000.00 </w:t>
            </w:r>
          </w:p>
        </w:tc>
      </w:tr>
      <w:tr w:rsidR="00693B88">
        <w:trPr>
          <w:trHeight w:val="48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厦门大学附属第一医院重大新药创制科技重大专项实施计划立项课题款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418,500.00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418,500.00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厦门市海沧区工业和信息化局高新技术成果转化项目补助</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350,400.00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350,400.00 </w:t>
            </w:r>
          </w:p>
        </w:tc>
      </w:tr>
      <w:tr w:rsidR="00693B88">
        <w:trPr>
          <w:trHeight w:val="487"/>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厦门市工业和信息化局</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2021 </w:t>
            </w:r>
            <w:r>
              <w:rPr>
                <w:rFonts w:ascii="华文中宋" w:eastAsia="华文中宋" w:hAnsi="华文中宋" w:cs="华文中宋"/>
                <w:sz w:val="18"/>
              </w:rPr>
              <w:t>年企业技术中心、技术创新示范、质量标杆奖励款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300,000.00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300,000.00 </w:t>
            </w:r>
          </w:p>
        </w:tc>
      </w:tr>
      <w:tr w:rsidR="00693B88">
        <w:trPr>
          <w:trHeight w:val="48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jc w:val="both"/>
            </w:pPr>
            <w:r>
              <w:rPr>
                <w:rFonts w:ascii="华文中宋" w:eastAsia="华文中宋" w:hAnsi="华文中宋" w:cs="华文中宋"/>
                <w:sz w:val="18"/>
              </w:rPr>
              <w:t>厦门火炬高新技术产业开发区管理委员会高新技术企业成长补助款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300,000.00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300,000.00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厦门市社会保险中心款项</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153,175.92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153,175.92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厦门市科学技术局技术交易成果转化奖励金</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134,931.00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134,931.00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实体企业扶持款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100,000.00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100,000.00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稳岗补贴款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84,607.56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84,607.56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厦门市商务局财政支付款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54,362.00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54,362.00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厦门技师学院以工代训补贴</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53,500.00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53,500.00 </w:t>
            </w:r>
          </w:p>
        </w:tc>
      </w:tr>
      <w:tr w:rsidR="00693B88">
        <w:trPr>
          <w:trHeight w:val="48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中国共产党厦门市海沧区委员会组织部</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2021 </w:t>
            </w:r>
            <w:r>
              <w:rPr>
                <w:rFonts w:ascii="华文中宋" w:eastAsia="华文中宋" w:hAnsi="华文中宋" w:cs="华文中宋"/>
                <w:sz w:val="18"/>
              </w:rPr>
              <w:t>年度企业人才实训基地考核评定经费补贴</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30,000.00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30,000.00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厦门市劳动就业中心稳岗补贴</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27,400.00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27,400.00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厦门市海沧区工业和信息化局出口信用保险补助</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25,751.06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25,751.06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厦门市海沧区劳动就业中心应届院校毕业生社会保险补贴款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20,539.65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20,539.65 </w:t>
            </w:r>
          </w:p>
        </w:tc>
      </w:tr>
      <w:tr w:rsidR="00693B88">
        <w:trPr>
          <w:trHeight w:val="247"/>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2022 </w:t>
            </w:r>
            <w:r>
              <w:rPr>
                <w:rFonts w:ascii="华文中宋" w:eastAsia="华文中宋" w:hAnsi="华文中宋" w:cs="华文中宋"/>
                <w:sz w:val="18"/>
              </w:rPr>
              <w:t>年上半年出口信保费补助</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16,809.93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16,809.93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厦门市海沧区劳动就业中心奖励款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16,200.00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16,200.00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其他政府补助</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15,115.77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15,115.77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扩岗位补助</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12,000.00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12,000.00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厦门市商务局</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2021 </w:t>
            </w:r>
            <w:r>
              <w:rPr>
                <w:rFonts w:ascii="华文中宋" w:eastAsia="华文中宋" w:hAnsi="华文中宋" w:cs="华文中宋"/>
                <w:sz w:val="18"/>
              </w:rPr>
              <w:t>年度外经贸发展专项资金中小企业项目款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10,000.00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10,000.00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厦门火炬高新技术开发区管理委员会招工招才奖励款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6,000.00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6,000.00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厦门火炬高新技术开发区管理委员会社保补贴款</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4,080.36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4,080.36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培训补贴款（失保基金代理支付）</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2,400.00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2,400.00 </w:t>
            </w:r>
          </w:p>
        </w:tc>
      </w:tr>
      <w:tr w:rsidR="00693B88">
        <w:trPr>
          <w:trHeight w:val="245"/>
        </w:trPr>
        <w:tc>
          <w:tcPr>
            <w:tcW w:w="51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厦门市湖里区就业中心吸纳脱贫人员来厦补助</w:t>
            </w:r>
            <w:r>
              <w:rPr>
                <w:rFonts w:ascii="Times New Roman" w:eastAsia="Times New Roman" w:hAnsi="Times New Roman" w:cs="Times New Roman"/>
                <w:sz w:val="18"/>
              </w:rPr>
              <w:t xml:space="preserve"> </w:t>
            </w:r>
          </w:p>
        </w:tc>
        <w:tc>
          <w:tcPr>
            <w:tcW w:w="156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1,080.00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其他收益</w:t>
            </w:r>
            <w:r>
              <w:rPr>
                <w:rFonts w:ascii="Times New Roman" w:eastAsia="Times New Roman" w:hAnsi="Times New Roman" w:cs="Times New Roman"/>
                <w:sz w:val="18"/>
              </w:rPr>
              <w:t xml:space="preserve"> </w:t>
            </w:r>
          </w:p>
        </w:tc>
        <w:tc>
          <w:tcPr>
            <w:tcW w:w="1983"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1,080.00 </w:t>
            </w:r>
          </w:p>
        </w:tc>
      </w:tr>
    </w:tbl>
    <w:p w:rsidR="00693B88" w:rsidRDefault="00693B88">
      <w:pPr>
        <w:sectPr w:rsidR="00693B88">
          <w:headerReference w:type="even" r:id="rId140"/>
          <w:headerReference w:type="default" r:id="rId141"/>
          <w:footerReference w:type="even" r:id="rId142"/>
          <w:footerReference w:type="default" r:id="rId143"/>
          <w:headerReference w:type="first" r:id="rId144"/>
          <w:footerReference w:type="first" r:id="rId145"/>
          <w:footnotePr>
            <w:numRestart w:val="eachPage"/>
          </w:footnotePr>
          <w:pgSz w:w="11904" w:h="16841"/>
          <w:pgMar w:top="1443" w:right="1318" w:bottom="1596" w:left="1133" w:header="880" w:footer="1019" w:gutter="0"/>
          <w:cols w:space="720"/>
        </w:sectPr>
      </w:pPr>
    </w:p>
    <w:p w:rsidR="00693B88" w:rsidRDefault="009C759B">
      <w:pPr>
        <w:numPr>
          <w:ilvl w:val="0"/>
          <w:numId w:val="131"/>
        </w:numPr>
        <w:spacing w:after="242" w:line="265" w:lineRule="auto"/>
        <w:ind w:hanging="579"/>
        <w:jc w:val="both"/>
      </w:pPr>
      <w:r>
        <w:rPr>
          <w:rFonts w:ascii="华文中宋" w:eastAsia="华文中宋" w:hAnsi="华文中宋" w:cs="华文中宋"/>
          <w:sz w:val="21"/>
        </w:rPr>
        <w:t>政府补助退回情况</w:t>
      </w:r>
      <w:r>
        <w:rPr>
          <w:rFonts w:ascii="Times New Roman" w:eastAsia="Times New Roman" w:hAnsi="Times New Roman" w:cs="Times New Roman"/>
          <w:b/>
          <w:sz w:val="21"/>
        </w:rPr>
        <w:t xml:space="preserve"> </w:t>
      </w:r>
    </w:p>
    <w:p w:rsidR="00693B88" w:rsidRDefault="009C759B">
      <w:pPr>
        <w:spacing w:after="238" w:line="341" w:lineRule="auto"/>
        <w:ind w:left="-5" w:right="7293"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不适用其他说明：</w:t>
      </w:r>
      <w:r>
        <w:rPr>
          <w:rFonts w:ascii="Times New Roman" w:eastAsia="Times New Roman" w:hAnsi="Times New Roman" w:cs="Times New Roman"/>
          <w:sz w:val="18"/>
        </w:rPr>
        <w:t xml:space="preserve"> </w:t>
      </w:r>
    </w:p>
    <w:p w:rsidR="00693B88" w:rsidRDefault="009C759B">
      <w:pPr>
        <w:spacing w:after="368" w:line="265" w:lineRule="auto"/>
        <w:ind w:left="-5" w:hanging="10"/>
        <w:jc w:val="both"/>
      </w:pPr>
      <w:r>
        <w:rPr>
          <w:rFonts w:ascii="Times New Roman" w:eastAsia="Times New Roman" w:hAnsi="Times New Roman" w:cs="Times New Roman"/>
          <w:b/>
          <w:sz w:val="21"/>
        </w:rPr>
        <w:t>85</w:t>
      </w:r>
      <w:r>
        <w:rPr>
          <w:rFonts w:ascii="华文中宋" w:eastAsia="华文中宋" w:hAnsi="华文中宋" w:cs="华文中宋"/>
          <w:sz w:val="21"/>
        </w:rPr>
        <w:t>、其他</w:t>
      </w:r>
      <w:r>
        <w:rPr>
          <w:rFonts w:ascii="Times New Roman" w:eastAsia="Times New Roman" w:hAnsi="Times New Roman" w:cs="Times New Roman"/>
          <w:b/>
          <w:sz w:val="21"/>
        </w:rPr>
        <w:t xml:space="preserve"> </w:t>
      </w:r>
    </w:p>
    <w:p w:rsidR="00693B88" w:rsidRDefault="009C759B">
      <w:pPr>
        <w:spacing w:after="214" w:line="265" w:lineRule="auto"/>
        <w:ind w:left="-5" w:hanging="10"/>
        <w:jc w:val="both"/>
      </w:pPr>
      <w:r>
        <w:rPr>
          <w:rFonts w:ascii="华文中宋" w:eastAsia="华文中宋" w:hAnsi="华文中宋" w:cs="华文中宋"/>
          <w:sz w:val="21"/>
        </w:rPr>
        <w:t>租赁</w:t>
      </w:r>
      <w:r>
        <w:rPr>
          <w:rFonts w:ascii="Times New Roman" w:eastAsia="Times New Roman" w:hAnsi="Times New Roman" w:cs="Times New Roman"/>
          <w:b/>
          <w:sz w:val="21"/>
        </w:rPr>
        <w:t xml:space="preserve"> </w:t>
      </w:r>
    </w:p>
    <w:p w:rsidR="00693B88" w:rsidRDefault="009C759B">
      <w:pPr>
        <w:spacing w:after="0" w:line="265" w:lineRule="auto"/>
        <w:ind w:left="-5" w:hanging="10"/>
        <w:jc w:val="both"/>
      </w:pPr>
      <w:r>
        <w:rPr>
          <w:rFonts w:ascii="华文中宋" w:eastAsia="华文中宋" w:hAnsi="华文中宋" w:cs="华文中宋"/>
          <w:sz w:val="21"/>
        </w:rPr>
        <w:t>作为承租人</w:t>
      </w:r>
      <w:r>
        <w:rPr>
          <w:rFonts w:ascii="Times New Roman" w:eastAsia="Times New Roman" w:hAnsi="Times New Roman" w:cs="Times New Roman"/>
          <w:b/>
          <w:sz w:val="21"/>
        </w:rPr>
        <w:t xml:space="preserve"> </w:t>
      </w:r>
    </w:p>
    <w:tbl>
      <w:tblPr>
        <w:tblStyle w:val="TableGrid"/>
        <w:tblW w:w="9744" w:type="dxa"/>
        <w:tblInd w:w="-104" w:type="dxa"/>
        <w:tblCellMar>
          <w:top w:w="0" w:type="dxa"/>
          <w:left w:w="104" w:type="dxa"/>
          <w:bottom w:w="13" w:type="dxa"/>
          <w:right w:w="51" w:type="dxa"/>
        </w:tblCellMar>
        <w:tblLook w:val="04A0" w:firstRow="1" w:lastRow="0" w:firstColumn="1" w:lastColumn="0" w:noHBand="0" w:noVBand="1"/>
      </w:tblPr>
      <w:tblGrid>
        <w:gridCol w:w="5066"/>
        <w:gridCol w:w="2126"/>
        <w:gridCol w:w="2552"/>
      </w:tblGrid>
      <w:tr w:rsidR="00693B88">
        <w:trPr>
          <w:trHeight w:val="414"/>
        </w:trPr>
        <w:tc>
          <w:tcPr>
            <w:tcW w:w="5066"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57"/>
              <w:jc w:val="center"/>
            </w:pPr>
            <w:r>
              <w:rPr>
                <w:rFonts w:ascii="华文中宋" w:eastAsia="华文中宋" w:hAnsi="华文中宋" w:cs="华文中宋"/>
                <w:sz w:val="18"/>
              </w:rPr>
              <w:t>项目</w:t>
            </w:r>
            <w:r>
              <w:rPr>
                <w:rFonts w:ascii="Times New Roman" w:eastAsia="Times New Roman" w:hAnsi="Times New Roman" w:cs="Times New Roman"/>
                <w:sz w:val="21"/>
              </w:rPr>
              <w:t xml:space="preserve"> </w:t>
            </w:r>
          </w:p>
        </w:tc>
        <w:tc>
          <w:tcPr>
            <w:tcW w:w="2126"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47"/>
              <w:jc w:val="center"/>
            </w:pPr>
            <w:r>
              <w:rPr>
                <w:rFonts w:ascii="华文中宋" w:eastAsia="华文中宋" w:hAnsi="华文中宋" w:cs="华文中宋"/>
                <w:sz w:val="18"/>
              </w:rPr>
              <w:t>本期金额</w:t>
            </w:r>
            <w:r>
              <w:rPr>
                <w:rFonts w:ascii="Times New Roman" w:eastAsia="Times New Roman" w:hAnsi="Times New Roman" w:cs="Times New Roman"/>
                <w:sz w:val="21"/>
              </w:rPr>
              <w:t xml:space="preserve"> </w:t>
            </w:r>
          </w:p>
        </w:tc>
        <w:tc>
          <w:tcPr>
            <w:tcW w:w="2552"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49"/>
              <w:jc w:val="center"/>
            </w:pPr>
            <w:r>
              <w:rPr>
                <w:rFonts w:ascii="华文中宋" w:eastAsia="华文中宋" w:hAnsi="华文中宋" w:cs="华文中宋"/>
                <w:sz w:val="18"/>
              </w:rPr>
              <w:t>上期金额</w:t>
            </w:r>
            <w:r>
              <w:rPr>
                <w:rFonts w:ascii="Times New Roman" w:eastAsia="Times New Roman" w:hAnsi="Times New Roman" w:cs="Times New Roman"/>
                <w:sz w:val="21"/>
              </w:rPr>
              <w:t xml:space="preserve"> </w:t>
            </w:r>
          </w:p>
        </w:tc>
      </w:tr>
      <w:tr w:rsidR="00693B88">
        <w:trPr>
          <w:trHeight w:val="423"/>
        </w:trPr>
        <w:tc>
          <w:tcPr>
            <w:tcW w:w="5066"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8"/>
              </w:rPr>
              <w:t>租赁负债的利息费用</w:t>
            </w:r>
            <w:r>
              <w:rPr>
                <w:rFonts w:ascii="Times New Roman" w:eastAsia="Times New Roman" w:hAnsi="Times New Roman" w:cs="Times New Roman"/>
                <w:sz w:val="21"/>
              </w:rPr>
              <w:t xml:space="preserve"> </w:t>
            </w:r>
          </w:p>
        </w:tc>
        <w:tc>
          <w:tcPr>
            <w:tcW w:w="2126"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right"/>
            </w:pPr>
            <w:r>
              <w:rPr>
                <w:rFonts w:ascii="Times New Roman" w:eastAsia="Times New Roman" w:hAnsi="Times New Roman" w:cs="Times New Roman"/>
                <w:sz w:val="18"/>
              </w:rPr>
              <w:t>292,415.61</w:t>
            </w:r>
            <w:r>
              <w:rPr>
                <w:rFonts w:ascii="Times New Roman" w:eastAsia="Times New Roman" w:hAnsi="Times New Roman" w:cs="Times New Roman"/>
                <w:sz w:val="21"/>
              </w:rPr>
              <w:t xml:space="preserve"> </w:t>
            </w:r>
          </w:p>
        </w:tc>
        <w:tc>
          <w:tcPr>
            <w:tcW w:w="2552"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right"/>
            </w:pPr>
            <w:r>
              <w:rPr>
                <w:rFonts w:ascii="Times New Roman" w:eastAsia="Times New Roman" w:hAnsi="Times New Roman" w:cs="Times New Roman"/>
                <w:sz w:val="18"/>
              </w:rPr>
              <w:t>227,657.70</w:t>
            </w:r>
            <w:r>
              <w:rPr>
                <w:rFonts w:ascii="Times New Roman" w:eastAsia="Times New Roman" w:hAnsi="Times New Roman" w:cs="Times New Roman"/>
                <w:sz w:val="21"/>
              </w:rPr>
              <w:t xml:space="preserve"> </w:t>
            </w:r>
          </w:p>
        </w:tc>
      </w:tr>
      <w:tr w:rsidR="00693B88">
        <w:trPr>
          <w:trHeight w:val="420"/>
        </w:trPr>
        <w:tc>
          <w:tcPr>
            <w:tcW w:w="5066"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8"/>
              </w:rPr>
              <w:t>计入相关资产成本或当期损益的简化处理的短期租赁费用</w:t>
            </w:r>
            <w:r>
              <w:rPr>
                <w:rFonts w:ascii="Times New Roman" w:eastAsia="Times New Roman" w:hAnsi="Times New Roman" w:cs="Times New Roman"/>
                <w:sz w:val="21"/>
              </w:rPr>
              <w:t xml:space="preserve"> </w:t>
            </w:r>
          </w:p>
        </w:tc>
        <w:tc>
          <w:tcPr>
            <w:tcW w:w="2126"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right"/>
            </w:pPr>
            <w:r>
              <w:rPr>
                <w:rFonts w:ascii="Times New Roman" w:eastAsia="Times New Roman" w:hAnsi="Times New Roman" w:cs="Times New Roman"/>
                <w:sz w:val="18"/>
              </w:rPr>
              <w:t>24,350.00</w:t>
            </w:r>
            <w:r>
              <w:rPr>
                <w:rFonts w:ascii="Times New Roman" w:eastAsia="Times New Roman" w:hAnsi="Times New Roman" w:cs="Times New Roman"/>
                <w:sz w:val="21"/>
              </w:rPr>
              <w:t xml:space="preserve"> </w:t>
            </w:r>
          </w:p>
        </w:tc>
        <w:tc>
          <w:tcPr>
            <w:tcW w:w="2552"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right"/>
            </w:pPr>
            <w:r>
              <w:rPr>
                <w:rFonts w:ascii="Times New Roman" w:eastAsia="Times New Roman" w:hAnsi="Times New Roman" w:cs="Times New Roman"/>
                <w:sz w:val="18"/>
              </w:rPr>
              <w:t>577,862.50</w:t>
            </w:r>
            <w:r>
              <w:rPr>
                <w:rFonts w:ascii="Times New Roman" w:eastAsia="Times New Roman" w:hAnsi="Times New Roman" w:cs="Times New Roman"/>
                <w:sz w:val="21"/>
              </w:rPr>
              <w:t xml:space="preserve"> </w:t>
            </w:r>
          </w:p>
        </w:tc>
      </w:tr>
      <w:tr w:rsidR="00693B88">
        <w:trPr>
          <w:trHeight w:val="422"/>
        </w:trPr>
        <w:tc>
          <w:tcPr>
            <w:tcW w:w="5066"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8"/>
              </w:rPr>
              <w:t>与租赁相关的总现金流出</w:t>
            </w:r>
            <w:r>
              <w:rPr>
                <w:rFonts w:ascii="Times New Roman" w:eastAsia="Times New Roman" w:hAnsi="Times New Roman" w:cs="Times New Roman"/>
                <w:sz w:val="21"/>
              </w:rPr>
              <w:t xml:space="preserve"> </w:t>
            </w:r>
          </w:p>
        </w:tc>
        <w:tc>
          <w:tcPr>
            <w:tcW w:w="2126"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right"/>
            </w:pPr>
            <w:r>
              <w:rPr>
                <w:rFonts w:ascii="Times New Roman" w:eastAsia="Times New Roman" w:hAnsi="Times New Roman" w:cs="Times New Roman"/>
                <w:sz w:val="18"/>
              </w:rPr>
              <w:t>3,132,768.88</w:t>
            </w:r>
            <w:r>
              <w:rPr>
                <w:rFonts w:ascii="Times New Roman" w:eastAsia="Times New Roman" w:hAnsi="Times New Roman" w:cs="Times New Roman"/>
                <w:sz w:val="21"/>
              </w:rPr>
              <w:t xml:space="preserve"> </w:t>
            </w:r>
          </w:p>
        </w:tc>
        <w:tc>
          <w:tcPr>
            <w:tcW w:w="2552"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right"/>
            </w:pPr>
            <w:r>
              <w:rPr>
                <w:rFonts w:ascii="Times New Roman" w:eastAsia="Times New Roman" w:hAnsi="Times New Roman" w:cs="Times New Roman"/>
                <w:sz w:val="18"/>
              </w:rPr>
              <w:t>2,984,596.06</w:t>
            </w:r>
            <w:r>
              <w:rPr>
                <w:rFonts w:ascii="Times New Roman" w:eastAsia="Times New Roman" w:hAnsi="Times New Roman" w:cs="Times New Roman"/>
                <w:sz w:val="21"/>
              </w:rPr>
              <w:t xml:space="preserve"> </w:t>
            </w:r>
          </w:p>
        </w:tc>
      </w:tr>
    </w:tbl>
    <w:p w:rsidR="00693B88" w:rsidRDefault="009C759B">
      <w:pPr>
        <w:spacing w:after="247" w:line="254" w:lineRule="auto"/>
        <w:ind w:left="-5" w:hanging="10"/>
      </w:pPr>
      <w:r>
        <w:rPr>
          <w:rFonts w:ascii="华文中宋" w:eastAsia="华文中宋" w:hAnsi="华文中宋" w:cs="华文中宋"/>
          <w:sz w:val="24"/>
        </w:rPr>
        <w:t>八、合并范围的变更</w:t>
      </w:r>
      <w:r>
        <w:rPr>
          <w:rFonts w:ascii="Times New Roman" w:eastAsia="Times New Roman" w:hAnsi="Times New Roman" w:cs="Times New Roman"/>
          <w:b/>
          <w:sz w:val="24"/>
        </w:rPr>
        <w:t xml:space="preserve"> </w:t>
      </w:r>
    </w:p>
    <w:p w:rsidR="00693B88" w:rsidRDefault="009C759B">
      <w:pPr>
        <w:spacing w:after="274" w:line="265" w:lineRule="auto"/>
        <w:ind w:left="-5" w:hanging="10"/>
        <w:jc w:val="both"/>
      </w:pPr>
      <w:r>
        <w:rPr>
          <w:rFonts w:ascii="Times New Roman" w:eastAsia="Times New Roman" w:hAnsi="Times New Roman" w:cs="Times New Roman"/>
          <w:b/>
          <w:sz w:val="21"/>
        </w:rPr>
        <w:t>1</w:t>
      </w:r>
      <w:r>
        <w:rPr>
          <w:rFonts w:ascii="华文中宋" w:eastAsia="华文中宋" w:hAnsi="华文中宋" w:cs="华文中宋"/>
          <w:sz w:val="21"/>
        </w:rPr>
        <w:t>、非同一控制下企业合并</w:t>
      </w:r>
      <w:r>
        <w:rPr>
          <w:rFonts w:ascii="Times New Roman" w:eastAsia="Times New Roman" w:hAnsi="Times New Roman" w:cs="Times New Roman"/>
          <w:b/>
          <w:sz w:val="21"/>
        </w:rPr>
        <w:t xml:space="preserve"> </w:t>
      </w:r>
    </w:p>
    <w:p w:rsidR="00693B88" w:rsidRDefault="009C759B">
      <w:pPr>
        <w:numPr>
          <w:ilvl w:val="0"/>
          <w:numId w:val="132"/>
        </w:numPr>
        <w:spacing w:after="290" w:line="257" w:lineRule="auto"/>
        <w:ind w:hanging="495"/>
      </w:pPr>
      <w:r>
        <w:rPr>
          <w:rFonts w:ascii="华文中宋" w:eastAsia="华文中宋" w:hAnsi="华文中宋" w:cs="华文中宋"/>
          <w:sz w:val="18"/>
        </w:rPr>
        <w:t>本期发生的非同一控制下企业合并</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75" w:type="dxa"/>
          <w:bottom w:w="0" w:type="dxa"/>
          <w:right w:w="115"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693B88">
        <w:trPr>
          <w:trHeight w:val="1044"/>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被购买方名称</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股权取得时点</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股权取得成本</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股权取得比例</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股权取得方式</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90"/>
            </w:pPr>
            <w:r>
              <w:rPr>
                <w:rFonts w:ascii="华文中宋" w:eastAsia="华文中宋" w:hAnsi="华文中宋" w:cs="华文中宋"/>
                <w:sz w:val="18"/>
              </w:rPr>
              <w:t>购买日</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购买日的确定依据</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购买日至期末被购买方的收入</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购买日至期末被购买方的净利润</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32"/>
        </w:numPr>
        <w:spacing w:after="289" w:line="257" w:lineRule="auto"/>
        <w:ind w:hanging="495"/>
      </w:pPr>
      <w:r>
        <w:rPr>
          <w:rFonts w:ascii="华文中宋" w:eastAsia="华文中宋" w:hAnsi="华文中宋" w:cs="华文中宋"/>
          <w:sz w:val="18"/>
        </w:rPr>
        <w:t>合并成本及商誉</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4820"/>
        <w:gridCol w:w="4820"/>
      </w:tblGrid>
      <w:tr w:rsidR="00693B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合并成本</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Times New Roman" w:eastAsia="Times New Roman" w:hAnsi="Times New Roman" w:cs="Times New Roman"/>
                <w:sz w:val="18"/>
              </w:rPr>
              <w:t xml:space="preserve"> </w:t>
            </w:r>
          </w:p>
        </w:tc>
      </w:tr>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现金</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非现金资产的公允价值</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发行或承担的债务的公允价值</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发行的权益性证券的公允价值</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或有对价的公允价值</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购买日之前持有的股权于购买日的公允价值</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合并成本合计</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减：取得的可辨认净资产公允价值份额</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商誉</w:t>
            </w:r>
            <w:r>
              <w:rPr>
                <w:rFonts w:ascii="Times New Roman" w:eastAsia="Times New Roman" w:hAnsi="Times New Roman" w:cs="Times New Roman"/>
                <w:sz w:val="18"/>
              </w:rPr>
              <w:t>/</w:t>
            </w:r>
            <w:r>
              <w:rPr>
                <w:rFonts w:ascii="华文中宋" w:eastAsia="华文中宋" w:hAnsi="华文中宋" w:cs="华文中宋"/>
                <w:sz w:val="18"/>
              </w:rPr>
              <w:t>合并成本小于取得的可辨认净资产公允价值份额的金额</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合并成本公允价值的确定方法、或有对价及其变动的说明：</w:t>
      </w:r>
      <w:r>
        <w:rPr>
          <w:rFonts w:ascii="Times New Roman" w:eastAsia="Times New Roman" w:hAnsi="Times New Roman" w:cs="Times New Roman"/>
          <w:sz w:val="18"/>
        </w:rPr>
        <w:t xml:space="preserve"> </w:t>
      </w:r>
    </w:p>
    <w:p w:rsidR="00693B88" w:rsidRDefault="009C759B">
      <w:pPr>
        <w:spacing w:after="233" w:line="343" w:lineRule="auto"/>
        <w:ind w:left="-5" w:right="6348" w:hanging="10"/>
      </w:pPr>
      <w:r>
        <w:rPr>
          <w:rFonts w:ascii="华文中宋" w:eastAsia="华文中宋" w:hAnsi="华文中宋" w:cs="华文中宋"/>
          <w:sz w:val="18"/>
        </w:rPr>
        <w:t>大额商誉形成的主要原因：其他说明：</w:t>
      </w:r>
      <w:r>
        <w:rPr>
          <w:rFonts w:ascii="Times New Roman" w:eastAsia="Times New Roman" w:hAnsi="Times New Roman" w:cs="Times New Roman"/>
          <w:sz w:val="18"/>
        </w:rPr>
        <w:t xml:space="preserve"> </w:t>
      </w:r>
    </w:p>
    <w:p w:rsidR="00693B88" w:rsidRDefault="009C759B">
      <w:pPr>
        <w:numPr>
          <w:ilvl w:val="0"/>
          <w:numId w:val="132"/>
        </w:numPr>
        <w:spacing w:after="289" w:line="257" w:lineRule="auto"/>
        <w:ind w:hanging="495"/>
      </w:pPr>
      <w:r>
        <w:rPr>
          <w:rFonts w:ascii="华文中宋" w:eastAsia="华文中宋" w:hAnsi="华文中宋" w:cs="华文中宋"/>
          <w:sz w:val="18"/>
        </w:rPr>
        <w:t>被购买方于购买日可辨认资产、负债</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3" w:type="dxa"/>
          <w:left w:w="0" w:type="dxa"/>
          <w:bottom w:w="0" w:type="dxa"/>
          <w:right w:w="61" w:type="dxa"/>
        </w:tblCellMar>
        <w:tblLook w:val="04A0" w:firstRow="1" w:lastRow="0" w:firstColumn="1" w:lastColumn="0" w:noHBand="0" w:noVBand="1"/>
      </w:tblPr>
      <w:tblGrid>
        <w:gridCol w:w="3214"/>
        <w:gridCol w:w="3214"/>
        <w:gridCol w:w="3212"/>
      </w:tblGrid>
      <w:tr w:rsidR="00693B88">
        <w:trPr>
          <w:trHeight w:val="245"/>
        </w:trPr>
        <w:tc>
          <w:tcPr>
            <w:tcW w:w="321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0"/>
            </w:pPr>
            <w:r>
              <w:rPr>
                <w:rFonts w:ascii="Times New Roman" w:eastAsia="Times New Roman" w:hAnsi="Times New Roman" w:cs="Times New Roman"/>
                <w:sz w:val="21"/>
              </w:rPr>
              <w:t xml:space="preserve"> </w:t>
            </w:r>
          </w:p>
        </w:tc>
        <w:tc>
          <w:tcPr>
            <w:tcW w:w="3214" w:type="dxa"/>
            <w:tcBorders>
              <w:top w:val="single" w:sz="2" w:space="0" w:color="000000"/>
              <w:left w:val="single" w:sz="2" w:space="0" w:color="000000"/>
              <w:bottom w:val="single" w:sz="2" w:space="0" w:color="000000"/>
              <w:right w:val="nil"/>
            </w:tcBorders>
          </w:tcPr>
          <w:p w:rsidR="00693B88" w:rsidRDefault="00693B88"/>
        </w:tc>
        <w:tc>
          <w:tcPr>
            <w:tcW w:w="3212" w:type="dxa"/>
            <w:tcBorders>
              <w:top w:val="single" w:sz="2" w:space="0" w:color="000000"/>
              <w:left w:val="nil"/>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0"/>
              <w:jc w:val="center"/>
            </w:pPr>
            <w:r>
              <w:rPr>
                <w:rFonts w:ascii="华文中宋" w:eastAsia="华文中宋" w:hAnsi="华文中宋" w:cs="华文中宋"/>
                <w:sz w:val="18"/>
              </w:rPr>
              <w:t>购买日公允价值</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2"/>
              <w:jc w:val="center"/>
            </w:pPr>
            <w:r>
              <w:rPr>
                <w:rFonts w:ascii="华文中宋" w:eastAsia="华文中宋" w:hAnsi="华文中宋" w:cs="华文中宋"/>
                <w:sz w:val="18"/>
              </w:rPr>
              <w:t>购买日账面价值</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货币资金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应收款项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存货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固定资产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无形资产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借款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应付款项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递延所得税负债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净资产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减：少数股东权益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取得的净资产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236" w:line="342" w:lineRule="auto"/>
        <w:ind w:left="-5" w:right="5267" w:hanging="10"/>
      </w:pPr>
      <w:r>
        <w:rPr>
          <w:rFonts w:ascii="华文中宋" w:eastAsia="华文中宋" w:hAnsi="华文中宋" w:cs="华文中宋"/>
          <w:sz w:val="18"/>
        </w:rPr>
        <w:t>可辨认资产、负债公允价值的确定方法：企业合并中承担的被购买方的或有负债：其他说明：</w:t>
      </w:r>
      <w:r>
        <w:rPr>
          <w:rFonts w:ascii="Times New Roman" w:eastAsia="Times New Roman" w:hAnsi="Times New Roman" w:cs="Times New Roman"/>
          <w:sz w:val="18"/>
        </w:rPr>
        <w:t xml:space="preserve"> </w:t>
      </w:r>
    </w:p>
    <w:p w:rsidR="00693B88" w:rsidRDefault="009C759B">
      <w:pPr>
        <w:numPr>
          <w:ilvl w:val="0"/>
          <w:numId w:val="132"/>
        </w:numPr>
        <w:spacing w:after="289" w:line="257" w:lineRule="auto"/>
        <w:ind w:hanging="495"/>
      </w:pPr>
      <w:r>
        <w:rPr>
          <w:rFonts w:ascii="华文中宋" w:eastAsia="华文中宋" w:hAnsi="华文中宋" w:cs="华文中宋"/>
          <w:sz w:val="18"/>
        </w:rPr>
        <w:t>购买日之前持有的股权按照公允价值重新计量产生的利得或损失</w:t>
      </w:r>
      <w:r>
        <w:rPr>
          <w:rFonts w:ascii="Times New Roman" w:eastAsia="Times New Roman" w:hAnsi="Times New Roman" w:cs="Times New Roman"/>
          <w:b/>
          <w:sz w:val="18"/>
        </w:rPr>
        <w:t xml:space="preserve"> </w:t>
      </w:r>
    </w:p>
    <w:p w:rsidR="00693B88" w:rsidRDefault="009C759B">
      <w:pPr>
        <w:spacing w:after="100" w:line="257" w:lineRule="auto"/>
        <w:ind w:left="-5" w:hanging="10"/>
      </w:pPr>
      <w:r>
        <w:rPr>
          <w:rFonts w:ascii="华文中宋" w:eastAsia="华文中宋" w:hAnsi="华文中宋" w:cs="华文中宋"/>
          <w:sz w:val="18"/>
        </w:rPr>
        <w:t>是否存在通过多次交易分步实现企业合并且在报告期内取得控制权的交易</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numPr>
          <w:ilvl w:val="0"/>
          <w:numId w:val="132"/>
        </w:numPr>
        <w:spacing w:after="318" w:line="257" w:lineRule="auto"/>
        <w:ind w:hanging="495"/>
      </w:pPr>
      <w:r>
        <w:rPr>
          <w:rFonts w:ascii="华文中宋" w:eastAsia="华文中宋" w:hAnsi="华文中宋" w:cs="华文中宋"/>
          <w:sz w:val="18"/>
        </w:rPr>
        <w:t>购买日或合并当期期末无法合理确定合并对价或被购买方可辨认资产、负债公允价值的相关说明</w:t>
      </w:r>
      <w:r>
        <w:rPr>
          <w:rFonts w:ascii="Times New Roman" w:eastAsia="Times New Roman" w:hAnsi="Times New Roman" w:cs="Times New Roman"/>
          <w:b/>
          <w:sz w:val="18"/>
        </w:rPr>
        <w:t xml:space="preserve"> </w:t>
      </w:r>
    </w:p>
    <w:p w:rsidR="00693B88" w:rsidRDefault="009C759B">
      <w:pPr>
        <w:numPr>
          <w:ilvl w:val="0"/>
          <w:numId w:val="132"/>
        </w:numPr>
        <w:spacing w:after="318" w:line="257" w:lineRule="auto"/>
        <w:ind w:hanging="495"/>
      </w:pPr>
      <w:r>
        <w:rPr>
          <w:rFonts w:ascii="华文中宋" w:eastAsia="华文中宋" w:hAnsi="华文中宋" w:cs="华文中宋"/>
          <w:sz w:val="18"/>
        </w:rPr>
        <w:t>其他说明</w:t>
      </w:r>
      <w:r>
        <w:rPr>
          <w:rFonts w:ascii="Times New Roman" w:eastAsia="Times New Roman" w:hAnsi="Times New Roman" w:cs="Times New Roman"/>
          <w:b/>
          <w:sz w:val="18"/>
        </w:rPr>
        <w:t xml:space="preserve"> </w:t>
      </w:r>
    </w:p>
    <w:p w:rsidR="00693B88" w:rsidRDefault="009C759B">
      <w:pPr>
        <w:spacing w:after="274" w:line="265" w:lineRule="auto"/>
        <w:ind w:left="-5" w:hanging="10"/>
        <w:jc w:val="both"/>
      </w:pPr>
      <w:r>
        <w:rPr>
          <w:rFonts w:ascii="Times New Roman" w:eastAsia="Times New Roman" w:hAnsi="Times New Roman" w:cs="Times New Roman"/>
          <w:b/>
          <w:sz w:val="21"/>
        </w:rPr>
        <w:t>2</w:t>
      </w:r>
      <w:r>
        <w:rPr>
          <w:rFonts w:ascii="华文中宋" w:eastAsia="华文中宋" w:hAnsi="华文中宋" w:cs="华文中宋"/>
          <w:sz w:val="21"/>
        </w:rPr>
        <w:t>、同一控制下企业合并</w:t>
      </w:r>
      <w:r>
        <w:rPr>
          <w:rFonts w:ascii="Times New Roman" w:eastAsia="Times New Roman" w:hAnsi="Times New Roman" w:cs="Times New Roman"/>
          <w:b/>
          <w:sz w:val="21"/>
        </w:rPr>
        <w:t xml:space="preserve"> </w:t>
      </w:r>
    </w:p>
    <w:p w:rsidR="00693B88" w:rsidRDefault="009C759B">
      <w:pPr>
        <w:numPr>
          <w:ilvl w:val="0"/>
          <w:numId w:val="133"/>
        </w:numPr>
        <w:spacing w:after="289" w:line="257" w:lineRule="auto"/>
        <w:ind w:hanging="495"/>
      </w:pPr>
      <w:r>
        <w:rPr>
          <w:rFonts w:ascii="华文中宋" w:eastAsia="华文中宋" w:hAnsi="华文中宋" w:cs="华文中宋"/>
          <w:sz w:val="18"/>
        </w:rPr>
        <w:t>本期发生的同一控制下企业合并</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75" w:type="dxa"/>
          <w:bottom w:w="0" w:type="dxa"/>
          <w:right w:w="115"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693B88">
        <w:trPr>
          <w:trHeight w:val="1283"/>
        </w:trPr>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被合并方名称</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企业合并中取得的权益比例</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构成同一控制下企业合并的依据</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9"/>
            </w:pPr>
            <w:r>
              <w:rPr>
                <w:rFonts w:ascii="华文中宋" w:eastAsia="华文中宋" w:hAnsi="华文中宋" w:cs="华文中宋"/>
                <w:sz w:val="18"/>
              </w:rPr>
              <w:t>合并日</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合并日的确定依据</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合并当期期初至合并日被合并方的收入</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合并当期期初至合并日被合并方的净利润</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比较期间被合并方的收入</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比较期间被合并方的净利润</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33"/>
        </w:numPr>
        <w:spacing w:after="289" w:line="257" w:lineRule="auto"/>
        <w:ind w:hanging="495"/>
      </w:pPr>
      <w:r>
        <w:rPr>
          <w:rFonts w:ascii="华文中宋" w:eastAsia="华文中宋" w:hAnsi="华文中宋" w:cs="华文中宋"/>
          <w:sz w:val="18"/>
        </w:rPr>
        <w:t>合并成本</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4820"/>
        <w:gridCol w:w="4820"/>
      </w:tblGrid>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合并成本</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现金</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非现金资产的账面价值</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发行或承担的债务的账面价值</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发行的权益性证券的面值</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或有对价</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238" w:line="341" w:lineRule="auto"/>
        <w:ind w:left="-5" w:right="6348" w:hanging="10"/>
      </w:pPr>
      <w:r>
        <w:rPr>
          <w:rFonts w:ascii="华文中宋" w:eastAsia="华文中宋" w:hAnsi="华文中宋" w:cs="华文中宋"/>
          <w:sz w:val="18"/>
        </w:rPr>
        <w:t>或有对价及其变动的说明：其他说明：</w:t>
      </w:r>
      <w:r>
        <w:rPr>
          <w:rFonts w:ascii="Times New Roman" w:eastAsia="Times New Roman" w:hAnsi="Times New Roman" w:cs="Times New Roman"/>
          <w:sz w:val="18"/>
        </w:rPr>
        <w:t xml:space="preserve"> </w:t>
      </w:r>
    </w:p>
    <w:p w:rsidR="00693B88" w:rsidRDefault="009C759B">
      <w:pPr>
        <w:numPr>
          <w:ilvl w:val="0"/>
          <w:numId w:val="133"/>
        </w:numPr>
        <w:spacing w:after="289" w:line="257" w:lineRule="auto"/>
        <w:ind w:hanging="495"/>
      </w:pPr>
      <w:r>
        <w:rPr>
          <w:rFonts w:ascii="华文中宋" w:eastAsia="华文中宋" w:hAnsi="华文中宋" w:cs="华文中宋"/>
          <w:sz w:val="18"/>
        </w:rPr>
        <w:t>合并日被合并方资产、负债的账面价值</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3" w:type="dxa"/>
          <w:left w:w="0" w:type="dxa"/>
          <w:bottom w:w="0" w:type="dxa"/>
          <w:right w:w="61" w:type="dxa"/>
        </w:tblCellMar>
        <w:tblLook w:val="04A0" w:firstRow="1" w:lastRow="0" w:firstColumn="1" w:lastColumn="0" w:noHBand="0" w:noVBand="1"/>
      </w:tblPr>
      <w:tblGrid>
        <w:gridCol w:w="3214"/>
        <w:gridCol w:w="3214"/>
        <w:gridCol w:w="3212"/>
      </w:tblGrid>
      <w:tr w:rsidR="00693B88">
        <w:trPr>
          <w:trHeight w:val="245"/>
        </w:trPr>
        <w:tc>
          <w:tcPr>
            <w:tcW w:w="321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0"/>
            </w:pPr>
            <w:r>
              <w:rPr>
                <w:rFonts w:ascii="Times New Roman" w:eastAsia="Times New Roman" w:hAnsi="Times New Roman" w:cs="Times New Roman"/>
                <w:sz w:val="21"/>
              </w:rPr>
              <w:t xml:space="preserve"> </w:t>
            </w:r>
          </w:p>
        </w:tc>
        <w:tc>
          <w:tcPr>
            <w:tcW w:w="3214" w:type="dxa"/>
            <w:tcBorders>
              <w:top w:val="single" w:sz="2" w:space="0" w:color="000000"/>
              <w:left w:val="single" w:sz="2" w:space="0" w:color="000000"/>
              <w:bottom w:val="single" w:sz="2" w:space="0" w:color="000000"/>
              <w:right w:val="nil"/>
            </w:tcBorders>
          </w:tcPr>
          <w:p w:rsidR="00693B88" w:rsidRDefault="00693B88"/>
        </w:tc>
        <w:tc>
          <w:tcPr>
            <w:tcW w:w="3212" w:type="dxa"/>
            <w:tcBorders>
              <w:top w:val="single" w:sz="2" w:space="0" w:color="000000"/>
              <w:left w:val="nil"/>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3"/>
        </w:trPr>
        <w:tc>
          <w:tcPr>
            <w:tcW w:w="0" w:type="auto"/>
            <w:vMerge/>
            <w:tcBorders>
              <w:top w:val="nil"/>
              <w:left w:val="single" w:sz="2" w:space="0" w:color="000000"/>
              <w:bottom w:val="single" w:sz="2" w:space="0" w:color="000000"/>
              <w:right w:val="single" w:sz="2" w:space="0" w:color="000000"/>
            </w:tcBorders>
          </w:tcPr>
          <w:p w:rsidR="00693B88" w:rsidRDefault="00693B88"/>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0"/>
              <w:jc w:val="center"/>
            </w:pPr>
            <w:r>
              <w:rPr>
                <w:rFonts w:ascii="华文中宋" w:eastAsia="华文中宋" w:hAnsi="华文中宋" w:cs="华文中宋"/>
                <w:sz w:val="18"/>
              </w:rPr>
              <w:t>合并日</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0"/>
              <w:jc w:val="center"/>
            </w:pPr>
            <w:r>
              <w:rPr>
                <w:rFonts w:ascii="华文中宋" w:eastAsia="华文中宋" w:hAnsi="华文中宋" w:cs="华文中宋"/>
                <w:sz w:val="18"/>
              </w:rPr>
              <w:t>上期期末</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货币资金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应收款项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存货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固定资产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无形资产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借款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应付款项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净资产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减：少数股东权益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取得的净资产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233" w:line="343" w:lineRule="auto"/>
        <w:ind w:left="-5" w:right="5267" w:hanging="10"/>
      </w:pPr>
      <w:r>
        <w:rPr>
          <w:rFonts w:ascii="华文中宋" w:eastAsia="华文中宋" w:hAnsi="华文中宋" w:cs="华文中宋"/>
          <w:sz w:val="18"/>
        </w:rPr>
        <w:t>企业合并中承担的被合并方的或有负债：其他说明：</w:t>
      </w:r>
      <w:r>
        <w:rPr>
          <w:rFonts w:ascii="Times New Roman" w:eastAsia="Times New Roman" w:hAnsi="Times New Roman" w:cs="Times New Roman"/>
          <w:sz w:val="18"/>
        </w:rPr>
        <w:t xml:space="preserve"> </w:t>
      </w:r>
    </w:p>
    <w:p w:rsidR="00693B88" w:rsidRDefault="009C759B">
      <w:pPr>
        <w:numPr>
          <w:ilvl w:val="0"/>
          <w:numId w:val="134"/>
        </w:numPr>
        <w:spacing w:after="242" w:line="265" w:lineRule="auto"/>
        <w:ind w:hanging="314"/>
        <w:jc w:val="both"/>
      </w:pPr>
      <w:r>
        <w:rPr>
          <w:rFonts w:ascii="华文中宋" w:eastAsia="华文中宋" w:hAnsi="华文中宋" w:cs="华文中宋"/>
          <w:sz w:val="21"/>
        </w:rPr>
        <w:t>反向购买</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交易基本信息、交易构成反向购买的依据、上市公司保留的资产、负债是否构成业务及其依据、合并成本的确定、按照权益性交易处理时调整权益的金额及其计算：</w:t>
      </w:r>
      <w:r>
        <w:rPr>
          <w:rFonts w:ascii="Times New Roman" w:eastAsia="Times New Roman" w:hAnsi="Times New Roman" w:cs="Times New Roman"/>
          <w:sz w:val="18"/>
        </w:rPr>
        <w:t xml:space="preserve"> </w:t>
      </w:r>
    </w:p>
    <w:p w:rsidR="00693B88" w:rsidRDefault="009C759B">
      <w:pPr>
        <w:numPr>
          <w:ilvl w:val="0"/>
          <w:numId w:val="134"/>
        </w:numPr>
        <w:spacing w:after="242" w:line="265" w:lineRule="auto"/>
        <w:ind w:hanging="314"/>
        <w:jc w:val="both"/>
      </w:pPr>
      <w:r>
        <w:rPr>
          <w:rFonts w:ascii="华文中宋" w:eastAsia="华文中宋" w:hAnsi="华文中宋" w:cs="华文中宋"/>
          <w:sz w:val="21"/>
        </w:rPr>
        <w:t>处置子公司</w:t>
      </w:r>
      <w:r>
        <w:rPr>
          <w:rFonts w:ascii="Times New Roman" w:eastAsia="Times New Roman" w:hAnsi="Times New Roman" w:cs="Times New Roman"/>
          <w:b/>
          <w:sz w:val="21"/>
        </w:rPr>
        <w:t xml:space="preserve"> </w:t>
      </w:r>
    </w:p>
    <w:p w:rsidR="00693B88" w:rsidRDefault="009C759B">
      <w:pPr>
        <w:spacing w:after="98" w:line="257" w:lineRule="auto"/>
        <w:ind w:left="-5" w:hanging="10"/>
      </w:pPr>
      <w:r>
        <w:rPr>
          <w:rFonts w:ascii="华文中宋" w:eastAsia="华文中宋" w:hAnsi="华文中宋" w:cs="华文中宋"/>
          <w:sz w:val="18"/>
        </w:rPr>
        <w:t>是否存在单次处置对子公司投资即丧失控制权的情形</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Wingdings 2" w:eastAsia="Wingdings 2" w:hAnsi="Wingdings 2" w:cs="Wingdings 2"/>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3" w:type="dxa"/>
          <w:left w:w="108" w:type="dxa"/>
          <w:bottom w:w="0" w:type="dxa"/>
          <w:right w:w="61" w:type="dxa"/>
        </w:tblCellMar>
        <w:tblLook w:val="04A0" w:firstRow="1" w:lastRow="0" w:firstColumn="1" w:lastColumn="0" w:noHBand="0" w:noVBand="1"/>
      </w:tblPr>
      <w:tblGrid>
        <w:gridCol w:w="743"/>
        <w:gridCol w:w="742"/>
        <w:gridCol w:w="742"/>
        <w:gridCol w:w="742"/>
        <w:gridCol w:w="742"/>
        <w:gridCol w:w="742"/>
        <w:gridCol w:w="741"/>
        <w:gridCol w:w="742"/>
        <w:gridCol w:w="741"/>
        <w:gridCol w:w="740"/>
        <w:gridCol w:w="742"/>
        <w:gridCol w:w="742"/>
        <w:gridCol w:w="739"/>
      </w:tblGrid>
      <w:tr w:rsidR="00693B88">
        <w:trPr>
          <w:trHeight w:val="4163"/>
        </w:trPr>
        <w:tc>
          <w:tcPr>
            <w:tcW w:w="743"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1"/>
              <w:jc w:val="center"/>
            </w:pPr>
            <w:r>
              <w:rPr>
                <w:rFonts w:ascii="华文中宋" w:eastAsia="华文中宋" w:hAnsi="华文中宋" w:cs="华文中宋"/>
                <w:sz w:val="18"/>
              </w:rPr>
              <w:t>子公司名称</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股权处置价款</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股权处置比例</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股权处置方式</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丧失控制权的时点</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丧失控制权时点的确定依据</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处置价款与处置投资对应的合并财务报表层面享有该子公司净资产份额的差额</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丧失控制权之日剩余股权的比例</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丧失控制权之日剩余股权的账面价值</w:t>
            </w: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丧失控制权之日剩余股权的公允价值</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按照公允价值重新计量剩余股权产生的利得或损失</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1"/>
              <w:jc w:val="center"/>
            </w:pPr>
            <w:r>
              <w:rPr>
                <w:rFonts w:ascii="华文中宋" w:eastAsia="华文中宋" w:hAnsi="华文中宋" w:cs="华文中宋"/>
                <w:sz w:val="18"/>
              </w:rPr>
              <w:t>丧失控制权之日剩余股权公允价值的确定方法及主要假设</w:t>
            </w: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9"/>
              <w:jc w:val="center"/>
            </w:pPr>
            <w:r>
              <w:rPr>
                <w:rFonts w:ascii="华文中宋" w:eastAsia="华文中宋" w:hAnsi="华文中宋" w:cs="华文中宋"/>
                <w:sz w:val="18"/>
              </w:rPr>
              <w:t>与原子公司股权投资相关的其他综合收益转入投资损益的金额</w:t>
            </w:r>
            <w:r>
              <w:rPr>
                <w:rFonts w:ascii="Times New Roman" w:eastAsia="Times New Roman" w:hAnsi="Times New Roman" w:cs="Times New Roman"/>
                <w:sz w:val="18"/>
              </w:rPr>
              <w:t xml:space="preserve"> </w:t>
            </w:r>
          </w:p>
        </w:tc>
      </w:tr>
      <w:tr w:rsidR="00693B88">
        <w:trPr>
          <w:trHeight w:val="2648"/>
        </w:trPr>
        <w:tc>
          <w:tcPr>
            <w:tcW w:w="74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right="33"/>
            </w:pPr>
            <w:r>
              <w:rPr>
                <w:rFonts w:ascii="华文中宋" w:eastAsia="华文中宋" w:hAnsi="华文中宋" w:cs="华文中宋"/>
                <w:sz w:val="18"/>
              </w:rPr>
              <w:t>上海艾之维健康科技有限公司</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0.00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100.00 %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股权转让</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7"/>
            </w:pPr>
            <w:r>
              <w:rPr>
                <w:rFonts w:ascii="Times New Roman" w:eastAsia="Times New Roman" w:hAnsi="Times New Roman" w:cs="Times New Roman"/>
                <w:sz w:val="18"/>
              </w:rPr>
              <w:t>2022</w:t>
            </w:r>
          </w:p>
          <w:p w:rsidR="00693B88" w:rsidRDefault="009C759B">
            <w:pPr>
              <w:spacing w:after="0"/>
            </w:pP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06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30 </w:t>
            </w:r>
            <w:r>
              <w:rPr>
                <w:rFonts w:ascii="华文中宋" w:eastAsia="华文中宋" w:hAnsi="华文中宋" w:cs="华文中宋"/>
                <w:sz w:val="18"/>
              </w:rPr>
              <w:t>日</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股权转让协议已经签署并生效，控制权已实质转移</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2"/>
              <w:jc w:val="center"/>
            </w:pPr>
            <w:r>
              <w:rPr>
                <w:rFonts w:ascii="Times New Roman" w:eastAsia="Times New Roman" w:hAnsi="Times New Roman" w:cs="Times New Roman"/>
                <w:sz w:val="18"/>
              </w:rPr>
              <w:t>3,326,</w:t>
            </w:r>
          </w:p>
          <w:p w:rsidR="00693B88" w:rsidRDefault="009C759B">
            <w:pPr>
              <w:spacing w:after="0"/>
              <w:ind w:left="33"/>
            </w:pPr>
            <w:r>
              <w:rPr>
                <w:rFonts w:ascii="Times New Roman" w:eastAsia="Times New Roman" w:hAnsi="Times New Roman" w:cs="Times New Roman"/>
                <w:sz w:val="18"/>
              </w:rPr>
              <w:t xml:space="preserve">713.58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60"/>
            </w:pPr>
            <w:r>
              <w:rPr>
                <w:rFonts w:ascii="Times New Roman" w:eastAsia="Times New Roman" w:hAnsi="Times New Roman" w:cs="Times New Roman"/>
                <w:sz w:val="18"/>
              </w:rPr>
              <w:t xml:space="preserve">0.00% </w:t>
            </w:r>
          </w:p>
        </w:tc>
        <w:tc>
          <w:tcPr>
            <w:tcW w:w="74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c>
          <w:tcPr>
            <w:tcW w:w="73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83"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97" w:line="257" w:lineRule="auto"/>
        <w:ind w:left="-5" w:hanging="10"/>
      </w:pPr>
      <w:r>
        <w:rPr>
          <w:rFonts w:ascii="华文中宋" w:eastAsia="华文中宋" w:hAnsi="华文中宋" w:cs="华文中宋"/>
          <w:sz w:val="18"/>
        </w:rPr>
        <w:t>是否存在通过多次交易分步处置对子公司投资且在本期丧失控制权的情形</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是</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否</w:t>
      </w:r>
      <w:r>
        <w:rPr>
          <w:rFonts w:ascii="Times New Roman" w:eastAsia="Times New Roman" w:hAnsi="Times New Roman" w:cs="Times New Roman"/>
          <w:sz w:val="18"/>
        </w:rPr>
        <w:t xml:space="preserve"> </w:t>
      </w:r>
    </w:p>
    <w:p w:rsidR="00693B88" w:rsidRDefault="009C759B">
      <w:pPr>
        <w:numPr>
          <w:ilvl w:val="0"/>
          <w:numId w:val="134"/>
        </w:numPr>
        <w:spacing w:after="242" w:line="265" w:lineRule="auto"/>
        <w:ind w:hanging="314"/>
        <w:jc w:val="both"/>
      </w:pPr>
      <w:r>
        <w:rPr>
          <w:rFonts w:ascii="华文中宋" w:eastAsia="华文中宋" w:hAnsi="华文中宋" w:cs="华文中宋"/>
          <w:sz w:val="21"/>
        </w:rPr>
        <w:t>其他原因的合并范围变动</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说明其他原因导致的合并范围变动（如，新设子公司、清算子公司等）及其相关情况：</w:t>
      </w:r>
      <w:r>
        <w:rPr>
          <w:rFonts w:ascii="Times New Roman" w:eastAsia="Times New Roman" w:hAnsi="Times New Roman" w:cs="Times New Roman"/>
          <w:sz w:val="18"/>
        </w:rPr>
        <w:t xml:space="preserve"> </w:t>
      </w:r>
    </w:p>
    <w:p w:rsidR="00693B88" w:rsidRDefault="009C759B">
      <w:pPr>
        <w:numPr>
          <w:ilvl w:val="0"/>
          <w:numId w:val="134"/>
        </w:numPr>
        <w:spacing w:after="306" w:line="265" w:lineRule="auto"/>
        <w:ind w:hanging="314"/>
        <w:jc w:val="both"/>
      </w:pPr>
      <w:r>
        <w:rPr>
          <w:rFonts w:ascii="华文中宋" w:eastAsia="华文中宋" w:hAnsi="华文中宋" w:cs="华文中宋"/>
          <w:sz w:val="21"/>
        </w:rPr>
        <w:t>其他</w:t>
      </w:r>
      <w:r>
        <w:rPr>
          <w:rFonts w:ascii="Times New Roman" w:eastAsia="Times New Roman" w:hAnsi="Times New Roman" w:cs="Times New Roman"/>
          <w:b/>
          <w:sz w:val="21"/>
        </w:rPr>
        <w:t xml:space="preserve"> </w:t>
      </w:r>
    </w:p>
    <w:p w:rsidR="00693B88" w:rsidRDefault="009C759B">
      <w:pPr>
        <w:spacing w:after="247" w:line="254" w:lineRule="auto"/>
        <w:ind w:left="-5" w:hanging="10"/>
      </w:pPr>
      <w:r>
        <w:rPr>
          <w:rFonts w:ascii="华文中宋" w:eastAsia="华文中宋" w:hAnsi="华文中宋" w:cs="华文中宋"/>
          <w:sz w:val="24"/>
        </w:rPr>
        <w:t>九、在其他主体中的权益</w:t>
      </w:r>
      <w:r>
        <w:rPr>
          <w:rFonts w:ascii="Times New Roman" w:eastAsia="Times New Roman" w:hAnsi="Times New Roman" w:cs="Times New Roman"/>
          <w:b/>
          <w:sz w:val="24"/>
        </w:rPr>
        <w:t xml:space="preserve"> </w:t>
      </w:r>
    </w:p>
    <w:p w:rsidR="00693B88" w:rsidRDefault="009C759B">
      <w:pPr>
        <w:spacing w:after="274" w:line="265" w:lineRule="auto"/>
        <w:ind w:left="-5" w:hanging="10"/>
        <w:jc w:val="both"/>
      </w:pPr>
      <w:r>
        <w:rPr>
          <w:rFonts w:ascii="Times New Roman" w:eastAsia="Times New Roman" w:hAnsi="Times New Roman" w:cs="Times New Roman"/>
          <w:b/>
          <w:sz w:val="21"/>
        </w:rPr>
        <w:t>1</w:t>
      </w:r>
      <w:r>
        <w:rPr>
          <w:rFonts w:ascii="华文中宋" w:eastAsia="华文中宋" w:hAnsi="华文中宋" w:cs="华文中宋"/>
          <w:sz w:val="21"/>
        </w:rPr>
        <w:t>、在子公司中的权益</w:t>
      </w:r>
      <w:r>
        <w:rPr>
          <w:rFonts w:ascii="Times New Roman" w:eastAsia="Times New Roman" w:hAnsi="Times New Roman" w:cs="Times New Roman"/>
          <w:b/>
          <w:sz w:val="21"/>
        </w:rPr>
        <w:t xml:space="preserve"> </w:t>
      </w:r>
    </w:p>
    <w:p w:rsidR="00693B88" w:rsidRDefault="009C759B">
      <w:pPr>
        <w:numPr>
          <w:ilvl w:val="0"/>
          <w:numId w:val="135"/>
        </w:numPr>
        <w:spacing w:after="64" w:line="257" w:lineRule="auto"/>
        <w:ind w:hanging="495"/>
      </w:pPr>
      <w:r>
        <w:rPr>
          <w:rFonts w:ascii="华文中宋" w:eastAsia="华文中宋" w:hAnsi="华文中宋" w:cs="华文中宋"/>
          <w:sz w:val="18"/>
        </w:rPr>
        <w:t>企业集团的构成</w:t>
      </w:r>
      <w:r>
        <w:rPr>
          <w:rFonts w:ascii="Times New Roman" w:eastAsia="Times New Roman" w:hAnsi="Times New Roman" w:cs="Times New Roman"/>
          <w:b/>
          <w:sz w:val="18"/>
        </w:rPr>
        <w:t xml:space="preserve"> </w:t>
      </w:r>
    </w:p>
    <w:tbl>
      <w:tblPr>
        <w:tblStyle w:val="TableGrid"/>
        <w:tblW w:w="9640" w:type="dxa"/>
        <w:tblInd w:w="1" w:type="dxa"/>
        <w:tblCellMar>
          <w:top w:w="30" w:type="dxa"/>
          <w:left w:w="0" w:type="dxa"/>
          <w:bottom w:w="0" w:type="dxa"/>
          <w:right w:w="0" w:type="dxa"/>
        </w:tblCellMar>
        <w:tblLook w:val="04A0" w:firstRow="1" w:lastRow="0" w:firstColumn="1" w:lastColumn="0" w:noHBand="0" w:noVBand="1"/>
      </w:tblPr>
      <w:tblGrid>
        <w:gridCol w:w="1"/>
        <w:gridCol w:w="1376"/>
        <w:gridCol w:w="1"/>
        <w:gridCol w:w="1377"/>
        <w:gridCol w:w="1"/>
        <w:gridCol w:w="1377"/>
        <w:gridCol w:w="1"/>
        <w:gridCol w:w="1376"/>
        <w:gridCol w:w="1"/>
        <w:gridCol w:w="1376"/>
        <w:gridCol w:w="1"/>
        <w:gridCol w:w="1377"/>
        <w:gridCol w:w="1"/>
        <w:gridCol w:w="1374"/>
        <w:gridCol w:w="1"/>
      </w:tblGrid>
      <w:tr w:rsidR="00693B88">
        <w:trPr>
          <w:gridBefore w:val="1"/>
          <w:trHeight w:val="323"/>
        </w:trPr>
        <w:tc>
          <w:tcPr>
            <w:tcW w:w="1377"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40"/>
            </w:pPr>
            <w:r>
              <w:rPr>
                <w:rFonts w:ascii="华文中宋" w:eastAsia="华文中宋" w:hAnsi="华文中宋" w:cs="华文中宋"/>
                <w:sz w:val="18"/>
              </w:rPr>
              <w:t>子公司名称</w:t>
            </w:r>
            <w:r>
              <w:rPr>
                <w:rFonts w:ascii="Times New Roman" w:eastAsia="Times New Roman" w:hAnsi="Times New Roman" w:cs="Times New Roman"/>
                <w:sz w:val="18"/>
              </w:rPr>
              <w:t xml:space="preserve"> </w:t>
            </w:r>
          </w:p>
        </w:tc>
        <w:tc>
          <w:tcPr>
            <w:tcW w:w="1378"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38"/>
            </w:pPr>
            <w:r>
              <w:rPr>
                <w:rFonts w:ascii="华文中宋" w:eastAsia="华文中宋" w:hAnsi="华文中宋" w:cs="华文中宋"/>
                <w:sz w:val="18"/>
              </w:rPr>
              <w:t>主要经营地</w:t>
            </w:r>
            <w:r>
              <w:rPr>
                <w:rFonts w:ascii="Times New Roman" w:eastAsia="Times New Roman" w:hAnsi="Times New Roman" w:cs="Times New Roman"/>
                <w:sz w:val="18"/>
              </w:rPr>
              <w:t xml:space="preserve"> </w:t>
            </w:r>
          </w:p>
        </w:tc>
        <w:tc>
          <w:tcPr>
            <w:tcW w:w="1378"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
              <w:jc w:val="center"/>
            </w:pPr>
            <w:r>
              <w:rPr>
                <w:rFonts w:ascii="华文中宋" w:eastAsia="华文中宋" w:hAnsi="华文中宋" w:cs="华文中宋"/>
                <w:sz w:val="18"/>
              </w:rPr>
              <w:t>注册地</w:t>
            </w:r>
            <w:r>
              <w:rPr>
                <w:rFonts w:ascii="Times New Roman" w:eastAsia="Times New Roman" w:hAnsi="Times New Roman" w:cs="Times New Roman"/>
                <w:sz w:val="18"/>
              </w:rPr>
              <w:t xml:space="preserve"> </w:t>
            </w:r>
          </w:p>
        </w:tc>
        <w:tc>
          <w:tcPr>
            <w:tcW w:w="1377"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jc w:val="center"/>
            </w:pPr>
            <w:r>
              <w:rPr>
                <w:rFonts w:ascii="华文中宋" w:eastAsia="华文中宋" w:hAnsi="华文中宋" w:cs="华文中宋"/>
                <w:sz w:val="18"/>
              </w:rPr>
              <w:t>业务性质</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jc w:val="right"/>
            </w:pPr>
            <w:r>
              <w:rPr>
                <w:rFonts w:ascii="华文中宋" w:eastAsia="华文中宋" w:hAnsi="华文中宋" w:cs="华文中宋"/>
                <w:sz w:val="18"/>
              </w:rPr>
              <w:t>持股</w:t>
            </w:r>
          </w:p>
        </w:tc>
        <w:tc>
          <w:tcPr>
            <w:tcW w:w="1378" w:type="dxa"/>
            <w:gridSpan w:val="2"/>
            <w:tcBorders>
              <w:top w:val="single" w:sz="2" w:space="0" w:color="000000"/>
              <w:left w:val="nil"/>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比例</w:t>
            </w:r>
            <w:r>
              <w:rPr>
                <w:rFonts w:ascii="Times New Roman" w:eastAsia="Times New Roman" w:hAnsi="Times New Roman" w:cs="Times New Roman"/>
                <w:sz w:val="18"/>
              </w:rPr>
              <w:t xml:space="preserve"> </w:t>
            </w:r>
          </w:p>
        </w:tc>
        <w:tc>
          <w:tcPr>
            <w:tcW w:w="1375"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jc w:val="center"/>
            </w:pPr>
            <w:r>
              <w:rPr>
                <w:rFonts w:ascii="华文中宋" w:eastAsia="华文中宋" w:hAnsi="华文中宋" w:cs="华文中宋"/>
                <w:sz w:val="18"/>
              </w:rPr>
              <w:t>取得方式</w:t>
            </w:r>
            <w:r>
              <w:rPr>
                <w:rFonts w:ascii="Times New Roman" w:eastAsia="Times New Roman" w:hAnsi="Times New Roman" w:cs="Times New Roman"/>
                <w:sz w:val="18"/>
              </w:rPr>
              <w:t xml:space="preserve"> </w:t>
            </w:r>
          </w:p>
        </w:tc>
      </w:tr>
      <w:tr w:rsidR="00693B88">
        <w:trPr>
          <w:gridBefore w:val="1"/>
          <w:trHeight w:val="323"/>
        </w:trPr>
        <w:tc>
          <w:tcPr>
            <w:tcW w:w="0" w:type="auto"/>
            <w:gridSpan w:val="2"/>
            <w:vMerge/>
            <w:tcBorders>
              <w:top w:val="nil"/>
              <w:left w:val="single" w:sz="2" w:space="0" w:color="000000"/>
              <w:bottom w:val="single" w:sz="2" w:space="0" w:color="000000"/>
              <w:right w:val="single" w:sz="2" w:space="0" w:color="000000"/>
            </w:tcBorders>
          </w:tcPr>
          <w:p w:rsidR="00693B88" w:rsidRDefault="00693B88"/>
        </w:tc>
        <w:tc>
          <w:tcPr>
            <w:tcW w:w="0" w:type="auto"/>
            <w:gridSpan w:val="2"/>
            <w:vMerge/>
            <w:tcBorders>
              <w:top w:val="nil"/>
              <w:left w:val="single" w:sz="2" w:space="0" w:color="000000"/>
              <w:bottom w:val="single" w:sz="2" w:space="0" w:color="000000"/>
              <w:right w:val="single" w:sz="2" w:space="0" w:color="000000"/>
            </w:tcBorders>
          </w:tcPr>
          <w:p w:rsidR="00693B88" w:rsidRDefault="00693B88"/>
        </w:tc>
        <w:tc>
          <w:tcPr>
            <w:tcW w:w="0" w:type="auto"/>
            <w:gridSpan w:val="2"/>
            <w:vMerge/>
            <w:tcBorders>
              <w:top w:val="nil"/>
              <w:left w:val="single" w:sz="2" w:space="0" w:color="000000"/>
              <w:bottom w:val="single" w:sz="2" w:space="0" w:color="000000"/>
              <w:right w:val="single" w:sz="2" w:space="0" w:color="000000"/>
            </w:tcBorders>
          </w:tcPr>
          <w:p w:rsidR="00693B88" w:rsidRDefault="00693B88"/>
        </w:tc>
        <w:tc>
          <w:tcPr>
            <w:tcW w:w="0" w:type="auto"/>
            <w:gridSpan w:val="2"/>
            <w:vMerge/>
            <w:tcBorders>
              <w:top w:val="nil"/>
              <w:left w:val="single" w:sz="2" w:space="0" w:color="000000"/>
              <w:bottom w:val="single" w:sz="2" w:space="0" w:color="000000"/>
              <w:right w:val="single" w:sz="2" w:space="0" w:color="000000"/>
            </w:tcBorders>
          </w:tcPr>
          <w:p w:rsidR="00693B88" w:rsidRDefault="00693B88"/>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
              <w:jc w:val="center"/>
            </w:pPr>
            <w:r>
              <w:rPr>
                <w:rFonts w:ascii="华文中宋" w:eastAsia="华文中宋" w:hAnsi="华文中宋" w:cs="华文中宋"/>
                <w:sz w:val="18"/>
              </w:rPr>
              <w:t>直接</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间接</w:t>
            </w:r>
            <w:r>
              <w:rPr>
                <w:rFonts w:ascii="Times New Roman" w:eastAsia="Times New Roman" w:hAnsi="Times New Roman" w:cs="Times New Roman"/>
                <w:sz w:val="18"/>
              </w:rPr>
              <w:t xml:space="preserve"> </w:t>
            </w:r>
          </w:p>
        </w:tc>
        <w:tc>
          <w:tcPr>
            <w:tcW w:w="0" w:type="auto"/>
            <w:gridSpan w:val="2"/>
            <w:vMerge/>
            <w:tcBorders>
              <w:top w:val="nil"/>
              <w:left w:val="single" w:sz="2" w:space="0" w:color="000000"/>
              <w:bottom w:val="single" w:sz="2" w:space="0" w:color="000000"/>
              <w:right w:val="single" w:sz="2" w:space="0" w:color="000000"/>
            </w:tcBorders>
          </w:tcPr>
          <w:p w:rsidR="00693B88" w:rsidRDefault="00693B88"/>
        </w:tc>
      </w:tr>
      <w:tr w:rsidR="00693B88">
        <w:trPr>
          <w:gridBefore w:val="1"/>
          <w:trHeight w:val="728"/>
        </w:trPr>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厦门艾德生物技术研究中心有限公司</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华文中宋" w:eastAsia="华文中宋" w:hAnsi="华文中宋" w:cs="华文中宋"/>
                <w:sz w:val="18"/>
              </w:rPr>
              <w:t>厦门</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49"/>
              <w:jc w:val="both"/>
            </w:pPr>
            <w:r>
              <w:rPr>
                <w:rFonts w:ascii="华文中宋" w:eastAsia="华文中宋" w:hAnsi="华文中宋" w:cs="华文中宋"/>
                <w:sz w:val="18"/>
              </w:rPr>
              <w:t>厦门市湖里区</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59" w:right="57"/>
              <w:jc w:val="center"/>
            </w:pPr>
            <w:r>
              <w:rPr>
                <w:rFonts w:ascii="华文中宋" w:eastAsia="华文中宋" w:hAnsi="华文中宋" w:cs="华文中宋"/>
                <w:sz w:val="18"/>
              </w:rPr>
              <w:t>生物技术研发及相关技术服务</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05"/>
              <w:jc w:val="right"/>
            </w:pPr>
            <w:r>
              <w:rPr>
                <w:rFonts w:ascii="Times New Roman" w:eastAsia="Times New Roman" w:hAnsi="Times New Roman" w:cs="Times New Roman"/>
                <w:sz w:val="18"/>
              </w:rPr>
              <w:t xml:space="preserve">100.00%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jc w:val="center"/>
            </w:pPr>
            <w:r>
              <w:rPr>
                <w:rFonts w:ascii="华文中宋" w:eastAsia="华文中宋" w:hAnsi="华文中宋" w:cs="华文中宋"/>
                <w:sz w:val="18"/>
              </w:rPr>
              <w:t>设立</w:t>
            </w:r>
            <w:r>
              <w:rPr>
                <w:rFonts w:ascii="Times New Roman" w:eastAsia="Times New Roman" w:hAnsi="Times New Roman" w:cs="Times New Roman"/>
                <w:sz w:val="18"/>
              </w:rPr>
              <w:t xml:space="preserve"> </w:t>
            </w:r>
          </w:p>
        </w:tc>
      </w:tr>
      <w:tr w:rsidR="00693B88">
        <w:trPr>
          <w:gridBefore w:val="1"/>
          <w:trHeight w:val="485"/>
        </w:trPr>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上海厦维生物技术有限公司</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华文中宋" w:eastAsia="华文中宋" w:hAnsi="华文中宋" w:cs="华文中宋"/>
                <w:sz w:val="18"/>
              </w:rPr>
              <w:t>上海</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49"/>
              <w:jc w:val="both"/>
            </w:pPr>
            <w:r>
              <w:rPr>
                <w:rFonts w:ascii="华文中宋" w:eastAsia="华文中宋" w:hAnsi="华文中宋" w:cs="华文中宋"/>
                <w:sz w:val="18"/>
              </w:rPr>
              <w:t>上海市闵行区</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生物科技领域内的技术开</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05"/>
              <w:jc w:val="right"/>
            </w:pPr>
            <w:r>
              <w:rPr>
                <w:rFonts w:ascii="Times New Roman" w:eastAsia="Times New Roman" w:hAnsi="Times New Roman" w:cs="Times New Roman"/>
                <w:sz w:val="18"/>
              </w:rPr>
              <w:t xml:space="preserve">100.00%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3"/>
              <w:jc w:val="right"/>
            </w:pPr>
            <w:r>
              <w:rPr>
                <w:rFonts w:ascii="Times New Roman" w:eastAsia="Times New Roman" w:hAnsi="Times New Roman" w:cs="Times New Roman"/>
                <w:sz w:val="18"/>
              </w:rP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jc w:val="center"/>
            </w:pPr>
            <w:r>
              <w:rPr>
                <w:rFonts w:ascii="华文中宋" w:eastAsia="华文中宋" w:hAnsi="华文中宋" w:cs="华文中宋"/>
                <w:sz w:val="18"/>
              </w:rPr>
              <w:t>设立</w:t>
            </w:r>
            <w:r>
              <w:rPr>
                <w:rFonts w:ascii="Times New Roman" w:eastAsia="Times New Roman" w:hAnsi="Times New Roman" w:cs="Times New Roman"/>
                <w:sz w:val="18"/>
              </w:rPr>
              <w:t xml:space="preserve"> </w:t>
            </w:r>
          </w:p>
        </w:tc>
      </w:tr>
      <w:tr w:rsidR="00693B88">
        <w:trPr>
          <w:gridAfter w:val="1"/>
          <w:trHeight w:val="485"/>
        </w:trPr>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693B88"/>
        </w:tc>
        <w:tc>
          <w:tcPr>
            <w:tcW w:w="1378" w:type="dxa"/>
            <w:gridSpan w:val="2"/>
            <w:tcBorders>
              <w:top w:val="single" w:sz="2" w:space="0" w:color="000000"/>
              <w:left w:val="single" w:sz="2" w:space="0" w:color="000000"/>
              <w:bottom w:val="single" w:sz="2" w:space="0" w:color="000000"/>
              <w:right w:val="single" w:sz="2" w:space="0" w:color="000000"/>
            </w:tcBorders>
          </w:tcPr>
          <w:p w:rsidR="00693B88" w:rsidRDefault="00693B88"/>
        </w:tc>
        <w:tc>
          <w:tcPr>
            <w:tcW w:w="1378" w:type="dxa"/>
            <w:gridSpan w:val="2"/>
            <w:tcBorders>
              <w:top w:val="single" w:sz="2" w:space="0" w:color="000000"/>
              <w:left w:val="single" w:sz="2" w:space="0" w:color="000000"/>
              <w:bottom w:val="single" w:sz="2" w:space="0" w:color="000000"/>
              <w:right w:val="single" w:sz="2" w:space="0" w:color="000000"/>
            </w:tcBorders>
          </w:tcPr>
          <w:p w:rsidR="00693B88" w:rsidRDefault="00693B88"/>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发、转让、服务和咨询</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693B88"/>
        </w:tc>
        <w:tc>
          <w:tcPr>
            <w:tcW w:w="1378" w:type="dxa"/>
            <w:gridSpan w:val="2"/>
            <w:tcBorders>
              <w:top w:val="single" w:sz="2" w:space="0" w:color="000000"/>
              <w:left w:val="single" w:sz="2" w:space="0" w:color="000000"/>
              <w:bottom w:val="single" w:sz="2" w:space="0" w:color="000000"/>
              <w:right w:val="single" w:sz="2" w:space="0" w:color="000000"/>
            </w:tcBorders>
          </w:tcPr>
          <w:p w:rsidR="00693B88" w:rsidRDefault="00693B88"/>
        </w:tc>
        <w:tc>
          <w:tcPr>
            <w:tcW w:w="1375" w:type="dxa"/>
            <w:gridSpan w:val="2"/>
            <w:tcBorders>
              <w:top w:val="single" w:sz="2" w:space="0" w:color="000000"/>
              <w:left w:val="single" w:sz="2" w:space="0" w:color="000000"/>
              <w:bottom w:val="single" w:sz="2" w:space="0" w:color="000000"/>
              <w:right w:val="single" w:sz="2" w:space="0" w:color="000000"/>
            </w:tcBorders>
          </w:tcPr>
          <w:p w:rsidR="00693B88" w:rsidRDefault="00693B88"/>
        </w:tc>
      </w:tr>
      <w:tr w:rsidR="00693B88">
        <w:trPr>
          <w:gridAfter w:val="1"/>
          <w:trHeight w:val="965"/>
        </w:trPr>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7"/>
              <w:ind w:right="63"/>
              <w:jc w:val="center"/>
            </w:pPr>
            <w:r>
              <w:rPr>
                <w:rFonts w:ascii="Times New Roman" w:eastAsia="Times New Roman" w:hAnsi="Times New Roman" w:cs="Times New Roman"/>
                <w:sz w:val="18"/>
              </w:rPr>
              <w:t>AmoyDx</w:t>
            </w:r>
          </w:p>
          <w:p w:rsidR="00693B88" w:rsidRDefault="009C759B">
            <w:pPr>
              <w:spacing w:after="0"/>
              <w:ind w:right="62"/>
              <w:jc w:val="center"/>
            </w:pPr>
            <w:r>
              <w:rPr>
                <w:rFonts w:ascii="华文中宋" w:eastAsia="华文中宋" w:hAnsi="华文中宋" w:cs="华文中宋"/>
                <w:sz w:val="18"/>
              </w:rPr>
              <w:t>（</w:t>
            </w:r>
            <w:r>
              <w:rPr>
                <w:rFonts w:ascii="Times New Roman" w:eastAsia="Times New Roman" w:hAnsi="Times New Roman" w:cs="Times New Roman"/>
                <w:sz w:val="18"/>
              </w:rPr>
              <w:t>Canada</w:t>
            </w:r>
            <w:r>
              <w:rPr>
                <w:rFonts w:ascii="华文中宋" w:eastAsia="华文中宋" w:hAnsi="华文中宋" w:cs="华文中宋"/>
                <w:sz w:val="18"/>
              </w:rPr>
              <w:t>）</w:t>
            </w:r>
          </w:p>
          <w:p w:rsidR="00693B88" w:rsidRDefault="009C759B">
            <w:pPr>
              <w:spacing w:after="0"/>
              <w:ind w:right="62"/>
              <w:jc w:val="center"/>
            </w:pPr>
            <w:r>
              <w:rPr>
                <w:rFonts w:ascii="Times New Roman" w:eastAsia="Times New Roman" w:hAnsi="Times New Roman" w:cs="Times New Roman"/>
                <w:sz w:val="18"/>
              </w:rPr>
              <w:t xml:space="preserve">Ltd.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7"/>
              <w:jc w:val="center"/>
            </w:pPr>
            <w:r>
              <w:rPr>
                <w:rFonts w:ascii="华文中宋" w:eastAsia="华文中宋" w:hAnsi="华文中宋" w:cs="华文中宋"/>
                <w:sz w:val="18"/>
              </w:rPr>
              <w:t>加拿大</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center"/>
            </w:pPr>
            <w:r>
              <w:rPr>
                <w:rFonts w:ascii="华文中宋" w:eastAsia="华文中宋" w:hAnsi="华文中宋" w:cs="华文中宋"/>
                <w:sz w:val="18"/>
              </w:rPr>
              <w:t>加拿大不列颠哥伦比亚省</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肿瘤分子诊断产品的注册、销售和售后服务</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center"/>
            </w:pPr>
            <w:r>
              <w:rPr>
                <w:rFonts w:ascii="华文中宋" w:eastAsia="华文中宋" w:hAnsi="华文中宋" w:cs="华文中宋"/>
                <w:sz w:val="18"/>
              </w:rPr>
              <w:t>设立</w:t>
            </w:r>
            <w:r>
              <w:rPr>
                <w:rFonts w:ascii="Times New Roman" w:eastAsia="Times New Roman" w:hAnsi="Times New Roman" w:cs="Times New Roman"/>
                <w:sz w:val="18"/>
              </w:rPr>
              <w:t xml:space="preserve"> </w:t>
            </w:r>
          </w:p>
        </w:tc>
      </w:tr>
      <w:tr w:rsidR="00693B88">
        <w:trPr>
          <w:gridAfter w:val="1"/>
          <w:trHeight w:val="1205"/>
        </w:trPr>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8"/>
              <w:ind w:right="63"/>
              <w:jc w:val="center"/>
            </w:pPr>
            <w:r>
              <w:rPr>
                <w:rFonts w:ascii="Times New Roman" w:eastAsia="Times New Roman" w:hAnsi="Times New Roman" w:cs="Times New Roman"/>
                <w:sz w:val="18"/>
              </w:rPr>
              <w:t>AmoyDx</w:t>
            </w:r>
          </w:p>
          <w:p w:rsidR="00693B88" w:rsidRDefault="009C759B">
            <w:pPr>
              <w:spacing w:after="0"/>
              <w:ind w:left="22"/>
            </w:pPr>
            <w:r>
              <w:rPr>
                <w:rFonts w:ascii="华文中宋" w:eastAsia="华文中宋" w:hAnsi="华文中宋" w:cs="华文中宋"/>
                <w:sz w:val="18"/>
              </w:rPr>
              <w:t>（</w:t>
            </w:r>
            <w:r>
              <w:rPr>
                <w:rFonts w:ascii="Times New Roman" w:eastAsia="Times New Roman" w:hAnsi="Times New Roman" w:cs="Times New Roman"/>
                <w:sz w:val="18"/>
              </w:rPr>
              <w:t>HONGKON</w:t>
            </w:r>
          </w:p>
          <w:p w:rsidR="00693B88" w:rsidRDefault="009C759B">
            <w:pPr>
              <w:spacing w:after="0"/>
              <w:ind w:right="60"/>
              <w:jc w:val="center"/>
            </w:pPr>
            <w:r>
              <w:rPr>
                <w:rFonts w:ascii="Times New Roman" w:eastAsia="Times New Roman" w:hAnsi="Times New Roman" w:cs="Times New Roman"/>
                <w:sz w:val="18"/>
              </w:rPr>
              <w:t>G</w:t>
            </w:r>
            <w:r>
              <w:rPr>
                <w:rFonts w:ascii="华文中宋" w:eastAsia="华文中宋" w:hAnsi="华文中宋" w:cs="华文中宋"/>
                <w:sz w:val="18"/>
              </w:rPr>
              <w:t>）</w:t>
            </w:r>
            <w:r>
              <w:rPr>
                <w:rFonts w:ascii="Times New Roman" w:eastAsia="Times New Roman" w:hAnsi="Times New Roman" w:cs="Times New Roman"/>
                <w:sz w:val="18"/>
              </w:rPr>
              <w:t xml:space="preserve">Ltd.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5"/>
              <w:jc w:val="center"/>
            </w:pPr>
            <w:r>
              <w:rPr>
                <w:rFonts w:ascii="华文中宋" w:eastAsia="华文中宋" w:hAnsi="华文中宋" w:cs="华文中宋"/>
                <w:sz w:val="18"/>
              </w:rPr>
              <w:t>香港</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center"/>
            </w:pPr>
            <w:r>
              <w:rPr>
                <w:rFonts w:ascii="华文中宋" w:eastAsia="华文中宋" w:hAnsi="华文中宋" w:cs="华文中宋"/>
                <w:sz w:val="18"/>
              </w:rPr>
              <w:t>香港</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肿瘤精准医疗相关试剂、仪器、软件等的注册、销售及科研服务</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center"/>
            </w:pPr>
            <w:r>
              <w:rPr>
                <w:rFonts w:ascii="华文中宋" w:eastAsia="华文中宋" w:hAnsi="华文中宋" w:cs="华文中宋"/>
                <w:sz w:val="18"/>
              </w:rPr>
              <w:t>设立</w:t>
            </w:r>
            <w:r>
              <w:rPr>
                <w:rFonts w:ascii="Times New Roman" w:eastAsia="Times New Roman" w:hAnsi="Times New Roman" w:cs="Times New Roman"/>
                <w:sz w:val="18"/>
              </w:rPr>
              <w:t xml:space="preserve"> </w:t>
            </w:r>
          </w:p>
        </w:tc>
      </w:tr>
      <w:tr w:rsidR="00693B88">
        <w:trPr>
          <w:gridAfter w:val="1"/>
          <w:trHeight w:val="725"/>
        </w:trPr>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上海厦维医学检验实验室有限公司</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5"/>
              <w:jc w:val="center"/>
            </w:pPr>
            <w:r>
              <w:rPr>
                <w:rFonts w:ascii="华文中宋" w:eastAsia="华文中宋" w:hAnsi="华文中宋" w:cs="华文中宋"/>
                <w:sz w:val="18"/>
              </w:rPr>
              <w:t>上海</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4"/>
              <w:jc w:val="both"/>
            </w:pPr>
            <w:r>
              <w:rPr>
                <w:rFonts w:ascii="华文中宋" w:eastAsia="华文中宋" w:hAnsi="华文中宋" w:cs="华文中宋"/>
                <w:sz w:val="18"/>
              </w:rPr>
              <w:t>上海市闵行区</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生物技术研发及相关技术服务</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100.00%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center"/>
            </w:pPr>
            <w:r>
              <w:rPr>
                <w:rFonts w:ascii="华文中宋" w:eastAsia="华文中宋" w:hAnsi="华文中宋" w:cs="华文中宋"/>
                <w:sz w:val="18"/>
              </w:rPr>
              <w:t>设立</w:t>
            </w:r>
            <w:r>
              <w:rPr>
                <w:rFonts w:ascii="Times New Roman" w:eastAsia="Times New Roman" w:hAnsi="Times New Roman" w:cs="Times New Roman"/>
                <w:sz w:val="18"/>
              </w:rPr>
              <w:t xml:space="preserve"> </w:t>
            </w:r>
          </w:p>
        </w:tc>
      </w:tr>
      <w:tr w:rsidR="00693B88">
        <w:trPr>
          <w:gridAfter w:val="1"/>
          <w:trHeight w:val="485"/>
        </w:trPr>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厦门德明医疗科技有限公司</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5"/>
              <w:jc w:val="center"/>
            </w:pPr>
            <w:r>
              <w:rPr>
                <w:rFonts w:ascii="华文中宋" w:eastAsia="华文中宋" w:hAnsi="华文中宋" w:cs="华文中宋"/>
                <w:sz w:val="18"/>
              </w:rPr>
              <w:t>厦门</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4"/>
              <w:jc w:val="both"/>
            </w:pPr>
            <w:r>
              <w:rPr>
                <w:rFonts w:ascii="华文中宋" w:eastAsia="华文中宋" w:hAnsi="华文中宋" w:cs="华文中宋"/>
                <w:sz w:val="18"/>
              </w:rPr>
              <w:t>厦门市湖里区</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医学研究和试验发展</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2"/>
              <w:jc w:val="right"/>
            </w:pPr>
            <w:r>
              <w:rPr>
                <w:rFonts w:ascii="Times New Roman" w:eastAsia="Times New Roman" w:hAnsi="Times New Roman" w:cs="Times New Roman"/>
                <w:sz w:val="18"/>
              </w:rPr>
              <w:t xml:space="preserve">60.00%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center"/>
            </w:pPr>
            <w:r>
              <w:rPr>
                <w:rFonts w:ascii="华文中宋" w:eastAsia="华文中宋" w:hAnsi="华文中宋" w:cs="华文中宋"/>
                <w:sz w:val="18"/>
              </w:rPr>
              <w:t>设立</w:t>
            </w:r>
            <w:r>
              <w:rPr>
                <w:rFonts w:ascii="Times New Roman" w:eastAsia="Times New Roman" w:hAnsi="Times New Roman" w:cs="Times New Roman"/>
                <w:sz w:val="18"/>
              </w:rPr>
              <w:t xml:space="preserve"> </w:t>
            </w:r>
          </w:p>
        </w:tc>
      </w:tr>
      <w:tr w:rsidR="00693B88">
        <w:trPr>
          <w:gridAfter w:val="1"/>
          <w:trHeight w:val="487"/>
        </w:trPr>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北京厦维技术服务有限公司</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5"/>
              <w:jc w:val="center"/>
            </w:pPr>
            <w:r>
              <w:rPr>
                <w:rFonts w:ascii="华文中宋" w:eastAsia="华文中宋" w:hAnsi="华文中宋" w:cs="华文中宋"/>
                <w:sz w:val="18"/>
              </w:rPr>
              <w:t>北京</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center"/>
            </w:pPr>
            <w:r>
              <w:rPr>
                <w:rFonts w:ascii="华文中宋" w:eastAsia="华文中宋" w:hAnsi="华文中宋" w:cs="华文中宋"/>
                <w:sz w:val="18"/>
              </w:rPr>
              <w:t>北京</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医疗器械销售、注册等</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center"/>
            </w:pPr>
            <w:r>
              <w:rPr>
                <w:rFonts w:ascii="华文中宋" w:eastAsia="华文中宋" w:hAnsi="华文中宋" w:cs="华文中宋"/>
                <w:sz w:val="18"/>
              </w:rPr>
              <w:t>设立</w:t>
            </w:r>
            <w:r>
              <w:rPr>
                <w:rFonts w:ascii="Times New Roman" w:eastAsia="Times New Roman" w:hAnsi="Times New Roman" w:cs="Times New Roman"/>
                <w:sz w:val="18"/>
              </w:rPr>
              <w:t xml:space="preserve"> </w:t>
            </w:r>
          </w:p>
        </w:tc>
      </w:tr>
      <w:tr w:rsidR="00693B88">
        <w:trPr>
          <w:gridAfter w:val="1"/>
          <w:trHeight w:val="725"/>
        </w:trPr>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15"/>
              <w:ind w:right="58"/>
              <w:jc w:val="center"/>
            </w:pPr>
            <w:r>
              <w:rPr>
                <w:rFonts w:ascii="Times New Roman" w:eastAsia="Times New Roman" w:hAnsi="Times New Roman" w:cs="Times New Roman"/>
                <w:sz w:val="18"/>
              </w:rPr>
              <w:t xml:space="preserve">AmoyDx </w:t>
            </w:r>
          </w:p>
          <w:p w:rsidR="00693B88" w:rsidRDefault="009C759B">
            <w:pPr>
              <w:spacing w:after="0"/>
              <w:jc w:val="center"/>
            </w:pPr>
            <w:r>
              <w:rPr>
                <w:rFonts w:ascii="Times New Roman" w:eastAsia="Times New Roman" w:hAnsi="Times New Roman" w:cs="Times New Roman"/>
                <w:sz w:val="18"/>
              </w:rPr>
              <w:t xml:space="preserve">(SINGAPORE) PTE. LTD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7"/>
              <w:jc w:val="center"/>
            </w:pPr>
            <w:r>
              <w:rPr>
                <w:rFonts w:ascii="华文中宋" w:eastAsia="华文中宋" w:hAnsi="华文中宋" w:cs="华文中宋"/>
                <w:sz w:val="18"/>
              </w:rPr>
              <w:t>新加坡</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4"/>
              <w:jc w:val="center"/>
            </w:pPr>
            <w:r>
              <w:rPr>
                <w:rFonts w:ascii="华文中宋" w:eastAsia="华文中宋" w:hAnsi="华文中宋" w:cs="华文中宋"/>
                <w:sz w:val="18"/>
              </w:rPr>
              <w:t>新加坡</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0"/>
              <w:jc w:val="center"/>
            </w:pPr>
            <w:r>
              <w:rPr>
                <w:rFonts w:ascii="华文中宋" w:eastAsia="华文中宋" w:hAnsi="华文中宋" w:cs="华文中宋"/>
                <w:sz w:val="18"/>
              </w:rPr>
              <w:t>检测服务</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center"/>
            </w:pPr>
            <w:r>
              <w:rPr>
                <w:rFonts w:ascii="华文中宋" w:eastAsia="华文中宋" w:hAnsi="华文中宋" w:cs="华文中宋"/>
                <w:sz w:val="18"/>
              </w:rPr>
              <w:t>设立</w:t>
            </w:r>
            <w:r>
              <w:rPr>
                <w:rFonts w:ascii="Times New Roman" w:eastAsia="Times New Roman" w:hAnsi="Times New Roman" w:cs="Times New Roman"/>
                <w:sz w:val="18"/>
              </w:rPr>
              <w:t xml:space="preserve"> </w:t>
            </w:r>
          </w:p>
        </w:tc>
      </w:tr>
      <w:tr w:rsidR="00693B88">
        <w:trPr>
          <w:gridAfter w:val="1"/>
          <w:trHeight w:val="485"/>
        </w:trPr>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厦门厦维健康科技有限公司</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5"/>
              <w:jc w:val="center"/>
            </w:pPr>
            <w:r>
              <w:rPr>
                <w:rFonts w:ascii="华文中宋" w:eastAsia="华文中宋" w:hAnsi="华文中宋" w:cs="华文中宋"/>
                <w:sz w:val="18"/>
              </w:rPr>
              <w:t>厦门</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center"/>
            </w:pPr>
            <w:r>
              <w:rPr>
                <w:rFonts w:ascii="华文中宋" w:eastAsia="华文中宋" w:hAnsi="华文中宋" w:cs="华文中宋"/>
                <w:sz w:val="18"/>
              </w:rPr>
              <w:t>厦门</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华文中宋" w:eastAsia="华文中宋" w:hAnsi="华文中宋" w:cs="华文中宋"/>
                <w:sz w:val="18"/>
              </w:rPr>
              <w:t>医疗器械经营、销售</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100.00%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62"/>
              <w:jc w:val="center"/>
            </w:pPr>
            <w:r>
              <w:rPr>
                <w:rFonts w:ascii="华文中宋" w:eastAsia="华文中宋" w:hAnsi="华文中宋" w:cs="华文中宋"/>
                <w:sz w:val="18"/>
              </w:rPr>
              <w:t>设立</w:t>
            </w:r>
            <w:r>
              <w:rPr>
                <w:rFonts w:ascii="Times New Roman" w:eastAsia="Times New Roman" w:hAnsi="Times New Roman" w:cs="Times New Roman"/>
                <w:sz w:val="18"/>
              </w:rPr>
              <w:t xml:space="preserve"> </w:t>
            </w:r>
          </w:p>
        </w:tc>
      </w:tr>
    </w:tbl>
    <w:p w:rsidR="00693B88" w:rsidRDefault="009C759B">
      <w:pPr>
        <w:spacing w:after="83" w:line="257" w:lineRule="auto"/>
        <w:ind w:left="-5" w:hanging="10"/>
      </w:pPr>
      <w:r>
        <w:rPr>
          <w:rFonts w:ascii="华文中宋" w:eastAsia="华文中宋" w:hAnsi="华文中宋" w:cs="华文中宋"/>
          <w:sz w:val="18"/>
        </w:rPr>
        <w:t>在子公司的持股比例不同于表决权比例的说明：</w:t>
      </w:r>
      <w:r>
        <w:rPr>
          <w:rFonts w:ascii="Times New Roman" w:eastAsia="Times New Roman" w:hAnsi="Times New Roman" w:cs="Times New Roman"/>
          <w:sz w:val="18"/>
        </w:rPr>
        <w:t xml:space="preserve"> </w:t>
      </w:r>
    </w:p>
    <w:p w:rsidR="00693B88" w:rsidRDefault="009C759B">
      <w:pPr>
        <w:spacing w:after="236" w:line="342" w:lineRule="auto"/>
        <w:ind w:left="-5" w:right="1533" w:hanging="10"/>
      </w:pPr>
      <w:r>
        <w:rPr>
          <w:rFonts w:ascii="华文中宋" w:eastAsia="华文中宋" w:hAnsi="华文中宋" w:cs="华文中宋"/>
          <w:sz w:val="18"/>
        </w:rPr>
        <w:t>持有半数或以下表决权但仍控制被投资单位、以及持有半数以上表决权但不控制被投资单位的依据：对于纳入合并范围的重要的结构化主体，控制的依据：确定公司是代理人还是委托人的依据：其他说明：</w:t>
      </w:r>
      <w:r>
        <w:rPr>
          <w:rFonts w:ascii="Times New Roman" w:eastAsia="Times New Roman" w:hAnsi="Times New Roman" w:cs="Times New Roman"/>
          <w:sz w:val="18"/>
        </w:rPr>
        <w:t xml:space="preserve"> </w:t>
      </w:r>
    </w:p>
    <w:p w:rsidR="00693B88" w:rsidRDefault="009C759B">
      <w:pPr>
        <w:numPr>
          <w:ilvl w:val="0"/>
          <w:numId w:val="135"/>
        </w:numPr>
        <w:spacing w:after="289" w:line="257" w:lineRule="auto"/>
        <w:ind w:hanging="495"/>
      </w:pPr>
      <w:r>
        <w:rPr>
          <w:rFonts w:ascii="华文中宋" w:eastAsia="华文中宋" w:hAnsi="华文中宋" w:cs="华文中宋"/>
          <w:sz w:val="18"/>
        </w:rPr>
        <w:t>重要的非全资子公司</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9" w:type="dxa"/>
          <w:left w:w="153" w:type="dxa"/>
          <w:bottom w:w="0" w:type="dxa"/>
          <w:right w:w="115" w:type="dxa"/>
        </w:tblCellMar>
        <w:tblLook w:val="04A0" w:firstRow="1" w:lastRow="0" w:firstColumn="1" w:lastColumn="0" w:noHBand="0" w:noVBand="1"/>
      </w:tblPr>
      <w:tblGrid>
        <w:gridCol w:w="1928"/>
        <w:gridCol w:w="1929"/>
        <w:gridCol w:w="1928"/>
        <w:gridCol w:w="1928"/>
        <w:gridCol w:w="1927"/>
      </w:tblGrid>
      <w:tr w:rsidR="00693B88">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4"/>
              <w:jc w:val="center"/>
            </w:pPr>
            <w:r>
              <w:rPr>
                <w:rFonts w:ascii="华文中宋" w:eastAsia="华文中宋" w:hAnsi="华文中宋" w:cs="华文中宋"/>
                <w:sz w:val="18"/>
              </w:rPr>
              <w:t>子公司名称</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9"/>
            </w:pPr>
            <w:r>
              <w:rPr>
                <w:rFonts w:ascii="华文中宋" w:eastAsia="华文中宋" w:hAnsi="华文中宋" w:cs="华文中宋"/>
                <w:sz w:val="18"/>
              </w:rPr>
              <w:t>少数股东持股比例</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本期归属于少数股东的损益</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本期向少数股东宣告分派的股利</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期末少数股东权益余额</w:t>
            </w:r>
            <w:r>
              <w:rPr>
                <w:rFonts w:ascii="Times New Roman" w:eastAsia="Times New Roman" w:hAnsi="Times New Roman" w:cs="Times New Roman"/>
                <w:sz w:val="18"/>
              </w:rPr>
              <w:t xml:space="preserve"> </w:t>
            </w:r>
          </w:p>
        </w:tc>
      </w:tr>
    </w:tbl>
    <w:p w:rsidR="00693B88" w:rsidRDefault="009C759B">
      <w:pPr>
        <w:spacing w:after="238" w:line="341" w:lineRule="auto"/>
        <w:ind w:left="-5" w:right="4187" w:hanging="10"/>
      </w:pPr>
      <w:r>
        <w:rPr>
          <w:rFonts w:ascii="华文中宋" w:eastAsia="华文中宋" w:hAnsi="华文中宋" w:cs="华文中宋"/>
          <w:sz w:val="18"/>
        </w:rPr>
        <w:t>子公司少数股东的持股比例不同于表决权比例的说明：其他说明：</w:t>
      </w:r>
      <w:r>
        <w:rPr>
          <w:rFonts w:ascii="Times New Roman" w:eastAsia="Times New Roman" w:hAnsi="Times New Roman" w:cs="Times New Roman"/>
          <w:sz w:val="18"/>
        </w:rPr>
        <w:t xml:space="preserve"> </w:t>
      </w:r>
    </w:p>
    <w:p w:rsidR="00693B88" w:rsidRDefault="009C759B">
      <w:pPr>
        <w:numPr>
          <w:ilvl w:val="0"/>
          <w:numId w:val="135"/>
        </w:numPr>
        <w:spacing w:after="290" w:line="257" w:lineRule="auto"/>
        <w:ind w:hanging="495"/>
      </w:pPr>
      <w:r>
        <w:rPr>
          <w:rFonts w:ascii="华文中宋" w:eastAsia="华文中宋" w:hAnsi="华文中宋" w:cs="华文中宋"/>
          <w:sz w:val="18"/>
        </w:rPr>
        <w:t>重要非全资子公司的主要财务信息</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741"/>
        <w:gridCol w:w="742"/>
        <w:gridCol w:w="741"/>
        <w:gridCol w:w="741"/>
        <w:gridCol w:w="741"/>
        <w:gridCol w:w="742"/>
        <w:gridCol w:w="744"/>
        <w:gridCol w:w="741"/>
        <w:gridCol w:w="740"/>
        <w:gridCol w:w="741"/>
        <w:gridCol w:w="742"/>
        <w:gridCol w:w="741"/>
        <w:gridCol w:w="742"/>
      </w:tblGrid>
      <w:tr w:rsidR="00693B88">
        <w:trPr>
          <w:trHeight w:val="323"/>
        </w:trPr>
        <w:tc>
          <w:tcPr>
            <w:tcW w:w="74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子公司名称</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741" w:type="dxa"/>
            <w:tcBorders>
              <w:top w:val="single" w:sz="2" w:space="0" w:color="000000"/>
              <w:left w:val="nil"/>
              <w:bottom w:val="single" w:sz="2" w:space="0" w:color="000000"/>
              <w:right w:val="nil"/>
            </w:tcBorders>
            <w:shd w:val="clear" w:color="auto" w:fill="D3D3D3"/>
          </w:tcPr>
          <w:p w:rsidR="00693B88" w:rsidRDefault="00693B88"/>
        </w:tc>
        <w:tc>
          <w:tcPr>
            <w:tcW w:w="1482" w:type="dxa"/>
            <w:gridSpan w:val="2"/>
            <w:tcBorders>
              <w:top w:val="single" w:sz="2" w:space="0" w:color="000000"/>
              <w:left w:val="nil"/>
              <w:bottom w:val="single" w:sz="2" w:space="0" w:color="000000"/>
              <w:right w:val="nil"/>
            </w:tcBorders>
            <w:shd w:val="clear" w:color="auto" w:fill="D3D3D3"/>
          </w:tcPr>
          <w:p w:rsidR="00693B88" w:rsidRDefault="009C759B">
            <w:pPr>
              <w:spacing w:after="0"/>
              <w:ind w:left="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742" w:type="dxa"/>
            <w:tcBorders>
              <w:top w:val="single" w:sz="2" w:space="0" w:color="000000"/>
              <w:left w:val="nil"/>
              <w:bottom w:val="single" w:sz="2" w:space="0" w:color="000000"/>
              <w:right w:val="nil"/>
            </w:tcBorders>
            <w:shd w:val="clear" w:color="auto" w:fill="D3D3D3"/>
          </w:tcPr>
          <w:p w:rsidR="00693B88" w:rsidRDefault="00693B88"/>
        </w:tc>
        <w:tc>
          <w:tcPr>
            <w:tcW w:w="744"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741"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740" w:type="dxa"/>
            <w:tcBorders>
              <w:top w:val="single" w:sz="2" w:space="0" w:color="000000"/>
              <w:left w:val="nil"/>
              <w:bottom w:val="single" w:sz="2" w:space="0" w:color="000000"/>
              <w:right w:val="nil"/>
            </w:tcBorders>
            <w:shd w:val="clear" w:color="auto" w:fill="D3D3D3"/>
          </w:tcPr>
          <w:p w:rsidR="00693B88" w:rsidRDefault="00693B88"/>
        </w:tc>
        <w:tc>
          <w:tcPr>
            <w:tcW w:w="1483" w:type="dxa"/>
            <w:gridSpan w:val="2"/>
            <w:tcBorders>
              <w:top w:val="single" w:sz="2" w:space="0" w:color="000000"/>
              <w:left w:val="nil"/>
              <w:bottom w:val="single" w:sz="2" w:space="0" w:color="000000"/>
              <w:right w:val="nil"/>
            </w:tcBorders>
            <w:shd w:val="clear" w:color="auto" w:fill="D3D3D3"/>
          </w:tcPr>
          <w:p w:rsidR="00693B88" w:rsidRDefault="009C759B">
            <w:pPr>
              <w:spacing w:after="0"/>
              <w:ind w:left="4"/>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741" w:type="dxa"/>
            <w:tcBorders>
              <w:top w:val="single" w:sz="2" w:space="0" w:color="000000"/>
              <w:left w:val="nil"/>
              <w:bottom w:val="single" w:sz="2" w:space="0" w:color="000000"/>
              <w:right w:val="nil"/>
            </w:tcBorders>
            <w:shd w:val="clear" w:color="auto" w:fill="D3D3D3"/>
          </w:tcPr>
          <w:p w:rsidR="00693B88" w:rsidRDefault="00693B88"/>
        </w:tc>
        <w:tc>
          <w:tcPr>
            <w:tcW w:w="742"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805"/>
        </w:trPr>
        <w:tc>
          <w:tcPr>
            <w:tcW w:w="0" w:type="auto"/>
            <w:vMerge/>
            <w:tcBorders>
              <w:top w:val="nil"/>
              <w:left w:val="single" w:sz="2" w:space="0" w:color="000000"/>
              <w:bottom w:val="single" w:sz="2" w:space="0" w:color="000000"/>
              <w:right w:val="single" w:sz="2" w:space="0" w:color="000000"/>
            </w:tcBorders>
          </w:tcPr>
          <w:p w:rsidR="00693B88" w:rsidRDefault="00693B88"/>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流动资产</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非流动资产</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资产合计</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流动负债</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非流动负债</w:t>
            </w:r>
            <w:r>
              <w:rPr>
                <w:rFonts w:ascii="Times New Roman" w:eastAsia="Times New Roman" w:hAnsi="Times New Roman" w:cs="Times New Roman"/>
                <w:sz w:val="18"/>
              </w:rPr>
              <w:t xml:space="preserve"> </w:t>
            </w:r>
          </w:p>
        </w:tc>
        <w:tc>
          <w:tcPr>
            <w:tcW w:w="74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负债合计</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流动资产</w:t>
            </w:r>
            <w:r>
              <w:rPr>
                <w:rFonts w:ascii="Times New Roman" w:eastAsia="Times New Roman" w:hAnsi="Times New Roman" w:cs="Times New Roman"/>
                <w:sz w:val="18"/>
              </w:rPr>
              <w:t xml:space="preserve"> </w:t>
            </w:r>
          </w:p>
        </w:tc>
        <w:tc>
          <w:tcPr>
            <w:tcW w:w="74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非流动资产</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资产合计</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流动负债</w:t>
            </w:r>
            <w:r>
              <w:rPr>
                <w:rFonts w:ascii="Times New Roman" w:eastAsia="Times New Roman" w:hAnsi="Times New Roman" w:cs="Times New Roman"/>
                <w:sz w:val="18"/>
              </w:rPr>
              <w:t xml:space="preserve"> </w:t>
            </w:r>
          </w:p>
        </w:tc>
        <w:tc>
          <w:tcPr>
            <w:tcW w:w="74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非流动负债</w:t>
            </w:r>
            <w:r>
              <w:rPr>
                <w:rFonts w:ascii="Times New Roman" w:eastAsia="Times New Roman" w:hAnsi="Times New Roman" w:cs="Times New Roman"/>
                <w:sz w:val="18"/>
              </w:rPr>
              <w:t xml:space="preserve"> </w:t>
            </w:r>
          </w:p>
        </w:tc>
        <w:tc>
          <w:tcPr>
            <w:tcW w:w="74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负债合计</w:t>
            </w:r>
            <w:r>
              <w:rPr>
                <w:rFonts w:ascii="Times New Roman" w:eastAsia="Times New Roman" w:hAnsi="Times New Roman" w:cs="Times New Roman"/>
                <w:sz w:val="18"/>
              </w:rPr>
              <w:t xml:space="preserve"> </w:t>
            </w:r>
          </w:p>
        </w:tc>
      </w:tr>
    </w:tbl>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75" w:type="dxa"/>
          <w:bottom w:w="0" w:type="dxa"/>
          <w:right w:w="115" w:type="dxa"/>
        </w:tblCellMar>
        <w:tblLook w:val="04A0" w:firstRow="1" w:lastRow="0" w:firstColumn="1" w:lastColumn="0" w:noHBand="0" w:noVBand="1"/>
      </w:tblPr>
      <w:tblGrid>
        <w:gridCol w:w="1072"/>
        <w:gridCol w:w="1071"/>
        <w:gridCol w:w="1071"/>
        <w:gridCol w:w="1071"/>
        <w:gridCol w:w="1072"/>
        <w:gridCol w:w="1071"/>
        <w:gridCol w:w="1070"/>
        <w:gridCol w:w="1072"/>
        <w:gridCol w:w="1070"/>
      </w:tblGrid>
      <w:tr w:rsidR="00693B88">
        <w:trPr>
          <w:trHeight w:val="323"/>
        </w:trPr>
        <w:tc>
          <w:tcPr>
            <w:tcW w:w="107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子公司名称</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142" w:type="dxa"/>
            <w:gridSpan w:val="2"/>
            <w:tcBorders>
              <w:top w:val="single" w:sz="2" w:space="0" w:color="000000"/>
              <w:left w:val="nil"/>
              <w:bottom w:val="single" w:sz="2" w:space="0" w:color="000000"/>
              <w:right w:val="nil"/>
            </w:tcBorders>
            <w:shd w:val="clear" w:color="auto" w:fill="D3D3D3"/>
          </w:tcPr>
          <w:p w:rsidR="00693B88" w:rsidRDefault="009C759B">
            <w:pPr>
              <w:spacing w:after="0"/>
              <w:ind w:right="59"/>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1072"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071"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142" w:type="dxa"/>
            <w:gridSpan w:val="2"/>
            <w:tcBorders>
              <w:top w:val="single" w:sz="2" w:space="0" w:color="000000"/>
              <w:left w:val="nil"/>
              <w:bottom w:val="single" w:sz="2" w:space="0" w:color="000000"/>
              <w:right w:val="nil"/>
            </w:tcBorders>
            <w:shd w:val="clear" w:color="auto" w:fill="D3D3D3"/>
          </w:tcPr>
          <w:p w:rsidR="00693B88" w:rsidRDefault="009C759B">
            <w:pPr>
              <w:spacing w:after="0"/>
              <w:ind w:right="59"/>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c>
          <w:tcPr>
            <w:tcW w:w="1070"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566"/>
        </w:trPr>
        <w:tc>
          <w:tcPr>
            <w:tcW w:w="0" w:type="auto"/>
            <w:vMerge/>
            <w:tcBorders>
              <w:top w:val="nil"/>
              <w:left w:val="single" w:sz="2" w:space="0" w:color="000000"/>
              <w:bottom w:val="single" w:sz="2" w:space="0" w:color="000000"/>
              <w:right w:val="single" w:sz="2" w:space="0" w:color="000000"/>
            </w:tcBorders>
          </w:tcPr>
          <w:p w:rsidR="00693B88" w:rsidRDefault="00693B88"/>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华文中宋" w:eastAsia="华文中宋" w:hAnsi="华文中宋" w:cs="华文中宋"/>
                <w:sz w:val="18"/>
              </w:rPr>
              <w:t>营业收入</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9"/>
            </w:pPr>
            <w:r>
              <w:rPr>
                <w:rFonts w:ascii="华文中宋" w:eastAsia="华文中宋" w:hAnsi="华文中宋" w:cs="华文中宋"/>
                <w:sz w:val="18"/>
              </w:rPr>
              <w:t>净利润</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综合收益总额</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经营活动现金流量</w:t>
            </w:r>
            <w:r>
              <w:rPr>
                <w:rFonts w:ascii="Times New Roman" w:eastAsia="Times New Roman" w:hAnsi="Times New Roman" w:cs="Times New Roman"/>
                <w:sz w:val="18"/>
              </w:rPr>
              <w:t xml:space="preserve"> </w:t>
            </w:r>
          </w:p>
        </w:tc>
        <w:tc>
          <w:tcPr>
            <w:tcW w:w="10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华文中宋" w:eastAsia="华文中宋" w:hAnsi="华文中宋" w:cs="华文中宋"/>
                <w:sz w:val="18"/>
              </w:rPr>
              <w:t>营业收入</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9"/>
            </w:pPr>
            <w:r>
              <w:rPr>
                <w:rFonts w:ascii="华文中宋" w:eastAsia="华文中宋" w:hAnsi="华文中宋" w:cs="华文中宋"/>
                <w:sz w:val="18"/>
              </w:rPr>
              <w:t>净利润</w:t>
            </w:r>
            <w:r>
              <w:rPr>
                <w:rFonts w:ascii="Times New Roman" w:eastAsia="Times New Roman" w:hAnsi="Times New Roman" w:cs="Times New Roman"/>
                <w:sz w:val="18"/>
              </w:rPr>
              <w:t xml:space="preserve"> </w:t>
            </w:r>
          </w:p>
        </w:tc>
        <w:tc>
          <w:tcPr>
            <w:tcW w:w="107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综合收益总额</w:t>
            </w:r>
            <w:r>
              <w:rPr>
                <w:rFonts w:ascii="Times New Roman" w:eastAsia="Times New Roman" w:hAnsi="Times New Roman" w:cs="Times New Roman"/>
                <w:sz w:val="18"/>
              </w:rPr>
              <w:t xml:space="preserve"> </w:t>
            </w:r>
          </w:p>
        </w:tc>
        <w:tc>
          <w:tcPr>
            <w:tcW w:w="107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经营活动现金流量</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35"/>
        </w:numPr>
        <w:spacing w:after="318" w:line="257" w:lineRule="auto"/>
        <w:ind w:hanging="495"/>
      </w:pPr>
      <w:r>
        <w:rPr>
          <w:rFonts w:ascii="华文中宋" w:eastAsia="华文中宋" w:hAnsi="华文中宋" w:cs="华文中宋"/>
          <w:sz w:val="18"/>
        </w:rPr>
        <w:t>使用企业集团资产和清偿企业集团债务的重大限制</w:t>
      </w:r>
      <w:r>
        <w:rPr>
          <w:rFonts w:ascii="Times New Roman" w:eastAsia="Times New Roman" w:hAnsi="Times New Roman" w:cs="Times New Roman"/>
          <w:b/>
          <w:sz w:val="18"/>
        </w:rPr>
        <w:t xml:space="preserve"> </w:t>
      </w:r>
    </w:p>
    <w:p w:rsidR="00693B88" w:rsidRDefault="009C759B">
      <w:pPr>
        <w:numPr>
          <w:ilvl w:val="0"/>
          <w:numId w:val="135"/>
        </w:numPr>
        <w:spacing w:after="289" w:line="257" w:lineRule="auto"/>
        <w:ind w:hanging="495"/>
      </w:pPr>
      <w:r>
        <w:rPr>
          <w:rFonts w:ascii="华文中宋" w:eastAsia="华文中宋" w:hAnsi="华文中宋" w:cs="华文中宋"/>
          <w:sz w:val="18"/>
        </w:rPr>
        <w:t>向纳入合并财务报表范围的结构化主体提供的财务支持或其他支持</w:t>
      </w:r>
      <w:r>
        <w:rPr>
          <w:rFonts w:ascii="Times New Roman" w:eastAsia="Times New Roman" w:hAnsi="Times New Roman" w:cs="Times New Roman"/>
          <w:b/>
          <w:sz w:val="18"/>
        </w:rPr>
        <w:t xml:space="preserve"> </w:t>
      </w:r>
    </w:p>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71" w:line="265" w:lineRule="auto"/>
        <w:ind w:left="-5" w:hanging="10"/>
        <w:jc w:val="both"/>
      </w:pPr>
      <w:r>
        <w:rPr>
          <w:rFonts w:ascii="Times New Roman" w:eastAsia="Times New Roman" w:hAnsi="Times New Roman" w:cs="Times New Roman"/>
          <w:b/>
          <w:sz w:val="21"/>
        </w:rPr>
        <w:t>2</w:t>
      </w:r>
      <w:r>
        <w:rPr>
          <w:rFonts w:ascii="华文中宋" w:eastAsia="华文中宋" w:hAnsi="华文中宋" w:cs="华文中宋"/>
          <w:sz w:val="21"/>
        </w:rPr>
        <w:t>、在子公司的所有者权益份额发生变化且仍控制子公司的交易</w:t>
      </w:r>
      <w:r>
        <w:rPr>
          <w:rFonts w:ascii="Times New Roman" w:eastAsia="Times New Roman" w:hAnsi="Times New Roman" w:cs="Times New Roman"/>
          <w:b/>
          <w:sz w:val="21"/>
        </w:rPr>
        <w:t xml:space="preserve"> </w:t>
      </w:r>
    </w:p>
    <w:p w:rsidR="00693B88" w:rsidRDefault="009C759B">
      <w:pPr>
        <w:numPr>
          <w:ilvl w:val="0"/>
          <w:numId w:val="136"/>
        </w:numPr>
        <w:spacing w:after="318" w:line="257" w:lineRule="auto"/>
        <w:ind w:hanging="495"/>
      </w:pPr>
      <w:r>
        <w:rPr>
          <w:rFonts w:ascii="华文中宋" w:eastAsia="华文中宋" w:hAnsi="华文中宋" w:cs="华文中宋"/>
          <w:sz w:val="18"/>
        </w:rPr>
        <w:t>在子公司所有者权益份额发生变化的情况说明</w:t>
      </w:r>
      <w:r>
        <w:rPr>
          <w:rFonts w:ascii="Times New Roman" w:eastAsia="Times New Roman" w:hAnsi="Times New Roman" w:cs="Times New Roman"/>
          <w:b/>
          <w:sz w:val="18"/>
        </w:rPr>
        <w:t xml:space="preserve"> </w:t>
      </w:r>
    </w:p>
    <w:p w:rsidR="00693B88" w:rsidRDefault="009C759B">
      <w:pPr>
        <w:numPr>
          <w:ilvl w:val="0"/>
          <w:numId w:val="136"/>
        </w:numPr>
        <w:spacing w:after="290" w:line="257" w:lineRule="auto"/>
        <w:ind w:hanging="495"/>
      </w:pPr>
      <w:r>
        <w:rPr>
          <w:rFonts w:ascii="华文中宋" w:eastAsia="华文中宋" w:hAnsi="华文中宋" w:cs="华文中宋"/>
          <w:sz w:val="18"/>
        </w:rPr>
        <w:t>交易对于少数股东权益及归属于母公司所有者权益的影响</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 w:type="dxa"/>
          <w:left w:w="110" w:type="dxa"/>
          <w:bottom w:w="0" w:type="dxa"/>
          <w:right w:w="61" w:type="dxa"/>
        </w:tblCellMar>
        <w:tblLook w:val="04A0" w:firstRow="1" w:lastRow="0" w:firstColumn="1" w:lastColumn="0" w:noHBand="0" w:noVBand="1"/>
      </w:tblPr>
      <w:tblGrid>
        <w:gridCol w:w="4820"/>
        <w:gridCol w:w="4820"/>
      </w:tblGrid>
      <w:tr w:rsidR="00693B88">
        <w:trPr>
          <w:trHeight w:val="247"/>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center"/>
            </w:pP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购买成本</w:t>
            </w:r>
            <w:r>
              <w:rPr>
                <w:rFonts w:ascii="Times New Roman" w:eastAsia="Times New Roman" w:hAnsi="Times New Roman" w:cs="Times New Roman"/>
                <w:sz w:val="18"/>
              </w:rPr>
              <w:t>/</w:t>
            </w:r>
            <w:r>
              <w:rPr>
                <w:rFonts w:ascii="华文中宋" w:eastAsia="华文中宋" w:hAnsi="华文中宋" w:cs="华文中宋"/>
                <w:sz w:val="18"/>
              </w:rPr>
              <w:t>处置对价</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现金</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非现金资产的公允价值</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购买成本</w:t>
            </w:r>
            <w:r>
              <w:rPr>
                <w:rFonts w:ascii="Times New Roman" w:eastAsia="Times New Roman" w:hAnsi="Times New Roman" w:cs="Times New Roman"/>
                <w:sz w:val="18"/>
              </w:rPr>
              <w:t>/</w:t>
            </w:r>
            <w:r>
              <w:rPr>
                <w:rFonts w:ascii="华文中宋" w:eastAsia="华文中宋" w:hAnsi="华文中宋" w:cs="华文中宋"/>
                <w:sz w:val="18"/>
              </w:rPr>
              <w:t>处置对价合计</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减：按取得</w:t>
            </w:r>
            <w:r>
              <w:rPr>
                <w:rFonts w:ascii="Times New Roman" w:eastAsia="Times New Roman" w:hAnsi="Times New Roman" w:cs="Times New Roman"/>
                <w:sz w:val="18"/>
              </w:rPr>
              <w:t>/</w:t>
            </w:r>
            <w:r>
              <w:rPr>
                <w:rFonts w:ascii="华文中宋" w:eastAsia="华文中宋" w:hAnsi="华文中宋" w:cs="华文中宋"/>
                <w:sz w:val="18"/>
              </w:rPr>
              <w:t>处置的股权比例计算的子公司净资产份额</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差额</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其中：调整资本公积</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0"/>
            </w:pPr>
            <w:r>
              <w:rPr>
                <w:rFonts w:ascii="华文中宋" w:eastAsia="华文中宋" w:hAnsi="华文中宋" w:cs="华文中宋"/>
                <w:sz w:val="18"/>
              </w:rPr>
              <w:t>调整盈余公积</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40"/>
            </w:pPr>
            <w:r>
              <w:rPr>
                <w:rFonts w:ascii="华文中宋" w:eastAsia="华文中宋" w:hAnsi="华文中宋" w:cs="华文中宋"/>
                <w:sz w:val="18"/>
              </w:rPr>
              <w:t>调整未分配利润</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71" w:line="265" w:lineRule="auto"/>
        <w:ind w:left="-5" w:hanging="10"/>
        <w:jc w:val="both"/>
      </w:pPr>
      <w:r>
        <w:rPr>
          <w:rFonts w:ascii="Times New Roman" w:eastAsia="Times New Roman" w:hAnsi="Times New Roman" w:cs="Times New Roman"/>
          <w:b/>
          <w:sz w:val="21"/>
        </w:rPr>
        <w:t>3</w:t>
      </w:r>
      <w:r>
        <w:rPr>
          <w:rFonts w:ascii="华文中宋" w:eastAsia="华文中宋" w:hAnsi="华文中宋" w:cs="华文中宋"/>
          <w:sz w:val="21"/>
        </w:rPr>
        <w:t>、在合营安排或联营企业中的权益</w:t>
      </w:r>
      <w:r>
        <w:rPr>
          <w:rFonts w:ascii="Times New Roman" w:eastAsia="Times New Roman" w:hAnsi="Times New Roman" w:cs="Times New Roman"/>
          <w:b/>
          <w:sz w:val="21"/>
        </w:rPr>
        <w:t xml:space="preserve"> </w:t>
      </w:r>
    </w:p>
    <w:p w:rsidR="00693B88" w:rsidRDefault="009C759B">
      <w:pPr>
        <w:numPr>
          <w:ilvl w:val="0"/>
          <w:numId w:val="137"/>
        </w:numPr>
        <w:spacing w:after="6" w:line="265" w:lineRule="auto"/>
        <w:ind w:hanging="579"/>
        <w:jc w:val="both"/>
      </w:pPr>
      <w:r>
        <w:rPr>
          <w:rFonts w:ascii="华文中宋" w:eastAsia="华文中宋" w:hAnsi="华文中宋" w:cs="华文中宋"/>
          <w:sz w:val="21"/>
        </w:rPr>
        <w:t>重要的合营企业或联营企业</w:t>
      </w:r>
      <w:r>
        <w:rPr>
          <w:rFonts w:ascii="Times New Roman" w:eastAsia="Times New Roman" w:hAnsi="Times New Roman" w:cs="Times New Roman"/>
          <w:b/>
          <w:sz w:val="21"/>
        </w:rPr>
        <w:t xml:space="preserve"> </w:t>
      </w:r>
    </w:p>
    <w:tbl>
      <w:tblPr>
        <w:tblStyle w:val="TableGrid"/>
        <w:tblW w:w="9640" w:type="dxa"/>
        <w:tblInd w:w="1" w:type="dxa"/>
        <w:tblCellMar>
          <w:top w:w="68" w:type="dxa"/>
          <w:left w:w="149" w:type="dxa"/>
          <w:bottom w:w="0" w:type="dxa"/>
          <w:right w:w="115" w:type="dxa"/>
        </w:tblCellMar>
        <w:tblLook w:val="04A0" w:firstRow="1" w:lastRow="0" w:firstColumn="1" w:lastColumn="0" w:noHBand="0" w:noVBand="1"/>
      </w:tblPr>
      <w:tblGrid>
        <w:gridCol w:w="1377"/>
        <w:gridCol w:w="1378"/>
        <w:gridCol w:w="1378"/>
        <w:gridCol w:w="1377"/>
        <w:gridCol w:w="1377"/>
        <w:gridCol w:w="1378"/>
        <w:gridCol w:w="1375"/>
      </w:tblGrid>
      <w:tr w:rsidR="00693B88">
        <w:trPr>
          <w:trHeight w:val="323"/>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合营企业或联营企业名称</w:t>
            </w:r>
            <w:r>
              <w:rPr>
                <w:rFonts w:ascii="Times New Roman" w:eastAsia="Times New Roman" w:hAnsi="Times New Roman" w:cs="Times New Roman"/>
                <w:sz w:val="18"/>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9"/>
            </w:pPr>
            <w:r>
              <w:rPr>
                <w:rFonts w:ascii="华文中宋" w:eastAsia="华文中宋" w:hAnsi="华文中宋" w:cs="华文中宋"/>
                <w:sz w:val="18"/>
              </w:rPr>
              <w:t>主要经营地</w:t>
            </w:r>
            <w:r>
              <w:rPr>
                <w:rFonts w:ascii="Times New Roman" w:eastAsia="Times New Roman" w:hAnsi="Times New Roman" w:cs="Times New Roman"/>
                <w:sz w:val="18"/>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5"/>
              <w:jc w:val="center"/>
            </w:pPr>
            <w:r>
              <w:rPr>
                <w:rFonts w:ascii="华文中宋" w:eastAsia="华文中宋" w:hAnsi="华文中宋" w:cs="华文中宋"/>
                <w:sz w:val="18"/>
              </w:rPr>
              <w:t>注册地</w:t>
            </w:r>
            <w:r>
              <w:rPr>
                <w:rFonts w:ascii="Times New Roman" w:eastAsia="Times New Roman" w:hAnsi="Times New Roman" w:cs="Times New Roman"/>
                <w:sz w:val="18"/>
              </w:rPr>
              <w:t xml:space="preserve"> </w:t>
            </w:r>
          </w:p>
        </w:tc>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2"/>
              <w:jc w:val="center"/>
            </w:pPr>
            <w:r>
              <w:rPr>
                <w:rFonts w:ascii="华文中宋" w:eastAsia="华文中宋" w:hAnsi="华文中宋" w:cs="华文中宋"/>
                <w:sz w:val="18"/>
              </w:rPr>
              <w:t>业务性质</w:t>
            </w:r>
            <w:r>
              <w:rPr>
                <w:rFonts w:ascii="Times New Roman" w:eastAsia="Times New Roman" w:hAnsi="Times New Roman" w:cs="Times New Roman"/>
                <w:sz w:val="18"/>
              </w:rPr>
              <w:t xml:space="preserve"> </w:t>
            </w:r>
          </w:p>
        </w:tc>
        <w:tc>
          <w:tcPr>
            <w:tcW w:w="275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5"/>
              <w:jc w:val="center"/>
            </w:pPr>
            <w:r>
              <w:rPr>
                <w:rFonts w:ascii="华文中宋" w:eastAsia="华文中宋" w:hAnsi="华文中宋" w:cs="华文中宋"/>
                <w:sz w:val="18"/>
              </w:rPr>
              <w:t>持股比例</w:t>
            </w:r>
            <w:r>
              <w:rPr>
                <w:rFonts w:ascii="Times New Roman" w:eastAsia="Times New Roman" w:hAnsi="Times New Roman" w:cs="Times New Roman"/>
                <w:sz w:val="18"/>
              </w:rPr>
              <w:t xml:space="preserve"> </w:t>
            </w:r>
          </w:p>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对合营企业或联营企业投资的会计处理方法</w:t>
            </w:r>
            <w:r>
              <w:rPr>
                <w:rFonts w:ascii="Times New Roman" w:eastAsia="Times New Roman" w:hAnsi="Times New Roman" w:cs="Times New Roman"/>
                <w:sz w:val="18"/>
              </w:rPr>
              <w:t xml:space="preserve"> </w:t>
            </w:r>
          </w:p>
        </w:tc>
      </w:tr>
      <w:tr w:rsidR="00693B88">
        <w:trPr>
          <w:trHeight w:val="719"/>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29"/>
              <w:jc w:val="center"/>
            </w:pPr>
            <w:r>
              <w:rPr>
                <w:rFonts w:ascii="华文中宋" w:eastAsia="华文中宋" w:hAnsi="华文中宋" w:cs="华文中宋"/>
                <w:sz w:val="18"/>
              </w:rPr>
              <w:t>直接</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4"/>
              <w:jc w:val="center"/>
            </w:pPr>
            <w:r>
              <w:rPr>
                <w:rFonts w:ascii="华文中宋" w:eastAsia="华文中宋" w:hAnsi="华文中宋" w:cs="华文中宋"/>
                <w:sz w:val="18"/>
              </w:rPr>
              <w:t>间接</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bl>
    <w:p w:rsidR="00693B88" w:rsidRDefault="009C759B">
      <w:pPr>
        <w:spacing w:after="83" w:line="257" w:lineRule="auto"/>
        <w:ind w:left="-5" w:hanging="10"/>
      </w:pPr>
      <w:r>
        <w:rPr>
          <w:rFonts w:ascii="华文中宋" w:eastAsia="华文中宋" w:hAnsi="华文中宋" w:cs="华文中宋"/>
          <w:sz w:val="18"/>
        </w:rPr>
        <w:t>在合营企业或联营企业的持股比例不同于表决权比例的说明：</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持有</w:t>
      </w:r>
      <w:r>
        <w:rPr>
          <w:rFonts w:ascii="华文中宋" w:eastAsia="华文中宋" w:hAnsi="华文中宋" w:cs="华文中宋"/>
          <w:sz w:val="18"/>
        </w:rPr>
        <w:t xml:space="preserve"> </w:t>
      </w:r>
      <w:r>
        <w:rPr>
          <w:rFonts w:ascii="Times New Roman" w:eastAsia="Times New Roman" w:hAnsi="Times New Roman" w:cs="Times New Roman"/>
          <w:sz w:val="18"/>
        </w:rPr>
        <w:t>20%</w:t>
      </w:r>
      <w:r>
        <w:rPr>
          <w:rFonts w:ascii="华文中宋" w:eastAsia="华文中宋" w:hAnsi="华文中宋" w:cs="华文中宋"/>
          <w:sz w:val="18"/>
        </w:rPr>
        <w:t>以下表决权但具有重大影响，或者持有</w:t>
      </w:r>
      <w:r>
        <w:rPr>
          <w:rFonts w:ascii="华文中宋" w:eastAsia="华文中宋" w:hAnsi="华文中宋" w:cs="华文中宋"/>
          <w:sz w:val="18"/>
        </w:rPr>
        <w:t xml:space="preserve"> </w:t>
      </w:r>
      <w:r>
        <w:rPr>
          <w:rFonts w:ascii="Times New Roman" w:eastAsia="Times New Roman" w:hAnsi="Times New Roman" w:cs="Times New Roman"/>
          <w:sz w:val="18"/>
        </w:rPr>
        <w:t>20%</w:t>
      </w:r>
      <w:r>
        <w:rPr>
          <w:rFonts w:ascii="华文中宋" w:eastAsia="华文中宋" w:hAnsi="华文中宋" w:cs="华文中宋"/>
          <w:sz w:val="18"/>
        </w:rPr>
        <w:t>或以上表决权但不具有重大影响的依据：</w:t>
      </w:r>
      <w:r>
        <w:rPr>
          <w:rFonts w:ascii="Times New Roman" w:eastAsia="Times New Roman" w:hAnsi="Times New Roman" w:cs="Times New Roman"/>
          <w:sz w:val="18"/>
        </w:rPr>
        <w:t xml:space="preserve"> </w:t>
      </w:r>
    </w:p>
    <w:p w:rsidR="00693B88" w:rsidRDefault="009C759B">
      <w:pPr>
        <w:numPr>
          <w:ilvl w:val="0"/>
          <w:numId w:val="137"/>
        </w:numPr>
        <w:spacing w:after="242" w:line="265" w:lineRule="auto"/>
        <w:ind w:hanging="579"/>
        <w:jc w:val="both"/>
      </w:pPr>
      <w:r>
        <w:rPr>
          <w:rFonts w:ascii="华文中宋" w:eastAsia="华文中宋" w:hAnsi="华文中宋" w:cs="华文中宋"/>
          <w:sz w:val="21"/>
        </w:rPr>
        <w:t>重要合营企业的主要财务信息</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w:t>
            </w: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w:t>
            </w: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5"/>
        </w:trPr>
        <w:tc>
          <w:tcPr>
            <w:tcW w:w="0" w:type="auto"/>
            <w:vMerge/>
            <w:tcBorders>
              <w:top w:val="nil"/>
              <w:left w:val="single" w:sz="2" w:space="0" w:color="000000"/>
              <w:bottom w:val="single" w:sz="2" w:space="0" w:color="000000"/>
              <w:right w:val="single" w:sz="2" w:space="0" w:color="000000"/>
            </w:tcBorders>
          </w:tcPr>
          <w:p w:rsidR="00693B88" w:rsidRDefault="00693B88"/>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7"/>
              <w:jc w:val="center"/>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
              <w:jc w:val="center"/>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其中：现金和现金等价物</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非流动资产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资产合计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非流动负债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负债合计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少数股东权益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归属于母公司股东权益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按持股比例计算的净资产份额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调整事项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商誉</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内部交易未实现利润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对合营企业权益投资的账面价值</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存在公开报价的合营企业权益投资的公允价值</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营业收入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财务费用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所得税费用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净利润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终止经营的净利润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综合收益总额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本年度收到的来自合营企业的股利</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37"/>
        </w:numPr>
        <w:spacing w:after="242" w:line="265" w:lineRule="auto"/>
        <w:ind w:hanging="579"/>
        <w:jc w:val="both"/>
      </w:pPr>
      <w:r>
        <w:rPr>
          <w:rFonts w:ascii="华文中宋" w:eastAsia="华文中宋" w:hAnsi="华文中宋" w:cs="华文中宋"/>
          <w:sz w:val="21"/>
        </w:rPr>
        <w:t>重要联营企业的主要财务信息</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5"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w:t>
            </w: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w:t>
            </w: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5"/>
        </w:trPr>
        <w:tc>
          <w:tcPr>
            <w:tcW w:w="0" w:type="auto"/>
            <w:vMerge/>
            <w:tcBorders>
              <w:top w:val="nil"/>
              <w:left w:val="single" w:sz="2" w:space="0" w:color="000000"/>
              <w:bottom w:val="single" w:sz="2" w:space="0" w:color="000000"/>
              <w:right w:val="single" w:sz="2" w:space="0" w:color="000000"/>
            </w:tcBorders>
          </w:tcPr>
          <w:p w:rsidR="00693B88" w:rsidRDefault="00693B88"/>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7"/>
              <w:jc w:val="center"/>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
              <w:jc w:val="center"/>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非流动资产</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资产合计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7"/>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非流动负债</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负债合计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少数股东权益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归属于母公司股东权益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按持股比例计算的净资产份额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调整事项</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商誉</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内部交易未实现利润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w:t>
            </w: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对联营企业权益投资的账面价值</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56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存在公开报价的联营企业权益投资的公允价值</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营业收入</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净利润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终止经营的净利润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综合收益总额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本年度收到的来自联营企业的股利</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37"/>
        </w:numPr>
        <w:spacing w:after="242" w:line="265" w:lineRule="auto"/>
        <w:ind w:hanging="579"/>
        <w:jc w:val="both"/>
      </w:pPr>
      <w:r>
        <w:rPr>
          <w:rFonts w:ascii="华文中宋" w:eastAsia="华文中宋" w:hAnsi="华文中宋" w:cs="华文中宋"/>
          <w:sz w:val="21"/>
        </w:rPr>
        <w:t>不重要的合营企业和联营企业的汇总财务信息</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42" w:type="dxa"/>
          <w:left w:w="108" w:type="dxa"/>
          <w:bottom w:w="0" w:type="dxa"/>
          <w:right w:w="61" w:type="dxa"/>
        </w:tblCellMar>
        <w:tblLook w:val="04A0" w:firstRow="1" w:lastRow="0" w:firstColumn="1" w:lastColumn="0" w:noHBand="0" w:noVBand="1"/>
      </w:tblPr>
      <w:tblGrid>
        <w:gridCol w:w="3214"/>
        <w:gridCol w:w="3214"/>
        <w:gridCol w:w="3212"/>
      </w:tblGrid>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21"/>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期末余额</w:t>
            </w:r>
            <w:r>
              <w:rPr>
                <w:rFonts w:ascii="Times New Roman" w:eastAsia="Times New Roman" w:hAnsi="Times New Roman" w:cs="Times New Roman"/>
                <w:sz w:val="18"/>
              </w:rPr>
              <w:t>/</w:t>
            </w: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期初余额</w:t>
            </w:r>
            <w:r>
              <w:rPr>
                <w:rFonts w:ascii="Times New Roman" w:eastAsia="Times New Roman" w:hAnsi="Times New Roman" w:cs="Times New Roman"/>
                <w:sz w:val="18"/>
              </w:rPr>
              <w:t>/</w:t>
            </w: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合营企业：</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下列各项按持股比例计算的合计数</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联营企业：</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投资账面价值合计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58,605,372.56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67,620,008.82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下列各项按持股比例计算的合计数</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w:t>
            </w:r>
            <w:r>
              <w:rPr>
                <w:rFonts w:ascii="华文中宋" w:eastAsia="华文中宋" w:hAnsi="华文中宋" w:cs="华文中宋"/>
                <w:sz w:val="18"/>
              </w:rPr>
              <w:t>净利润</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-9,897,265.06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-3,405,412.42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w:t>
            </w:r>
            <w:r>
              <w:rPr>
                <w:rFonts w:ascii="华文中宋" w:eastAsia="华文中宋" w:hAnsi="华文中宋" w:cs="华文中宋"/>
                <w:sz w:val="18"/>
              </w:rPr>
              <w:t>其他综合收益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882,628.80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25,399.33 </w:t>
            </w:r>
          </w:p>
        </w:tc>
      </w:tr>
      <w:tr w:rsidR="00693B88">
        <w:trPr>
          <w:trHeight w:val="325"/>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w:t>
            </w:r>
            <w:r>
              <w:rPr>
                <w:rFonts w:ascii="华文中宋" w:eastAsia="华文中宋" w:hAnsi="华文中宋" w:cs="华文中宋"/>
                <w:sz w:val="18"/>
              </w:rPr>
              <w:t>综合收益总额</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-9,014,636.26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-3,380,013.09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37"/>
        </w:numPr>
        <w:spacing w:after="271" w:line="265" w:lineRule="auto"/>
        <w:ind w:hanging="579"/>
        <w:jc w:val="both"/>
      </w:pPr>
      <w:r>
        <w:rPr>
          <w:rFonts w:ascii="华文中宋" w:eastAsia="华文中宋" w:hAnsi="华文中宋" w:cs="华文中宋"/>
          <w:sz w:val="21"/>
        </w:rPr>
        <w:t>合营企业或联营企业向本公司转移资金的能力存在重大限制的说明</w:t>
      </w:r>
      <w:r>
        <w:rPr>
          <w:rFonts w:ascii="Times New Roman" w:eastAsia="Times New Roman" w:hAnsi="Times New Roman" w:cs="Times New Roman"/>
          <w:b/>
          <w:sz w:val="21"/>
        </w:rPr>
        <w:t xml:space="preserve"> </w:t>
      </w:r>
    </w:p>
    <w:p w:rsidR="00693B88" w:rsidRDefault="009C759B">
      <w:pPr>
        <w:numPr>
          <w:ilvl w:val="0"/>
          <w:numId w:val="137"/>
        </w:numPr>
        <w:spacing w:after="242" w:line="265" w:lineRule="auto"/>
        <w:ind w:hanging="579"/>
        <w:jc w:val="both"/>
      </w:pPr>
      <w:r>
        <w:rPr>
          <w:rFonts w:ascii="华文中宋" w:eastAsia="华文中宋" w:hAnsi="华文中宋" w:cs="华文中宋"/>
          <w:sz w:val="21"/>
        </w:rPr>
        <w:t>合营企业或联营企业发生的超额亏损</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0" w:type="dxa"/>
          <w:right w:w="82" w:type="dxa"/>
        </w:tblCellMar>
        <w:tblLook w:val="04A0" w:firstRow="1" w:lastRow="0" w:firstColumn="1" w:lastColumn="0" w:noHBand="0" w:noVBand="1"/>
      </w:tblPr>
      <w:tblGrid>
        <w:gridCol w:w="1608"/>
        <w:gridCol w:w="802"/>
        <w:gridCol w:w="806"/>
        <w:gridCol w:w="1606"/>
        <w:gridCol w:w="1607"/>
        <w:gridCol w:w="622"/>
        <w:gridCol w:w="181"/>
        <w:gridCol w:w="803"/>
        <w:gridCol w:w="1606"/>
      </w:tblGrid>
      <w:tr w:rsidR="00693B88">
        <w:trPr>
          <w:trHeight w:val="563"/>
        </w:trPr>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16"/>
            </w:pPr>
            <w:r>
              <w:rPr>
                <w:rFonts w:ascii="华文中宋" w:eastAsia="华文中宋" w:hAnsi="华文中宋" w:cs="华文中宋"/>
                <w:sz w:val="18"/>
              </w:rPr>
              <w:t>合营企业或联营企业名称</w:t>
            </w:r>
            <w:r>
              <w:rPr>
                <w:rFonts w:ascii="Times New Roman" w:eastAsia="Times New Roman" w:hAnsi="Times New Roman" w:cs="Times New Roman"/>
                <w:sz w:val="18"/>
              </w:rPr>
              <w:t xml:space="preserve"> </w:t>
            </w:r>
          </w:p>
        </w:tc>
        <w:tc>
          <w:tcPr>
            <w:tcW w:w="2412"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5"/>
              <w:jc w:val="both"/>
            </w:pPr>
            <w:r>
              <w:rPr>
                <w:rFonts w:ascii="华文中宋" w:eastAsia="华文中宋" w:hAnsi="华文中宋" w:cs="华文中宋"/>
                <w:sz w:val="18"/>
              </w:rPr>
              <w:t>累积未确认前期累计的损失</w:t>
            </w:r>
            <w:r>
              <w:rPr>
                <w:rFonts w:ascii="Times New Roman" w:eastAsia="Times New Roman" w:hAnsi="Times New Roman" w:cs="Times New Roman"/>
                <w:sz w:val="18"/>
              </w:rPr>
              <w:t xml:space="preserve"> </w:t>
            </w:r>
          </w:p>
        </w:tc>
        <w:tc>
          <w:tcPr>
            <w:tcW w:w="2409"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本期未确认的损失（或本期分享的净利润）</w:t>
            </w:r>
            <w:r>
              <w:rPr>
                <w:rFonts w:ascii="Times New Roman" w:eastAsia="Times New Roman" w:hAnsi="Times New Roman" w:cs="Times New Roman"/>
                <w:sz w:val="18"/>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15"/>
            </w:pPr>
            <w:r>
              <w:rPr>
                <w:rFonts w:ascii="华文中宋" w:eastAsia="华文中宋" w:hAnsi="华文中宋" w:cs="华文中宋"/>
                <w:sz w:val="18"/>
              </w:rPr>
              <w:t>本期末累积未确认的损失</w:t>
            </w:r>
            <w:r>
              <w:rPr>
                <w:rFonts w:ascii="Times New Roman" w:eastAsia="Times New Roman" w:hAnsi="Times New Roman" w:cs="Times New Roman"/>
                <w:sz w:val="18"/>
              </w:rPr>
              <w:t xml:space="preserve"> </w:t>
            </w:r>
          </w:p>
        </w:tc>
      </w:tr>
      <w:tr w:rsidR="00693B88">
        <w:trPr>
          <w:trHeight w:val="2387"/>
        </w:trPr>
        <w:tc>
          <w:tcPr>
            <w:tcW w:w="4822" w:type="dxa"/>
            <w:gridSpan w:val="4"/>
            <w:tcBorders>
              <w:top w:val="single" w:sz="2" w:space="0" w:color="000000"/>
              <w:left w:val="nil"/>
              <w:bottom w:val="single" w:sz="2" w:space="0" w:color="000000"/>
              <w:right w:val="nil"/>
            </w:tcBorders>
          </w:tcPr>
          <w:p w:rsidR="00693B88" w:rsidRDefault="009C759B">
            <w:pPr>
              <w:spacing w:after="317"/>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67"/>
              </w:numPr>
              <w:spacing w:after="276"/>
              <w:ind w:hanging="579"/>
            </w:pPr>
            <w:r>
              <w:rPr>
                <w:rFonts w:ascii="华文中宋" w:eastAsia="华文中宋" w:hAnsi="华文中宋" w:cs="华文中宋"/>
                <w:sz w:val="21"/>
              </w:rPr>
              <w:t>与合营企业投资相关的未确认承诺</w:t>
            </w:r>
            <w:r>
              <w:rPr>
                <w:rFonts w:ascii="Times New Roman" w:eastAsia="Times New Roman" w:hAnsi="Times New Roman" w:cs="Times New Roman"/>
                <w:b/>
                <w:sz w:val="21"/>
              </w:rPr>
              <w:t xml:space="preserve"> </w:t>
            </w:r>
          </w:p>
          <w:p w:rsidR="00693B88" w:rsidRDefault="009C759B">
            <w:pPr>
              <w:numPr>
                <w:ilvl w:val="0"/>
                <w:numId w:val="167"/>
              </w:numPr>
              <w:spacing w:after="279"/>
              <w:ind w:hanging="579"/>
            </w:pPr>
            <w:r>
              <w:rPr>
                <w:rFonts w:ascii="华文中宋" w:eastAsia="华文中宋" w:hAnsi="华文中宋" w:cs="华文中宋"/>
                <w:sz w:val="21"/>
              </w:rPr>
              <w:t>与合营企业或联营企业投资相关的或有负债</w:t>
            </w:r>
            <w:r>
              <w:rPr>
                <w:rFonts w:ascii="Times New Roman" w:eastAsia="Times New Roman" w:hAnsi="Times New Roman" w:cs="Times New Roman"/>
                <w:b/>
                <w:sz w:val="21"/>
              </w:rPr>
              <w:t xml:space="preserve"> </w:t>
            </w:r>
          </w:p>
          <w:p w:rsidR="00693B88" w:rsidRDefault="009C759B">
            <w:pPr>
              <w:spacing w:after="0"/>
            </w:pPr>
            <w:r>
              <w:rPr>
                <w:rFonts w:ascii="Times New Roman" w:eastAsia="Times New Roman" w:hAnsi="Times New Roman" w:cs="Times New Roman"/>
                <w:b/>
                <w:sz w:val="21"/>
              </w:rPr>
              <w:t>4</w:t>
            </w:r>
            <w:r>
              <w:rPr>
                <w:rFonts w:ascii="华文中宋" w:eastAsia="华文中宋" w:hAnsi="华文中宋" w:cs="华文中宋"/>
                <w:sz w:val="21"/>
              </w:rPr>
              <w:t>、重要的共同经营</w:t>
            </w:r>
            <w:r>
              <w:rPr>
                <w:rFonts w:ascii="Times New Roman" w:eastAsia="Times New Roman" w:hAnsi="Times New Roman" w:cs="Times New Roman"/>
                <w:b/>
                <w:sz w:val="21"/>
              </w:rPr>
              <w:t xml:space="preserve"> </w:t>
            </w:r>
          </w:p>
        </w:tc>
        <w:tc>
          <w:tcPr>
            <w:tcW w:w="2228" w:type="dxa"/>
            <w:gridSpan w:val="2"/>
            <w:tcBorders>
              <w:top w:val="single" w:sz="2" w:space="0" w:color="000000"/>
              <w:left w:val="nil"/>
              <w:bottom w:val="single" w:sz="2" w:space="0" w:color="000000"/>
              <w:right w:val="nil"/>
            </w:tcBorders>
          </w:tcPr>
          <w:p w:rsidR="00693B88" w:rsidRDefault="00693B88"/>
        </w:tc>
        <w:tc>
          <w:tcPr>
            <w:tcW w:w="2590" w:type="dxa"/>
            <w:gridSpan w:val="3"/>
            <w:tcBorders>
              <w:top w:val="single" w:sz="2" w:space="0" w:color="000000"/>
              <w:left w:val="nil"/>
              <w:bottom w:val="single" w:sz="2" w:space="0" w:color="000000"/>
              <w:right w:val="nil"/>
            </w:tcBorders>
          </w:tcPr>
          <w:p w:rsidR="00693B88" w:rsidRDefault="00693B88"/>
        </w:tc>
      </w:tr>
      <w:tr w:rsidR="00693B88">
        <w:trPr>
          <w:trHeight w:val="323"/>
        </w:trPr>
        <w:tc>
          <w:tcPr>
            <w:tcW w:w="16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67"/>
            </w:pPr>
            <w:r>
              <w:rPr>
                <w:rFonts w:ascii="华文中宋" w:eastAsia="华文中宋" w:hAnsi="华文中宋" w:cs="华文中宋"/>
                <w:sz w:val="18"/>
              </w:rPr>
              <w:t>共同经营名称</w:t>
            </w:r>
            <w:r>
              <w:rPr>
                <w:rFonts w:ascii="Times New Roman" w:eastAsia="Times New Roman" w:hAnsi="Times New Roman" w:cs="Times New Roman"/>
                <w:sz w:val="18"/>
              </w:rPr>
              <w:t xml:space="preserve"> </w:t>
            </w:r>
          </w:p>
        </w:tc>
        <w:tc>
          <w:tcPr>
            <w:tcW w:w="1608" w:type="dxa"/>
            <w:gridSpan w:val="2"/>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79"/>
              <w:jc w:val="center"/>
            </w:pPr>
            <w:r>
              <w:rPr>
                <w:rFonts w:ascii="华文中宋" w:eastAsia="华文中宋" w:hAnsi="华文中宋" w:cs="华文中宋"/>
                <w:sz w:val="18"/>
              </w:rPr>
              <w:t>主要经营地</w:t>
            </w:r>
            <w:r>
              <w:rPr>
                <w:rFonts w:ascii="Times New Roman" w:eastAsia="Times New Roman" w:hAnsi="Times New Roman" w:cs="Times New Roman"/>
                <w:sz w:val="18"/>
              </w:rPr>
              <w:t xml:space="preserve"> </w:t>
            </w:r>
          </w:p>
        </w:tc>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3"/>
              <w:jc w:val="center"/>
            </w:pPr>
            <w:r>
              <w:rPr>
                <w:rFonts w:ascii="华文中宋" w:eastAsia="华文中宋" w:hAnsi="华文中宋" w:cs="华文中宋"/>
                <w:sz w:val="18"/>
              </w:rPr>
              <w:t>注册地</w:t>
            </w:r>
            <w:r>
              <w:rPr>
                <w:rFonts w:ascii="Times New Roman" w:eastAsia="Times New Roman" w:hAnsi="Times New Roman" w:cs="Times New Roman"/>
                <w:sz w:val="18"/>
              </w:rPr>
              <w:t xml:space="preserve"> </w:t>
            </w:r>
          </w:p>
        </w:tc>
        <w:tc>
          <w:tcPr>
            <w:tcW w:w="160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79"/>
              <w:jc w:val="center"/>
            </w:pPr>
            <w:r>
              <w:rPr>
                <w:rFonts w:ascii="华文中宋" w:eastAsia="华文中宋" w:hAnsi="华文中宋" w:cs="华文中宋"/>
                <w:sz w:val="18"/>
              </w:rPr>
              <w:t>业务性质</w:t>
            </w:r>
            <w:r>
              <w:rPr>
                <w:rFonts w:ascii="Times New Roman" w:eastAsia="Times New Roman" w:hAnsi="Times New Roman" w:cs="Times New Roman"/>
                <w:sz w:val="18"/>
              </w:rPr>
              <w:t xml:space="preserve"> </w:t>
            </w:r>
          </w:p>
        </w:tc>
        <w:tc>
          <w:tcPr>
            <w:tcW w:w="62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590" w:type="dxa"/>
            <w:gridSpan w:val="3"/>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149"/>
            </w:pPr>
            <w:r>
              <w:rPr>
                <w:rFonts w:ascii="华文中宋" w:eastAsia="华文中宋" w:hAnsi="华文中宋" w:cs="华文中宋"/>
                <w:sz w:val="18"/>
              </w:rPr>
              <w:t>持股比例</w:t>
            </w:r>
            <w:r>
              <w:rPr>
                <w:rFonts w:ascii="Times New Roman" w:eastAsia="Times New Roman" w:hAnsi="Times New Roman" w:cs="Times New Roman"/>
                <w:sz w:val="18"/>
              </w:rPr>
              <w:t>/</w:t>
            </w:r>
            <w:r>
              <w:rPr>
                <w:rFonts w:ascii="华文中宋" w:eastAsia="华文中宋" w:hAnsi="华文中宋" w:cs="华文中宋"/>
                <w:sz w:val="18"/>
              </w:rPr>
              <w:t>享有的份额</w:t>
            </w:r>
            <w:r>
              <w:rPr>
                <w:rFonts w:ascii="Times New Roman" w:eastAsia="Times New Roman" w:hAnsi="Times New Roman" w:cs="Times New Roman"/>
                <w:sz w:val="18"/>
              </w:rPr>
              <w:t xml:space="preserve"> </w:t>
            </w:r>
          </w:p>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gridSpan w:val="2"/>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62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984" w:type="dxa"/>
            <w:gridSpan w:val="2"/>
            <w:tcBorders>
              <w:top w:val="single" w:sz="2" w:space="0" w:color="000000"/>
              <w:left w:val="nil"/>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直接</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85"/>
              <w:jc w:val="center"/>
            </w:pPr>
            <w:r>
              <w:rPr>
                <w:rFonts w:ascii="华文中宋" w:eastAsia="华文中宋" w:hAnsi="华文中宋" w:cs="华文中宋"/>
                <w:sz w:val="18"/>
              </w:rPr>
              <w:t>间接</w:t>
            </w:r>
            <w:r>
              <w:rPr>
                <w:rFonts w:ascii="Times New Roman" w:eastAsia="Times New Roman" w:hAnsi="Times New Roman" w:cs="Times New Roman"/>
                <w:sz w:val="18"/>
              </w:rPr>
              <w:t xml:space="preserve"> </w:t>
            </w:r>
          </w:p>
        </w:tc>
      </w:tr>
    </w:tbl>
    <w:p w:rsidR="00693B88" w:rsidRDefault="009C759B">
      <w:pPr>
        <w:spacing w:after="318" w:line="342" w:lineRule="auto"/>
        <w:ind w:left="-5" w:right="4233" w:hanging="10"/>
      </w:pPr>
      <w:r>
        <w:rPr>
          <w:rFonts w:ascii="华文中宋" w:eastAsia="华文中宋" w:hAnsi="华文中宋" w:cs="华文中宋"/>
          <w:sz w:val="18"/>
        </w:rPr>
        <w:t>在共同经营中的持股比例或享有的份额不同于表决权比例的说明：共同经营为单独主体的，分类为共同经营的依据：其他说明：</w:t>
      </w:r>
      <w:r>
        <w:rPr>
          <w:rFonts w:ascii="Times New Roman" w:eastAsia="Times New Roman" w:hAnsi="Times New Roman" w:cs="Times New Roman"/>
          <w:sz w:val="18"/>
        </w:rPr>
        <w:t xml:space="preserve"> </w:t>
      </w:r>
    </w:p>
    <w:p w:rsidR="00693B88" w:rsidRDefault="009C759B">
      <w:pPr>
        <w:numPr>
          <w:ilvl w:val="0"/>
          <w:numId w:val="138"/>
        </w:numPr>
        <w:spacing w:after="242" w:line="265" w:lineRule="auto"/>
        <w:ind w:hanging="314"/>
        <w:jc w:val="both"/>
      </w:pPr>
      <w:r>
        <w:rPr>
          <w:rFonts w:ascii="华文中宋" w:eastAsia="华文中宋" w:hAnsi="华文中宋" w:cs="华文中宋"/>
          <w:sz w:val="21"/>
        </w:rPr>
        <w:t>在未纳入合并财务报表范围的结构化主体中的权益</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未纳入合并财务报表范围的结构化主体的相关说明：</w:t>
      </w:r>
      <w:r>
        <w:rPr>
          <w:rFonts w:ascii="Times New Roman" w:eastAsia="Times New Roman" w:hAnsi="Times New Roman" w:cs="Times New Roman"/>
          <w:sz w:val="18"/>
        </w:rPr>
        <w:t xml:space="preserve"> </w:t>
      </w:r>
    </w:p>
    <w:p w:rsidR="00693B88" w:rsidRDefault="009C759B">
      <w:pPr>
        <w:numPr>
          <w:ilvl w:val="0"/>
          <w:numId w:val="138"/>
        </w:numPr>
        <w:spacing w:after="305" w:line="265" w:lineRule="auto"/>
        <w:ind w:hanging="314"/>
        <w:jc w:val="both"/>
      </w:pPr>
      <w:r>
        <w:rPr>
          <w:rFonts w:ascii="华文中宋" w:eastAsia="华文中宋" w:hAnsi="华文中宋" w:cs="华文中宋"/>
          <w:sz w:val="21"/>
        </w:rPr>
        <w:t>其他</w:t>
      </w:r>
      <w:r>
        <w:rPr>
          <w:rFonts w:ascii="Times New Roman" w:eastAsia="Times New Roman" w:hAnsi="Times New Roman" w:cs="Times New Roman"/>
          <w:b/>
          <w:sz w:val="21"/>
        </w:rPr>
        <w:t xml:space="preserve"> </w:t>
      </w:r>
    </w:p>
    <w:p w:rsidR="00693B88" w:rsidRDefault="009C759B">
      <w:pPr>
        <w:numPr>
          <w:ilvl w:val="0"/>
          <w:numId w:val="139"/>
        </w:numPr>
        <w:spacing w:after="379" w:line="254" w:lineRule="auto"/>
        <w:ind w:hanging="720"/>
      </w:pPr>
      <w:r>
        <w:rPr>
          <w:rFonts w:ascii="华文中宋" w:eastAsia="华文中宋" w:hAnsi="华文中宋" w:cs="华文中宋"/>
          <w:sz w:val="24"/>
        </w:rPr>
        <w:t>与金融工具相关的风险</w:t>
      </w:r>
      <w:r>
        <w:rPr>
          <w:rFonts w:ascii="Times New Roman" w:eastAsia="Times New Roman" w:hAnsi="Times New Roman" w:cs="Times New Roman"/>
          <w:b/>
          <w:sz w:val="24"/>
        </w:rPr>
        <w:t xml:space="preserve"> </w:t>
      </w:r>
    </w:p>
    <w:p w:rsidR="00693B88" w:rsidRDefault="009C759B">
      <w:pPr>
        <w:spacing w:after="0" w:line="400" w:lineRule="auto"/>
        <w:ind w:firstLine="401"/>
      </w:pPr>
      <w:r>
        <w:rPr>
          <w:rFonts w:ascii="华文中宋" w:eastAsia="华文中宋" w:hAnsi="华文中宋" w:cs="华文中宋"/>
          <w:sz w:val="20"/>
        </w:rPr>
        <w:t>本公司在经营过程中面临各种金融风险：信用风险、市场风险和流动性风险。公司董事会全面负责风险管理目标和政策的确定，并对风险管理目标和政策承担最终责任，但是董事会已授权本公司相关部门设计和实施能确保风险管理目标和政策得以有效执行的程序。董事会通过各项月度报告来审查已执行程序的有效性以及风险管理目标和政策的合理性。本公司的内部审计师也会审计风险管理的政策和程序，并且将有关发现汇报给审计委员会。</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本公司风险管理的总体目标是在不过度影响公司竞争力和应变力的情况下，制定尽可能降低风险的风险管理政策。</w:t>
      </w:r>
      <w:r>
        <w:rPr>
          <w:rFonts w:ascii="Times New Roman" w:eastAsia="Times New Roman" w:hAnsi="Times New Roman" w:cs="Times New Roman"/>
          <w:sz w:val="20"/>
        </w:rPr>
        <w:t xml:space="preserve"> </w:t>
      </w:r>
    </w:p>
    <w:p w:rsidR="00693B88" w:rsidRDefault="009C759B">
      <w:pPr>
        <w:numPr>
          <w:ilvl w:val="1"/>
          <w:numId w:val="139"/>
        </w:numPr>
        <w:spacing w:after="152" w:line="265" w:lineRule="auto"/>
        <w:ind w:hanging="300"/>
      </w:pPr>
      <w:r>
        <w:rPr>
          <w:rFonts w:ascii="华文中宋" w:eastAsia="华文中宋" w:hAnsi="华文中宋" w:cs="华文中宋"/>
          <w:sz w:val="20"/>
        </w:rPr>
        <w:t>信用风险</w:t>
      </w:r>
      <w:r>
        <w:rPr>
          <w:rFonts w:ascii="Times New Roman" w:eastAsia="Times New Roman" w:hAnsi="Times New Roman" w:cs="Times New Roman"/>
          <w:sz w:val="20"/>
        </w:rPr>
        <w:t xml:space="preserve"> </w:t>
      </w:r>
    </w:p>
    <w:p w:rsidR="00693B88" w:rsidRDefault="009C759B">
      <w:pPr>
        <w:spacing w:after="1" w:line="400" w:lineRule="auto"/>
        <w:ind w:firstLine="401"/>
      </w:pPr>
      <w:r>
        <w:rPr>
          <w:rFonts w:ascii="华文中宋" w:eastAsia="华文中宋" w:hAnsi="华文中宋" w:cs="华文中宋"/>
          <w:sz w:val="20"/>
        </w:rPr>
        <w:t>信</w:t>
      </w:r>
      <w:r>
        <w:rPr>
          <w:rFonts w:ascii="华文中宋" w:eastAsia="华文中宋" w:hAnsi="华文中宋" w:cs="华文中宋"/>
          <w:sz w:val="20"/>
        </w:rPr>
        <w:t>用风险是指金融工具的一方不履行义务，造成另一方发生财务损失的风险。本公司主要面临赊销导致的客户信用风险。公司客户主要各地三甲医院，属于事业单位管理。在签订新合同之前，本公司会对新客户进行尽职调查，包括但不限于客户管理体制、性质、规模、床位、行业影响、信用、行业管理水平等，并对信用风险进行评估。公司对每一客户根据客户财务管理要求，设定信用帐期，根据信用帐期管理风险。</w:t>
      </w:r>
      <w:r>
        <w:rPr>
          <w:rFonts w:ascii="Times New Roman" w:eastAsia="Times New Roman" w:hAnsi="Times New Roman" w:cs="Times New Roman"/>
          <w:sz w:val="20"/>
        </w:rPr>
        <w:t xml:space="preserve"> </w:t>
      </w:r>
    </w:p>
    <w:p w:rsidR="00693B88" w:rsidRDefault="009C759B">
      <w:pPr>
        <w:spacing w:after="3" w:line="402" w:lineRule="auto"/>
        <w:ind w:left="-15" w:right="55" w:firstLine="391"/>
        <w:jc w:val="both"/>
      </w:pPr>
      <w:r>
        <w:rPr>
          <w:rFonts w:ascii="华文中宋" w:eastAsia="华文中宋" w:hAnsi="华文中宋" w:cs="华文中宋"/>
          <w:sz w:val="20"/>
        </w:rPr>
        <w:t>公司通过对客户信用执行情况进行监控以及应收账款账龄分析的月度审核来确保公司的整体信用风险在可控的范围内。在监控客户的信用风险时，在持续供货情况</w:t>
      </w:r>
      <w:r>
        <w:rPr>
          <w:rFonts w:ascii="华文中宋" w:eastAsia="华文中宋" w:hAnsi="华文中宋" w:cs="华文中宋"/>
          <w:sz w:val="20"/>
        </w:rPr>
        <w:t>下，回款期限改变且无合理原因，无法按约定周期汇款的客户，给予特别</w:t>
      </w:r>
      <w:r>
        <w:rPr>
          <w:rFonts w:ascii="华文中宋" w:eastAsia="华文中宋" w:hAnsi="华文中宋" w:cs="华文中宋"/>
          <w:sz w:val="20"/>
        </w:rPr>
        <w:t>“</w:t>
      </w:r>
      <w:r>
        <w:rPr>
          <w:rFonts w:ascii="华文中宋" w:eastAsia="华文中宋" w:hAnsi="华文中宋" w:cs="华文中宋"/>
          <w:sz w:val="20"/>
        </w:rPr>
        <w:t>关注</w:t>
      </w:r>
      <w:r>
        <w:rPr>
          <w:rFonts w:ascii="华文中宋" w:eastAsia="华文中宋" w:hAnsi="华文中宋" w:cs="华文中宋"/>
          <w:sz w:val="20"/>
        </w:rPr>
        <w:t>”</w:t>
      </w:r>
      <w:r>
        <w:rPr>
          <w:rFonts w:ascii="华文中宋" w:eastAsia="华文中宋" w:hAnsi="华文中宋" w:cs="华文中宋"/>
          <w:sz w:val="20"/>
        </w:rPr>
        <w:t>，并采取相应的限制措施，经销售总监批准后，公司才可在未来期间内对其赊销。</w:t>
      </w:r>
      <w:r>
        <w:rPr>
          <w:rFonts w:ascii="Times New Roman" w:eastAsia="Times New Roman" w:hAnsi="Times New Roman" w:cs="Times New Roman"/>
          <w:sz w:val="20"/>
        </w:rPr>
        <w:t xml:space="preserve"> </w:t>
      </w:r>
    </w:p>
    <w:p w:rsidR="00693B88" w:rsidRDefault="009C759B">
      <w:pPr>
        <w:numPr>
          <w:ilvl w:val="1"/>
          <w:numId w:val="139"/>
        </w:numPr>
        <w:spacing w:after="152" w:line="265" w:lineRule="auto"/>
        <w:ind w:hanging="300"/>
      </w:pPr>
      <w:r>
        <w:rPr>
          <w:rFonts w:ascii="华文中宋" w:eastAsia="华文中宋" w:hAnsi="华文中宋" w:cs="华文中宋"/>
          <w:sz w:val="20"/>
        </w:rPr>
        <w:t>流动性风险</w:t>
      </w:r>
      <w:r>
        <w:rPr>
          <w:rFonts w:ascii="Times New Roman" w:eastAsia="Times New Roman" w:hAnsi="Times New Roman" w:cs="Times New Roman"/>
          <w:sz w:val="20"/>
        </w:rPr>
        <w:t xml:space="preserve"> </w:t>
      </w:r>
    </w:p>
    <w:p w:rsidR="00693B88" w:rsidRDefault="009C759B">
      <w:pPr>
        <w:spacing w:after="0" w:line="401" w:lineRule="auto"/>
        <w:ind w:firstLine="401"/>
      </w:pPr>
      <w:r>
        <w:rPr>
          <w:rFonts w:ascii="华文中宋" w:eastAsia="华文中宋" w:hAnsi="华文中宋" w:cs="华文中宋"/>
          <w:sz w:val="20"/>
        </w:rPr>
        <w:t>流动风险，是指企业在履行以交付现金或其他金融资产的方式结算的义务时发生资金短缺的风险。本公司的政策是确保拥有充足的现金以偿还到期债务。流动性风险由本公司的财务部门集中控制。财务部门通过监控现金余额、可随时变现的有价证券以及对未来</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个月现金流量的滚动预测，确保公司在所有合理预测的情况下拥有充足的资金偿还债务。</w:t>
      </w:r>
      <w:r>
        <w:rPr>
          <w:rFonts w:ascii="Times New Roman" w:eastAsia="Times New Roman" w:hAnsi="Times New Roman" w:cs="Times New Roman"/>
          <w:sz w:val="20"/>
        </w:rPr>
        <w:t xml:space="preserve"> </w:t>
      </w:r>
    </w:p>
    <w:p w:rsidR="00693B88" w:rsidRDefault="009C759B">
      <w:pPr>
        <w:spacing w:after="0" w:line="265" w:lineRule="auto"/>
        <w:ind w:left="403" w:hanging="10"/>
      </w:pPr>
      <w:r>
        <w:rPr>
          <w:rFonts w:ascii="华文中宋" w:eastAsia="华文中宋" w:hAnsi="华文中宋" w:cs="华文中宋"/>
          <w:sz w:val="20"/>
        </w:rPr>
        <w:t>本公司各项金融负债以未折现的合同现金流量按到期日列示如下：</w:t>
      </w:r>
      <w:r>
        <w:rPr>
          <w:rFonts w:ascii="Times New Roman" w:eastAsia="Times New Roman" w:hAnsi="Times New Roman" w:cs="Times New Roman"/>
          <w:sz w:val="20"/>
        </w:rPr>
        <w:t xml:space="preserve"> </w:t>
      </w:r>
    </w:p>
    <w:tbl>
      <w:tblPr>
        <w:tblStyle w:val="TableGrid"/>
        <w:tblW w:w="9026" w:type="dxa"/>
        <w:tblInd w:w="-108" w:type="dxa"/>
        <w:tblCellMar>
          <w:top w:w="0" w:type="dxa"/>
          <w:left w:w="0" w:type="dxa"/>
          <w:bottom w:w="16" w:type="dxa"/>
          <w:right w:w="50" w:type="dxa"/>
        </w:tblCellMar>
        <w:tblLook w:val="04A0" w:firstRow="1" w:lastRow="0" w:firstColumn="1" w:lastColumn="0" w:noHBand="0" w:noVBand="1"/>
      </w:tblPr>
      <w:tblGrid>
        <w:gridCol w:w="1592"/>
        <w:gridCol w:w="1969"/>
        <w:gridCol w:w="1800"/>
        <w:gridCol w:w="1800"/>
        <w:gridCol w:w="1865"/>
      </w:tblGrid>
      <w:tr w:rsidR="00693B88">
        <w:trPr>
          <w:trHeight w:val="410"/>
        </w:trPr>
        <w:tc>
          <w:tcPr>
            <w:tcW w:w="1592" w:type="dxa"/>
            <w:vMerge w:val="restart"/>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7"/>
              <w:jc w:val="center"/>
            </w:pPr>
            <w:r>
              <w:rPr>
                <w:rFonts w:ascii="华文中宋" w:eastAsia="华文中宋" w:hAnsi="华文中宋" w:cs="华文中宋"/>
                <w:sz w:val="18"/>
              </w:rPr>
              <w:t>项目</w:t>
            </w:r>
            <w:r>
              <w:rPr>
                <w:rFonts w:ascii="Times New Roman" w:eastAsia="Times New Roman" w:hAnsi="Times New Roman" w:cs="Times New Roman"/>
                <w:sz w:val="21"/>
              </w:rPr>
              <w:t xml:space="preserve"> </w:t>
            </w:r>
          </w:p>
        </w:tc>
        <w:tc>
          <w:tcPr>
            <w:tcW w:w="1969" w:type="dxa"/>
            <w:tcBorders>
              <w:top w:val="single" w:sz="8" w:space="0" w:color="000000"/>
              <w:left w:val="single" w:sz="8" w:space="0" w:color="000000"/>
              <w:bottom w:val="single" w:sz="8" w:space="0" w:color="000000"/>
              <w:right w:val="nil"/>
            </w:tcBorders>
          </w:tcPr>
          <w:p w:rsidR="00693B88" w:rsidRDefault="00693B88"/>
        </w:tc>
        <w:tc>
          <w:tcPr>
            <w:tcW w:w="3600" w:type="dxa"/>
            <w:gridSpan w:val="2"/>
            <w:tcBorders>
              <w:top w:val="single" w:sz="8" w:space="0" w:color="000000"/>
              <w:left w:val="nil"/>
              <w:bottom w:val="single" w:sz="8" w:space="0" w:color="000000"/>
              <w:right w:val="nil"/>
            </w:tcBorders>
            <w:vAlign w:val="bottom"/>
          </w:tcPr>
          <w:p w:rsidR="00693B88" w:rsidRDefault="009C759B">
            <w:pPr>
              <w:spacing w:after="0"/>
              <w:ind w:right="156"/>
              <w:jc w:val="center"/>
            </w:pPr>
            <w:r>
              <w:rPr>
                <w:rFonts w:ascii="华文中宋" w:eastAsia="华文中宋" w:hAnsi="华文中宋" w:cs="华文中宋"/>
                <w:sz w:val="18"/>
              </w:rPr>
              <w:t>期末余额</w:t>
            </w:r>
            <w:r>
              <w:rPr>
                <w:rFonts w:ascii="Times New Roman" w:eastAsia="Times New Roman" w:hAnsi="Times New Roman" w:cs="Times New Roman"/>
                <w:sz w:val="21"/>
              </w:rPr>
              <w:t xml:space="preserve"> </w:t>
            </w:r>
          </w:p>
        </w:tc>
        <w:tc>
          <w:tcPr>
            <w:tcW w:w="1865" w:type="dxa"/>
            <w:tcBorders>
              <w:top w:val="single" w:sz="8" w:space="0" w:color="000000"/>
              <w:left w:val="nil"/>
              <w:bottom w:val="single" w:sz="8" w:space="0" w:color="000000"/>
              <w:right w:val="single" w:sz="8" w:space="0" w:color="000000"/>
            </w:tcBorders>
          </w:tcPr>
          <w:p w:rsidR="00693B88" w:rsidRDefault="00693B88"/>
        </w:tc>
      </w:tr>
      <w:tr w:rsidR="00693B88">
        <w:trPr>
          <w:trHeight w:val="410"/>
        </w:trPr>
        <w:tc>
          <w:tcPr>
            <w:tcW w:w="0" w:type="auto"/>
            <w:vMerge/>
            <w:tcBorders>
              <w:top w:val="nil"/>
              <w:left w:val="single" w:sz="8" w:space="0" w:color="000000"/>
              <w:bottom w:val="single" w:sz="8" w:space="0" w:color="000000"/>
              <w:right w:val="single" w:sz="8" w:space="0" w:color="000000"/>
            </w:tcBorders>
          </w:tcPr>
          <w:p w:rsidR="00693B88" w:rsidRDefault="00693B88"/>
        </w:tc>
        <w:tc>
          <w:tcPr>
            <w:tcW w:w="19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6"/>
              <w:jc w:val="center"/>
            </w:pPr>
            <w:r>
              <w:rPr>
                <w:rFonts w:ascii="Times New Roman" w:eastAsia="Times New Roman" w:hAnsi="Times New Roman" w:cs="Times New Roman"/>
                <w:sz w:val="18"/>
              </w:rPr>
              <w:t xml:space="preserve">1 </w:t>
            </w:r>
            <w:r>
              <w:rPr>
                <w:rFonts w:ascii="华文中宋" w:eastAsia="华文中宋" w:hAnsi="华文中宋" w:cs="华文中宋"/>
                <w:sz w:val="18"/>
              </w:rPr>
              <w:t>年以内</w:t>
            </w:r>
            <w:r>
              <w:rPr>
                <w:rFonts w:ascii="Times New Roman" w:eastAsia="Times New Roman" w:hAnsi="Times New Roman" w:cs="Times New Roman"/>
                <w:sz w:val="21"/>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center"/>
            </w:pPr>
            <w:r>
              <w:rPr>
                <w:rFonts w:ascii="Times New Roman" w:eastAsia="Times New Roman" w:hAnsi="Times New Roman" w:cs="Times New Roman"/>
                <w:sz w:val="18"/>
              </w:rPr>
              <w:t xml:space="preserve">1-5 </w:t>
            </w:r>
            <w:r>
              <w:rPr>
                <w:rFonts w:ascii="华文中宋" w:eastAsia="华文中宋" w:hAnsi="华文中宋" w:cs="华文中宋"/>
                <w:sz w:val="18"/>
              </w:rPr>
              <w:t>年</w:t>
            </w:r>
            <w:r>
              <w:rPr>
                <w:rFonts w:ascii="Times New Roman" w:eastAsia="Times New Roman" w:hAnsi="Times New Roman" w:cs="Times New Roman"/>
                <w:sz w:val="21"/>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5"/>
              <w:jc w:val="center"/>
            </w:pPr>
            <w:r>
              <w:rPr>
                <w:rFonts w:ascii="Times New Roman" w:eastAsia="Times New Roman" w:hAnsi="Times New Roman" w:cs="Times New Roman"/>
                <w:sz w:val="18"/>
              </w:rPr>
              <w:t xml:space="preserve">5 </w:t>
            </w:r>
            <w:r>
              <w:rPr>
                <w:rFonts w:ascii="华文中宋" w:eastAsia="华文中宋" w:hAnsi="华文中宋" w:cs="华文中宋"/>
                <w:sz w:val="18"/>
              </w:rPr>
              <w:t>年以上</w:t>
            </w:r>
            <w:r>
              <w:rPr>
                <w:rFonts w:ascii="Times New Roman" w:eastAsia="Times New Roman" w:hAnsi="Times New Roman" w:cs="Times New Roman"/>
                <w:sz w:val="21"/>
              </w:rPr>
              <w:t xml:space="preserve"> </w:t>
            </w:r>
          </w:p>
        </w:tc>
        <w:tc>
          <w:tcPr>
            <w:tcW w:w="1865"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center"/>
            </w:pPr>
            <w:r>
              <w:rPr>
                <w:rFonts w:ascii="华文中宋" w:eastAsia="华文中宋" w:hAnsi="华文中宋" w:cs="华文中宋"/>
                <w:sz w:val="18"/>
              </w:rPr>
              <w:t>合计</w:t>
            </w:r>
            <w:r>
              <w:rPr>
                <w:rFonts w:ascii="Times New Roman" w:eastAsia="Times New Roman" w:hAnsi="Times New Roman" w:cs="Times New Roman"/>
                <w:sz w:val="21"/>
              </w:rPr>
              <w:t xml:space="preserve"> </w:t>
            </w:r>
          </w:p>
        </w:tc>
      </w:tr>
      <w:tr w:rsidR="00693B88">
        <w:trPr>
          <w:trHeight w:val="420"/>
        </w:trPr>
        <w:tc>
          <w:tcPr>
            <w:tcW w:w="1592"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8"/>
              </w:rPr>
              <w:t>应付账款</w:t>
            </w:r>
            <w:r>
              <w:rPr>
                <w:rFonts w:ascii="Times New Roman" w:eastAsia="Times New Roman" w:hAnsi="Times New Roman" w:cs="Times New Roman"/>
                <w:sz w:val="21"/>
              </w:rPr>
              <w:t xml:space="preserve"> </w:t>
            </w:r>
          </w:p>
        </w:tc>
        <w:tc>
          <w:tcPr>
            <w:tcW w:w="19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6"/>
              <w:jc w:val="right"/>
            </w:pPr>
            <w:r>
              <w:rPr>
                <w:rFonts w:ascii="Times New Roman" w:eastAsia="Times New Roman" w:hAnsi="Times New Roman" w:cs="Times New Roman"/>
                <w:sz w:val="18"/>
              </w:rPr>
              <w:t>19,339,939.45</w:t>
            </w:r>
            <w:r>
              <w:rPr>
                <w:rFonts w:ascii="Times New Roman" w:eastAsia="Times New Roman" w:hAnsi="Times New Roman" w:cs="Times New Roman"/>
                <w:sz w:val="21"/>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5"/>
              <w:jc w:val="right"/>
            </w:pPr>
            <w:r>
              <w:rPr>
                <w:rFonts w:ascii="Times New Roman" w:eastAsia="Times New Roman" w:hAnsi="Times New Roman" w:cs="Times New Roman"/>
                <w:sz w:val="18"/>
              </w:rPr>
              <w:t>1,993,424.95</w:t>
            </w:r>
            <w:r>
              <w:rPr>
                <w:rFonts w:ascii="Times New Roman" w:eastAsia="Times New Roman" w:hAnsi="Times New Roman" w:cs="Times New Roman"/>
                <w:sz w:val="21"/>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2"/>
              <w:jc w:val="right"/>
            </w:pPr>
            <w:r>
              <w:rPr>
                <w:rFonts w:ascii="Times New Roman" w:eastAsia="Times New Roman" w:hAnsi="Times New Roman" w:cs="Times New Roman"/>
                <w:sz w:val="18"/>
              </w:rPr>
              <w:t xml:space="preserve"> </w:t>
            </w:r>
            <w:r>
              <w:rPr>
                <w:rFonts w:ascii="Times New Roman" w:eastAsia="Times New Roman" w:hAnsi="Times New Roman" w:cs="Times New Roman"/>
                <w:sz w:val="21"/>
              </w:rPr>
              <w:t xml:space="preserve"> </w:t>
            </w:r>
          </w:p>
        </w:tc>
        <w:tc>
          <w:tcPr>
            <w:tcW w:w="1865"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4"/>
              <w:jc w:val="right"/>
            </w:pPr>
            <w:r>
              <w:rPr>
                <w:rFonts w:ascii="Times New Roman" w:eastAsia="Times New Roman" w:hAnsi="Times New Roman" w:cs="Times New Roman"/>
                <w:sz w:val="18"/>
              </w:rPr>
              <w:t>21,333,364.40</w:t>
            </w:r>
            <w:r>
              <w:rPr>
                <w:rFonts w:ascii="Times New Roman" w:eastAsia="Times New Roman" w:hAnsi="Times New Roman" w:cs="Times New Roman"/>
                <w:sz w:val="21"/>
              </w:rPr>
              <w:t xml:space="preserve"> </w:t>
            </w:r>
          </w:p>
        </w:tc>
      </w:tr>
      <w:tr w:rsidR="00693B88">
        <w:trPr>
          <w:trHeight w:val="420"/>
        </w:trPr>
        <w:tc>
          <w:tcPr>
            <w:tcW w:w="1592"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8"/>
              </w:rPr>
              <w:t>其他应付款</w:t>
            </w:r>
            <w:r>
              <w:rPr>
                <w:rFonts w:ascii="Times New Roman" w:eastAsia="Times New Roman" w:hAnsi="Times New Roman" w:cs="Times New Roman"/>
                <w:sz w:val="21"/>
              </w:rPr>
              <w:t xml:space="preserve"> </w:t>
            </w:r>
          </w:p>
        </w:tc>
        <w:tc>
          <w:tcPr>
            <w:tcW w:w="19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6"/>
              <w:jc w:val="right"/>
            </w:pPr>
            <w:r>
              <w:rPr>
                <w:rFonts w:ascii="Times New Roman" w:eastAsia="Times New Roman" w:hAnsi="Times New Roman" w:cs="Times New Roman"/>
                <w:sz w:val="18"/>
              </w:rPr>
              <w:t>14,897,017.29</w:t>
            </w:r>
            <w:r>
              <w:rPr>
                <w:rFonts w:ascii="Times New Roman" w:eastAsia="Times New Roman" w:hAnsi="Times New Roman" w:cs="Times New Roman"/>
                <w:sz w:val="21"/>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5"/>
              <w:jc w:val="right"/>
            </w:pPr>
            <w:r>
              <w:rPr>
                <w:rFonts w:ascii="Times New Roman" w:eastAsia="Times New Roman" w:hAnsi="Times New Roman" w:cs="Times New Roman"/>
                <w:sz w:val="18"/>
              </w:rPr>
              <w:t>330,213.14</w:t>
            </w:r>
            <w:r>
              <w:rPr>
                <w:rFonts w:ascii="Times New Roman" w:eastAsia="Times New Roman" w:hAnsi="Times New Roman" w:cs="Times New Roman"/>
                <w:sz w:val="21"/>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5"/>
              <w:jc w:val="right"/>
            </w:pPr>
            <w:r>
              <w:rPr>
                <w:rFonts w:ascii="Times New Roman" w:eastAsia="Times New Roman" w:hAnsi="Times New Roman" w:cs="Times New Roman"/>
                <w:sz w:val="18"/>
              </w:rPr>
              <w:t>45,000.00</w:t>
            </w:r>
            <w:r>
              <w:rPr>
                <w:rFonts w:ascii="Times New Roman" w:eastAsia="Times New Roman" w:hAnsi="Times New Roman" w:cs="Times New Roman"/>
                <w:sz w:val="21"/>
              </w:rPr>
              <w:t xml:space="preserve"> </w:t>
            </w:r>
          </w:p>
        </w:tc>
        <w:tc>
          <w:tcPr>
            <w:tcW w:w="1865"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4"/>
              <w:jc w:val="right"/>
            </w:pPr>
            <w:r>
              <w:rPr>
                <w:rFonts w:ascii="Times New Roman" w:eastAsia="Times New Roman" w:hAnsi="Times New Roman" w:cs="Times New Roman"/>
                <w:sz w:val="18"/>
              </w:rPr>
              <w:t>15,272,230.43</w:t>
            </w:r>
            <w:r>
              <w:rPr>
                <w:rFonts w:ascii="Times New Roman" w:eastAsia="Times New Roman" w:hAnsi="Times New Roman" w:cs="Times New Roman"/>
                <w:sz w:val="21"/>
              </w:rPr>
              <w:t xml:space="preserve"> </w:t>
            </w:r>
          </w:p>
        </w:tc>
      </w:tr>
      <w:tr w:rsidR="00693B88">
        <w:trPr>
          <w:trHeight w:val="411"/>
        </w:trPr>
        <w:tc>
          <w:tcPr>
            <w:tcW w:w="1592" w:type="dxa"/>
            <w:vMerge w:val="restart"/>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49"/>
              <w:jc w:val="center"/>
            </w:pPr>
            <w:r>
              <w:rPr>
                <w:rFonts w:ascii="华文中宋" w:eastAsia="华文中宋" w:hAnsi="华文中宋" w:cs="华文中宋"/>
                <w:sz w:val="18"/>
              </w:rPr>
              <w:t>项目</w:t>
            </w:r>
            <w:r>
              <w:rPr>
                <w:rFonts w:ascii="Times New Roman" w:eastAsia="Times New Roman" w:hAnsi="Times New Roman" w:cs="Times New Roman"/>
                <w:sz w:val="21"/>
              </w:rPr>
              <w:t xml:space="preserve"> </w:t>
            </w:r>
          </w:p>
        </w:tc>
        <w:tc>
          <w:tcPr>
            <w:tcW w:w="1969" w:type="dxa"/>
            <w:tcBorders>
              <w:top w:val="single" w:sz="8" w:space="0" w:color="000000"/>
              <w:left w:val="single" w:sz="8" w:space="0" w:color="000000"/>
              <w:bottom w:val="single" w:sz="8" w:space="0" w:color="000000"/>
              <w:right w:val="nil"/>
            </w:tcBorders>
          </w:tcPr>
          <w:p w:rsidR="00693B88" w:rsidRDefault="00693B88"/>
        </w:tc>
        <w:tc>
          <w:tcPr>
            <w:tcW w:w="1800" w:type="dxa"/>
            <w:tcBorders>
              <w:top w:val="single" w:sz="8" w:space="0" w:color="000000"/>
              <w:left w:val="nil"/>
              <w:bottom w:val="single" w:sz="8" w:space="0" w:color="000000"/>
              <w:right w:val="nil"/>
            </w:tcBorders>
            <w:vAlign w:val="bottom"/>
          </w:tcPr>
          <w:p w:rsidR="00693B88" w:rsidRDefault="009C759B">
            <w:pPr>
              <w:spacing w:after="0"/>
              <w:jc w:val="right"/>
            </w:pPr>
            <w:r>
              <w:rPr>
                <w:rFonts w:ascii="华文中宋" w:eastAsia="华文中宋" w:hAnsi="华文中宋" w:cs="华文中宋"/>
                <w:sz w:val="18"/>
              </w:rPr>
              <w:t>期末</w:t>
            </w:r>
          </w:p>
        </w:tc>
        <w:tc>
          <w:tcPr>
            <w:tcW w:w="1800" w:type="dxa"/>
            <w:tcBorders>
              <w:top w:val="single" w:sz="8" w:space="0" w:color="000000"/>
              <w:left w:val="nil"/>
              <w:bottom w:val="single" w:sz="8" w:space="0" w:color="000000"/>
              <w:right w:val="nil"/>
            </w:tcBorders>
            <w:vAlign w:val="bottom"/>
          </w:tcPr>
          <w:p w:rsidR="00693B88" w:rsidRDefault="009C759B">
            <w:pPr>
              <w:spacing w:after="0"/>
              <w:ind w:left="-50"/>
            </w:pPr>
            <w:r>
              <w:rPr>
                <w:rFonts w:ascii="华文中宋" w:eastAsia="华文中宋" w:hAnsi="华文中宋" w:cs="华文中宋"/>
                <w:sz w:val="18"/>
              </w:rPr>
              <w:t>余额</w:t>
            </w:r>
            <w:r>
              <w:rPr>
                <w:rFonts w:ascii="Times New Roman" w:eastAsia="Times New Roman" w:hAnsi="Times New Roman" w:cs="Times New Roman"/>
                <w:sz w:val="21"/>
              </w:rPr>
              <w:t xml:space="preserve"> </w:t>
            </w:r>
          </w:p>
        </w:tc>
        <w:tc>
          <w:tcPr>
            <w:tcW w:w="1865" w:type="dxa"/>
            <w:tcBorders>
              <w:top w:val="single" w:sz="8" w:space="0" w:color="000000"/>
              <w:left w:val="nil"/>
              <w:bottom w:val="single" w:sz="8" w:space="0" w:color="000000"/>
              <w:right w:val="single" w:sz="8" w:space="0" w:color="000000"/>
            </w:tcBorders>
          </w:tcPr>
          <w:p w:rsidR="00693B88" w:rsidRDefault="00693B88"/>
        </w:tc>
      </w:tr>
      <w:tr w:rsidR="00693B88">
        <w:trPr>
          <w:trHeight w:val="410"/>
        </w:trPr>
        <w:tc>
          <w:tcPr>
            <w:tcW w:w="0" w:type="auto"/>
            <w:vMerge/>
            <w:tcBorders>
              <w:top w:val="nil"/>
              <w:left w:val="single" w:sz="8" w:space="0" w:color="000000"/>
              <w:bottom w:val="single" w:sz="8" w:space="0" w:color="000000"/>
              <w:right w:val="single" w:sz="8" w:space="0" w:color="000000"/>
            </w:tcBorders>
          </w:tcPr>
          <w:p w:rsidR="00693B88" w:rsidRDefault="00693B88"/>
        </w:tc>
        <w:tc>
          <w:tcPr>
            <w:tcW w:w="19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50"/>
              <w:jc w:val="center"/>
            </w:pPr>
            <w:r>
              <w:rPr>
                <w:rFonts w:ascii="Times New Roman" w:eastAsia="Times New Roman" w:hAnsi="Times New Roman" w:cs="Times New Roman"/>
                <w:sz w:val="18"/>
              </w:rPr>
              <w:t xml:space="preserve">1 </w:t>
            </w:r>
            <w:r>
              <w:rPr>
                <w:rFonts w:ascii="华文中宋" w:eastAsia="华文中宋" w:hAnsi="华文中宋" w:cs="华文中宋"/>
                <w:sz w:val="18"/>
              </w:rPr>
              <w:t>年以内</w:t>
            </w:r>
            <w:r>
              <w:rPr>
                <w:rFonts w:ascii="Times New Roman" w:eastAsia="Times New Roman" w:hAnsi="Times New Roman" w:cs="Times New Roman"/>
                <w:sz w:val="21"/>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53"/>
              <w:jc w:val="center"/>
            </w:pPr>
            <w:r>
              <w:rPr>
                <w:rFonts w:ascii="Times New Roman" w:eastAsia="Times New Roman" w:hAnsi="Times New Roman" w:cs="Times New Roman"/>
                <w:sz w:val="18"/>
              </w:rPr>
              <w:t xml:space="preserve">1-5 </w:t>
            </w:r>
            <w:r>
              <w:rPr>
                <w:rFonts w:ascii="华文中宋" w:eastAsia="华文中宋" w:hAnsi="华文中宋" w:cs="华文中宋"/>
                <w:sz w:val="18"/>
              </w:rPr>
              <w:t>年</w:t>
            </w:r>
            <w:r>
              <w:rPr>
                <w:rFonts w:ascii="Times New Roman" w:eastAsia="Times New Roman" w:hAnsi="Times New Roman" w:cs="Times New Roman"/>
                <w:sz w:val="21"/>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51"/>
              <w:jc w:val="center"/>
            </w:pPr>
            <w:r>
              <w:rPr>
                <w:rFonts w:ascii="Times New Roman" w:eastAsia="Times New Roman" w:hAnsi="Times New Roman" w:cs="Times New Roman"/>
                <w:sz w:val="18"/>
              </w:rPr>
              <w:t xml:space="preserve">5 </w:t>
            </w:r>
            <w:r>
              <w:rPr>
                <w:rFonts w:ascii="华文中宋" w:eastAsia="华文中宋" w:hAnsi="华文中宋" w:cs="华文中宋"/>
                <w:sz w:val="18"/>
              </w:rPr>
              <w:t>年以上</w:t>
            </w:r>
            <w:r>
              <w:rPr>
                <w:rFonts w:ascii="Times New Roman" w:eastAsia="Times New Roman" w:hAnsi="Times New Roman" w:cs="Times New Roman"/>
                <w:sz w:val="21"/>
              </w:rPr>
              <w:t xml:space="preserve"> </w:t>
            </w:r>
          </w:p>
        </w:tc>
        <w:tc>
          <w:tcPr>
            <w:tcW w:w="1865"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52"/>
              <w:jc w:val="center"/>
            </w:pPr>
            <w:r>
              <w:rPr>
                <w:rFonts w:ascii="华文中宋" w:eastAsia="华文中宋" w:hAnsi="华文中宋" w:cs="华文中宋"/>
                <w:sz w:val="18"/>
              </w:rPr>
              <w:t>合计</w:t>
            </w:r>
            <w:r>
              <w:rPr>
                <w:rFonts w:ascii="Times New Roman" w:eastAsia="Times New Roman" w:hAnsi="Times New Roman" w:cs="Times New Roman"/>
                <w:sz w:val="21"/>
              </w:rPr>
              <w:t xml:space="preserve"> </w:t>
            </w:r>
          </w:p>
        </w:tc>
      </w:tr>
      <w:tr w:rsidR="00693B88">
        <w:trPr>
          <w:trHeight w:val="420"/>
        </w:trPr>
        <w:tc>
          <w:tcPr>
            <w:tcW w:w="1592"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49"/>
              <w:jc w:val="center"/>
            </w:pPr>
            <w:r>
              <w:rPr>
                <w:rFonts w:ascii="华文中宋" w:eastAsia="华文中宋" w:hAnsi="华文中宋" w:cs="华文中宋"/>
                <w:sz w:val="18"/>
              </w:rPr>
              <w:t>合计</w:t>
            </w:r>
            <w:r>
              <w:rPr>
                <w:rFonts w:ascii="Times New Roman" w:eastAsia="Times New Roman" w:hAnsi="Times New Roman" w:cs="Times New Roman"/>
                <w:sz w:val="21"/>
              </w:rPr>
              <w:t xml:space="preserve"> </w:t>
            </w:r>
          </w:p>
        </w:tc>
        <w:tc>
          <w:tcPr>
            <w:tcW w:w="19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8"/>
              <w:jc w:val="right"/>
            </w:pPr>
            <w:r>
              <w:rPr>
                <w:rFonts w:ascii="Times New Roman" w:eastAsia="Times New Roman" w:hAnsi="Times New Roman" w:cs="Times New Roman"/>
                <w:sz w:val="18"/>
              </w:rPr>
              <w:t>34,236,956.74</w:t>
            </w:r>
            <w:r>
              <w:rPr>
                <w:rFonts w:ascii="Times New Roman" w:eastAsia="Times New Roman" w:hAnsi="Times New Roman" w:cs="Times New Roman"/>
                <w:sz w:val="21"/>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7"/>
              <w:jc w:val="right"/>
            </w:pPr>
            <w:r>
              <w:rPr>
                <w:rFonts w:ascii="Times New Roman" w:eastAsia="Times New Roman" w:hAnsi="Times New Roman" w:cs="Times New Roman"/>
                <w:sz w:val="18"/>
              </w:rPr>
              <w:t>2,323,638.09</w:t>
            </w:r>
            <w:r>
              <w:rPr>
                <w:rFonts w:ascii="Times New Roman" w:eastAsia="Times New Roman" w:hAnsi="Times New Roman" w:cs="Times New Roman"/>
                <w:sz w:val="21"/>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7"/>
              <w:jc w:val="right"/>
            </w:pPr>
            <w:r>
              <w:rPr>
                <w:rFonts w:ascii="Times New Roman" w:eastAsia="Times New Roman" w:hAnsi="Times New Roman" w:cs="Times New Roman"/>
                <w:sz w:val="18"/>
              </w:rPr>
              <w:t>45,000.00</w:t>
            </w:r>
            <w:r>
              <w:rPr>
                <w:rFonts w:ascii="Times New Roman" w:eastAsia="Times New Roman" w:hAnsi="Times New Roman" w:cs="Times New Roman"/>
                <w:sz w:val="21"/>
              </w:rPr>
              <w:t xml:space="preserve"> </w:t>
            </w:r>
          </w:p>
        </w:tc>
        <w:tc>
          <w:tcPr>
            <w:tcW w:w="1865"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6"/>
              <w:jc w:val="right"/>
            </w:pPr>
            <w:r>
              <w:rPr>
                <w:rFonts w:ascii="Times New Roman" w:eastAsia="Times New Roman" w:hAnsi="Times New Roman" w:cs="Times New Roman"/>
                <w:sz w:val="18"/>
              </w:rPr>
              <w:t>36,605,594.83</w:t>
            </w:r>
            <w:r>
              <w:rPr>
                <w:rFonts w:ascii="Times New Roman" w:eastAsia="Times New Roman" w:hAnsi="Times New Roman" w:cs="Times New Roman"/>
                <w:sz w:val="21"/>
              </w:rPr>
              <w:t xml:space="preserve"> </w:t>
            </w:r>
          </w:p>
        </w:tc>
      </w:tr>
    </w:tbl>
    <w:p w:rsidR="00693B88" w:rsidRDefault="009C759B">
      <w:pPr>
        <w:numPr>
          <w:ilvl w:val="1"/>
          <w:numId w:val="139"/>
        </w:numPr>
        <w:spacing w:after="152" w:line="265" w:lineRule="auto"/>
        <w:ind w:hanging="300"/>
      </w:pPr>
      <w:r>
        <w:rPr>
          <w:rFonts w:ascii="华文中宋" w:eastAsia="华文中宋" w:hAnsi="华文中宋" w:cs="华文中宋"/>
          <w:sz w:val="20"/>
        </w:rPr>
        <w:t>市场风险</w:t>
      </w:r>
      <w:r>
        <w:rPr>
          <w:rFonts w:ascii="Times New Roman" w:eastAsia="Times New Roman" w:hAnsi="Times New Roman" w:cs="Times New Roman"/>
          <w:sz w:val="20"/>
        </w:rPr>
        <w:t xml:space="preserve"> </w:t>
      </w:r>
    </w:p>
    <w:p w:rsidR="00693B88" w:rsidRDefault="009C759B">
      <w:pPr>
        <w:spacing w:after="0" w:line="402" w:lineRule="auto"/>
        <w:ind w:firstLine="401"/>
      </w:pPr>
      <w:r>
        <w:rPr>
          <w:rFonts w:ascii="华文中宋" w:eastAsia="华文中宋" w:hAnsi="华文中宋" w:cs="华文中宋"/>
          <w:sz w:val="20"/>
        </w:rPr>
        <w:t>金融工具的市场风险是指金融工具的公允价值或未来现金流量因市场价格变动而发生波动的风险，包括汇率风险、利率风险和其他价格风险。</w:t>
      </w:r>
      <w:r>
        <w:rPr>
          <w:rFonts w:ascii="Times New Roman" w:eastAsia="Times New Roman" w:hAnsi="Times New Roman" w:cs="Times New Roman"/>
          <w:sz w:val="20"/>
        </w:rPr>
        <w:t xml:space="preserve"> </w:t>
      </w:r>
    </w:p>
    <w:p w:rsidR="00693B88" w:rsidRDefault="009C759B">
      <w:pPr>
        <w:numPr>
          <w:ilvl w:val="1"/>
          <w:numId w:val="140"/>
        </w:numPr>
        <w:spacing w:after="152" w:line="265" w:lineRule="auto"/>
        <w:ind w:left="892" w:hanging="499"/>
      </w:pPr>
      <w:r>
        <w:rPr>
          <w:rFonts w:ascii="华文中宋" w:eastAsia="华文中宋" w:hAnsi="华文中宋" w:cs="华文中宋"/>
          <w:sz w:val="20"/>
        </w:rPr>
        <w:t>利率风险</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利率风险是指金融工具的公允价值或未来现金流量因市场利率变动而发生波动的风险。</w:t>
      </w:r>
      <w:r>
        <w:rPr>
          <w:rFonts w:ascii="Times New Roman" w:eastAsia="Times New Roman" w:hAnsi="Times New Roman" w:cs="Times New Roman"/>
          <w:sz w:val="20"/>
        </w:rPr>
        <w:t xml:space="preserve"> </w:t>
      </w:r>
    </w:p>
    <w:p w:rsidR="00693B88" w:rsidRDefault="009C759B">
      <w:pPr>
        <w:spacing w:after="0" w:line="399" w:lineRule="auto"/>
        <w:ind w:firstLine="401"/>
      </w:pPr>
      <w:r>
        <w:rPr>
          <w:rFonts w:ascii="华文中宋" w:eastAsia="华文中宋" w:hAnsi="华文中宋" w:cs="华文中宋"/>
          <w:sz w:val="20"/>
        </w:rPr>
        <w:t>利率风险，是指金融工具的公允价值或未来现金流量因市场利率变动而发生波动的风险。本公司未对外借款，暂无利率风险。</w:t>
      </w:r>
      <w:r>
        <w:rPr>
          <w:rFonts w:ascii="Times New Roman" w:eastAsia="Times New Roman" w:hAnsi="Times New Roman" w:cs="Times New Roman"/>
          <w:sz w:val="20"/>
        </w:rPr>
        <w:t xml:space="preserve"> </w:t>
      </w:r>
    </w:p>
    <w:p w:rsidR="00693B88" w:rsidRDefault="009C759B">
      <w:pPr>
        <w:numPr>
          <w:ilvl w:val="1"/>
          <w:numId w:val="140"/>
        </w:numPr>
        <w:spacing w:after="152" w:line="265" w:lineRule="auto"/>
        <w:ind w:left="892" w:hanging="499"/>
      </w:pPr>
      <w:r>
        <w:rPr>
          <w:rFonts w:ascii="华文中宋" w:eastAsia="华文中宋" w:hAnsi="华文中宋" w:cs="华文中宋"/>
          <w:sz w:val="20"/>
        </w:rPr>
        <w:t>汇率风险</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汇率风险是指金融工具的公允价值或未来现金流量因外汇汇率变动而发生波动的风险。</w:t>
      </w:r>
      <w:r>
        <w:rPr>
          <w:rFonts w:ascii="Times New Roman" w:eastAsia="Times New Roman" w:hAnsi="Times New Roman" w:cs="Times New Roman"/>
          <w:sz w:val="20"/>
        </w:rPr>
        <w:t xml:space="preserve"> </w:t>
      </w:r>
    </w:p>
    <w:p w:rsidR="00693B88" w:rsidRDefault="009C759B">
      <w:pPr>
        <w:spacing w:after="2" w:line="399" w:lineRule="auto"/>
        <w:ind w:firstLine="401"/>
      </w:pPr>
      <w:r>
        <w:rPr>
          <w:rFonts w:ascii="华文中宋" w:eastAsia="华文中宋" w:hAnsi="华文中宋" w:cs="华文中宋"/>
          <w:sz w:val="20"/>
        </w:rPr>
        <w:t>汇率风险，是指金融工具的公允价值或未来现金流量因外汇汇率变动而发生波动的风险。本公司外币尽可能将外币支出与外币收入相匹配以降低汇率风险。目前本公司未签署任何远期外汇合约或货币互换合约。</w:t>
      </w:r>
      <w:r>
        <w:rPr>
          <w:rFonts w:ascii="Times New Roman" w:eastAsia="Times New Roman" w:hAnsi="Times New Roman" w:cs="Times New Roman"/>
          <w:sz w:val="20"/>
        </w:rPr>
        <w:t xml:space="preserve"> </w:t>
      </w:r>
    </w:p>
    <w:p w:rsidR="00693B88" w:rsidRDefault="009C759B">
      <w:pPr>
        <w:spacing w:after="0" w:line="265" w:lineRule="auto"/>
        <w:ind w:firstLine="401"/>
      </w:pPr>
      <w:r>
        <w:rPr>
          <w:rFonts w:ascii="华文中宋" w:eastAsia="华文中宋" w:hAnsi="华文中宋" w:cs="华文中宋"/>
          <w:sz w:val="20"/>
        </w:rPr>
        <w:t>本公司面临的汇率风险主要来源于以美元、欧元计价的金融资产，外币金融资产和外币金融负债折算成人民币的金额列示如下：</w:t>
      </w:r>
      <w:r>
        <w:rPr>
          <w:rFonts w:ascii="Times New Roman" w:eastAsia="Times New Roman" w:hAnsi="Times New Roman" w:cs="Times New Roman"/>
          <w:sz w:val="20"/>
        </w:rPr>
        <w:t xml:space="preserve"> </w:t>
      </w:r>
    </w:p>
    <w:tbl>
      <w:tblPr>
        <w:tblStyle w:val="TableGrid"/>
        <w:tblW w:w="9195" w:type="dxa"/>
        <w:tblInd w:w="-104" w:type="dxa"/>
        <w:tblCellMar>
          <w:top w:w="0" w:type="dxa"/>
          <w:left w:w="104" w:type="dxa"/>
          <w:bottom w:w="5" w:type="dxa"/>
          <w:right w:w="14" w:type="dxa"/>
        </w:tblCellMar>
        <w:tblLook w:val="04A0" w:firstRow="1" w:lastRow="0" w:firstColumn="1" w:lastColumn="0" w:noHBand="0" w:noVBand="1"/>
      </w:tblPr>
      <w:tblGrid>
        <w:gridCol w:w="1167"/>
        <w:gridCol w:w="1364"/>
        <w:gridCol w:w="1280"/>
        <w:gridCol w:w="1368"/>
        <w:gridCol w:w="1369"/>
        <w:gridCol w:w="1279"/>
        <w:gridCol w:w="1369"/>
      </w:tblGrid>
      <w:tr w:rsidR="00693B88">
        <w:trPr>
          <w:trHeight w:val="418"/>
        </w:trPr>
        <w:tc>
          <w:tcPr>
            <w:tcW w:w="1167" w:type="dxa"/>
            <w:vMerge w:val="restart"/>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92"/>
              <w:jc w:val="center"/>
            </w:pPr>
            <w:r>
              <w:rPr>
                <w:rFonts w:ascii="华文中宋" w:eastAsia="华文中宋" w:hAnsi="华文中宋" w:cs="华文中宋"/>
                <w:sz w:val="15"/>
              </w:rPr>
              <w:t>项目</w:t>
            </w:r>
            <w:r>
              <w:rPr>
                <w:rFonts w:ascii="Times New Roman" w:eastAsia="Times New Roman" w:hAnsi="Times New Roman" w:cs="Times New Roman"/>
                <w:sz w:val="21"/>
              </w:rPr>
              <w:t xml:space="preserve"> </w:t>
            </w:r>
          </w:p>
        </w:tc>
        <w:tc>
          <w:tcPr>
            <w:tcW w:w="1364" w:type="dxa"/>
            <w:tcBorders>
              <w:top w:val="single" w:sz="8" w:space="0" w:color="000000"/>
              <w:left w:val="single" w:sz="8" w:space="0" w:color="000000"/>
              <w:bottom w:val="single" w:sz="8" w:space="0" w:color="000000"/>
              <w:right w:val="nil"/>
            </w:tcBorders>
            <w:shd w:val="clear" w:color="auto" w:fill="D9D9D9"/>
          </w:tcPr>
          <w:p w:rsidR="00693B88" w:rsidRDefault="00693B88"/>
        </w:tc>
        <w:tc>
          <w:tcPr>
            <w:tcW w:w="1280" w:type="dxa"/>
            <w:tcBorders>
              <w:top w:val="single" w:sz="8" w:space="0" w:color="000000"/>
              <w:left w:val="nil"/>
              <w:bottom w:val="single" w:sz="8" w:space="0" w:color="000000"/>
              <w:right w:val="nil"/>
            </w:tcBorders>
            <w:shd w:val="clear" w:color="auto" w:fill="D9D9D9"/>
            <w:vAlign w:val="bottom"/>
          </w:tcPr>
          <w:p w:rsidR="00693B88" w:rsidRDefault="009C759B">
            <w:pPr>
              <w:spacing w:after="0"/>
              <w:ind w:right="81"/>
              <w:jc w:val="center"/>
            </w:pPr>
            <w:r>
              <w:rPr>
                <w:rFonts w:ascii="华文中宋" w:eastAsia="华文中宋" w:hAnsi="华文中宋" w:cs="华文中宋"/>
                <w:sz w:val="15"/>
              </w:rPr>
              <w:t>期末余额</w:t>
            </w:r>
            <w:r>
              <w:rPr>
                <w:rFonts w:ascii="Times New Roman" w:eastAsia="Times New Roman" w:hAnsi="Times New Roman" w:cs="Times New Roman"/>
                <w:sz w:val="21"/>
              </w:rPr>
              <w:t xml:space="preserve"> </w:t>
            </w:r>
          </w:p>
        </w:tc>
        <w:tc>
          <w:tcPr>
            <w:tcW w:w="1368" w:type="dxa"/>
            <w:tcBorders>
              <w:top w:val="single" w:sz="8" w:space="0" w:color="000000"/>
              <w:left w:val="nil"/>
              <w:bottom w:val="single" w:sz="8" w:space="0" w:color="000000"/>
              <w:right w:val="single" w:sz="8" w:space="0" w:color="000000"/>
            </w:tcBorders>
            <w:shd w:val="clear" w:color="auto" w:fill="D9D9D9"/>
          </w:tcPr>
          <w:p w:rsidR="00693B88" w:rsidRDefault="00693B88"/>
        </w:tc>
        <w:tc>
          <w:tcPr>
            <w:tcW w:w="1369" w:type="dxa"/>
            <w:tcBorders>
              <w:top w:val="single" w:sz="8" w:space="0" w:color="000000"/>
              <w:left w:val="single" w:sz="8" w:space="0" w:color="000000"/>
              <w:bottom w:val="single" w:sz="8" w:space="0" w:color="000000"/>
              <w:right w:val="nil"/>
            </w:tcBorders>
            <w:shd w:val="clear" w:color="auto" w:fill="D9D9D9"/>
          </w:tcPr>
          <w:p w:rsidR="00693B88" w:rsidRDefault="00693B88"/>
        </w:tc>
        <w:tc>
          <w:tcPr>
            <w:tcW w:w="1279" w:type="dxa"/>
            <w:tcBorders>
              <w:top w:val="single" w:sz="8" w:space="0" w:color="000000"/>
              <w:left w:val="nil"/>
              <w:bottom w:val="single" w:sz="8" w:space="0" w:color="000000"/>
              <w:right w:val="nil"/>
            </w:tcBorders>
            <w:shd w:val="clear" w:color="auto" w:fill="D9D9D9"/>
            <w:vAlign w:val="bottom"/>
          </w:tcPr>
          <w:p w:rsidR="00693B88" w:rsidRDefault="009C759B">
            <w:pPr>
              <w:spacing w:after="0"/>
              <w:ind w:left="88"/>
            </w:pPr>
            <w:r>
              <w:rPr>
                <w:rFonts w:ascii="华文中宋" w:eastAsia="华文中宋" w:hAnsi="华文中宋" w:cs="华文中宋"/>
                <w:sz w:val="15"/>
              </w:rPr>
              <w:t>上年年末余额</w:t>
            </w:r>
            <w:r>
              <w:rPr>
                <w:rFonts w:ascii="Times New Roman" w:eastAsia="Times New Roman" w:hAnsi="Times New Roman" w:cs="Times New Roman"/>
                <w:sz w:val="21"/>
              </w:rPr>
              <w:t xml:space="preserve"> </w:t>
            </w:r>
          </w:p>
        </w:tc>
        <w:tc>
          <w:tcPr>
            <w:tcW w:w="1369" w:type="dxa"/>
            <w:tcBorders>
              <w:top w:val="single" w:sz="8" w:space="0" w:color="000000"/>
              <w:left w:val="nil"/>
              <w:bottom w:val="single" w:sz="8" w:space="0" w:color="000000"/>
              <w:right w:val="single" w:sz="8" w:space="0" w:color="000000"/>
            </w:tcBorders>
            <w:shd w:val="clear" w:color="auto" w:fill="D9D9D9"/>
          </w:tcPr>
          <w:p w:rsidR="00693B88" w:rsidRDefault="00693B88"/>
        </w:tc>
      </w:tr>
      <w:tr w:rsidR="00693B88">
        <w:trPr>
          <w:trHeight w:val="416"/>
        </w:trPr>
        <w:tc>
          <w:tcPr>
            <w:tcW w:w="0" w:type="auto"/>
            <w:vMerge/>
            <w:tcBorders>
              <w:top w:val="nil"/>
              <w:left w:val="single" w:sz="8" w:space="0" w:color="000000"/>
              <w:bottom w:val="single" w:sz="8" w:space="0" w:color="000000"/>
              <w:right w:val="single" w:sz="8" w:space="0" w:color="000000"/>
            </w:tcBorders>
          </w:tcPr>
          <w:p w:rsidR="00693B88" w:rsidRDefault="00693B88"/>
        </w:tc>
        <w:tc>
          <w:tcPr>
            <w:tcW w:w="1364"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84"/>
              <w:jc w:val="center"/>
            </w:pPr>
            <w:r>
              <w:rPr>
                <w:rFonts w:ascii="华文中宋" w:eastAsia="华文中宋" w:hAnsi="华文中宋" w:cs="华文中宋"/>
                <w:sz w:val="15"/>
              </w:rPr>
              <w:t>美元</w:t>
            </w:r>
            <w:r>
              <w:rPr>
                <w:rFonts w:ascii="Times New Roman" w:eastAsia="Times New Roman" w:hAnsi="Times New Roman" w:cs="Times New Roman"/>
                <w:sz w:val="21"/>
              </w:rPr>
              <w:t xml:space="preserve"> </w:t>
            </w:r>
          </w:p>
        </w:tc>
        <w:tc>
          <w:tcPr>
            <w:tcW w:w="1280"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81"/>
              <w:jc w:val="center"/>
            </w:pPr>
            <w:r>
              <w:rPr>
                <w:rFonts w:ascii="华文中宋" w:eastAsia="华文中宋" w:hAnsi="华文中宋" w:cs="华文中宋"/>
                <w:sz w:val="15"/>
              </w:rPr>
              <w:t>其</w:t>
            </w:r>
            <w:r>
              <w:rPr>
                <w:rFonts w:ascii="华文中宋" w:eastAsia="华文中宋" w:hAnsi="华文中宋" w:cs="华文中宋"/>
                <w:sz w:val="15"/>
              </w:rPr>
              <w:t>他外币</w:t>
            </w:r>
            <w:r>
              <w:rPr>
                <w:rFonts w:ascii="Times New Roman" w:eastAsia="Times New Roman" w:hAnsi="Times New Roman" w:cs="Times New Roman"/>
                <w:sz w:val="21"/>
              </w:rPr>
              <w:t xml:space="preserve"> </w:t>
            </w:r>
          </w:p>
        </w:tc>
        <w:tc>
          <w:tcPr>
            <w:tcW w:w="1368"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85"/>
              <w:jc w:val="center"/>
            </w:pPr>
            <w:r>
              <w:rPr>
                <w:rFonts w:ascii="华文中宋" w:eastAsia="华文中宋" w:hAnsi="华文中宋" w:cs="华文中宋"/>
                <w:sz w:val="15"/>
              </w:rPr>
              <w:t>合计</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85"/>
              <w:jc w:val="center"/>
            </w:pPr>
            <w:r>
              <w:rPr>
                <w:rFonts w:ascii="华文中宋" w:eastAsia="华文中宋" w:hAnsi="华文中宋" w:cs="华文中宋"/>
                <w:sz w:val="15"/>
              </w:rPr>
              <w:t>美元</w:t>
            </w:r>
            <w:r>
              <w:rPr>
                <w:rFonts w:ascii="Times New Roman" w:eastAsia="Times New Roman" w:hAnsi="Times New Roman" w:cs="Times New Roman"/>
                <w:sz w:val="21"/>
              </w:rPr>
              <w:t xml:space="preserve"> </w:t>
            </w:r>
          </w:p>
        </w:tc>
        <w:tc>
          <w:tcPr>
            <w:tcW w:w="1279"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85"/>
              <w:jc w:val="center"/>
            </w:pPr>
            <w:r>
              <w:rPr>
                <w:rFonts w:ascii="华文中宋" w:eastAsia="华文中宋" w:hAnsi="华文中宋" w:cs="华文中宋"/>
                <w:sz w:val="15"/>
              </w:rPr>
              <w:t>其他外币</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85"/>
              <w:jc w:val="center"/>
            </w:pPr>
            <w:r>
              <w:rPr>
                <w:rFonts w:ascii="华文中宋" w:eastAsia="华文中宋" w:hAnsi="华文中宋" w:cs="华文中宋"/>
                <w:sz w:val="15"/>
              </w:rPr>
              <w:t>合计</w:t>
            </w:r>
            <w:r>
              <w:rPr>
                <w:rFonts w:ascii="Times New Roman" w:eastAsia="Times New Roman" w:hAnsi="Times New Roman" w:cs="Times New Roman"/>
                <w:sz w:val="21"/>
              </w:rPr>
              <w:t xml:space="preserve"> </w:t>
            </w:r>
          </w:p>
        </w:tc>
      </w:tr>
      <w:tr w:rsidR="00693B88">
        <w:trPr>
          <w:trHeight w:val="422"/>
        </w:trPr>
        <w:tc>
          <w:tcPr>
            <w:tcW w:w="116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5"/>
              </w:rPr>
              <w:t>货币资金</w:t>
            </w:r>
            <w:r>
              <w:rPr>
                <w:rFonts w:ascii="Times New Roman" w:eastAsia="Times New Roman" w:hAnsi="Times New Roman" w:cs="Times New Roman"/>
                <w:sz w:val="21"/>
              </w:rPr>
              <w:t xml:space="preserve"> </w:t>
            </w:r>
          </w:p>
        </w:tc>
        <w:tc>
          <w:tcPr>
            <w:tcW w:w="1364"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88"/>
              <w:jc w:val="right"/>
            </w:pPr>
            <w:r>
              <w:rPr>
                <w:rFonts w:ascii="Times New Roman" w:eastAsia="Times New Roman" w:hAnsi="Times New Roman" w:cs="Times New Roman"/>
                <w:sz w:val="15"/>
              </w:rPr>
              <w:t>300,030,315.26</w:t>
            </w:r>
            <w:r>
              <w:rPr>
                <w:rFonts w:ascii="Times New Roman" w:eastAsia="Times New Roman" w:hAnsi="Times New Roman" w:cs="Times New Roman"/>
                <w:sz w:val="21"/>
              </w:rPr>
              <w:t xml:space="preserve"> </w:t>
            </w:r>
          </w:p>
        </w:tc>
        <w:tc>
          <w:tcPr>
            <w:tcW w:w="128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 xml:space="preserve">55,950,340.07 </w:t>
            </w:r>
            <w:r>
              <w:rPr>
                <w:rFonts w:ascii="Times New Roman" w:eastAsia="Times New Roman" w:hAnsi="Times New Roman" w:cs="Times New Roman"/>
                <w:sz w:val="21"/>
              </w:rPr>
              <w:t xml:space="preserve"> </w:t>
            </w:r>
          </w:p>
        </w:tc>
        <w:tc>
          <w:tcPr>
            <w:tcW w:w="13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355,980,655.33</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232,345,141.19</w:t>
            </w:r>
            <w:r>
              <w:rPr>
                <w:rFonts w:ascii="Times New Roman" w:eastAsia="Times New Roman" w:hAnsi="Times New Roman" w:cs="Times New Roman"/>
                <w:sz w:val="21"/>
              </w:rPr>
              <w:t xml:space="preserve"> </w:t>
            </w:r>
          </w:p>
        </w:tc>
        <w:tc>
          <w:tcPr>
            <w:tcW w:w="127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36,762,986.15</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269,108,127.34</w:t>
            </w:r>
            <w:r>
              <w:rPr>
                <w:rFonts w:ascii="Times New Roman" w:eastAsia="Times New Roman" w:hAnsi="Times New Roman" w:cs="Times New Roman"/>
                <w:sz w:val="21"/>
              </w:rPr>
              <w:t xml:space="preserve"> </w:t>
            </w:r>
          </w:p>
        </w:tc>
      </w:tr>
      <w:tr w:rsidR="00693B88">
        <w:trPr>
          <w:trHeight w:val="420"/>
        </w:trPr>
        <w:tc>
          <w:tcPr>
            <w:tcW w:w="116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5"/>
              </w:rPr>
              <w:t>应收账款</w:t>
            </w:r>
            <w:r>
              <w:rPr>
                <w:rFonts w:ascii="Times New Roman" w:eastAsia="Times New Roman" w:hAnsi="Times New Roman" w:cs="Times New Roman"/>
                <w:sz w:val="21"/>
              </w:rPr>
              <w:t xml:space="preserve"> </w:t>
            </w:r>
          </w:p>
        </w:tc>
        <w:tc>
          <w:tcPr>
            <w:tcW w:w="1364"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88"/>
              <w:jc w:val="right"/>
            </w:pPr>
            <w:r>
              <w:rPr>
                <w:rFonts w:ascii="Times New Roman" w:eastAsia="Times New Roman" w:hAnsi="Times New Roman" w:cs="Times New Roman"/>
                <w:sz w:val="15"/>
              </w:rPr>
              <w:t>37,987,958.18</w:t>
            </w:r>
            <w:r>
              <w:rPr>
                <w:rFonts w:ascii="Times New Roman" w:eastAsia="Times New Roman" w:hAnsi="Times New Roman" w:cs="Times New Roman"/>
                <w:sz w:val="21"/>
              </w:rPr>
              <w:t xml:space="preserve"> </w:t>
            </w:r>
          </w:p>
        </w:tc>
        <w:tc>
          <w:tcPr>
            <w:tcW w:w="128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 xml:space="preserve">16,113,989.76 </w:t>
            </w:r>
            <w:r>
              <w:rPr>
                <w:rFonts w:ascii="Times New Roman" w:eastAsia="Times New Roman" w:hAnsi="Times New Roman" w:cs="Times New Roman"/>
                <w:sz w:val="21"/>
              </w:rPr>
              <w:t xml:space="preserve"> </w:t>
            </w:r>
          </w:p>
        </w:tc>
        <w:tc>
          <w:tcPr>
            <w:tcW w:w="13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54,101,947.94</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33,468,851.80</w:t>
            </w:r>
            <w:r>
              <w:rPr>
                <w:rFonts w:ascii="Times New Roman" w:eastAsia="Times New Roman" w:hAnsi="Times New Roman" w:cs="Times New Roman"/>
                <w:sz w:val="21"/>
              </w:rPr>
              <w:t xml:space="preserve"> </w:t>
            </w:r>
          </w:p>
        </w:tc>
        <w:tc>
          <w:tcPr>
            <w:tcW w:w="127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5,902,671.02</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39,371,522.82</w:t>
            </w:r>
            <w:r>
              <w:rPr>
                <w:rFonts w:ascii="Times New Roman" w:eastAsia="Times New Roman" w:hAnsi="Times New Roman" w:cs="Times New Roman"/>
                <w:sz w:val="21"/>
              </w:rPr>
              <w:t xml:space="preserve"> </w:t>
            </w:r>
          </w:p>
        </w:tc>
      </w:tr>
      <w:tr w:rsidR="00693B88">
        <w:trPr>
          <w:trHeight w:val="420"/>
        </w:trPr>
        <w:tc>
          <w:tcPr>
            <w:tcW w:w="116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5"/>
              </w:rPr>
              <w:t>其他应收款</w:t>
            </w:r>
            <w:r>
              <w:rPr>
                <w:rFonts w:ascii="Times New Roman" w:eastAsia="Times New Roman" w:hAnsi="Times New Roman" w:cs="Times New Roman"/>
                <w:sz w:val="21"/>
              </w:rPr>
              <w:t xml:space="preserve"> </w:t>
            </w:r>
          </w:p>
        </w:tc>
        <w:tc>
          <w:tcPr>
            <w:tcW w:w="1364"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196,273.78</w:t>
            </w:r>
            <w:r>
              <w:rPr>
                <w:rFonts w:ascii="华文中宋" w:eastAsia="华文中宋" w:hAnsi="华文中宋" w:cs="华文中宋"/>
                <w:sz w:val="15"/>
              </w:rPr>
              <w:t xml:space="preserve"> </w:t>
            </w:r>
          </w:p>
        </w:tc>
        <w:tc>
          <w:tcPr>
            <w:tcW w:w="128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1,182,670.79</w:t>
            </w:r>
            <w:r>
              <w:rPr>
                <w:rFonts w:ascii="华文中宋" w:eastAsia="华文中宋" w:hAnsi="华文中宋" w:cs="华文中宋"/>
                <w:sz w:val="15"/>
              </w:rPr>
              <w:t xml:space="preserve"> </w:t>
            </w:r>
          </w:p>
        </w:tc>
        <w:tc>
          <w:tcPr>
            <w:tcW w:w="13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1,378,944.57</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179,677.62</w:t>
            </w:r>
            <w:r>
              <w:rPr>
                <w:rFonts w:ascii="Times New Roman" w:eastAsia="Times New Roman" w:hAnsi="Times New Roman" w:cs="Times New Roman"/>
                <w:sz w:val="21"/>
              </w:rPr>
              <w:t xml:space="preserve"> </w:t>
            </w:r>
          </w:p>
        </w:tc>
        <w:tc>
          <w:tcPr>
            <w:tcW w:w="127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202,238.96</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0"/>
              <w:jc w:val="right"/>
            </w:pPr>
            <w:r>
              <w:rPr>
                <w:rFonts w:ascii="Times New Roman" w:eastAsia="Times New Roman" w:hAnsi="Times New Roman" w:cs="Times New Roman"/>
                <w:sz w:val="15"/>
              </w:rPr>
              <w:t>381,916.58</w:t>
            </w:r>
            <w:r>
              <w:rPr>
                <w:rFonts w:ascii="Times New Roman" w:eastAsia="Times New Roman" w:hAnsi="Times New Roman" w:cs="Times New Roman"/>
                <w:sz w:val="21"/>
              </w:rPr>
              <w:t xml:space="preserve"> </w:t>
            </w:r>
          </w:p>
        </w:tc>
      </w:tr>
      <w:tr w:rsidR="00693B88">
        <w:trPr>
          <w:trHeight w:val="420"/>
        </w:trPr>
        <w:tc>
          <w:tcPr>
            <w:tcW w:w="116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5"/>
              </w:rPr>
              <w:t>预收账款</w:t>
            </w:r>
            <w:r>
              <w:rPr>
                <w:rFonts w:ascii="Times New Roman" w:eastAsia="Times New Roman" w:hAnsi="Times New Roman" w:cs="Times New Roman"/>
                <w:sz w:val="21"/>
              </w:rPr>
              <w:t xml:space="preserve"> </w:t>
            </w:r>
          </w:p>
        </w:tc>
        <w:tc>
          <w:tcPr>
            <w:tcW w:w="1364"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88"/>
              <w:jc w:val="right"/>
            </w:pPr>
            <w:r>
              <w:rPr>
                <w:rFonts w:ascii="Times New Roman" w:eastAsia="Times New Roman" w:hAnsi="Times New Roman" w:cs="Times New Roman"/>
                <w:sz w:val="15"/>
              </w:rPr>
              <w:t>100,369.36</w:t>
            </w:r>
            <w:r>
              <w:rPr>
                <w:rFonts w:ascii="Times New Roman" w:eastAsia="Times New Roman" w:hAnsi="Times New Roman" w:cs="Times New Roman"/>
                <w:sz w:val="21"/>
              </w:rPr>
              <w:t xml:space="preserve"> </w:t>
            </w:r>
          </w:p>
        </w:tc>
        <w:tc>
          <w:tcPr>
            <w:tcW w:w="128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88"/>
              <w:jc w:val="right"/>
            </w:pPr>
            <w:r>
              <w:rPr>
                <w:rFonts w:ascii="Times New Roman" w:eastAsia="Times New Roman" w:hAnsi="Times New Roman" w:cs="Times New Roman"/>
                <w:sz w:val="15"/>
              </w:rPr>
              <w:t>165.002.16</w:t>
            </w:r>
            <w:r>
              <w:rPr>
                <w:rFonts w:ascii="Times New Roman" w:eastAsia="Times New Roman" w:hAnsi="Times New Roman" w:cs="Times New Roman"/>
                <w:sz w:val="21"/>
              </w:rPr>
              <w:t xml:space="preserve"> </w:t>
            </w:r>
          </w:p>
        </w:tc>
        <w:tc>
          <w:tcPr>
            <w:tcW w:w="13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0"/>
              <w:jc w:val="right"/>
            </w:pPr>
            <w:r>
              <w:rPr>
                <w:rFonts w:ascii="Times New Roman" w:eastAsia="Times New Roman" w:hAnsi="Times New Roman" w:cs="Times New Roman"/>
                <w:sz w:val="15"/>
              </w:rPr>
              <w:t>100,369.36</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38"/>
              <w:jc w:val="right"/>
            </w:pPr>
            <w:r>
              <w:rPr>
                <w:rFonts w:ascii="Times New Roman" w:eastAsia="Times New Roman" w:hAnsi="Times New Roman" w:cs="Times New Roman"/>
                <w:sz w:val="15"/>
              </w:rPr>
              <w:t xml:space="preserve"> </w:t>
            </w:r>
            <w:r>
              <w:rPr>
                <w:rFonts w:ascii="Times New Roman" w:eastAsia="Times New Roman" w:hAnsi="Times New Roman" w:cs="Times New Roman"/>
                <w:sz w:val="21"/>
              </w:rPr>
              <w:t xml:space="preserve"> </w:t>
            </w:r>
          </w:p>
        </w:tc>
        <w:tc>
          <w:tcPr>
            <w:tcW w:w="127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38"/>
              <w:jc w:val="right"/>
            </w:pPr>
            <w:r>
              <w:rPr>
                <w:rFonts w:ascii="Times New Roman" w:eastAsia="Times New Roman" w:hAnsi="Times New Roman" w:cs="Times New Roman"/>
                <w:sz w:val="15"/>
              </w:rPr>
              <w:t xml:space="preserve"> </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38"/>
              <w:jc w:val="right"/>
            </w:pPr>
            <w:r>
              <w:rPr>
                <w:rFonts w:ascii="Times New Roman" w:eastAsia="Times New Roman" w:hAnsi="Times New Roman" w:cs="Times New Roman"/>
                <w:sz w:val="15"/>
              </w:rPr>
              <w:t xml:space="preserve"> </w:t>
            </w:r>
            <w:r>
              <w:rPr>
                <w:rFonts w:ascii="Times New Roman" w:eastAsia="Times New Roman" w:hAnsi="Times New Roman" w:cs="Times New Roman"/>
                <w:sz w:val="21"/>
              </w:rPr>
              <w:t xml:space="preserve"> </w:t>
            </w:r>
          </w:p>
        </w:tc>
      </w:tr>
      <w:tr w:rsidR="00693B88">
        <w:trPr>
          <w:trHeight w:val="420"/>
        </w:trPr>
        <w:tc>
          <w:tcPr>
            <w:tcW w:w="116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5"/>
              </w:rPr>
              <w:t>合同负债</w:t>
            </w:r>
            <w:r>
              <w:rPr>
                <w:rFonts w:ascii="Times New Roman" w:eastAsia="Times New Roman" w:hAnsi="Times New Roman" w:cs="Times New Roman"/>
                <w:sz w:val="21"/>
              </w:rPr>
              <w:t xml:space="preserve"> </w:t>
            </w:r>
          </w:p>
        </w:tc>
        <w:tc>
          <w:tcPr>
            <w:tcW w:w="1364"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88"/>
              <w:jc w:val="right"/>
            </w:pPr>
            <w:r>
              <w:rPr>
                <w:rFonts w:ascii="Times New Roman" w:eastAsia="Times New Roman" w:hAnsi="Times New Roman" w:cs="Times New Roman"/>
                <w:sz w:val="15"/>
              </w:rPr>
              <w:t>1,676,211.74</w:t>
            </w:r>
            <w:r>
              <w:rPr>
                <w:rFonts w:ascii="Times New Roman" w:eastAsia="Times New Roman" w:hAnsi="Times New Roman" w:cs="Times New Roman"/>
                <w:sz w:val="21"/>
              </w:rPr>
              <w:t xml:space="preserve"> </w:t>
            </w:r>
          </w:p>
        </w:tc>
        <w:tc>
          <w:tcPr>
            <w:tcW w:w="128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88"/>
              <w:jc w:val="right"/>
            </w:pPr>
            <w:r>
              <w:rPr>
                <w:rFonts w:ascii="Times New Roman" w:eastAsia="Times New Roman" w:hAnsi="Times New Roman" w:cs="Times New Roman"/>
                <w:sz w:val="15"/>
              </w:rPr>
              <w:t>63.837.07</w:t>
            </w:r>
            <w:r>
              <w:rPr>
                <w:rFonts w:ascii="Times New Roman" w:eastAsia="Times New Roman" w:hAnsi="Times New Roman" w:cs="Times New Roman"/>
                <w:sz w:val="21"/>
              </w:rPr>
              <w:t xml:space="preserve"> </w:t>
            </w:r>
          </w:p>
        </w:tc>
        <w:tc>
          <w:tcPr>
            <w:tcW w:w="13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1,676,211.74</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751,290.81</w:t>
            </w:r>
            <w:r>
              <w:rPr>
                <w:rFonts w:ascii="Times New Roman" w:eastAsia="Times New Roman" w:hAnsi="Times New Roman" w:cs="Times New Roman"/>
                <w:sz w:val="21"/>
              </w:rPr>
              <w:t xml:space="preserve"> </w:t>
            </w:r>
          </w:p>
        </w:tc>
        <w:tc>
          <w:tcPr>
            <w:tcW w:w="127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5,523.07</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0"/>
              <w:jc w:val="right"/>
            </w:pPr>
            <w:r>
              <w:rPr>
                <w:rFonts w:ascii="Times New Roman" w:eastAsia="Times New Roman" w:hAnsi="Times New Roman" w:cs="Times New Roman"/>
                <w:sz w:val="15"/>
              </w:rPr>
              <w:t>756,813.88</w:t>
            </w:r>
            <w:r>
              <w:rPr>
                <w:rFonts w:ascii="Times New Roman" w:eastAsia="Times New Roman" w:hAnsi="Times New Roman" w:cs="Times New Roman"/>
                <w:sz w:val="21"/>
              </w:rPr>
              <w:t xml:space="preserve"> </w:t>
            </w:r>
          </w:p>
        </w:tc>
      </w:tr>
      <w:tr w:rsidR="00693B88">
        <w:trPr>
          <w:trHeight w:val="421"/>
        </w:trPr>
        <w:tc>
          <w:tcPr>
            <w:tcW w:w="116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5"/>
              </w:rPr>
              <w:t>应付账款</w:t>
            </w:r>
            <w:r>
              <w:rPr>
                <w:rFonts w:ascii="Times New Roman" w:eastAsia="Times New Roman" w:hAnsi="Times New Roman" w:cs="Times New Roman"/>
                <w:sz w:val="21"/>
              </w:rPr>
              <w:t xml:space="preserve"> </w:t>
            </w:r>
          </w:p>
        </w:tc>
        <w:tc>
          <w:tcPr>
            <w:tcW w:w="1364"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40"/>
              <w:jc w:val="right"/>
            </w:pPr>
            <w:r>
              <w:rPr>
                <w:rFonts w:ascii="华文中宋" w:eastAsia="华文中宋" w:hAnsi="华文中宋" w:cs="华文中宋"/>
                <w:sz w:val="15"/>
              </w:rPr>
              <w:t xml:space="preserve"> </w:t>
            </w:r>
          </w:p>
        </w:tc>
        <w:tc>
          <w:tcPr>
            <w:tcW w:w="128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88"/>
              <w:jc w:val="right"/>
            </w:pPr>
            <w:r>
              <w:rPr>
                <w:rFonts w:ascii="Times New Roman" w:eastAsia="Times New Roman" w:hAnsi="Times New Roman" w:cs="Times New Roman"/>
                <w:sz w:val="15"/>
              </w:rPr>
              <w:t>41,436.86</w:t>
            </w:r>
            <w:r>
              <w:rPr>
                <w:rFonts w:ascii="Times New Roman" w:eastAsia="Times New Roman" w:hAnsi="Times New Roman" w:cs="Times New Roman"/>
                <w:sz w:val="21"/>
              </w:rPr>
              <w:t xml:space="preserve"> </w:t>
            </w:r>
          </w:p>
        </w:tc>
        <w:tc>
          <w:tcPr>
            <w:tcW w:w="13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0"/>
              <w:jc w:val="right"/>
            </w:pPr>
            <w:r>
              <w:rPr>
                <w:rFonts w:ascii="Times New Roman" w:eastAsia="Times New Roman" w:hAnsi="Times New Roman" w:cs="Times New Roman"/>
                <w:sz w:val="15"/>
              </w:rPr>
              <w:t>41,436.86</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38"/>
              <w:jc w:val="right"/>
            </w:pPr>
            <w:r>
              <w:rPr>
                <w:rFonts w:ascii="Times New Roman" w:eastAsia="Times New Roman" w:hAnsi="Times New Roman" w:cs="Times New Roman"/>
                <w:sz w:val="15"/>
              </w:rPr>
              <w:t xml:space="preserve"> </w:t>
            </w:r>
            <w:r>
              <w:rPr>
                <w:rFonts w:ascii="Times New Roman" w:eastAsia="Times New Roman" w:hAnsi="Times New Roman" w:cs="Times New Roman"/>
                <w:sz w:val="21"/>
              </w:rPr>
              <w:t xml:space="preserve"> </w:t>
            </w:r>
          </w:p>
        </w:tc>
        <w:tc>
          <w:tcPr>
            <w:tcW w:w="127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5,284,689.17</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5,284,689.17</w:t>
            </w:r>
            <w:r>
              <w:rPr>
                <w:rFonts w:ascii="Times New Roman" w:eastAsia="Times New Roman" w:hAnsi="Times New Roman" w:cs="Times New Roman"/>
                <w:sz w:val="21"/>
              </w:rPr>
              <w:t xml:space="preserve"> </w:t>
            </w:r>
          </w:p>
        </w:tc>
      </w:tr>
      <w:tr w:rsidR="00693B88">
        <w:trPr>
          <w:trHeight w:val="422"/>
        </w:trPr>
        <w:tc>
          <w:tcPr>
            <w:tcW w:w="116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5"/>
              </w:rPr>
              <w:t>其他应付款</w:t>
            </w:r>
            <w:r>
              <w:rPr>
                <w:rFonts w:ascii="Times New Roman" w:eastAsia="Times New Roman" w:hAnsi="Times New Roman" w:cs="Times New Roman"/>
                <w:sz w:val="21"/>
              </w:rPr>
              <w:t xml:space="preserve"> </w:t>
            </w:r>
          </w:p>
        </w:tc>
        <w:tc>
          <w:tcPr>
            <w:tcW w:w="1364"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88"/>
              <w:jc w:val="right"/>
            </w:pPr>
            <w:r>
              <w:rPr>
                <w:rFonts w:ascii="Times New Roman" w:eastAsia="Times New Roman" w:hAnsi="Times New Roman" w:cs="Times New Roman"/>
                <w:sz w:val="15"/>
              </w:rPr>
              <w:t>2,727,596.77</w:t>
            </w:r>
            <w:r>
              <w:rPr>
                <w:rFonts w:ascii="Times New Roman" w:eastAsia="Times New Roman" w:hAnsi="Times New Roman" w:cs="Times New Roman"/>
                <w:sz w:val="21"/>
              </w:rPr>
              <w:t xml:space="preserve"> </w:t>
            </w:r>
          </w:p>
        </w:tc>
        <w:tc>
          <w:tcPr>
            <w:tcW w:w="1280"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88"/>
              <w:jc w:val="right"/>
            </w:pPr>
            <w:r>
              <w:rPr>
                <w:rFonts w:ascii="Times New Roman" w:eastAsia="Times New Roman" w:hAnsi="Times New Roman" w:cs="Times New Roman"/>
                <w:sz w:val="15"/>
              </w:rPr>
              <w:t>84,168.63</w:t>
            </w:r>
            <w:r>
              <w:rPr>
                <w:rFonts w:ascii="Times New Roman" w:eastAsia="Times New Roman" w:hAnsi="Times New Roman" w:cs="Times New Roman"/>
                <w:sz w:val="21"/>
              </w:rPr>
              <w:t xml:space="preserve"> </w:t>
            </w:r>
          </w:p>
        </w:tc>
        <w:tc>
          <w:tcPr>
            <w:tcW w:w="1368"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91"/>
              <w:jc w:val="right"/>
            </w:pPr>
            <w:r>
              <w:rPr>
                <w:rFonts w:ascii="Times New Roman" w:eastAsia="Times New Roman" w:hAnsi="Times New Roman" w:cs="Times New Roman"/>
                <w:sz w:val="15"/>
              </w:rPr>
              <w:t>2,811,765.40</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38"/>
              <w:jc w:val="right"/>
            </w:pPr>
            <w:r>
              <w:rPr>
                <w:rFonts w:ascii="Times New Roman" w:eastAsia="Times New Roman" w:hAnsi="Times New Roman" w:cs="Times New Roman"/>
                <w:sz w:val="15"/>
              </w:rPr>
              <w:t xml:space="preserve"> </w:t>
            </w:r>
            <w:r>
              <w:rPr>
                <w:rFonts w:ascii="Times New Roman" w:eastAsia="Times New Roman" w:hAnsi="Times New Roman" w:cs="Times New Roman"/>
                <w:sz w:val="21"/>
              </w:rPr>
              <w:t xml:space="preserve"> </w:t>
            </w:r>
          </w:p>
        </w:tc>
        <w:tc>
          <w:tcPr>
            <w:tcW w:w="127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38"/>
              <w:jc w:val="right"/>
            </w:pPr>
            <w:r>
              <w:rPr>
                <w:rFonts w:ascii="Times New Roman" w:eastAsia="Times New Roman" w:hAnsi="Times New Roman" w:cs="Times New Roman"/>
                <w:sz w:val="15"/>
              </w:rPr>
              <w:t xml:space="preserve"> </w:t>
            </w:r>
            <w:r>
              <w:rPr>
                <w:rFonts w:ascii="Times New Roman" w:eastAsia="Times New Roman" w:hAnsi="Times New Roman" w:cs="Times New Roman"/>
                <w:sz w:val="21"/>
              </w:rPr>
              <w:t xml:space="preserve"> </w:t>
            </w:r>
          </w:p>
        </w:tc>
        <w:tc>
          <w:tcPr>
            <w:tcW w:w="1369"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38"/>
              <w:jc w:val="right"/>
            </w:pPr>
            <w:r>
              <w:rPr>
                <w:rFonts w:ascii="Times New Roman" w:eastAsia="Times New Roman" w:hAnsi="Times New Roman" w:cs="Times New Roman"/>
                <w:sz w:val="15"/>
              </w:rPr>
              <w:t xml:space="preserve"> </w:t>
            </w:r>
            <w:r>
              <w:rPr>
                <w:rFonts w:ascii="Times New Roman" w:eastAsia="Times New Roman" w:hAnsi="Times New Roman" w:cs="Times New Roman"/>
                <w:sz w:val="21"/>
              </w:rPr>
              <w:t xml:space="preserve"> </w:t>
            </w:r>
          </w:p>
        </w:tc>
      </w:tr>
    </w:tbl>
    <w:p w:rsidR="00693B88" w:rsidRDefault="009C759B">
      <w:pPr>
        <w:spacing w:after="3" w:line="402" w:lineRule="auto"/>
        <w:ind w:left="-15" w:right="65" w:firstLine="391"/>
        <w:jc w:val="both"/>
      </w:pPr>
      <w:r>
        <w:rPr>
          <w:rFonts w:ascii="华文中宋" w:eastAsia="华文中宋" w:hAnsi="华文中宋" w:cs="华文中宋"/>
          <w:sz w:val="20"/>
        </w:rPr>
        <w:t>于</w:t>
      </w:r>
      <w:r>
        <w:rPr>
          <w:rFonts w:ascii="华文中宋" w:eastAsia="华文中宋" w:hAnsi="华文中宋" w:cs="华文中宋"/>
          <w:sz w:val="20"/>
        </w:rPr>
        <w:t xml:space="preserve"> </w:t>
      </w:r>
      <w:r>
        <w:rPr>
          <w:rFonts w:ascii="Times New Roman" w:eastAsia="Times New Roman" w:hAnsi="Times New Roman" w:cs="Times New Roman"/>
          <w:sz w:val="20"/>
        </w:rPr>
        <w:t xml:space="preserve">2022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31 </w:t>
      </w:r>
      <w:r>
        <w:rPr>
          <w:rFonts w:ascii="华文中宋" w:eastAsia="华文中宋" w:hAnsi="华文中宋" w:cs="华文中宋"/>
          <w:sz w:val="20"/>
        </w:rPr>
        <w:t>日，在所有其他变量保持不变的情况下，如果人民币对美元升值或贬值</w:t>
      </w:r>
      <w:r>
        <w:rPr>
          <w:rFonts w:ascii="华文中宋" w:eastAsia="华文中宋" w:hAnsi="华文中宋" w:cs="华文中宋"/>
          <w:sz w:val="20"/>
        </w:rPr>
        <w:t xml:space="preserve"> </w:t>
      </w:r>
      <w:r>
        <w:rPr>
          <w:rFonts w:ascii="Times New Roman" w:eastAsia="Times New Roman" w:hAnsi="Times New Roman" w:cs="Times New Roman"/>
          <w:sz w:val="20"/>
        </w:rPr>
        <w:t>5%</w:t>
      </w:r>
      <w:r>
        <w:rPr>
          <w:rFonts w:ascii="华文中宋" w:eastAsia="华文中宋" w:hAnsi="华文中宋" w:cs="华文中宋"/>
          <w:sz w:val="20"/>
        </w:rPr>
        <w:t>，则公司将增加或减少净利润</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17,037,293.51 </w:t>
      </w:r>
      <w:r>
        <w:rPr>
          <w:rFonts w:ascii="华文中宋" w:eastAsia="华文中宋" w:hAnsi="华文中宋" w:cs="华文中宋"/>
          <w:sz w:val="20"/>
        </w:rPr>
        <w:t>元（</w:t>
      </w:r>
      <w:r>
        <w:rPr>
          <w:rFonts w:ascii="Times New Roman" w:eastAsia="Times New Roman" w:hAnsi="Times New Roman" w:cs="Times New Roman"/>
          <w:sz w:val="20"/>
        </w:rPr>
        <w:t xml:space="preserve">2021 </w:t>
      </w:r>
      <w:r>
        <w:rPr>
          <w:rFonts w:ascii="华文中宋" w:eastAsia="华文中宋" w:hAnsi="华文中宋" w:cs="华文中宋"/>
          <w:sz w:val="20"/>
        </w:rPr>
        <w:t>年</w:t>
      </w:r>
      <w:r>
        <w:rPr>
          <w:rFonts w:ascii="华文中宋" w:eastAsia="华文中宋" w:hAnsi="华文中宋" w:cs="华文中宋"/>
          <w:sz w:val="20"/>
        </w:rPr>
        <w:t xml:space="preserve"> </w:t>
      </w:r>
      <w:r>
        <w:rPr>
          <w:rFonts w:ascii="Times New Roman" w:eastAsia="Times New Roman" w:hAnsi="Times New Roman" w:cs="Times New Roman"/>
          <w:sz w:val="20"/>
        </w:rPr>
        <w:t xml:space="preserve">12 </w:t>
      </w:r>
      <w:r>
        <w:rPr>
          <w:rFonts w:ascii="华文中宋" w:eastAsia="华文中宋" w:hAnsi="华文中宋" w:cs="华文中宋"/>
          <w:sz w:val="20"/>
        </w:rPr>
        <w:t>月</w:t>
      </w:r>
      <w:r>
        <w:rPr>
          <w:rFonts w:ascii="华文中宋" w:eastAsia="华文中宋" w:hAnsi="华文中宋" w:cs="华文中宋"/>
          <w:sz w:val="20"/>
        </w:rPr>
        <w:t xml:space="preserve"> </w:t>
      </w:r>
      <w:r>
        <w:rPr>
          <w:rFonts w:ascii="Times New Roman" w:eastAsia="Times New Roman" w:hAnsi="Times New Roman" w:cs="Times New Roman"/>
          <w:sz w:val="20"/>
        </w:rPr>
        <w:t xml:space="preserve">31 </w:t>
      </w:r>
      <w:r>
        <w:rPr>
          <w:rFonts w:ascii="华文中宋" w:eastAsia="华文中宋" w:hAnsi="华文中宋" w:cs="华文中宋"/>
          <w:sz w:val="20"/>
        </w:rPr>
        <w:t>日：</w:t>
      </w:r>
      <w:r>
        <w:rPr>
          <w:rFonts w:ascii="Times New Roman" w:eastAsia="Times New Roman" w:hAnsi="Times New Roman" w:cs="Times New Roman"/>
          <w:sz w:val="20"/>
        </w:rPr>
        <w:t xml:space="preserve">11,336,660.86 </w:t>
      </w:r>
      <w:r>
        <w:rPr>
          <w:rFonts w:ascii="华文中宋" w:eastAsia="华文中宋" w:hAnsi="华文中宋" w:cs="华文中宋"/>
          <w:sz w:val="20"/>
        </w:rPr>
        <w:t>元）。管理层认为</w:t>
      </w:r>
      <w:r>
        <w:rPr>
          <w:rFonts w:ascii="华文中宋" w:eastAsia="华文中宋" w:hAnsi="华文中宋" w:cs="华文中宋"/>
          <w:sz w:val="20"/>
        </w:rPr>
        <w:t xml:space="preserve"> </w:t>
      </w:r>
      <w:r>
        <w:rPr>
          <w:rFonts w:ascii="Times New Roman" w:eastAsia="Times New Roman" w:hAnsi="Times New Roman" w:cs="Times New Roman"/>
          <w:sz w:val="20"/>
        </w:rPr>
        <w:t>5%</w:t>
      </w:r>
      <w:r>
        <w:rPr>
          <w:rFonts w:ascii="华文中宋" w:eastAsia="华文中宋" w:hAnsi="华文中宋" w:cs="华文中宋"/>
          <w:sz w:val="20"/>
        </w:rPr>
        <w:t>合理反映了下一年度人民币对美元可能发生变动的合理范围。</w:t>
      </w:r>
      <w:r>
        <w:rPr>
          <w:rFonts w:ascii="Times New Roman" w:eastAsia="Times New Roman" w:hAnsi="Times New Roman" w:cs="Times New Roman"/>
          <w:sz w:val="20"/>
        </w:rPr>
        <w:t xml:space="preserve"> </w:t>
      </w:r>
    </w:p>
    <w:p w:rsidR="00693B88" w:rsidRDefault="009C759B">
      <w:pPr>
        <w:numPr>
          <w:ilvl w:val="1"/>
          <w:numId w:val="140"/>
        </w:numPr>
        <w:spacing w:after="152" w:line="265" w:lineRule="auto"/>
        <w:ind w:left="892" w:hanging="499"/>
      </w:pPr>
      <w:r>
        <w:rPr>
          <w:rFonts w:ascii="华文中宋" w:eastAsia="华文中宋" w:hAnsi="华文中宋" w:cs="华文中宋"/>
          <w:sz w:val="20"/>
        </w:rPr>
        <w:t>其他价格风险</w:t>
      </w:r>
      <w:r>
        <w:rPr>
          <w:rFonts w:ascii="Times New Roman" w:eastAsia="Times New Roman" w:hAnsi="Times New Roman" w:cs="Times New Roman"/>
          <w:sz w:val="20"/>
        </w:rPr>
        <w:t xml:space="preserve"> </w:t>
      </w:r>
    </w:p>
    <w:p w:rsidR="00693B88" w:rsidRDefault="009C759B">
      <w:pPr>
        <w:spacing w:after="152" w:line="265" w:lineRule="auto"/>
        <w:ind w:left="403" w:hanging="10"/>
      </w:pPr>
      <w:r>
        <w:rPr>
          <w:rFonts w:ascii="华文中宋" w:eastAsia="华文中宋" w:hAnsi="华文中宋" w:cs="华文中宋"/>
          <w:sz w:val="20"/>
        </w:rPr>
        <w:t>本公司持有固定利率和浮动利率结合的结构性存款，管理层认为这些投资活动面临的市场价格风险是可</w:t>
      </w:r>
    </w:p>
    <w:p w:rsidR="00693B88" w:rsidRDefault="009C759B">
      <w:pPr>
        <w:spacing w:after="0" w:line="265" w:lineRule="auto"/>
        <w:ind w:left="10" w:hanging="10"/>
      </w:pPr>
      <w:r>
        <w:rPr>
          <w:rFonts w:ascii="华文中宋" w:eastAsia="华文中宋" w:hAnsi="华文中宋" w:cs="华文中宋"/>
          <w:sz w:val="20"/>
        </w:rPr>
        <w:t>以接受的。</w:t>
      </w:r>
      <w:r>
        <w:rPr>
          <w:rFonts w:ascii="Times New Roman" w:eastAsia="Times New Roman" w:hAnsi="Times New Roman" w:cs="Times New Roman"/>
          <w:sz w:val="20"/>
        </w:rPr>
        <w:t xml:space="preserve"> </w:t>
      </w:r>
    </w:p>
    <w:tbl>
      <w:tblPr>
        <w:tblStyle w:val="TableGrid"/>
        <w:tblW w:w="9021" w:type="dxa"/>
        <w:tblInd w:w="-104" w:type="dxa"/>
        <w:tblCellMar>
          <w:top w:w="0" w:type="dxa"/>
          <w:left w:w="0" w:type="dxa"/>
          <w:bottom w:w="14" w:type="dxa"/>
          <w:right w:w="59" w:type="dxa"/>
        </w:tblCellMar>
        <w:tblLook w:val="04A0" w:firstRow="1" w:lastRow="0" w:firstColumn="1" w:lastColumn="0" w:noHBand="0" w:noVBand="1"/>
      </w:tblPr>
      <w:tblGrid>
        <w:gridCol w:w="2349"/>
        <w:gridCol w:w="2711"/>
        <w:gridCol w:w="1876"/>
        <w:gridCol w:w="2085"/>
      </w:tblGrid>
      <w:tr w:rsidR="00693B88">
        <w:trPr>
          <w:trHeight w:val="395"/>
        </w:trPr>
        <w:tc>
          <w:tcPr>
            <w:tcW w:w="5060" w:type="dxa"/>
            <w:gridSpan w:val="2"/>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right="3"/>
              <w:jc w:val="center"/>
            </w:pPr>
            <w:r>
              <w:rPr>
                <w:rFonts w:ascii="华文中宋" w:eastAsia="华文中宋" w:hAnsi="华文中宋" w:cs="华文中宋"/>
                <w:sz w:val="18"/>
              </w:rPr>
              <w:t>项目</w:t>
            </w:r>
            <w:r>
              <w:rPr>
                <w:rFonts w:ascii="Times New Roman" w:eastAsia="Times New Roman" w:hAnsi="Times New Roman" w:cs="Times New Roman"/>
                <w:sz w:val="21"/>
              </w:rPr>
              <w:t xml:space="preserve"> </w:t>
            </w:r>
          </w:p>
        </w:tc>
        <w:tc>
          <w:tcPr>
            <w:tcW w:w="1876"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left="4"/>
              <w:jc w:val="center"/>
            </w:pPr>
            <w:r>
              <w:rPr>
                <w:rFonts w:ascii="华文中宋" w:eastAsia="华文中宋" w:hAnsi="华文中宋" w:cs="华文中宋"/>
                <w:sz w:val="18"/>
              </w:rPr>
              <w:t>期末余额</w:t>
            </w:r>
            <w:r>
              <w:rPr>
                <w:rFonts w:ascii="Times New Roman" w:eastAsia="Times New Roman" w:hAnsi="Times New Roman" w:cs="Times New Roman"/>
                <w:sz w:val="21"/>
              </w:rPr>
              <w:t xml:space="preserve"> </w:t>
            </w:r>
          </w:p>
        </w:tc>
        <w:tc>
          <w:tcPr>
            <w:tcW w:w="2085"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left="3"/>
              <w:jc w:val="center"/>
            </w:pPr>
            <w:r>
              <w:rPr>
                <w:rFonts w:ascii="华文中宋" w:eastAsia="华文中宋" w:hAnsi="华文中宋" w:cs="华文中宋"/>
                <w:sz w:val="18"/>
              </w:rPr>
              <w:t>上年年末余额</w:t>
            </w:r>
            <w:r>
              <w:rPr>
                <w:rFonts w:ascii="Times New Roman" w:eastAsia="Times New Roman" w:hAnsi="Times New Roman" w:cs="Times New Roman"/>
                <w:sz w:val="21"/>
              </w:rPr>
              <w:t xml:space="preserve"> </w:t>
            </w:r>
          </w:p>
        </w:tc>
      </w:tr>
      <w:tr w:rsidR="00693B88">
        <w:trPr>
          <w:trHeight w:val="396"/>
        </w:trPr>
        <w:tc>
          <w:tcPr>
            <w:tcW w:w="2349" w:type="dxa"/>
            <w:tcBorders>
              <w:top w:val="single" w:sz="8" w:space="0" w:color="000000"/>
              <w:left w:val="single" w:sz="8" w:space="0" w:color="000000"/>
              <w:bottom w:val="single" w:sz="8" w:space="0" w:color="000000"/>
              <w:right w:val="nil"/>
            </w:tcBorders>
            <w:shd w:val="clear" w:color="auto" w:fill="D9D9D9"/>
          </w:tcPr>
          <w:p w:rsidR="00693B88" w:rsidRDefault="00693B88"/>
        </w:tc>
        <w:tc>
          <w:tcPr>
            <w:tcW w:w="2711" w:type="dxa"/>
            <w:tcBorders>
              <w:top w:val="single" w:sz="8" w:space="0" w:color="000000"/>
              <w:left w:val="nil"/>
              <w:bottom w:val="single" w:sz="8" w:space="0" w:color="000000"/>
              <w:right w:val="single" w:sz="8" w:space="0" w:color="000000"/>
            </w:tcBorders>
            <w:shd w:val="clear" w:color="auto" w:fill="D9D9D9"/>
            <w:vAlign w:val="bottom"/>
          </w:tcPr>
          <w:p w:rsidR="00693B88" w:rsidRDefault="009C759B">
            <w:pPr>
              <w:spacing w:after="0"/>
            </w:pPr>
            <w:r>
              <w:rPr>
                <w:rFonts w:ascii="华文中宋" w:eastAsia="华文中宋" w:hAnsi="华文中宋" w:cs="华文中宋"/>
                <w:sz w:val="18"/>
              </w:rPr>
              <w:t>项目</w:t>
            </w:r>
            <w:r>
              <w:rPr>
                <w:rFonts w:ascii="Times New Roman" w:eastAsia="Times New Roman" w:hAnsi="Times New Roman" w:cs="Times New Roman"/>
                <w:sz w:val="21"/>
              </w:rPr>
              <w:t xml:space="preserve"> </w:t>
            </w:r>
          </w:p>
        </w:tc>
        <w:tc>
          <w:tcPr>
            <w:tcW w:w="1876"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left="63"/>
              <w:jc w:val="center"/>
            </w:pPr>
            <w:r>
              <w:rPr>
                <w:rFonts w:ascii="华文中宋" w:eastAsia="华文中宋" w:hAnsi="华文中宋" w:cs="华文中宋"/>
                <w:sz w:val="18"/>
              </w:rPr>
              <w:t>期末余额</w:t>
            </w:r>
            <w:r>
              <w:rPr>
                <w:rFonts w:ascii="Times New Roman" w:eastAsia="Times New Roman" w:hAnsi="Times New Roman" w:cs="Times New Roman"/>
                <w:sz w:val="21"/>
              </w:rPr>
              <w:t xml:space="preserve"> </w:t>
            </w:r>
          </w:p>
        </w:tc>
        <w:tc>
          <w:tcPr>
            <w:tcW w:w="2085" w:type="dxa"/>
            <w:tcBorders>
              <w:top w:val="single" w:sz="8" w:space="0" w:color="000000"/>
              <w:left w:val="single" w:sz="8" w:space="0" w:color="000000"/>
              <w:bottom w:val="single" w:sz="8" w:space="0" w:color="000000"/>
              <w:right w:val="single" w:sz="8" w:space="0" w:color="000000"/>
            </w:tcBorders>
            <w:shd w:val="clear" w:color="auto" w:fill="D9D9D9"/>
            <w:vAlign w:val="bottom"/>
          </w:tcPr>
          <w:p w:rsidR="00693B88" w:rsidRDefault="009C759B">
            <w:pPr>
              <w:spacing w:after="0"/>
              <w:ind w:left="62"/>
              <w:jc w:val="center"/>
            </w:pPr>
            <w:r>
              <w:rPr>
                <w:rFonts w:ascii="华文中宋" w:eastAsia="华文中宋" w:hAnsi="华文中宋" w:cs="华文中宋"/>
                <w:sz w:val="18"/>
              </w:rPr>
              <w:t>上年年末余额</w:t>
            </w:r>
            <w:r>
              <w:rPr>
                <w:rFonts w:ascii="Times New Roman" w:eastAsia="Times New Roman" w:hAnsi="Times New Roman" w:cs="Times New Roman"/>
                <w:sz w:val="21"/>
              </w:rPr>
              <w:t xml:space="preserve"> </w:t>
            </w:r>
          </w:p>
        </w:tc>
      </w:tr>
      <w:tr w:rsidR="00693B88">
        <w:trPr>
          <w:trHeight w:val="401"/>
        </w:trPr>
        <w:tc>
          <w:tcPr>
            <w:tcW w:w="2349" w:type="dxa"/>
            <w:tcBorders>
              <w:top w:val="single" w:sz="8" w:space="0" w:color="000000"/>
              <w:left w:val="single" w:sz="8" w:space="0" w:color="000000"/>
              <w:bottom w:val="single" w:sz="8" w:space="0" w:color="000000"/>
              <w:right w:val="nil"/>
            </w:tcBorders>
            <w:vAlign w:val="bottom"/>
          </w:tcPr>
          <w:p w:rsidR="00693B88" w:rsidRDefault="009C759B">
            <w:pPr>
              <w:spacing w:after="0"/>
              <w:ind w:left="104"/>
            </w:pPr>
            <w:r>
              <w:rPr>
                <w:rFonts w:ascii="华文中宋" w:eastAsia="华文中宋" w:hAnsi="华文中宋" w:cs="华文中宋"/>
                <w:sz w:val="18"/>
              </w:rPr>
              <w:t>交易性金融资产</w:t>
            </w:r>
            <w:r>
              <w:rPr>
                <w:rFonts w:ascii="Times New Roman" w:eastAsia="Times New Roman" w:hAnsi="Times New Roman" w:cs="Times New Roman"/>
                <w:sz w:val="21"/>
              </w:rPr>
              <w:t xml:space="preserve"> </w:t>
            </w:r>
          </w:p>
        </w:tc>
        <w:tc>
          <w:tcPr>
            <w:tcW w:w="2711" w:type="dxa"/>
            <w:tcBorders>
              <w:top w:val="single" w:sz="8" w:space="0" w:color="000000"/>
              <w:left w:val="nil"/>
              <w:bottom w:val="single" w:sz="8" w:space="0" w:color="000000"/>
              <w:right w:val="single" w:sz="8" w:space="0" w:color="000000"/>
            </w:tcBorders>
          </w:tcPr>
          <w:p w:rsidR="00693B88" w:rsidRDefault="00693B88"/>
        </w:tc>
        <w:tc>
          <w:tcPr>
            <w:tcW w:w="1876"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46"/>
              <w:jc w:val="right"/>
            </w:pPr>
            <w:r>
              <w:rPr>
                <w:rFonts w:ascii="Times New Roman" w:eastAsia="Times New Roman" w:hAnsi="Times New Roman" w:cs="Times New Roman"/>
                <w:sz w:val="18"/>
              </w:rPr>
              <w:t xml:space="preserve">259,295,057.48 </w:t>
            </w:r>
          </w:p>
        </w:tc>
        <w:tc>
          <w:tcPr>
            <w:tcW w:w="2085"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46"/>
              <w:jc w:val="right"/>
            </w:pPr>
            <w:r>
              <w:rPr>
                <w:rFonts w:ascii="Times New Roman" w:eastAsia="Times New Roman" w:hAnsi="Times New Roman" w:cs="Times New Roman"/>
                <w:sz w:val="18"/>
              </w:rPr>
              <w:t xml:space="preserve">315,854,364.21 </w:t>
            </w:r>
          </w:p>
        </w:tc>
      </w:tr>
      <w:tr w:rsidR="00693B88">
        <w:trPr>
          <w:trHeight w:val="401"/>
        </w:trPr>
        <w:tc>
          <w:tcPr>
            <w:tcW w:w="2349" w:type="dxa"/>
            <w:tcBorders>
              <w:top w:val="single" w:sz="8" w:space="0" w:color="000000"/>
              <w:left w:val="single" w:sz="8" w:space="0" w:color="000000"/>
              <w:bottom w:val="single" w:sz="8" w:space="0" w:color="000000"/>
              <w:right w:val="nil"/>
            </w:tcBorders>
          </w:tcPr>
          <w:p w:rsidR="00693B88" w:rsidRDefault="00693B88"/>
        </w:tc>
        <w:tc>
          <w:tcPr>
            <w:tcW w:w="2711" w:type="dxa"/>
            <w:tcBorders>
              <w:top w:val="single" w:sz="8" w:space="0" w:color="000000"/>
              <w:left w:val="nil"/>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21"/>
              </w:rPr>
              <w:t xml:space="preserve"> </w:t>
            </w:r>
          </w:p>
        </w:tc>
        <w:tc>
          <w:tcPr>
            <w:tcW w:w="1876"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46"/>
              <w:jc w:val="right"/>
            </w:pPr>
            <w:r>
              <w:rPr>
                <w:rFonts w:ascii="Times New Roman" w:eastAsia="Times New Roman" w:hAnsi="Times New Roman" w:cs="Times New Roman"/>
                <w:sz w:val="18"/>
              </w:rPr>
              <w:t xml:space="preserve">259,295,057.48 </w:t>
            </w:r>
          </w:p>
        </w:tc>
        <w:tc>
          <w:tcPr>
            <w:tcW w:w="2085"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46"/>
              <w:jc w:val="right"/>
            </w:pPr>
            <w:r>
              <w:rPr>
                <w:rFonts w:ascii="Times New Roman" w:eastAsia="Times New Roman" w:hAnsi="Times New Roman" w:cs="Times New Roman"/>
                <w:sz w:val="18"/>
              </w:rPr>
              <w:t xml:space="preserve">315,854,364.21 </w:t>
            </w:r>
          </w:p>
        </w:tc>
      </w:tr>
    </w:tbl>
    <w:p w:rsidR="00693B88" w:rsidRDefault="009C759B">
      <w:pPr>
        <w:numPr>
          <w:ilvl w:val="0"/>
          <w:numId w:val="139"/>
        </w:numPr>
        <w:spacing w:after="250" w:line="254" w:lineRule="auto"/>
        <w:ind w:hanging="720"/>
      </w:pPr>
      <w:r>
        <w:rPr>
          <w:rFonts w:ascii="华文中宋" w:eastAsia="华文中宋" w:hAnsi="华文中宋" w:cs="华文中宋"/>
          <w:sz w:val="24"/>
        </w:rPr>
        <w:t>公允价值的披露</w:t>
      </w:r>
      <w:r>
        <w:rPr>
          <w:rFonts w:ascii="Times New Roman" w:eastAsia="Times New Roman" w:hAnsi="Times New Roman" w:cs="Times New Roman"/>
          <w:b/>
          <w:sz w:val="24"/>
        </w:rPr>
        <w:t xml:space="preserve"> </w:t>
      </w:r>
    </w:p>
    <w:p w:rsidR="00693B88" w:rsidRDefault="009C759B">
      <w:pPr>
        <w:numPr>
          <w:ilvl w:val="0"/>
          <w:numId w:val="141"/>
        </w:numPr>
        <w:spacing w:after="242" w:line="265" w:lineRule="auto"/>
        <w:ind w:hanging="314"/>
        <w:jc w:val="both"/>
      </w:pPr>
      <w:r>
        <w:rPr>
          <w:rFonts w:ascii="华文中宋" w:eastAsia="华文中宋" w:hAnsi="华文中宋" w:cs="华文中宋"/>
          <w:sz w:val="21"/>
        </w:rPr>
        <w:t>以公允价值计量的资产和负债的期末公允价值</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3" w:type="dxa"/>
        </w:tblCellMar>
        <w:tblLook w:val="04A0" w:firstRow="1" w:lastRow="0" w:firstColumn="1" w:lastColumn="0" w:noHBand="0" w:noVBand="1"/>
      </w:tblPr>
      <w:tblGrid>
        <w:gridCol w:w="1928"/>
        <w:gridCol w:w="1929"/>
        <w:gridCol w:w="1928"/>
        <w:gridCol w:w="1928"/>
        <w:gridCol w:w="1927"/>
      </w:tblGrid>
      <w:tr w:rsidR="00693B88">
        <w:trPr>
          <w:trHeight w:val="325"/>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3856" w:type="dxa"/>
            <w:gridSpan w:val="2"/>
            <w:tcBorders>
              <w:top w:val="single" w:sz="2" w:space="0" w:color="000000"/>
              <w:left w:val="nil"/>
              <w:bottom w:val="single" w:sz="2" w:space="0" w:color="000000"/>
              <w:right w:val="nil"/>
            </w:tcBorders>
            <w:shd w:val="clear" w:color="auto" w:fill="D3D3D3"/>
          </w:tcPr>
          <w:p w:rsidR="00693B88" w:rsidRDefault="009C759B">
            <w:pPr>
              <w:spacing w:after="0"/>
              <w:ind w:right="52"/>
              <w:jc w:val="center"/>
            </w:pPr>
            <w:r>
              <w:rPr>
                <w:rFonts w:ascii="华文中宋" w:eastAsia="华文中宋" w:hAnsi="华文中宋" w:cs="华文中宋"/>
                <w:sz w:val="18"/>
              </w:rPr>
              <w:t>期末公允价值</w:t>
            </w:r>
            <w:r>
              <w:rPr>
                <w:rFonts w:ascii="Times New Roman" w:eastAsia="Times New Roman" w:hAnsi="Times New Roman" w:cs="Times New Roman"/>
                <w:sz w:val="18"/>
              </w:rPr>
              <w:t xml:space="preserve"> </w:t>
            </w:r>
          </w:p>
        </w:tc>
        <w:tc>
          <w:tcPr>
            <w:tcW w:w="1927"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566"/>
        </w:trPr>
        <w:tc>
          <w:tcPr>
            <w:tcW w:w="0" w:type="auto"/>
            <w:vMerge/>
            <w:tcBorders>
              <w:top w:val="nil"/>
              <w:left w:val="single" w:sz="2" w:space="0" w:color="000000"/>
              <w:bottom w:val="single" w:sz="2" w:space="0" w:color="000000"/>
              <w:right w:val="single" w:sz="2" w:space="0" w:color="000000"/>
            </w:tcBorders>
          </w:tcPr>
          <w:p w:rsidR="00693B88" w:rsidRDefault="00693B88"/>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3"/>
              <w:jc w:val="center"/>
            </w:pPr>
            <w:r>
              <w:rPr>
                <w:rFonts w:ascii="华文中宋" w:eastAsia="华文中宋" w:hAnsi="华文中宋" w:cs="华文中宋"/>
                <w:sz w:val="18"/>
              </w:rPr>
              <w:t>第一层次公允价值计量</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第二层次公允价值计量</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
              <w:jc w:val="center"/>
            </w:pPr>
            <w:r>
              <w:rPr>
                <w:rFonts w:ascii="华文中宋" w:eastAsia="华文中宋" w:hAnsi="华文中宋" w:cs="华文中宋"/>
                <w:sz w:val="18"/>
              </w:rPr>
              <w:t>第三层次公允价值计量</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r>
      <w:tr w:rsidR="00693B88">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一、持续的公允价值计量</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1"/>
              <w:jc w:val="center"/>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0"/>
              <w:jc w:val="center"/>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Times New Roman" w:eastAsia="Times New Roman" w:hAnsi="Times New Roman" w:cs="Times New Roman"/>
                <w:sz w:val="18"/>
              </w:rPr>
              <w:t xml:space="preserve">-- </w:t>
            </w:r>
          </w:p>
        </w:tc>
      </w:tr>
      <w:tr w:rsidR="00693B88">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（一）交易性金融资产</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259,295,057.48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259,295,057.48 </w:t>
            </w:r>
          </w:p>
        </w:tc>
      </w:tr>
      <w:tr w:rsidR="00693B88">
        <w:trPr>
          <w:trHeight w:val="80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18"/>
              </w:rPr>
              <w:t>1.</w:t>
            </w:r>
            <w:r>
              <w:rPr>
                <w:rFonts w:ascii="华文中宋" w:eastAsia="华文中宋" w:hAnsi="华文中宋" w:cs="华文中宋"/>
                <w:sz w:val="18"/>
              </w:rPr>
              <w:t>以公允价值计量且其变动计入当期损益的金融资产</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259,295,057.48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259,295,057.48 </w:t>
            </w:r>
          </w:p>
        </w:tc>
      </w:tr>
      <w:tr w:rsidR="00693B88">
        <w:trPr>
          <w:trHeight w:val="56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二、非持续的公允价值计量</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1"/>
              <w:jc w:val="center"/>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0"/>
              <w:jc w:val="center"/>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Times New Roman" w:eastAsia="Times New Roman" w:hAnsi="Times New Roman" w:cs="Times New Roman"/>
                <w:sz w:val="18"/>
              </w:rPr>
              <w:t xml:space="preserve">-- </w:t>
            </w:r>
          </w:p>
        </w:tc>
      </w:tr>
      <w:tr w:rsidR="00693B88">
        <w:trPr>
          <w:trHeight w:val="56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非持续以公允价值计量的负债总额</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259,295,057.48 </w:t>
            </w:r>
          </w:p>
        </w:tc>
        <w:tc>
          <w:tcPr>
            <w:tcW w:w="192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259,295,057.48 </w:t>
            </w:r>
          </w:p>
        </w:tc>
      </w:tr>
    </w:tbl>
    <w:p w:rsidR="00693B88" w:rsidRDefault="009C759B">
      <w:pPr>
        <w:numPr>
          <w:ilvl w:val="0"/>
          <w:numId w:val="141"/>
        </w:numPr>
        <w:spacing w:after="273" w:line="265" w:lineRule="auto"/>
        <w:ind w:hanging="314"/>
        <w:jc w:val="both"/>
      </w:pPr>
      <w:r>
        <w:rPr>
          <w:rFonts w:ascii="华文中宋" w:eastAsia="华文中宋" w:hAnsi="华文中宋" w:cs="华文中宋"/>
          <w:sz w:val="21"/>
        </w:rPr>
        <w:t>持续和非持续第一层次公允价值计量项目市价的确定依据</w:t>
      </w:r>
      <w:r>
        <w:rPr>
          <w:rFonts w:ascii="Times New Roman" w:eastAsia="Times New Roman" w:hAnsi="Times New Roman" w:cs="Times New Roman"/>
          <w:b/>
          <w:sz w:val="21"/>
        </w:rPr>
        <w:t xml:space="preserve"> </w:t>
      </w:r>
    </w:p>
    <w:p w:rsidR="00693B88" w:rsidRDefault="009C759B">
      <w:pPr>
        <w:numPr>
          <w:ilvl w:val="0"/>
          <w:numId w:val="141"/>
        </w:numPr>
        <w:spacing w:after="10" w:line="265" w:lineRule="auto"/>
        <w:ind w:hanging="314"/>
        <w:jc w:val="both"/>
      </w:pPr>
      <w:r>
        <w:rPr>
          <w:rFonts w:ascii="华文中宋" w:eastAsia="华文中宋" w:hAnsi="华文中宋" w:cs="华文中宋"/>
          <w:sz w:val="21"/>
        </w:rPr>
        <w:t>持续和非持续第二层次公允价值计量项目，采用的估值技术和重要参数的定性及定量信息</w:t>
      </w:r>
      <w:r>
        <w:rPr>
          <w:rFonts w:ascii="Times New Roman" w:eastAsia="Times New Roman" w:hAnsi="Times New Roman" w:cs="Times New Roman"/>
          <w:b/>
          <w:sz w:val="21"/>
        </w:rPr>
        <w:t xml:space="preserve"> </w:t>
      </w:r>
    </w:p>
    <w:tbl>
      <w:tblPr>
        <w:tblStyle w:val="TableGrid"/>
        <w:tblW w:w="9237" w:type="dxa"/>
        <w:tblInd w:w="-108" w:type="dxa"/>
        <w:tblCellMar>
          <w:top w:w="0" w:type="dxa"/>
          <w:left w:w="163" w:type="dxa"/>
          <w:bottom w:w="41" w:type="dxa"/>
          <w:right w:w="110" w:type="dxa"/>
        </w:tblCellMar>
        <w:tblLook w:val="04A0" w:firstRow="1" w:lastRow="0" w:firstColumn="1" w:lastColumn="0" w:noHBand="0" w:noVBand="1"/>
      </w:tblPr>
      <w:tblGrid>
        <w:gridCol w:w="1827"/>
        <w:gridCol w:w="1736"/>
        <w:gridCol w:w="1171"/>
        <w:gridCol w:w="1047"/>
        <w:gridCol w:w="3457"/>
      </w:tblGrid>
      <w:tr w:rsidR="00693B88">
        <w:trPr>
          <w:trHeight w:val="420"/>
        </w:trPr>
        <w:tc>
          <w:tcPr>
            <w:tcW w:w="1827" w:type="dxa"/>
            <w:vMerge w:val="restart"/>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5"/>
              <w:jc w:val="center"/>
            </w:pPr>
            <w:r>
              <w:rPr>
                <w:rFonts w:ascii="华文中宋" w:eastAsia="华文中宋" w:hAnsi="华文中宋" w:cs="华文中宋"/>
                <w:sz w:val="18"/>
              </w:rPr>
              <w:t>项目</w:t>
            </w:r>
            <w:r>
              <w:rPr>
                <w:rFonts w:ascii="Times New Roman" w:eastAsia="Times New Roman" w:hAnsi="Times New Roman" w:cs="Times New Roman"/>
                <w:sz w:val="21"/>
              </w:rPr>
              <w:t xml:space="preserve"> </w:t>
            </w:r>
          </w:p>
        </w:tc>
        <w:tc>
          <w:tcPr>
            <w:tcW w:w="1736" w:type="dxa"/>
            <w:vMerge w:val="restart"/>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6"/>
              <w:jc w:val="center"/>
            </w:pPr>
            <w:r>
              <w:rPr>
                <w:rFonts w:ascii="华文中宋" w:eastAsia="华文中宋" w:hAnsi="华文中宋" w:cs="华文中宋"/>
                <w:sz w:val="18"/>
              </w:rPr>
              <w:t>期末公允价值</w:t>
            </w:r>
            <w:r>
              <w:rPr>
                <w:rFonts w:ascii="Times New Roman" w:eastAsia="Times New Roman" w:hAnsi="Times New Roman" w:cs="Times New Roman"/>
                <w:sz w:val="21"/>
              </w:rPr>
              <w:t xml:space="preserve"> </w:t>
            </w:r>
          </w:p>
        </w:tc>
        <w:tc>
          <w:tcPr>
            <w:tcW w:w="1171" w:type="dxa"/>
            <w:vMerge w:val="restart"/>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65"/>
            </w:pPr>
            <w:r>
              <w:rPr>
                <w:rFonts w:ascii="华文中宋" w:eastAsia="华文中宋" w:hAnsi="华文中宋" w:cs="华文中宋"/>
                <w:sz w:val="18"/>
              </w:rPr>
              <w:t>估值技术</w:t>
            </w:r>
            <w:r>
              <w:rPr>
                <w:rFonts w:ascii="Times New Roman" w:eastAsia="Times New Roman" w:hAnsi="Times New Roman" w:cs="Times New Roman"/>
                <w:sz w:val="21"/>
              </w:rPr>
              <w:t xml:space="preserve"> </w:t>
            </w:r>
          </w:p>
        </w:tc>
        <w:tc>
          <w:tcPr>
            <w:tcW w:w="1047" w:type="dxa"/>
            <w:tcBorders>
              <w:top w:val="single" w:sz="8" w:space="0" w:color="000000"/>
              <w:left w:val="single" w:sz="8" w:space="0" w:color="000000"/>
              <w:bottom w:val="single" w:sz="8" w:space="0" w:color="000000"/>
              <w:right w:val="nil"/>
            </w:tcBorders>
          </w:tcPr>
          <w:p w:rsidR="00693B88" w:rsidRDefault="00693B88"/>
        </w:tc>
        <w:tc>
          <w:tcPr>
            <w:tcW w:w="3457" w:type="dxa"/>
            <w:tcBorders>
              <w:top w:val="single" w:sz="8" w:space="0" w:color="000000"/>
              <w:left w:val="nil"/>
              <w:bottom w:val="single" w:sz="8" w:space="0" w:color="000000"/>
              <w:right w:val="single" w:sz="8" w:space="0" w:color="000000"/>
            </w:tcBorders>
            <w:vAlign w:val="bottom"/>
          </w:tcPr>
          <w:p w:rsidR="00693B88" w:rsidRDefault="009C759B">
            <w:pPr>
              <w:spacing w:after="0"/>
              <w:ind w:left="682"/>
            </w:pPr>
            <w:r>
              <w:rPr>
                <w:rFonts w:ascii="华文中宋" w:eastAsia="华文中宋" w:hAnsi="华文中宋" w:cs="华文中宋"/>
                <w:sz w:val="18"/>
              </w:rPr>
              <w:t>重要参数</w:t>
            </w:r>
            <w:r>
              <w:rPr>
                <w:rFonts w:ascii="Times New Roman" w:eastAsia="Times New Roman" w:hAnsi="Times New Roman" w:cs="Times New Roman"/>
                <w:sz w:val="21"/>
              </w:rPr>
              <w:t xml:space="preserve"> </w:t>
            </w:r>
          </w:p>
        </w:tc>
      </w:tr>
      <w:tr w:rsidR="00693B88">
        <w:trPr>
          <w:trHeight w:val="420"/>
        </w:trPr>
        <w:tc>
          <w:tcPr>
            <w:tcW w:w="0" w:type="auto"/>
            <w:vMerge/>
            <w:tcBorders>
              <w:top w:val="nil"/>
              <w:left w:val="single" w:sz="8" w:space="0" w:color="000000"/>
              <w:bottom w:val="single" w:sz="8" w:space="0" w:color="000000"/>
              <w:right w:val="single" w:sz="8" w:space="0" w:color="000000"/>
            </w:tcBorders>
          </w:tcPr>
          <w:p w:rsidR="00693B88" w:rsidRDefault="00693B88"/>
        </w:tc>
        <w:tc>
          <w:tcPr>
            <w:tcW w:w="0" w:type="auto"/>
            <w:vMerge/>
            <w:tcBorders>
              <w:top w:val="nil"/>
              <w:left w:val="single" w:sz="8" w:space="0" w:color="000000"/>
              <w:bottom w:val="single" w:sz="8" w:space="0" w:color="000000"/>
              <w:right w:val="single" w:sz="8" w:space="0" w:color="000000"/>
            </w:tcBorders>
          </w:tcPr>
          <w:p w:rsidR="00693B88" w:rsidRDefault="00693B88"/>
        </w:tc>
        <w:tc>
          <w:tcPr>
            <w:tcW w:w="0" w:type="auto"/>
            <w:vMerge/>
            <w:tcBorders>
              <w:top w:val="nil"/>
              <w:left w:val="single" w:sz="8" w:space="0" w:color="000000"/>
              <w:bottom w:val="single" w:sz="8" w:space="0" w:color="000000"/>
              <w:right w:val="single" w:sz="8" w:space="0" w:color="000000"/>
            </w:tcBorders>
          </w:tcPr>
          <w:p w:rsidR="00693B88" w:rsidRDefault="00693B88"/>
        </w:tc>
        <w:tc>
          <w:tcPr>
            <w:tcW w:w="104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pPr>
            <w:r>
              <w:rPr>
                <w:rFonts w:ascii="华文中宋" w:eastAsia="华文中宋" w:hAnsi="华文中宋" w:cs="华文中宋"/>
                <w:sz w:val="18"/>
              </w:rPr>
              <w:t>定性信息</w:t>
            </w:r>
            <w:r>
              <w:rPr>
                <w:rFonts w:ascii="Times New Roman" w:eastAsia="Times New Roman" w:hAnsi="Times New Roman" w:cs="Times New Roman"/>
                <w:sz w:val="21"/>
              </w:rPr>
              <w:t xml:space="preserve"> </w:t>
            </w:r>
          </w:p>
        </w:tc>
        <w:tc>
          <w:tcPr>
            <w:tcW w:w="345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3"/>
              <w:jc w:val="center"/>
            </w:pPr>
            <w:r>
              <w:rPr>
                <w:rFonts w:ascii="华文中宋" w:eastAsia="华文中宋" w:hAnsi="华文中宋" w:cs="华文中宋"/>
                <w:sz w:val="18"/>
              </w:rPr>
              <w:t>定量信息</w:t>
            </w:r>
            <w:r>
              <w:rPr>
                <w:rFonts w:ascii="Times New Roman" w:eastAsia="Times New Roman" w:hAnsi="Times New Roman" w:cs="Times New Roman"/>
                <w:sz w:val="21"/>
              </w:rPr>
              <w:t xml:space="preserve"> </w:t>
            </w:r>
          </w:p>
        </w:tc>
      </w:tr>
      <w:tr w:rsidR="00693B88">
        <w:trPr>
          <w:trHeight w:val="422"/>
        </w:trPr>
        <w:tc>
          <w:tcPr>
            <w:tcW w:w="182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120"/>
            </w:pPr>
            <w:r>
              <w:rPr>
                <w:rFonts w:ascii="华文中宋" w:eastAsia="华文中宋" w:hAnsi="华文中宋" w:cs="华文中宋"/>
                <w:sz w:val="18"/>
              </w:rPr>
              <w:t>交易性金融资产</w:t>
            </w:r>
            <w:r>
              <w:rPr>
                <w:rFonts w:ascii="Times New Roman" w:eastAsia="Times New Roman" w:hAnsi="Times New Roman" w:cs="Times New Roman"/>
                <w:sz w:val="21"/>
              </w:rPr>
              <w:t xml:space="preserve"> </w:t>
            </w:r>
          </w:p>
        </w:tc>
        <w:tc>
          <w:tcPr>
            <w:tcW w:w="1736" w:type="dxa"/>
            <w:tcBorders>
              <w:top w:val="single" w:sz="8" w:space="0" w:color="000000"/>
              <w:left w:val="single" w:sz="8" w:space="0" w:color="000000"/>
              <w:bottom w:val="single" w:sz="8" w:space="0" w:color="000000"/>
              <w:right w:val="single" w:sz="8" w:space="0" w:color="000000"/>
            </w:tcBorders>
            <w:vAlign w:val="center"/>
          </w:tcPr>
          <w:p w:rsidR="00693B88" w:rsidRDefault="009C759B">
            <w:pPr>
              <w:spacing w:after="0"/>
              <w:ind w:right="53"/>
              <w:jc w:val="center"/>
            </w:pPr>
            <w:r>
              <w:rPr>
                <w:rFonts w:ascii="Times New Roman" w:eastAsia="Times New Roman" w:hAnsi="Times New Roman" w:cs="Times New Roman"/>
                <w:sz w:val="18"/>
              </w:rPr>
              <w:t xml:space="preserve">259,295,057.48 </w:t>
            </w:r>
          </w:p>
        </w:tc>
        <w:tc>
          <w:tcPr>
            <w:tcW w:w="1171"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right="50"/>
              <w:jc w:val="center"/>
            </w:pPr>
            <w:r>
              <w:rPr>
                <w:rFonts w:ascii="华文中宋" w:eastAsia="华文中宋" w:hAnsi="华文中宋" w:cs="华文中宋"/>
                <w:sz w:val="18"/>
              </w:rPr>
              <w:t>市场法</w:t>
            </w:r>
            <w:r>
              <w:rPr>
                <w:rFonts w:ascii="Times New Roman" w:eastAsia="Times New Roman" w:hAnsi="Times New Roman" w:cs="Times New Roman"/>
                <w:sz w:val="21"/>
              </w:rPr>
              <w:t xml:space="preserve"> </w:t>
            </w:r>
          </w:p>
        </w:tc>
        <w:tc>
          <w:tcPr>
            <w:tcW w:w="1047" w:type="dxa"/>
            <w:tcBorders>
              <w:top w:val="single" w:sz="8" w:space="0" w:color="000000"/>
              <w:left w:val="single" w:sz="8" w:space="0" w:color="000000"/>
              <w:bottom w:val="single" w:sz="8" w:space="0" w:color="000000"/>
              <w:right w:val="single" w:sz="8" w:space="0" w:color="000000"/>
            </w:tcBorders>
          </w:tcPr>
          <w:p w:rsidR="00693B88" w:rsidRDefault="00693B88"/>
        </w:tc>
        <w:tc>
          <w:tcPr>
            <w:tcW w:w="3457" w:type="dxa"/>
            <w:tcBorders>
              <w:top w:val="single" w:sz="8" w:space="0" w:color="000000"/>
              <w:left w:val="single" w:sz="8" w:space="0" w:color="000000"/>
              <w:bottom w:val="single" w:sz="8" w:space="0" w:color="000000"/>
              <w:right w:val="single" w:sz="8" w:space="0" w:color="000000"/>
            </w:tcBorders>
            <w:vAlign w:val="bottom"/>
          </w:tcPr>
          <w:p w:rsidR="00693B88" w:rsidRDefault="009C759B">
            <w:pPr>
              <w:spacing w:after="0"/>
              <w:ind w:left="125"/>
            </w:pPr>
            <w:r>
              <w:rPr>
                <w:rFonts w:ascii="华文中宋" w:eastAsia="华文中宋" w:hAnsi="华文中宋" w:cs="华文中宋"/>
                <w:sz w:val="18"/>
              </w:rPr>
              <w:t>条款及风险相类似的工具之市场利率</w:t>
            </w:r>
            <w:r>
              <w:rPr>
                <w:rFonts w:ascii="Times New Roman" w:eastAsia="Times New Roman" w:hAnsi="Times New Roman" w:cs="Times New Roman"/>
                <w:sz w:val="21"/>
              </w:rPr>
              <w:t xml:space="preserve"> </w:t>
            </w:r>
          </w:p>
        </w:tc>
      </w:tr>
    </w:tbl>
    <w:p w:rsidR="00693B88" w:rsidRDefault="009C759B">
      <w:pPr>
        <w:spacing w:after="0"/>
        <w:ind w:left="898"/>
        <w:jc w:val="center"/>
      </w:pPr>
      <w:r>
        <w:rPr>
          <w:rFonts w:ascii="Times New Roman" w:eastAsia="Times New Roman" w:hAnsi="Times New Roman" w:cs="Times New Roman"/>
          <w:sz w:val="21"/>
        </w:rPr>
        <w:t xml:space="preserve"> </w:t>
      </w:r>
    </w:p>
    <w:p w:rsidR="00693B88" w:rsidRDefault="009C759B">
      <w:pPr>
        <w:numPr>
          <w:ilvl w:val="0"/>
          <w:numId w:val="141"/>
        </w:numPr>
        <w:spacing w:after="273" w:line="265" w:lineRule="auto"/>
        <w:ind w:hanging="314"/>
        <w:jc w:val="both"/>
      </w:pPr>
      <w:r>
        <w:rPr>
          <w:rFonts w:ascii="华文中宋" w:eastAsia="华文中宋" w:hAnsi="华文中宋" w:cs="华文中宋"/>
          <w:sz w:val="21"/>
        </w:rPr>
        <w:t>持续和非持续第三层次公允价值计量项目，采用的估值技术和重要参数的定性及定量信息</w:t>
      </w:r>
      <w:r>
        <w:rPr>
          <w:rFonts w:ascii="Times New Roman" w:eastAsia="Times New Roman" w:hAnsi="Times New Roman" w:cs="Times New Roman"/>
          <w:b/>
          <w:sz w:val="21"/>
        </w:rPr>
        <w:t xml:space="preserve"> </w:t>
      </w:r>
    </w:p>
    <w:p w:rsidR="00693B88" w:rsidRDefault="009C759B">
      <w:pPr>
        <w:numPr>
          <w:ilvl w:val="0"/>
          <w:numId w:val="141"/>
        </w:numPr>
        <w:spacing w:after="271" w:line="265" w:lineRule="auto"/>
        <w:ind w:hanging="314"/>
        <w:jc w:val="both"/>
      </w:pPr>
      <w:r>
        <w:rPr>
          <w:rFonts w:ascii="华文中宋" w:eastAsia="华文中宋" w:hAnsi="华文中宋" w:cs="华文中宋"/>
          <w:sz w:val="21"/>
        </w:rPr>
        <w:t>持续的第三层次公允价值计量项目，期初与期末账面价值间的调节信息及不可观察参数敏感性分析</w:t>
      </w:r>
      <w:r>
        <w:rPr>
          <w:rFonts w:ascii="Times New Roman" w:eastAsia="Times New Roman" w:hAnsi="Times New Roman" w:cs="Times New Roman"/>
          <w:b/>
          <w:sz w:val="21"/>
        </w:rPr>
        <w:t xml:space="preserve"> </w:t>
      </w:r>
    </w:p>
    <w:p w:rsidR="00693B88" w:rsidRDefault="009C759B">
      <w:pPr>
        <w:numPr>
          <w:ilvl w:val="0"/>
          <w:numId w:val="141"/>
        </w:numPr>
        <w:spacing w:after="274" w:line="265" w:lineRule="auto"/>
        <w:ind w:hanging="314"/>
        <w:jc w:val="both"/>
      </w:pPr>
      <w:r>
        <w:rPr>
          <w:rFonts w:ascii="华文中宋" w:eastAsia="华文中宋" w:hAnsi="华文中宋" w:cs="华文中宋"/>
          <w:sz w:val="21"/>
        </w:rPr>
        <w:t>持续的公允价值计量项目，本期内发生各层级之间转换的，转换的原因及确定转换时点的政策</w:t>
      </w:r>
      <w:r>
        <w:rPr>
          <w:rFonts w:ascii="Times New Roman" w:eastAsia="Times New Roman" w:hAnsi="Times New Roman" w:cs="Times New Roman"/>
          <w:b/>
          <w:sz w:val="21"/>
        </w:rPr>
        <w:t xml:space="preserve"> </w:t>
      </w:r>
    </w:p>
    <w:p w:rsidR="00693B88" w:rsidRDefault="009C759B">
      <w:pPr>
        <w:numPr>
          <w:ilvl w:val="0"/>
          <w:numId w:val="141"/>
        </w:numPr>
        <w:spacing w:after="273" w:line="265" w:lineRule="auto"/>
        <w:ind w:hanging="314"/>
        <w:jc w:val="both"/>
      </w:pPr>
      <w:r>
        <w:rPr>
          <w:rFonts w:ascii="华文中宋" w:eastAsia="华文中宋" w:hAnsi="华文中宋" w:cs="华文中宋"/>
          <w:sz w:val="21"/>
        </w:rPr>
        <w:t>本期内发生的估值技术变更及变更原因</w:t>
      </w:r>
      <w:r>
        <w:rPr>
          <w:rFonts w:ascii="Times New Roman" w:eastAsia="Times New Roman" w:hAnsi="Times New Roman" w:cs="Times New Roman"/>
          <w:b/>
          <w:sz w:val="21"/>
        </w:rPr>
        <w:t xml:space="preserve"> </w:t>
      </w:r>
    </w:p>
    <w:p w:rsidR="00693B88" w:rsidRDefault="009C759B">
      <w:pPr>
        <w:numPr>
          <w:ilvl w:val="0"/>
          <w:numId w:val="141"/>
        </w:numPr>
        <w:spacing w:after="272" w:line="265" w:lineRule="auto"/>
        <w:ind w:hanging="314"/>
        <w:jc w:val="both"/>
      </w:pPr>
      <w:r>
        <w:rPr>
          <w:rFonts w:ascii="华文中宋" w:eastAsia="华文中宋" w:hAnsi="华文中宋" w:cs="华文中宋"/>
          <w:sz w:val="21"/>
        </w:rPr>
        <w:t>不以公允价值计量的金融资产和金融负债的公允价值情况</w:t>
      </w:r>
      <w:r>
        <w:rPr>
          <w:rFonts w:ascii="Times New Roman" w:eastAsia="Times New Roman" w:hAnsi="Times New Roman" w:cs="Times New Roman"/>
          <w:b/>
          <w:sz w:val="21"/>
        </w:rPr>
        <w:t xml:space="preserve"> </w:t>
      </w:r>
    </w:p>
    <w:p w:rsidR="00693B88" w:rsidRDefault="009C759B">
      <w:pPr>
        <w:numPr>
          <w:ilvl w:val="0"/>
          <w:numId w:val="141"/>
        </w:numPr>
        <w:spacing w:after="308" w:line="265" w:lineRule="auto"/>
        <w:ind w:hanging="314"/>
        <w:jc w:val="both"/>
      </w:pPr>
      <w:r>
        <w:rPr>
          <w:rFonts w:ascii="华文中宋" w:eastAsia="华文中宋" w:hAnsi="华文中宋" w:cs="华文中宋"/>
          <w:sz w:val="21"/>
        </w:rPr>
        <w:t>其他</w:t>
      </w:r>
      <w:r>
        <w:rPr>
          <w:rFonts w:ascii="Times New Roman" w:eastAsia="Times New Roman" w:hAnsi="Times New Roman" w:cs="Times New Roman"/>
          <w:b/>
          <w:sz w:val="21"/>
        </w:rPr>
        <w:t xml:space="preserve"> </w:t>
      </w:r>
    </w:p>
    <w:p w:rsidR="00693B88" w:rsidRDefault="009C759B">
      <w:pPr>
        <w:spacing w:after="247" w:line="254" w:lineRule="auto"/>
        <w:ind w:left="-5" w:hanging="10"/>
      </w:pPr>
      <w:r>
        <w:rPr>
          <w:rFonts w:ascii="华文中宋" w:eastAsia="华文中宋" w:hAnsi="华文中宋" w:cs="华文中宋"/>
          <w:sz w:val="24"/>
        </w:rPr>
        <w:t>十二、关联方及关联交易</w:t>
      </w:r>
      <w:r>
        <w:rPr>
          <w:rFonts w:ascii="Times New Roman" w:eastAsia="Times New Roman" w:hAnsi="Times New Roman" w:cs="Times New Roman"/>
          <w:b/>
          <w:sz w:val="24"/>
        </w:rPr>
        <w:t xml:space="preserve"> </w:t>
      </w:r>
    </w:p>
    <w:p w:rsidR="00693B88" w:rsidRDefault="009C759B">
      <w:pPr>
        <w:spacing w:after="6" w:line="265" w:lineRule="auto"/>
        <w:ind w:left="-5" w:hanging="10"/>
        <w:jc w:val="both"/>
      </w:pPr>
      <w:r>
        <w:rPr>
          <w:rFonts w:ascii="Times New Roman" w:eastAsia="Times New Roman" w:hAnsi="Times New Roman" w:cs="Times New Roman"/>
          <w:b/>
          <w:sz w:val="21"/>
        </w:rPr>
        <w:t>1</w:t>
      </w:r>
      <w:r>
        <w:rPr>
          <w:rFonts w:ascii="华文中宋" w:eastAsia="华文中宋" w:hAnsi="华文中宋" w:cs="华文中宋"/>
          <w:sz w:val="21"/>
        </w:rPr>
        <w:t>、本企业的母公司情况</w:t>
      </w:r>
      <w:r>
        <w:rPr>
          <w:rFonts w:ascii="Times New Roman" w:eastAsia="Times New Roman" w:hAnsi="Times New Roman" w:cs="Times New Roman"/>
          <w:b/>
          <w:sz w:val="21"/>
        </w:rPr>
        <w:t xml:space="preserve"> </w:t>
      </w:r>
    </w:p>
    <w:tbl>
      <w:tblPr>
        <w:tblStyle w:val="TableGrid"/>
        <w:tblW w:w="9640" w:type="dxa"/>
        <w:tblInd w:w="0" w:type="dxa"/>
        <w:tblCellMar>
          <w:top w:w="33" w:type="dxa"/>
          <w:left w:w="0" w:type="dxa"/>
          <w:bottom w:w="10" w:type="dxa"/>
          <w:right w:w="0" w:type="dxa"/>
        </w:tblCellMar>
        <w:tblLook w:val="04A0" w:firstRow="1" w:lastRow="0" w:firstColumn="1" w:lastColumn="0" w:noHBand="0" w:noVBand="1"/>
      </w:tblPr>
      <w:tblGrid>
        <w:gridCol w:w="2412"/>
        <w:gridCol w:w="802"/>
        <w:gridCol w:w="1607"/>
        <w:gridCol w:w="1605"/>
        <w:gridCol w:w="1607"/>
        <w:gridCol w:w="946"/>
        <w:gridCol w:w="660"/>
      </w:tblGrid>
      <w:tr w:rsidR="00693B88">
        <w:trPr>
          <w:trHeight w:val="563"/>
        </w:trPr>
        <w:tc>
          <w:tcPr>
            <w:tcW w:w="241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jc w:val="center"/>
            </w:pPr>
            <w:r>
              <w:rPr>
                <w:rFonts w:ascii="华文中宋" w:eastAsia="华文中宋" w:hAnsi="华文中宋" w:cs="华文中宋"/>
                <w:sz w:val="18"/>
              </w:rPr>
              <w:t>母公司名称</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0"/>
              <w:jc w:val="both"/>
            </w:pPr>
            <w:r>
              <w:rPr>
                <w:rFonts w:ascii="华文中宋" w:eastAsia="华文中宋" w:hAnsi="华文中宋" w:cs="华文中宋"/>
                <w:sz w:val="18"/>
              </w:rPr>
              <w:t>注册地</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
              <w:jc w:val="center"/>
            </w:pPr>
            <w:r>
              <w:rPr>
                <w:rFonts w:ascii="华文中宋" w:eastAsia="华文中宋" w:hAnsi="华文中宋" w:cs="华文中宋"/>
                <w:sz w:val="18"/>
              </w:rPr>
              <w:t>业务性质</w:t>
            </w:r>
            <w:r>
              <w:rPr>
                <w:rFonts w:ascii="Times New Roman" w:eastAsia="Times New Roman" w:hAnsi="Times New Roman" w:cs="Times New Roman"/>
                <w:sz w:val="18"/>
              </w:rPr>
              <w:t xml:space="preserve"> </w:t>
            </w:r>
          </w:p>
        </w:tc>
        <w:tc>
          <w:tcPr>
            <w:tcW w:w="160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注册资本</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母公司对本企业的持股比例</w:t>
            </w:r>
            <w:r>
              <w:rPr>
                <w:rFonts w:ascii="Times New Roman" w:eastAsia="Times New Roman" w:hAnsi="Times New Roman" w:cs="Times New Roman"/>
                <w:sz w:val="18"/>
              </w:rP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母公司对本企业的表决权比例</w:t>
            </w:r>
            <w:r>
              <w:rPr>
                <w:rFonts w:ascii="Times New Roman" w:eastAsia="Times New Roman" w:hAnsi="Times New Roman" w:cs="Times New Roman"/>
                <w:sz w:val="18"/>
              </w:rPr>
              <w:t xml:space="preserve"> </w:t>
            </w:r>
          </w:p>
        </w:tc>
      </w:tr>
      <w:tr w:rsidR="00693B88">
        <w:trPr>
          <w:trHeight w:val="248"/>
        </w:trPr>
        <w:tc>
          <w:tcPr>
            <w:tcW w:w="24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jc w:val="both"/>
            </w:pPr>
            <w:r>
              <w:rPr>
                <w:rFonts w:ascii="华文中宋" w:eastAsia="华文中宋" w:hAnsi="华文中宋" w:cs="华文中宋"/>
                <w:sz w:val="18"/>
              </w:rPr>
              <w:t>前瞻投资（香港）有限公司</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09"/>
            </w:pPr>
            <w:r>
              <w:rPr>
                <w:rFonts w:ascii="华文中宋" w:eastAsia="华文中宋" w:hAnsi="华文中宋" w:cs="华文中宋"/>
                <w:sz w:val="18"/>
              </w:rPr>
              <w:t>香港</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09"/>
            </w:pPr>
            <w:r>
              <w:rPr>
                <w:rFonts w:ascii="华文中宋" w:eastAsia="华文中宋" w:hAnsi="华文中宋" w:cs="华文中宋"/>
                <w:sz w:val="18"/>
              </w:rPr>
              <w:t>投资</w:t>
            </w:r>
            <w:r>
              <w:rPr>
                <w:rFonts w:ascii="Times New Roman" w:eastAsia="Times New Roman" w:hAnsi="Times New Roman" w:cs="Times New Roman"/>
                <w:sz w:val="18"/>
              </w:rPr>
              <w:t xml:space="preserve"> </w:t>
            </w:r>
          </w:p>
        </w:tc>
        <w:tc>
          <w:tcPr>
            <w:tcW w:w="160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07"/>
            </w:pPr>
            <w:r>
              <w:rPr>
                <w:rFonts w:ascii="Times New Roman" w:eastAsia="Times New Roman" w:hAnsi="Times New Roman" w:cs="Times New Roman"/>
                <w:sz w:val="18"/>
              </w:rPr>
              <w:t xml:space="preserve">1 </w:t>
            </w:r>
            <w:r>
              <w:rPr>
                <w:rFonts w:ascii="华文中宋" w:eastAsia="华文中宋" w:hAnsi="华文中宋" w:cs="华文中宋"/>
                <w:sz w:val="18"/>
              </w:rPr>
              <w:t>亿港币</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02"/>
              <w:jc w:val="right"/>
            </w:pPr>
            <w:r>
              <w:rPr>
                <w:rFonts w:ascii="Times New Roman" w:eastAsia="Times New Roman" w:hAnsi="Times New Roman" w:cs="Times New Roman"/>
                <w:sz w:val="18"/>
              </w:rPr>
              <w:t xml:space="preserve">22.03% </w:t>
            </w:r>
          </w:p>
        </w:tc>
        <w:tc>
          <w:tcPr>
            <w:tcW w:w="946" w:type="dxa"/>
            <w:tcBorders>
              <w:top w:val="single" w:sz="2" w:space="0" w:color="000000"/>
              <w:left w:val="single" w:sz="2" w:space="0" w:color="000000"/>
              <w:bottom w:val="single" w:sz="2" w:space="0" w:color="000000"/>
              <w:right w:val="nil"/>
            </w:tcBorders>
          </w:tcPr>
          <w:p w:rsidR="00693B88" w:rsidRDefault="00693B88"/>
        </w:tc>
        <w:tc>
          <w:tcPr>
            <w:tcW w:w="660"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22.03% </w:t>
            </w:r>
          </w:p>
        </w:tc>
      </w:tr>
      <w:tr w:rsidR="00693B88">
        <w:trPr>
          <w:trHeight w:val="3704"/>
        </w:trPr>
        <w:tc>
          <w:tcPr>
            <w:tcW w:w="4821" w:type="dxa"/>
            <w:gridSpan w:val="3"/>
            <w:tcBorders>
              <w:top w:val="single" w:sz="2" w:space="0" w:color="000000"/>
              <w:left w:val="nil"/>
              <w:bottom w:val="single" w:sz="2" w:space="0" w:color="000000"/>
              <w:right w:val="nil"/>
            </w:tcBorders>
            <w:vAlign w:val="center"/>
          </w:tcPr>
          <w:p w:rsidR="00693B88" w:rsidRDefault="009C759B">
            <w:pPr>
              <w:spacing w:after="82"/>
            </w:pPr>
            <w:r>
              <w:rPr>
                <w:rFonts w:ascii="华文中宋" w:eastAsia="华文中宋" w:hAnsi="华文中宋" w:cs="华文中宋"/>
                <w:sz w:val="18"/>
              </w:rPr>
              <w:t>本企业的母公司情况的说明</w:t>
            </w:r>
            <w:r>
              <w:rPr>
                <w:rFonts w:ascii="Times New Roman" w:eastAsia="Times New Roman" w:hAnsi="Times New Roman" w:cs="Times New Roman"/>
                <w:sz w:val="18"/>
              </w:rPr>
              <w:t xml:space="preserve"> </w:t>
            </w:r>
          </w:p>
          <w:p w:rsidR="00693B88" w:rsidRDefault="009C759B">
            <w:pPr>
              <w:spacing w:after="87"/>
            </w:pPr>
            <w:r>
              <w:rPr>
                <w:rFonts w:ascii="华文中宋" w:eastAsia="华文中宋" w:hAnsi="华文中宋" w:cs="华文中宋"/>
                <w:sz w:val="18"/>
              </w:rPr>
              <w:t>本企业最终控制方是</w:t>
            </w:r>
            <w:r>
              <w:rPr>
                <w:rFonts w:ascii="华文中宋" w:eastAsia="华文中宋" w:hAnsi="华文中宋" w:cs="华文中宋"/>
                <w:sz w:val="18"/>
              </w:rPr>
              <w:t xml:space="preserve"> </w:t>
            </w:r>
            <w:r>
              <w:rPr>
                <w:rFonts w:ascii="Times New Roman" w:eastAsia="Times New Roman" w:hAnsi="Times New Roman" w:cs="Times New Roman"/>
                <w:sz w:val="18"/>
              </w:rPr>
              <w:t>LI-MOU ZHENG</w:t>
            </w:r>
            <w:r>
              <w:rPr>
                <w:rFonts w:ascii="华文中宋" w:eastAsia="华文中宋" w:hAnsi="华文中宋" w:cs="华文中宋"/>
                <w:sz w:val="18"/>
              </w:rPr>
              <w:t>。</w:t>
            </w:r>
            <w:r>
              <w:rPr>
                <w:rFonts w:ascii="Times New Roman" w:eastAsia="Times New Roman" w:hAnsi="Times New Roman" w:cs="Times New Roman"/>
                <w:sz w:val="18"/>
              </w:rPr>
              <w:t xml:space="preserve"> </w:t>
            </w:r>
          </w:p>
          <w:p w:rsidR="00693B88" w:rsidRDefault="009C759B">
            <w:pPr>
              <w:spacing w:after="317"/>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68"/>
              </w:numPr>
              <w:spacing w:after="243"/>
              <w:ind w:hanging="314"/>
            </w:pPr>
            <w:r>
              <w:rPr>
                <w:rFonts w:ascii="华文中宋" w:eastAsia="华文中宋" w:hAnsi="华文中宋" w:cs="华文中宋"/>
                <w:sz w:val="21"/>
              </w:rPr>
              <w:t>本企业的子公司情况</w:t>
            </w:r>
            <w:r>
              <w:rPr>
                <w:rFonts w:ascii="Times New Roman" w:eastAsia="Times New Roman" w:hAnsi="Times New Roman" w:cs="Times New Roman"/>
                <w:b/>
                <w:sz w:val="21"/>
              </w:rPr>
              <w:t xml:space="preserve"> </w:t>
            </w:r>
          </w:p>
          <w:p w:rsidR="00693B88" w:rsidRDefault="009C759B">
            <w:pPr>
              <w:spacing w:after="319"/>
            </w:pPr>
            <w:r>
              <w:rPr>
                <w:rFonts w:ascii="华文中宋" w:eastAsia="华文中宋" w:hAnsi="华文中宋" w:cs="华文中宋"/>
                <w:sz w:val="18"/>
              </w:rPr>
              <w:t>本企业子公司的情况详见附注九、在其他主体中的权益。</w:t>
            </w:r>
            <w:r>
              <w:rPr>
                <w:rFonts w:ascii="Times New Roman" w:eastAsia="Times New Roman" w:hAnsi="Times New Roman" w:cs="Times New Roman"/>
                <w:sz w:val="18"/>
              </w:rPr>
              <w:t xml:space="preserve"> </w:t>
            </w:r>
          </w:p>
          <w:p w:rsidR="00693B88" w:rsidRDefault="009C759B">
            <w:pPr>
              <w:numPr>
                <w:ilvl w:val="0"/>
                <w:numId w:val="168"/>
              </w:numPr>
              <w:spacing w:after="243"/>
              <w:ind w:hanging="314"/>
            </w:pPr>
            <w:r>
              <w:rPr>
                <w:rFonts w:ascii="华文中宋" w:eastAsia="华文中宋" w:hAnsi="华文中宋" w:cs="华文中宋"/>
                <w:sz w:val="21"/>
              </w:rPr>
              <w:t>本企业合营和联营企业情况</w:t>
            </w:r>
            <w:r>
              <w:rPr>
                <w:rFonts w:ascii="Times New Roman" w:eastAsia="Times New Roman" w:hAnsi="Times New Roman" w:cs="Times New Roman"/>
                <w:b/>
                <w:sz w:val="21"/>
              </w:rPr>
              <w:t xml:space="preserve"> </w:t>
            </w:r>
          </w:p>
          <w:p w:rsidR="00693B88" w:rsidRDefault="009C759B">
            <w:pPr>
              <w:spacing w:after="0"/>
            </w:pPr>
            <w:r>
              <w:rPr>
                <w:rFonts w:ascii="华文中宋" w:eastAsia="华文中宋" w:hAnsi="华文中宋" w:cs="华文中宋"/>
                <w:sz w:val="18"/>
              </w:rPr>
              <w:t>本企业重要的合营或联营企业详见附注八、在其他主体中的本期与本公司发生关联方交易，或前期与本公司发生关联方</w:t>
            </w:r>
          </w:p>
        </w:tc>
        <w:tc>
          <w:tcPr>
            <w:tcW w:w="1605" w:type="dxa"/>
            <w:tcBorders>
              <w:top w:val="single" w:sz="2" w:space="0" w:color="000000"/>
              <w:left w:val="nil"/>
              <w:bottom w:val="single" w:sz="2" w:space="0" w:color="000000"/>
              <w:right w:val="nil"/>
            </w:tcBorders>
            <w:vAlign w:val="bottom"/>
          </w:tcPr>
          <w:p w:rsidR="00693B88" w:rsidRDefault="009C759B">
            <w:pPr>
              <w:spacing w:after="0"/>
              <w:ind w:left="-141"/>
            </w:pPr>
            <w:r>
              <w:rPr>
                <w:rFonts w:ascii="华文中宋" w:eastAsia="华文中宋" w:hAnsi="华文中宋" w:cs="华文中宋"/>
                <w:sz w:val="18"/>
              </w:rPr>
              <w:t>权益。</w:t>
            </w:r>
            <w:r>
              <w:rPr>
                <w:rFonts w:ascii="Times New Roman" w:eastAsia="Times New Roman" w:hAnsi="Times New Roman" w:cs="Times New Roman"/>
                <w:sz w:val="18"/>
              </w:rPr>
              <w:t xml:space="preserve"> </w:t>
            </w:r>
          </w:p>
        </w:tc>
        <w:tc>
          <w:tcPr>
            <w:tcW w:w="1607" w:type="dxa"/>
            <w:tcBorders>
              <w:top w:val="single" w:sz="2" w:space="0" w:color="000000"/>
              <w:left w:val="nil"/>
              <w:bottom w:val="single" w:sz="2" w:space="0" w:color="000000"/>
              <w:right w:val="nil"/>
            </w:tcBorders>
            <w:vAlign w:val="bottom"/>
          </w:tcPr>
          <w:p w:rsidR="00693B88" w:rsidRDefault="009C759B">
            <w:pPr>
              <w:spacing w:after="0"/>
              <w:ind w:left="-1747" w:right="-426"/>
              <w:jc w:val="center"/>
            </w:pPr>
            <w:r>
              <w:rPr>
                <w:rFonts w:ascii="华文中宋" w:eastAsia="华文中宋" w:hAnsi="华文中宋" w:cs="华文中宋"/>
                <w:sz w:val="18"/>
              </w:rPr>
              <w:t>交易形成余额的其他合营或联营企业情况如下：</w:t>
            </w:r>
          </w:p>
        </w:tc>
        <w:tc>
          <w:tcPr>
            <w:tcW w:w="946" w:type="dxa"/>
            <w:tcBorders>
              <w:top w:val="single" w:sz="2" w:space="0" w:color="000000"/>
              <w:left w:val="nil"/>
              <w:bottom w:val="single" w:sz="2" w:space="0" w:color="000000"/>
              <w:right w:val="nil"/>
            </w:tcBorders>
            <w:vAlign w:val="bottom"/>
          </w:tcPr>
          <w:p w:rsidR="00693B88" w:rsidRDefault="009C759B">
            <w:pPr>
              <w:spacing w:after="0"/>
              <w:ind w:right="46"/>
              <w:jc w:val="center"/>
            </w:pPr>
            <w:r>
              <w:rPr>
                <w:rFonts w:ascii="Times New Roman" w:eastAsia="Times New Roman" w:hAnsi="Times New Roman" w:cs="Times New Roman"/>
                <w:sz w:val="18"/>
              </w:rPr>
              <w:t xml:space="preserve"> </w:t>
            </w:r>
          </w:p>
        </w:tc>
        <w:tc>
          <w:tcPr>
            <w:tcW w:w="660" w:type="dxa"/>
            <w:tcBorders>
              <w:top w:val="single" w:sz="2" w:space="0" w:color="000000"/>
              <w:left w:val="nil"/>
              <w:bottom w:val="single" w:sz="2" w:space="0" w:color="000000"/>
              <w:right w:val="nil"/>
            </w:tcBorders>
          </w:tcPr>
          <w:p w:rsidR="00693B88" w:rsidRDefault="00693B88"/>
        </w:tc>
      </w:tr>
      <w:tr w:rsidR="00693B88">
        <w:trPr>
          <w:trHeight w:val="325"/>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jc w:val="center"/>
            </w:pPr>
            <w:r>
              <w:rPr>
                <w:rFonts w:ascii="华文中宋" w:eastAsia="华文中宋" w:hAnsi="华文中宋" w:cs="华文中宋"/>
                <w:sz w:val="18"/>
              </w:rPr>
              <w:t>合营或联营企业名称</w:t>
            </w:r>
            <w:r>
              <w:rPr>
                <w:rFonts w:ascii="Times New Roman" w:eastAsia="Times New Roman" w:hAnsi="Times New Roman" w:cs="Times New Roman"/>
                <w:sz w:val="18"/>
              </w:rPr>
              <w:t xml:space="preserve"> </w:t>
            </w:r>
          </w:p>
        </w:tc>
        <w:tc>
          <w:tcPr>
            <w:tcW w:w="4159" w:type="dxa"/>
            <w:gridSpan w:val="3"/>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663"/>
              <w:jc w:val="center"/>
            </w:pPr>
            <w:r>
              <w:rPr>
                <w:rFonts w:ascii="华文中宋" w:eastAsia="华文中宋" w:hAnsi="华文中宋" w:cs="华文中宋"/>
                <w:sz w:val="18"/>
              </w:rPr>
              <w:t>与本企业关系</w:t>
            </w:r>
            <w:r>
              <w:rPr>
                <w:rFonts w:ascii="Times New Roman" w:eastAsia="Times New Roman" w:hAnsi="Times New Roman" w:cs="Times New Roman"/>
                <w:sz w:val="18"/>
              </w:rPr>
              <w:t xml:space="preserve"> </w:t>
            </w:r>
          </w:p>
        </w:tc>
        <w:tc>
          <w:tcPr>
            <w:tcW w:w="660" w:type="dxa"/>
            <w:tcBorders>
              <w:top w:val="single" w:sz="2" w:space="0" w:color="000000"/>
              <w:left w:val="nil"/>
              <w:bottom w:val="single" w:sz="2" w:space="0" w:color="000000"/>
              <w:right w:val="single" w:sz="2" w:space="0" w:color="000000"/>
            </w:tcBorders>
            <w:shd w:val="clear" w:color="auto" w:fill="D3D3D3"/>
          </w:tcPr>
          <w:p w:rsidR="00693B88" w:rsidRDefault="00693B88"/>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42"/>
        </w:numPr>
        <w:spacing w:after="3" w:line="265" w:lineRule="auto"/>
        <w:ind w:hanging="314"/>
        <w:jc w:val="both"/>
      </w:pPr>
      <w:r>
        <w:rPr>
          <w:rFonts w:ascii="华文中宋" w:eastAsia="华文中宋" w:hAnsi="华文中宋" w:cs="华文中宋"/>
          <w:sz w:val="21"/>
        </w:rPr>
        <w:t>其他关联方情况</w:t>
      </w:r>
      <w:r>
        <w:rPr>
          <w:rFonts w:ascii="Times New Roman" w:eastAsia="Times New Roman" w:hAnsi="Times New Roman" w:cs="Times New Roman"/>
          <w:b/>
          <w:sz w:val="21"/>
        </w:rPr>
        <w:t xml:space="preserve"> </w:t>
      </w:r>
    </w:p>
    <w:tbl>
      <w:tblPr>
        <w:tblStyle w:val="TableGrid"/>
        <w:tblW w:w="9640" w:type="dxa"/>
        <w:tblInd w:w="1" w:type="dxa"/>
        <w:tblCellMar>
          <w:top w:w="30" w:type="dxa"/>
          <w:left w:w="109" w:type="dxa"/>
          <w:bottom w:w="0" w:type="dxa"/>
          <w:right w:w="115" w:type="dxa"/>
        </w:tblCellMar>
        <w:tblLook w:val="04A0" w:firstRow="1" w:lastRow="0" w:firstColumn="1" w:lastColumn="0" w:noHBand="0" w:noVBand="1"/>
      </w:tblPr>
      <w:tblGrid>
        <w:gridCol w:w="1"/>
        <w:gridCol w:w="4820"/>
        <w:gridCol w:w="1"/>
        <w:gridCol w:w="4817"/>
        <w:gridCol w:w="1"/>
      </w:tblGrid>
      <w:tr w:rsidR="00693B88">
        <w:trPr>
          <w:gridBefore w:val="1"/>
          <w:trHeight w:val="325"/>
        </w:trPr>
        <w:tc>
          <w:tcPr>
            <w:tcW w:w="4821"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
              <w:jc w:val="center"/>
            </w:pPr>
            <w:r>
              <w:rPr>
                <w:rFonts w:ascii="华文中宋" w:eastAsia="华文中宋" w:hAnsi="华文中宋" w:cs="华文中宋"/>
                <w:sz w:val="18"/>
              </w:rPr>
              <w:t>其他关联方名称</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
              <w:jc w:val="center"/>
            </w:pPr>
            <w:r>
              <w:rPr>
                <w:rFonts w:ascii="华文中宋" w:eastAsia="华文中宋" w:hAnsi="华文中宋" w:cs="华文中宋"/>
                <w:sz w:val="18"/>
              </w:rPr>
              <w:t>其他关联方与本企业关系</w:t>
            </w:r>
            <w:r>
              <w:rPr>
                <w:rFonts w:ascii="Times New Roman" w:eastAsia="Times New Roman" w:hAnsi="Times New Roman" w:cs="Times New Roman"/>
                <w:sz w:val="18"/>
              </w:rPr>
              <w:t xml:space="preserve">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厦门市屹祥投资合伙企业（有限合伙）</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持有公司</w:t>
            </w:r>
            <w:r>
              <w:rPr>
                <w:rFonts w:ascii="华文中宋" w:eastAsia="华文中宋" w:hAnsi="华文中宋" w:cs="华文中宋"/>
                <w:sz w:val="18"/>
              </w:rPr>
              <w:t xml:space="preserve"> </w:t>
            </w:r>
            <w:r>
              <w:rPr>
                <w:rFonts w:ascii="Times New Roman" w:eastAsia="Times New Roman" w:hAnsi="Times New Roman" w:cs="Times New Roman"/>
                <w:sz w:val="18"/>
              </w:rPr>
              <w:t>5%</w:t>
            </w:r>
            <w:r>
              <w:rPr>
                <w:rFonts w:ascii="华文中宋" w:eastAsia="华文中宋" w:hAnsi="华文中宋" w:cs="华文中宋"/>
                <w:sz w:val="18"/>
              </w:rPr>
              <w:t>以上股份的股东</w:t>
            </w:r>
            <w:r>
              <w:rPr>
                <w:rFonts w:ascii="Times New Roman" w:eastAsia="Times New Roman" w:hAnsi="Times New Roman" w:cs="Times New Roman"/>
                <w:sz w:val="18"/>
              </w:rPr>
              <w:t xml:space="preserve">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厦门科英投资合伙企业（有限合伙）</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持有公司</w:t>
            </w:r>
            <w:r>
              <w:rPr>
                <w:rFonts w:ascii="华文中宋" w:eastAsia="华文中宋" w:hAnsi="华文中宋" w:cs="华文中宋"/>
                <w:sz w:val="18"/>
              </w:rPr>
              <w:t xml:space="preserve"> </w:t>
            </w:r>
            <w:r>
              <w:rPr>
                <w:rFonts w:ascii="Times New Roman" w:eastAsia="Times New Roman" w:hAnsi="Times New Roman" w:cs="Times New Roman"/>
                <w:sz w:val="18"/>
              </w:rPr>
              <w:t>5%</w:t>
            </w:r>
            <w:r>
              <w:rPr>
                <w:rFonts w:ascii="华文中宋" w:eastAsia="华文中宋" w:hAnsi="华文中宋" w:cs="华文中宋"/>
                <w:sz w:val="18"/>
              </w:rPr>
              <w:t>以上股份的股东</w:t>
            </w:r>
            <w:r>
              <w:rPr>
                <w:rFonts w:ascii="Times New Roman" w:eastAsia="Times New Roman" w:hAnsi="Times New Roman" w:cs="Times New Roman"/>
                <w:sz w:val="18"/>
              </w:rPr>
              <w:t xml:space="preserve">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厦门探理创业投资合伙企业（有限合伙）</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公司董事罗捷敏担任执行事务合伙人的企业</w:t>
            </w:r>
            <w:r>
              <w:rPr>
                <w:rFonts w:ascii="Times New Roman" w:eastAsia="Times New Roman" w:hAnsi="Times New Roman" w:cs="Times New Roman"/>
                <w:sz w:val="18"/>
              </w:rPr>
              <w:t xml:space="preserve">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北京茗家工程设计有限公司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公司董事罗菲其亲属有重大影响的企业</w:t>
            </w:r>
            <w:r>
              <w:rPr>
                <w:rFonts w:ascii="Times New Roman" w:eastAsia="Times New Roman" w:hAnsi="Times New Roman" w:cs="Times New Roman"/>
                <w:sz w:val="18"/>
              </w:rPr>
              <w:t xml:space="preserve">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厦门亿舟商贸有限公司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公司高管郑惠彬担任执行董事兼总经理</w:t>
            </w:r>
            <w:r>
              <w:rPr>
                <w:rFonts w:ascii="Times New Roman" w:eastAsia="Times New Roman" w:hAnsi="Times New Roman" w:cs="Times New Roman"/>
                <w:sz w:val="18"/>
              </w:rPr>
              <w:t xml:space="preserve">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苏州科而盈医药投资合伙企业（有限合伙）</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公司高管郑惠彬担任执行董事兼总经理</w:t>
            </w:r>
            <w:r>
              <w:rPr>
                <w:rFonts w:ascii="Times New Roman" w:eastAsia="Times New Roman" w:hAnsi="Times New Roman" w:cs="Times New Roman"/>
                <w:sz w:val="18"/>
              </w:rPr>
              <w:t xml:space="preserve">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厦门厚稻投资咨询有限公司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公司董事黄欣担任法定代表人的企业</w:t>
            </w:r>
            <w:r>
              <w:rPr>
                <w:rFonts w:ascii="Times New Roman" w:eastAsia="Times New Roman" w:hAnsi="Times New Roman" w:cs="Times New Roman"/>
                <w:sz w:val="18"/>
              </w:rPr>
              <w:t xml:space="preserve">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厦门威航星文化传媒有限公司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公司董事黄欣担任法定代表人的企业</w:t>
            </w:r>
            <w:r>
              <w:rPr>
                <w:rFonts w:ascii="Times New Roman" w:eastAsia="Times New Roman" w:hAnsi="Times New Roman" w:cs="Times New Roman"/>
                <w:sz w:val="18"/>
              </w:rPr>
              <w:t xml:space="preserve">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厦门久旺隆网络科技有限公司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公司董事黄欣担任法定代表人的企业</w:t>
            </w:r>
            <w:r>
              <w:rPr>
                <w:rFonts w:ascii="Times New Roman" w:eastAsia="Times New Roman" w:hAnsi="Times New Roman" w:cs="Times New Roman"/>
                <w:sz w:val="18"/>
              </w:rPr>
              <w:t xml:space="preserve"> </w:t>
            </w:r>
          </w:p>
        </w:tc>
      </w:tr>
      <w:tr w:rsidR="00693B88">
        <w:trPr>
          <w:gridBefore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上海和誉生物医药科技有限公司</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曾任公司董事胡旭波担任董事的企业</w:t>
            </w:r>
            <w:r>
              <w:rPr>
                <w:rFonts w:ascii="Times New Roman" w:eastAsia="Times New Roman" w:hAnsi="Times New Roman" w:cs="Times New Roman"/>
                <w:sz w:val="18"/>
              </w:rPr>
              <w:t xml:space="preserve"> </w:t>
            </w:r>
          </w:p>
        </w:tc>
      </w:tr>
      <w:tr w:rsidR="00693B88">
        <w:trPr>
          <w:gridBefore w:val="1"/>
          <w:trHeight w:val="248"/>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朱冠山</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曾任公司董事</w:t>
            </w:r>
            <w:r>
              <w:rPr>
                <w:rFonts w:ascii="Times New Roman" w:eastAsia="Times New Roman" w:hAnsi="Times New Roman" w:cs="Times New Roman"/>
                <w:sz w:val="18"/>
              </w:rPr>
              <w:t xml:space="preserve"> </w:t>
            </w:r>
          </w:p>
        </w:tc>
      </w:tr>
      <w:tr w:rsidR="00693B88">
        <w:trPr>
          <w:gridAfter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罗菲</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现任公司董事</w:t>
            </w:r>
            <w:r>
              <w:rPr>
                <w:rFonts w:ascii="Times New Roman" w:eastAsia="Times New Roman" w:hAnsi="Times New Roman" w:cs="Times New Roman"/>
                <w:sz w:val="18"/>
              </w:rPr>
              <w:t xml:space="preserve"> </w:t>
            </w:r>
          </w:p>
        </w:tc>
      </w:tr>
      <w:tr w:rsidR="00693B88">
        <w:trPr>
          <w:gridAfter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罗捷敏</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现任公司董事</w:t>
            </w:r>
            <w:r>
              <w:rPr>
                <w:rFonts w:ascii="Times New Roman" w:eastAsia="Times New Roman" w:hAnsi="Times New Roman" w:cs="Times New Roman"/>
                <w:sz w:val="18"/>
              </w:rPr>
              <w:t xml:space="preserve"> </w:t>
            </w:r>
          </w:p>
        </w:tc>
      </w:tr>
      <w:tr w:rsidR="00693B88">
        <w:trPr>
          <w:gridAfter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FRANK RON ZHENG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现任公司董事</w:t>
            </w:r>
            <w:r>
              <w:rPr>
                <w:rFonts w:ascii="Times New Roman" w:eastAsia="Times New Roman" w:hAnsi="Times New Roman" w:cs="Times New Roman"/>
                <w:sz w:val="18"/>
              </w:rPr>
              <w:t xml:space="preserve"> </w:t>
            </w:r>
          </w:p>
        </w:tc>
      </w:tr>
      <w:tr w:rsidR="00693B88">
        <w:trPr>
          <w:gridAfter w:val="1"/>
          <w:trHeight w:val="245"/>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黄欣</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现任公司董事</w:t>
            </w:r>
            <w:r>
              <w:rPr>
                <w:rFonts w:ascii="Times New Roman" w:eastAsia="Times New Roman" w:hAnsi="Times New Roman" w:cs="Times New Roman"/>
                <w:sz w:val="18"/>
              </w:rPr>
              <w:t xml:space="preserve"> </w:t>
            </w:r>
          </w:p>
        </w:tc>
      </w:tr>
      <w:tr w:rsidR="00693B88">
        <w:trPr>
          <w:gridAfter w:val="1"/>
          <w:trHeight w:val="247"/>
        </w:trPr>
        <w:tc>
          <w:tcPr>
            <w:tcW w:w="4821"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陈英</w:t>
            </w:r>
            <w:r>
              <w:rPr>
                <w:rFonts w:ascii="Times New Roman" w:eastAsia="Times New Roman" w:hAnsi="Times New Roman" w:cs="Times New Roman"/>
                <w:sz w:val="18"/>
              </w:rPr>
              <w:t xml:space="preserve"> </w:t>
            </w:r>
          </w:p>
        </w:tc>
        <w:tc>
          <w:tcPr>
            <w:tcW w:w="481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财务总监、董事会秘书</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42"/>
        </w:numPr>
        <w:spacing w:after="271" w:line="265" w:lineRule="auto"/>
        <w:ind w:hanging="314"/>
        <w:jc w:val="both"/>
      </w:pPr>
      <w:r>
        <w:rPr>
          <w:rFonts w:ascii="华文中宋" w:eastAsia="华文中宋" w:hAnsi="华文中宋" w:cs="华文中宋"/>
          <w:sz w:val="21"/>
        </w:rPr>
        <w:t>关联交易情况</w:t>
      </w:r>
      <w:r>
        <w:rPr>
          <w:rFonts w:ascii="Times New Roman" w:eastAsia="Times New Roman" w:hAnsi="Times New Roman" w:cs="Times New Roman"/>
          <w:b/>
          <w:sz w:val="21"/>
        </w:rPr>
        <w:t xml:space="preserve"> </w:t>
      </w:r>
    </w:p>
    <w:p w:rsidR="00693B88" w:rsidRDefault="009C759B">
      <w:pPr>
        <w:spacing w:after="242" w:line="265" w:lineRule="auto"/>
        <w:ind w:left="-5" w:hanging="10"/>
        <w:jc w:val="both"/>
      </w:pPr>
      <w:r>
        <w:rPr>
          <w:rFonts w:ascii="华文中宋" w:eastAsia="华文中宋" w:hAnsi="华文中宋" w:cs="华文中宋"/>
          <w:sz w:val="21"/>
        </w:rPr>
        <w:t>（</w:t>
      </w:r>
      <w:r>
        <w:rPr>
          <w:rFonts w:ascii="Times New Roman" w:eastAsia="Times New Roman" w:hAnsi="Times New Roman" w:cs="Times New Roman"/>
          <w:b/>
          <w:sz w:val="21"/>
        </w:rPr>
        <w:t>1</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购销商品、提供和接受劳务的关联交易</w:t>
      </w:r>
      <w:r>
        <w:rPr>
          <w:rFonts w:ascii="Times New Roman" w:eastAsia="Times New Roman" w:hAnsi="Times New Roman" w:cs="Times New Roman"/>
          <w:b/>
          <w:sz w:val="21"/>
        </w:rPr>
        <w:t xml:space="preserve"> </w:t>
      </w:r>
    </w:p>
    <w:p w:rsidR="00693B88" w:rsidRDefault="009C759B">
      <w:pPr>
        <w:spacing w:after="105" w:line="257" w:lineRule="auto"/>
        <w:ind w:left="-5" w:hanging="10"/>
      </w:pPr>
      <w:r>
        <w:rPr>
          <w:rFonts w:ascii="华文中宋" w:eastAsia="华文中宋" w:hAnsi="华文中宋" w:cs="华文中宋"/>
          <w:sz w:val="18"/>
        </w:rPr>
        <w:t>采购商品</w:t>
      </w:r>
      <w:r>
        <w:rPr>
          <w:rFonts w:ascii="Times New Roman" w:eastAsia="Times New Roman" w:hAnsi="Times New Roman" w:cs="Times New Roman"/>
          <w:sz w:val="18"/>
        </w:rPr>
        <w:t>/</w:t>
      </w:r>
      <w:r>
        <w:rPr>
          <w:rFonts w:ascii="华文中宋" w:eastAsia="华文中宋" w:hAnsi="华文中宋" w:cs="华文中宋"/>
          <w:sz w:val="18"/>
        </w:rPr>
        <w:t>接受劳务情况表</w:t>
      </w:r>
      <w:r>
        <w:rPr>
          <w:rFonts w:ascii="Times New Roman" w:eastAsia="Times New Roman" w:hAnsi="Times New Roman" w:cs="Times New Roman"/>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08" w:type="dxa"/>
          <w:bottom w:w="0" w:type="dxa"/>
          <w:right w:w="61" w:type="dxa"/>
        </w:tblCellMar>
        <w:tblLook w:val="04A0" w:firstRow="1" w:lastRow="0" w:firstColumn="1" w:lastColumn="0" w:noHBand="0" w:noVBand="1"/>
      </w:tblPr>
      <w:tblGrid>
        <w:gridCol w:w="1607"/>
        <w:gridCol w:w="1513"/>
        <w:gridCol w:w="1417"/>
        <w:gridCol w:w="1701"/>
        <w:gridCol w:w="1795"/>
        <w:gridCol w:w="1606"/>
      </w:tblGrid>
      <w:tr w:rsidR="00693B88">
        <w:trPr>
          <w:trHeight w:val="323"/>
        </w:trPr>
        <w:tc>
          <w:tcPr>
            <w:tcW w:w="160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关联方</w:t>
            </w:r>
            <w:r>
              <w:rPr>
                <w:rFonts w:ascii="Times New Roman" w:eastAsia="Times New Roman" w:hAnsi="Times New Roman" w:cs="Times New Roman"/>
                <w:sz w:val="18"/>
              </w:rPr>
              <w:t xml:space="preserve"> </w:t>
            </w:r>
          </w:p>
        </w:tc>
        <w:tc>
          <w:tcPr>
            <w:tcW w:w="151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9"/>
            </w:pPr>
            <w:r>
              <w:rPr>
                <w:rFonts w:ascii="华文中宋" w:eastAsia="华文中宋" w:hAnsi="华文中宋" w:cs="华文中宋"/>
                <w:sz w:val="18"/>
              </w:rPr>
              <w:t>关联交易内容</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9"/>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5"/>
            </w:pPr>
            <w:r>
              <w:rPr>
                <w:rFonts w:ascii="华文中宋" w:eastAsia="华文中宋" w:hAnsi="华文中宋" w:cs="华文中宋"/>
                <w:sz w:val="18"/>
              </w:rPr>
              <w:t>获批的交易额度</w:t>
            </w:r>
            <w:r>
              <w:rPr>
                <w:rFonts w:ascii="Times New Roman" w:eastAsia="Times New Roman" w:hAnsi="Times New Roman" w:cs="Times New Roman"/>
                <w:sz w:val="18"/>
              </w:rPr>
              <w:t xml:space="preserve"> </w:t>
            </w:r>
          </w:p>
        </w:tc>
        <w:tc>
          <w:tcPr>
            <w:tcW w:w="17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0"/>
            </w:pPr>
            <w:r>
              <w:rPr>
                <w:rFonts w:ascii="华文中宋" w:eastAsia="华文中宋" w:hAnsi="华文中宋" w:cs="华文中宋"/>
                <w:sz w:val="18"/>
              </w:rPr>
              <w:t>是否超过交易额度</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485"/>
        </w:trPr>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北京茗家工程设计有限公司</w:t>
            </w:r>
            <w:r>
              <w:rPr>
                <w:rFonts w:ascii="Times New Roman" w:eastAsia="Times New Roman" w:hAnsi="Times New Roman" w:cs="Times New Roman"/>
                <w:sz w:val="18"/>
              </w:rPr>
              <w:t xml:space="preserve"> </w:t>
            </w:r>
          </w:p>
        </w:tc>
        <w:tc>
          <w:tcPr>
            <w:tcW w:w="151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接受劳务</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611,747.00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79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180,000.00 </w:t>
            </w:r>
          </w:p>
        </w:tc>
      </w:tr>
      <w:tr w:rsidR="00693B88">
        <w:trPr>
          <w:trHeight w:val="725"/>
        </w:trPr>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通用生物系统</w:t>
            </w:r>
          </w:p>
          <w:p w:rsidR="00693B88" w:rsidRDefault="009C759B">
            <w:pPr>
              <w:spacing w:after="0"/>
              <w:ind w:left="2"/>
            </w:pPr>
            <w:r>
              <w:rPr>
                <w:rFonts w:ascii="华文中宋" w:eastAsia="华文中宋" w:hAnsi="华文中宋" w:cs="华文中宋"/>
                <w:sz w:val="18"/>
              </w:rPr>
              <w:t>（安徽）有限公司</w:t>
            </w:r>
            <w:r>
              <w:rPr>
                <w:rFonts w:ascii="Times New Roman" w:eastAsia="Times New Roman" w:hAnsi="Times New Roman" w:cs="Times New Roman"/>
                <w:sz w:val="18"/>
              </w:rPr>
              <w:t xml:space="preserve"> </w:t>
            </w:r>
          </w:p>
        </w:tc>
        <w:tc>
          <w:tcPr>
            <w:tcW w:w="151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采购商品</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79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37,380.00 </w:t>
            </w:r>
          </w:p>
        </w:tc>
      </w:tr>
      <w:tr w:rsidR="00693B88">
        <w:trPr>
          <w:trHeight w:val="485"/>
        </w:trPr>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上海梅斯医药科技有限公司</w:t>
            </w:r>
            <w:r>
              <w:rPr>
                <w:rFonts w:ascii="Times New Roman" w:eastAsia="Times New Roman" w:hAnsi="Times New Roman" w:cs="Times New Roman"/>
                <w:sz w:val="18"/>
              </w:rPr>
              <w:t xml:space="preserve"> </w:t>
            </w:r>
          </w:p>
        </w:tc>
        <w:tc>
          <w:tcPr>
            <w:tcW w:w="151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接受劳务</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79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73,115.00 </w:t>
            </w:r>
          </w:p>
        </w:tc>
      </w:tr>
      <w:tr w:rsidR="00693B88">
        <w:trPr>
          <w:trHeight w:val="725"/>
        </w:trPr>
        <w:tc>
          <w:tcPr>
            <w:tcW w:w="160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大龙兴创实验仪器（北京）股份公司</w:t>
            </w:r>
            <w:r>
              <w:rPr>
                <w:rFonts w:ascii="Times New Roman" w:eastAsia="Times New Roman" w:hAnsi="Times New Roman" w:cs="Times New Roman"/>
                <w:sz w:val="18"/>
              </w:rPr>
              <w:t xml:space="preserve"> </w:t>
            </w:r>
          </w:p>
        </w:tc>
        <w:tc>
          <w:tcPr>
            <w:tcW w:w="151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华文中宋" w:eastAsia="华文中宋" w:hAnsi="华文中宋" w:cs="华文中宋"/>
                <w:sz w:val="18"/>
              </w:rPr>
              <w:t>采购商品</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70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79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华文中宋" w:eastAsia="华文中宋" w:hAnsi="华文中宋" w:cs="华文中宋"/>
                <w:sz w:val="18"/>
              </w:rPr>
              <w:t>否</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36,339.56 </w:t>
            </w:r>
          </w:p>
        </w:tc>
      </w:tr>
    </w:tbl>
    <w:p w:rsidR="00693B88" w:rsidRDefault="009C759B">
      <w:pPr>
        <w:spacing w:after="107" w:line="257" w:lineRule="auto"/>
        <w:ind w:left="-5" w:hanging="10"/>
      </w:pPr>
      <w:r>
        <w:rPr>
          <w:rFonts w:ascii="华文中宋" w:eastAsia="华文中宋" w:hAnsi="华文中宋" w:cs="华文中宋"/>
          <w:sz w:val="18"/>
        </w:rPr>
        <w:t>出售商品</w:t>
      </w:r>
      <w:r>
        <w:rPr>
          <w:rFonts w:ascii="Times New Roman" w:eastAsia="Times New Roman" w:hAnsi="Times New Roman" w:cs="Times New Roman"/>
          <w:sz w:val="18"/>
        </w:rPr>
        <w:t>/</w:t>
      </w:r>
      <w:r>
        <w:rPr>
          <w:rFonts w:ascii="华文中宋" w:eastAsia="华文中宋" w:hAnsi="华文中宋" w:cs="华文中宋"/>
          <w:sz w:val="18"/>
        </w:rPr>
        <w:t>提供劳务情况表</w:t>
      </w:r>
      <w:r>
        <w:rPr>
          <w:rFonts w:ascii="Times New Roman" w:eastAsia="Times New Roman" w:hAnsi="Times New Roman" w:cs="Times New Roman"/>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33" w:type="dxa"/>
          <w:left w:w="0" w:type="dxa"/>
          <w:bottom w:w="10" w:type="dxa"/>
          <w:right w:w="0" w:type="dxa"/>
        </w:tblCellMar>
        <w:tblLook w:val="04A0" w:firstRow="1" w:lastRow="0" w:firstColumn="1" w:lastColumn="0" w:noHBand="0" w:noVBand="1"/>
      </w:tblPr>
      <w:tblGrid>
        <w:gridCol w:w="1378"/>
        <w:gridCol w:w="1032"/>
        <w:gridCol w:w="346"/>
        <w:gridCol w:w="1378"/>
        <w:gridCol w:w="1377"/>
        <w:gridCol w:w="304"/>
        <w:gridCol w:w="1073"/>
        <w:gridCol w:w="344"/>
        <w:gridCol w:w="1034"/>
        <w:gridCol w:w="1375"/>
      </w:tblGrid>
      <w:tr w:rsidR="00693B88">
        <w:trPr>
          <w:trHeight w:val="323"/>
        </w:trPr>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
              <w:jc w:val="center"/>
            </w:pPr>
            <w:r>
              <w:rPr>
                <w:rFonts w:ascii="华文中宋" w:eastAsia="华文中宋" w:hAnsi="华文中宋" w:cs="华文中宋"/>
                <w:sz w:val="18"/>
              </w:rPr>
              <w:t>关联方</w:t>
            </w:r>
            <w:r>
              <w:rPr>
                <w:rFonts w:ascii="Times New Roman" w:eastAsia="Times New Roman" w:hAnsi="Times New Roman" w:cs="Times New Roman"/>
                <w:sz w:val="18"/>
              </w:rPr>
              <w:t xml:space="preserve"> </w:t>
            </w:r>
          </w:p>
        </w:tc>
        <w:tc>
          <w:tcPr>
            <w:tcW w:w="3100" w:type="dxa"/>
            <w:gridSpan w:val="3"/>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304"/>
              <w:jc w:val="center"/>
            </w:pPr>
            <w:r>
              <w:rPr>
                <w:rFonts w:ascii="华文中宋" w:eastAsia="华文中宋" w:hAnsi="华文中宋" w:cs="华文中宋"/>
                <w:sz w:val="18"/>
              </w:rPr>
              <w:t>关联交易内容</w:t>
            </w:r>
            <w:r>
              <w:rPr>
                <w:rFonts w:ascii="Times New Roman" w:eastAsia="Times New Roman" w:hAnsi="Times New Roman" w:cs="Times New Roman"/>
                <w:sz w:val="18"/>
              </w:rPr>
              <w:t xml:space="preserve"> </w:t>
            </w:r>
          </w:p>
        </w:tc>
        <w:tc>
          <w:tcPr>
            <w:tcW w:w="304"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417"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57"/>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488"/>
        </w:trPr>
        <w:tc>
          <w:tcPr>
            <w:tcW w:w="2410"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110"/>
            </w:pPr>
            <w:r>
              <w:rPr>
                <w:rFonts w:ascii="华文中宋" w:eastAsia="华文中宋" w:hAnsi="华文中宋" w:cs="华文中宋"/>
                <w:sz w:val="18"/>
              </w:rPr>
              <w:t>上海和誉生物医药科技有限公司</w:t>
            </w:r>
            <w:r>
              <w:rPr>
                <w:rFonts w:ascii="Times New Roman" w:eastAsia="Times New Roman" w:hAnsi="Times New Roman" w:cs="Times New Roman"/>
                <w:sz w:val="18"/>
              </w:rPr>
              <w:t xml:space="preserve"> </w:t>
            </w:r>
          </w:p>
        </w:tc>
        <w:tc>
          <w:tcPr>
            <w:tcW w:w="3100" w:type="dxa"/>
            <w:gridSpan w:val="3"/>
            <w:tcBorders>
              <w:top w:val="single" w:sz="2" w:space="0" w:color="000000"/>
              <w:left w:val="single" w:sz="2" w:space="0" w:color="000000"/>
              <w:bottom w:val="single" w:sz="2" w:space="0" w:color="000000"/>
              <w:right w:val="nil"/>
            </w:tcBorders>
            <w:vAlign w:val="center"/>
          </w:tcPr>
          <w:p w:rsidR="00693B88" w:rsidRDefault="009C759B">
            <w:pPr>
              <w:spacing w:after="0"/>
              <w:ind w:left="108"/>
            </w:pPr>
            <w:r>
              <w:rPr>
                <w:rFonts w:ascii="华文中宋" w:eastAsia="华文中宋" w:hAnsi="华文中宋" w:cs="华文中宋"/>
                <w:sz w:val="18"/>
              </w:rPr>
              <w:t>提供劳务</w:t>
            </w:r>
            <w:r>
              <w:rPr>
                <w:rFonts w:ascii="Times New Roman" w:eastAsia="Times New Roman" w:hAnsi="Times New Roman" w:cs="Times New Roman"/>
                <w:sz w:val="18"/>
              </w:rPr>
              <w:t xml:space="preserve"> </w:t>
            </w:r>
          </w:p>
        </w:tc>
        <w:tc>
          <w:tcPr>
            <w:tcW w:w="304" w:type="dxa"/>
            <w:tcBorders>
              <w:top w:val="single" w:sz="2" w:space="0" w:color="000000"/>
              <w:left w:val="nil"/>
              <w:bottom w:val="single" w:sz="2" w:space="0" w:color="000000"/>
              <w:right w:val="single" w:sz="2" w:space="0" w:color="000000"/>
            </w:tcBorders>
          </w:tcPr>
          <w:p w:rsidR="00693B88" w:rsidRDefault="00693B88"/>
        </w:tc>
        <w:tc>
          <w:tcPr>
            <w:tcW w:w="1073" w:type="dxa"/>
            <w:tcBorders>
              <w:top w:val="single" w:sz="2" w:space="0" w:color="000000"/>
              <w:left w:val="single" w:sz="2" w:space="0" w:color="000000"/>
              <w:bottom w:val="single" w:sz="2" w:space="0" w:color="000000"/>
              <w:right w:val="nil"/>
            </w:tcBorders>
          </w:tcPr>
          <w:p w:rsidR="00693B88" w:rsidRDefault="00693B88"/>
        </w:tc>
        <w:tc>
          <w:tcPr>
            <w:tcW w:w="344" w:type="dxa"/>
            <w:tcBorders>
              <w:top w:val="single" w:sz="2" w:space="0" w:color="000000"/>
              <w:left w:val="nil"/>
              <w:bottom w:val="single" w:sz="2" w:space="0" w:color="000000"/>
              <w:right w:val="single" w:sz="2" w:space="0" w:color="000000"/>
            </w:tcBorders>
            <w:vAlign w:val="center"/>
          </w:tcPr>
          <w:p w:rsidR="00693B88" w:rsidRDefault="009C759B">
            <w:pPr>
              <w:spacing w:after="0"/>
              <w:ind w:left="235"/>
            </w:pPr>
            <w:r>
              <w:rPr>
                <w:rFonts w:ascii="Times New Roman" w:eastAsia="Times New Roman" w:hAnsi="Times New Roman" w:cs="Times New Roman"/>
                <w:sz w:val="18"/>
              </w:rPr>
              <w:t xml:space="preserve"> </w:t>
            </w:r>
          </w:p>
        </w:tc>
        <w:tc>
          <w:tcPr>
            <w:tcW w:w="1034" w:type="dxa"/>
            <w:tcBorders>
              <w:top w:val="single" w:sz="2" w:space="0" w:color="000000"/>
              <w:left w:val="single" w:sz="2" w:space="0" w:color="000000"/>
              <w:bottom w:val="single" w:sz="2" w:space="0" w:color="000000"/>
              <w:right w:val="nil"/>
            </w:tcBorders>
          </w:tcPr>
          <w:p w:rsidR="00693B88" w:rsidRDefault="00693B88"/>
        </w:tc>
        <w:tc>
          <w:tcPr>
            <w:tcW w:w="1375" w:type="dxa"/>
            <w:tcBorders>
              <w:top w:val="single" w:sz="2" w:space="0" w:color="000000"/>
              <w:left w:val="nil"/>
              <w:bottom w:val="single" w:sz="2" w:space="0" w:color="000000"/>
              <w:right w:val="single" w:sz="2" w:space="0" w:color="000000"/>
            </w:tcBorders>
            <w:vAlign w:val="center"/>
          </w:tcPr>
          <w:p w:rsidR="00693B88" w:rsidRDefault="009C759B">
            <w:pPr>
              <w:spacing w:after="0"/>
              <w:ind w:right="105"/>
              <w:jc w:val="right"/>
            </w:pPr>
            <w:r>
              <w:rPr>
                <w:rFonts w:ascii="Times New Roman" w:eastAsia="Times New Roman" w:hAnsi="Times New Roman" w:cs="Times New Roman"/>
                <w:sz w:val="18"/>
              </w:rPr>
              <w:t xml:space="preserve">241,783.01 </w:t>
            </w:r>
          </w:p>
        </w:tc>
      </w:tr>
      <w:tr w:rsidR="00693B88">
        <w:trPr>
          <w:trHeight w:val="1945"/>
        </w:trPr>
        <w:tc>
          <w:tcPr>
            <w:tcW w:w="2756" w:type="dxa"/>
            <w:gridSpan w:val="3"/>
            <w:tcBorders>
              <w:top w:val="single" w:sz="2" w:space="0" w:color="000000"/>
              <w:left w:val="nil"/>
              <w:bottom w:val="single" w:sz="2" w:space="0" w:color="000000"/>
              <w:right w:val="nil"/>
            </w:tcBorders>
          </w:tcPr>
          <w:p w:rsidR="00693B88" w:rsidRDefault="009C759B">
            <w:pPr>
              <w:spacing w:after="316"/>
              <w:ind w:right="-664"/>
            </w:pPr>
            <w:r>
              <w:rPr>
                <w:rFonts w:ascii="华文中宋" w:eastAsia="华文中宋" w:hAnsi="华文中宋" w:cs="华文中宋"/>
                <w:sz w:val="18"/>
              </w:rPr>
              <w:t>购销商品、提供和接受劳务的关联交易说明</w:t>
            </w:r>
          </w:p>
          <w:p w:rsidR="00693B88" w:rsidRDefault="009C759B">
            <w:pPr>
              <w:spacing w:after="243"/>
              <w:ind w:right="-617"/>
            </w:pPr>
            <w:r>
              <w:rPr>
                <w:rFonts w:ascii="华文中宋" w:eastAsia="华文中宋" w:hAnsi="华文中宋" w:cs="华文中宋"/>
                <w:sz w:val="21"/>
              </w:rPr>
              <w:t>（</w:t>
            </w:r>
            <w:r>
              <w:rPr>
                <w:rFonts w:ascii="Times New Roman" w:eastAsia="Times New Roman" w:hAnsi="Times New Roman" w:cs="Times New Roman"/>
                <w:b/>
                <w:sz w:val="21"/>
              </w:rPr>
              <w:t>2</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关联受托管理</w:t>
            </w:r>
            <w:r>
              <w:rPr>
                <w:rFonts w:ascii="Times New Roman" w:eastAsia="Times New Roman" w:hAnsi="Times New Roman" w:cs="Times New Roman"/>
                <w:b/>
                <w:sz w:val="21"/>
              </w:rPr>
              <w:t>/</w:t>
            </w:r>
            <w:r>
              <w:rPr>
                <w:rFonts w:ascii="华文中宋" w:eastAsia="华文中宋" w:hAnsi="华文中宋" w:cs="华文中宋"/>
                <w:sz w:val="21"/>
              </w:rPr>
              <w:t>承包及委托管理</w:t>
            </w:r>
          </w:p>
          <w:p w:rsidR="00693B88" w:rsidRDefault="009C759B">
            <w:pPr>
              <w:spacing w:after="0"/>
            </w:pPr>
            <w:r>
              <w:rPr>
                <w:rFonts w:ascii="华文中宋" w:eastAsia="华文中宋" w:hAnsi="华文中宋" w:cs="华文中宋"/>
                <w:sz w:val="18"/>
              </w:rPr>
              <w:t>本公司受托管理</w:t>
            </w:r>
            <w:r>
              <w:rPr>
                <w:rFonts w:ascii="Times New Roman" w:eastAsia="Times New Roman" w:hAnsi="Times New Roman" w:cs="Times New Roman"/>
                <w:sz w:val="18"/>
              </w:rPr>
              <w:t>/</w:t>
            </w:r>
            <w:r>
              <w:rPr>
                <w:rFonts w:ascii="华文中宋" w:eastAsia="华文中宋" w:hAnsi="华文中宋" w:cs="华文中宋"/>
                <w:sz w:val="18"/>
              </w:rPr>
              <w:t>承包情况表：</w:t>
            </w:r>
            <w:r>
              <w:rPr>
                <w:rFonts w:ascii="Times New Roman" w:eastAsia="Times New Roman" w:hAnsi="Times New Roman" w:cs="Times New Roman"/>
                <w:sz w:val="18"/>
              </w:rPr>
              <w:t xml:space="preserve"> </w:t>
            </w:r>
          </w:p>
        </w:tc>
        <w:tc>
          <w:tcPr>
            <w:tcW w:w="1378" w:type="dxa"/>
            <w:tcBorders>
              <w:top w:val="single" w:sz="2" w:space="0" w:color="000000"/>
              <w:left w:val="nil"/>
              <w:bottom w:val="single" w:sz="2" w:space="0" w:color="000000"/>
              <w:right w:val="nil"/>
            </w:tcBorders>
          </w:tcPr>
          <w:p w:rsidR="00693B88" w:rsidRDefault="009C759B">
            <w:pPr>
              <w:spacing w:after="349"/>
              <w:ind w:right="2"/>
              <w:jc w:val="center"/>
            </w:pPr>
            <w:r>
              <w:rPr>
                <w:rFonts w:ascii="Times New Roman" w:eastAsia="Times New Roman" w:hAnsi="Times New Roman" w:cs="Times New Roman"/>
                <w:sz w:val="18"/>
              </w:rPr>
              <w:t xml:space="preserve"> </w:t>
            </w:r>
          </w:p>
          <w:p w:rsidR="00693B88" w:rsidRDefault="009C759B">
            <w:pPr>
              <w:spacing w:after="0"/>
              <w:ind w:right="-140"/>
              <w:jc w:val="right"/>
            </w:pPr>
            <w:r>
              <w:rPr>
                <w:rFonts w:ascii="Times New Roman" w:eastAsia="Times New Roman" w:hAnsi="Times New Roman" w:cs="Times New Roman"/>
                <w:b/>
                <w:sz w:val="21"/>
              </w:rPr>
              <w:t>/</w:t>
            </w:r>
            <w:r>
              <w:rPr>
                <w:rFonts w:ascii="华文中宋" w:eastAsia="华文中宋" w:hAnsi="华文中宋" w:cs="华文中宋"/>
                <w:sz w:val="21"/>
              </w:rPr>
              <w:t>出包情况</w:t>
            </w:r>
          </w:p>
        </w:tc>
        <w:tc>
          <w:tcPr>
            <w:tcW w:w="1377" w:type="dxa"/>
            <w:tcBorders>
              <w:top w:val="single" w:sz="2" w:space="0" w:color="000000"/>
              <w:left w:val="nil"/>
              <w:bottom w:val="single" w:sz="2" w:space="0" w:color="000000"/>
              <w:right w:val="nil"/>
            </w:tcBorders>
          </w:tcPr>
          <w:p w:rsidR="00693B88" w:rsidRDefault="009C759B">
            <w:pPr>
              <w:spacing w:after="0"/>
              <w:ind w:left="137"/>
            </w:pPr>
            <w:r>
              <w:rPr>
                <w:rFonts w:ascii="Times New Roman" w:eastAsia="Times New Roman" w:hAnsi="Times New Roman" w:cs="Times New Roman"/>
                <w:b/>
                <w:sz w:val="21"/>
              </w:rPr>
              <w:t xml:space="preserve"> </w:t>
            </w:r>
          </w:p>
        </w:tc>
        <w:tc>
          <w:tcPr>
            <w:tcW w:w="1377" w:type="dxa"/>
            <w:gridSpan w:val="2"/>
            <w:tcBorders>
              <w:top w:val="single" w:sz="2" w:space="0" w:color="000000"/>
              <w:left w:val="nil"/>
              <w:bottom w:val="single" w:sz="2" w:space="0" w:color="000000"/>
              <w:right w:val="nil"/>
            </w:tcBorders>
          </w:tcPr>
          <w:p w:rsidR="00693B88" w:rsidRDefault="00693B88"/>
        </w:tc>
        <w:tc>
          <w:tcPr>
            <w:tcW w:w="1378" w:type="dxa"/>
            <w:gridSpan w:val="2"/>
            <w:tcBorders>
              <w:top w:val="single" w:sz="2" w:space="0" w:color="000000"/>
              <w:left w:val="nil"/>
              <w:bottom w:val="single" w:sz="2" w:space="0" w:color="000000"/>
              <w:right w:val="nil"/>
            </w:tcBorders>
          </w:tcPr>
          <w:p w:rsidR="00693B88" w:rsidRDefault="00693B88"/>
        </w:tc>
        <w:tc>
          <w:tcPr>
            <w:tcW w:w="1375" w:type="dxa"/>
            <w:tcBorders>
              <w:top w:val="single" w:sz="2" w:space="0" w:color="000000"/>
              <w:left w:val="nil"/>
              <w:bottom w:val="single" w:sz="2" w:space="0" w:color="000000"/>
              <w:right w:val="nil"/>
            </w:tcBorders>
            <w:vAlign w:val="bottom"/>
          </w:tcPr>
          <w:p w:rsidR="00693B88" w:rsidRDefault="009C759B">
            <w:pPr>
              <w:spacing w:after="0"/>
              <w:ind w:right="187"/>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803"/>
        </w:trPr>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委托方</w:t>
            </w:r>
            <w:r>
              <w:rPr>
                <w:rFonts w:ascii="Times New Roman" w:eastAsia="Times New Roman" w:hAnsi="Times New Roman" w:cs="Times New Roman"/>
                <w:sz w:val="18"/>
              </w:rPr>
              <w:t>/</w:t>
            </w:r>
            <w:r>
              <w:rPr>
                <w:rFonts w:ascii="华文中宋" w:eastAsia="华文中宋" w:hAnsi="华文中宋" w:cs="华文中宋"/>
                <w:sz w:val="18"/>
              </w:rPr>
              <w:t>出包方名称</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受托方</w:t>
            </w:r>
            <w:r>
              <w:rPr>
                <w:rFonts w:ascii="Times New Roman" w:eastAsia="Times New Roman" w:hAnsi="Times New Roman" w:cs="Times New Roman"/>
                <w:sz w:val="18"/>
              </w:rPr>
              <w:t>/</w:t>
            </w:r>
            <w:r>
              <w:rPr>
                <w:rFonts w:ascii="华文中宋" w:eastAsia="华文中宋" w:hAnsi="华文中宋" w:cs="华文中宋"/>
                <w:sz w:val="18"/>
              </w:rPr>
              <w:t>承包方名称</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受托</w:t>
            </w:r>
            <w:r>
              <w:rPr>
                <w:rFonts w:ascii="Times New Roman" w:eastAsia="Times New Roman" w:hAnsi="Times New Roman" w:cs="Times New Roman"/>
                <w:sz w:val="18"/>
              </w:rPr>
              <w:t>/</w:t>
            </w:r>
            <w:r>
              <w:rPr>
                <w:rFonts w:ascii="华文中宋" w:eastAsia="华文中宋" w:hAnsi="华文中宋" w:cs="华文中宋"/>
                <w:sz w:val="18"/>
              </w:rPr>
              <w:t>承包资产类型</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3" w:right="33"/>
              <w:jc w:val="center"/>
            </w:pPr>
            <w:r>
              <w:rPr>
                <w:rFonts w:ascii="华文中宋" w:eastAsia="华文中宋" w:hAnsi="华文中宋" w:cs="华文中宋"/>
                <w:sz w:val="18"/>
              </w:rPr>
              <w:t>受托</w:t>
            </w:r>
            <w:r>
              <w:rPr>
                <w:rFonts w:ascii="Times New Roman" w:eastAsia="Times New Roman" w:hAnsi="Times New Roman" w:cs="Times New Roman"/>
                <w:sz w:val="18"/>
              </w:rPr>
              <w:t>/</w:t>
            </w:r>
            <w:r>
              <w:rPr>
                <w:rFonts w:ascii="华文中宋" w:eastAsia="华文中宋" w:hAnsi="华文中宋" w:cs="华文中宋"/>
                <w:sz w:val="18"/>
              </w:rPr>
              <w:t>承包起始日</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4" w:right="32"/>
              <w:jc w:val="center"/>
            </w:pPr>
            <w:r>
              <w:rPr>
                <w:rFonts w:ascii="华文中宋" w:eastAsia="华文中宋" w:hAnsi="华文中宋" w:cs="华文中宋"/>
                <w:sz w:val="18"/>
              </w:rPr>
              <w:t>受托</w:t>
            </w:r>
            <w:r>
              <w:rPr>
                <w:rFonts w:ascii="Times New Roman" w:eastAsia="Times New Roman" w:hAnsi="Times New Roman" w:cs="Times New Roman"/>
                <w:sz w:val="18"/>
              </w:rPr>
              <w:t>/</w:t>
            </w:r>
            <w:r>
              <w:rPr>
                <w:rFonts w:ascii="华文中宋" w:eastAsia="华文中宋" w:hAnsi="华文中宋" w:cs="华文中宋"/>
                <w:sz w:val="18"/>
              </w:rPr>
              <w:t>承包终止日</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托管收益</w:t>
            </w:r>
            <w:r>
              <w:rPr>
                <w:rFonts w:ascii="Times New Roman" w:eastAsia="Times New Roman" w:hAnsi="Times New Roman" w:cs="Times New Roman"/>
                <w:sz w:val="18"/>
              </w:rPr>
              <w:t>/</w:t>
            </w:r>
            <w:r>
              <w:rPr>
                <w:rFonts w:ascii="华文中宋" w:eastAsia="华文中宋" w:hAnsi="华文中宋" w:cs="华文中宋"/>
                <w:sz w:val="18"/>
              </w:rPr>
              <w:t>承包收益定价依据</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9"/>
              <w:jc w:val="both"/>
            </w:pPr>
            <w:r>
              <w:rPr>
                <w:rFonts w:ascii="华文中宋" w:eastAsia="华文中宋" w:hAnsi="华文中宋" w:cs="华文中宋"/>
                <w:sz w:val="18"/>
              </w:rPr>
              <w:t>本期确认的托</w:t>
            </w:r>
          </w:p>
          <w:p w:rsidR="00693B88" w:rsidRDefault="009C759B">
            <w:pPr>
              <w:spacing w:after="0"/>
              <w:ind w:left="32" w:right="32"/>
              <w:jc w:val="center"/>
            </w:pPr>
            <w:r>
              <w:rPr>
                <w:rFonts w:ascii="华文中宋" w:eastAsia="华文中宋" w:hAnsi="华文中宋" w:cs="华文中宋"/>
                <w:sz w:val="18"/>
              </w:rPr>
              <w:t>管收益</w:t>
            </w:r>
            <w:r>
              <w:rPr>
                <w:rFonts w:ascii="Times New Roman" w:eastAsia="Times New Roman" w:hAnsi="Times New Roman" w:cs="Times New Roman"/>
                <w:sz w:val="18"/>
              </w:rPr>
              <w:t>/</w:t>
            </w:r>
            <w:r>
              <w:rPr>
                <w:rFonts w:ascii="华文中宋" w:eastAsia="华文中宋" w:hAnsi="华文中宋" w:cs="华文中宋"/>
                <w:sz w:val="18"/>
              </w:rPr>
              <w:t>承包收益</w:t>
            </w:r>
            <w:r>
              <w:rPr>
                <w:rFonts w:ascii="Times New Roman" w:eastAsia="Times New Roman" w:hAnsi="Times New Roman" w:cs="Times New Roman"/>
                <w:sz w:val="18"/>
              </w:rPr>
              <w:t xml:space="preserve"> </w:t>
            </w:r>
          </w:p>
        </w:tc>
      </w:tr>
      <w:tr w:rsidR="00693B88">
        <w:trPr>
          <w:trHeight w:val="1168"/>
        </w:trPr>
        <w:tc>
          <w:tcPr>
            <w:tcW w:w="2756" w:type="dxa"/>
            <w:gridSpan w:val="3"/>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18"/>
              </w:rPr>
              <w:t>关联托管</w:t>
            </w:r>
            <w:r>
              <w:rPr>
                <w:rFonts w:ascii="Times New Roman" w:eastAsia="Times New Roman" w:hAnsi="Times New Roman" w:cs="Times New Roman"/>
                <w:sz w:val="18"/>
              </w:rPr>
              <w:t>/</w:t>
            </w:r>
            <w:r>
              <w:rPr>
                <w:rFonts w:ascii="华文中宋" w:eastAsia="华文中宋" w:hAnsi="华文中宋" w:cs="华文中宋"/>
                <w:sz w:val="18"/>
              </w:rPr>
              <w:t>承包情况说明本公司委托管理</w:t>
            </w:r>
            <w:r>
              <w:rPr>
                <w:rFonts w:ascii="Times New Roman" w:eastAsia="Times New Roman" w:hAnsi="Times New Roman" w:cs="Times New Roman"/>
                <w:sz w:val="18"/>
              </w:rPr>
              <w:t>/</w:t>
            </w:r>
            <w:r>
              <w:rPr>
                <w:rFonts w:ascii="华文中宋" w:eastAsia="华文中宋" w:hAnsi="华文中宋" w:cs="华文中宋"/>
                <w:sz w:val="18"/>
              </w:rPr>
              <w:t>出包情况表：</w:t>
            </w:r>
            <w:r>
              <w:rPr>
                <w:rFonts w:ascii="Times New Roman" w:eastAsia="Times New Roman" w:hAnsi="Times New Roman" w:cs="Times New Roman"/>
                <w:sz w:val="18"/>
              </w:rPr>
              <w:t xml:space="preserve"> </w:t>
            </w:r>
          </w:p>
        </w:tc>
        <w:tc>
          <w:tcPr>
            <w:tcW w:w="1378" w:type="dxa"/>
            <w:tcBorders>
              <w:top w:val="single" w:sz="2" w:space="0" w:color="000000"/>
              <w:left w:val="nil"/>
              <w:bottom w:val="single" w:sz="2" w:space="0" w:color="000000"/>
              <w:right w:val="nil"/>
            </w:tcBorders>
            <w:vAlign w:val="bottom"/>
          </w:tcPr>
          <w:p w:rsidR="00693B88" w:rsidRDefault="00693B88"/>
        </w:tc>
        <w:tc>
          <w:tcPr>
            <w:tcW w:w="1377" w:type="dxa"/>
            <w:tcBorders>
              <w:top w:val="single" w:sz="2" w:space="0" w:color="000000"/>
              <w:left w:val="nil"/>
              <w:bottom w:val="single" w:sz="2" w:space="0" w:color="000000"/>
              <w:right w:val="nil"/>
            </w:tcBorders>
          </w:tcPr>
          <w:p w:rsidR="00693B88" w:rsidRDefault="00693B88"/>
        </w:tc>
        <w:tc>
          <w:tcPr>
            <w:tcW w:w="1377" w:type="dxa"/>
            <w:gridSpan w:val="2"/>
            <w:tcBorders>
              <w:top w:val="single" w:sz="2" w:space="0" w:color="000000"/>
              <w:left w:val="nil"/>
              <w:bottom w:val="single" w:sz="2" w:space="0" w:color="000000"/>
              <w:right w:val="nil"/>
            </w:tcBorders>
          </w:tcPr>
          <w:p w:rsidR="00693B88" w:rsidRDefault="00693B88"/>
        </w:tc>
        <w:tc>
          <w:tcPr>
            <w:tcW w:w="1378" w:type="dxa"/>
            <w:gridSpan w:val="2"/>
            <w:tcBorders>
              <w:top w:val="single" w:sz="2" w:space="0" w:color="000000"/>
              <w:left w:val="nil"/>
              <w:bottom w:val="single" w:sz="2" w:space="0" w:color="000000"/>
              <w:right w:val="nil"/>
            </w:tcBorders>
          </w:tcPr>
          <w:p w:rsidR="00693B88" w:rsidRDefault="00693B88"/>
        </w:tc>
        <w:tc>
          <w:tcPr>
            <w:tcW w:w="1375" w:type="dxa"/>
            <w:tcBorders>
              <w:top w:val="single" w:sz="2" w:space="0" w:color="000000"/>
              <w:left w:val="nil"/>
              <w:bottom w:val="single" w:sz="2" w:space="0" w:color="000000"/>
              <w:right w:val="nil"/>
            </w:tcBorders>
            <w:vAlign w:val="bottom"/>
          </w:tcPr>
          <w:p w:rsidR="00693B88" w:rsidRDefault="009C759B">
            <w:pPr>
              <w:spacing w:after="0"/>
              <w:ind w:right="187"/>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563"/>
        </w:trPr>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委托方</w:t>
            </w:r>
            <w:r>
              <w:rPr>
                <w:rFonts w:ascii="Times New Roman" w:eastAsia="Times New Roman" w:hAnsi="Times New Roman" w:cs="Times New Roman"/>
                <w:sz w:val="18"/>
              </w:rPr>
              <w:t>/</w:t>
            </w:r>
            <w:r>
              <w:rPr>
                <w:rFonts w:ascii="华文中宋" w:eastAsia="华文中宋" w:hAnsi="华文中宋" w:cs="华文中宋"/>
                <w:sz w:val="18"/>
              </w:rPr>
              <w:t>出包方名称</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受托方</w:t>
            </w:r>
            <w:r>
              <w:rPr>
                <w:rFonts w:ascii="Times New Roman" w:eastAsia="Times New Roman" w:hAnsi="Times New Roman" w:cs="Times New Roman"/>
                <w:sz w:val="18"/>
              </w:rPr>
              <w:t>/</w:t>
            </w:r>
            <w:r>
              <w:rPr>
                <w:rFonts w:ascii="华文中宋" w:eastAsia="华文中宋" w:hAnsi="华文中宋" w:cs="华文中宋"/>
                <w:sz w:val="18"/>
              </w:rPr>
              <w:t>承包方名称</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委托</w:t>
            </w:r>
            <w:r>
              <w:rPr>
                <w:rFonts w:ascii="Times New Roman" w:eastAsia="Times New Roman" w:hAnsi="Times New Roman" w:cs="Times New Roman"/>
                <w:sz w:val="18"/>
              </w:rPr>
              <w:t>/</w:t>
            </w:r>
            <w:r>
              <w:rPr>
                <w:rFonts w:ascii="华文中宋" w:eastAsia="华文中宋" w:hAnsi="华文中宋" w:cs="华文中宋"/>
                <w:sz w:val="18"/>
              </w:rPr>
              <w:t>出包资产类型</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3" w:right="33"/>
              <w:jc w:val="center"/>
            </w:pPr>
            <w:r>
              <w:rPr>
                <w:rFonts w:ascii="华文中宋" w:eastAsia="华文中宋" w:hAnsi="华文中宋" w:cs="华文中宋"/>
                <w:sz w:val="18"/>
              </w:rPr>
              <w:t>委托</w:t>
            </w:r>
            <w:r>
              <w:rPr>
                <w:rFonts w:ascii="Times New Roman" w:eastAsia="Times New Roman" w:hAnsi="Times New Roman" w:cs="Times New Roman"/>
                <w:sz w:val="18"/>
              </w:rPr>
              <w:t>/</w:t>
            </w:r>
            <w:r>
              <w:rPr>
                <w:rFonts w:ascii="华文中宋" w:eastAsia="华文中宋" w:hAnsi="华文中宋" w:cs="华文中宋"/>
                <w:sz w:val="18"/>
              </w:rPr>
              <w:t>出包起始日</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4" w:right="32"/>
              <w:jc w:val="center"/>
            </w:pPr>
            <w:r>
              <w:rPr>
                <w:rFonts w:ascii="华文中宋" w:eastAsia="华文中宋" w:hAnsi="华文中宋" w:cs="华文中宋"/>
                <w:sz w:val="18"/>
              </w:rPr>
              <w:t>委托</w:t>
            </w:r>
            <w:r>
              <w:rPr>
                <w:rFonts w:ascii="Times New Roman" w:eastAsia="Times New Roman" w:hAnsi="Times New Roman" w:cs="Times New Roman"/>
                <w:sz w:val="18"/>
              </w:rPr>
              <w:t>/</w:t>
            </w:r>
            <w:r>
              <w:rPr>
                <w:rFonts w:ascii="华文中宋" w:eastAsia="华文中宋" w:hAnsi="华文中宋" w:cs="华文中宋"/>
                <w:sz w:val="18"/>
              </w:rPr>
              <w:t>出包终止日</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托管费</w:t>
            </w:r>
            <w:r>
              <w:rPr>
                <w:rFonts w:ascii="Times New Roman" w:eastAsia="Times New Roman" w:hAnsi="Times New Roman" w:cs="Times New Roman"/>
                <w:sz w:val="18"/>
              </w:rPr>
              <w:t>/</w:t>
            </w:r>
            <w:r>
              <w:rPr>
                <w:rFonts w:ascii="华文中宋" w:eastAsia="华文中宋" w:hAnsi="华文中宋" w:cs="华文中宋"/>
                <w:sz w:val="18"/>
              </w:rPr>
              <w:t>出包费定价依据</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本期确认的托管费</w:t>
            </w:r>
            <w:r>
              <w:rPr>
                <w:rFonts w:ascii="Times New Roman" w:eastAsia="Times New Roman" w:hAnsi="Times New Roman" w:cs="Times New Roman"/>
                <w:sz w:val="18"/>
              </w:rPr>
              <w:t>/</w:t>
            </w:r>
            <w:r>
              <w:rPr>
                <w:rFonts w:ascii="华文中宋" w:eastAsia="华文中宋" w:hAnsi="华文中宋" w:cs="华文中宋"/>
                <w:sz w:val="18"/>
              </w:rPr>
              <w:t>出包费</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关联管理</w:t>
      </w:r>
      <w:r>
        <w:rPr>
          <w:rFonts w:ascii="Times New Roman" w:eastAsia="Times New Roman" w:hAnsi="Times New Roman" w:cs="Times New Roman"/>
          <w:sz w:val="18"/>
        </w:rPr>
        <w:t>/</w:t>
      </w:r>
      <w:r>
        <w:rPr>
          <w:rFonts w:ascii="华文中宋" w:eastAsia="华文中宋" w:hAnsi="华文中宋" w:cs="华文中宋"/>
          <w:sz w:val="18"/>
        </w:rPr>
        <w:t>出包情况说明</w:t>
      </w:r>
      <w:r>
        <w:rPr>
          <w:rFonts w:ascii="Times New Roman" w:eastAsia="Times New Roman" w:hAnsi="Times New Roman" w:cs="Times New Roman"/>
          <w:sz w:val="18"/>
        </w:rPr>
        <w:t xml:space="preserve"> </w:t>
      </w:r>
    </w:p>
    <w:p w:rsidR="00693B88" w:rsidRDefault="009C759B">
      <w:pPr>
        <w:numPr>
          <w:ilvl w:val="0"/>
          <w:numId w:val="143"/>
        </w:numPr>
        <w:spacing w:after="242" w:line="265" w:lineRule="auto"/>
        <w:ind w:hanging="579"/>
        <w:jc w:val="both"/>
      </w:pPr>
      <w:r>
        <w:rPr>
          <w:rFonts w:ascii="华文中宋" w:eastAsia="华文中宋" w:hAnsi="华文中宋" w:cs="华文中宋"/>
          <w:sz w:val="21"/>
        </w:rPr>
        <w:t>关联租赁情况</w:t>
      </w:r>
      <w:r>
        <w:rPr>
          <w:rFonts w:ascii="Times New Roman" w:eastAsia="Times New Roman" w:hAnsi="Times New Roman" w:cs="Times New Roman"/>
          <w:b/>
          <w:sz w:val="21"/>
        </w:rPr>
        <w:t xml:space="preserve"> </w:t>
      </w:r>
    </w:p>
    <w:p w:rsidR="00693B88" w:rsidRDefault="009C759B">
      <w:pPr>
        <w:spacing w:after="104" w:line="257" w:lineRule="auto"/>
        <w:ind w:left="-5" w:hanging="10"/>
      </w:pPr>
      <w:r>
        <w:rPr>
          <w:rFonts w:ascii="华文中宋" w:eastAsia="华文中宋" w:hAnsi="华文中宋" w:cs="华文中宋"/>
          <w:sz w:val="18"/>
        </w:rPr>
        <w:t>本公司作为出租方：</w:t>
      </w:r>
      <w:r>
        <w:rPr>
          <w:rFonts w:ascii="Times New Roman" w:eastAsia="Times New Roman" w:hAnsi="Times New Roman" w:cs="Times New Roman"/>
          <w:sz w:val="18"/>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115" w:type="dxa"/>
        </w:tblCellMar>
        <w:tblLook w:val="04A0" w:firstRow="1" w:lastRow="0" w:firstColumn="1" w:lastColumn="0" w:noHBand="0" w:noVBand="1"/>
      </w:tblPr>
      <w:tblGrid>
        <w:gridCol w:w="2409"/>
        <w:gridCol w:w="2411"/>
        <w:gridCol w:w="2410"/>
        <w:gridCol w:w="2410"/>
      </w:tblGrid>
      <w:tr w:rsidR="00693B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jc w:val="center"/>
            </w:pPr>
            <w:r>
              <w:rPr>
                <w:rFonts w:ascii="华文中宋" w:eastAsia="华文中宋" w:hAnsi="华文中宋" w:cs="华文中宋"/>
                <w:sz w:val="18"/>
              </w:rPr>
              <w:t>承租方名称</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租赁资产种类</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
              <w:jc w:val="center"/>
            </w:pPr>
            <w:r>
              <w:rPr>
                <w:rFonts w:ascii="华文中宋" w:eastAsia="华文中宋" w:hAnsi="华文中宋" w:cs="华文中宋"/>
                <w:sz w:val="18"/>
              </w:rPr>
              <w:t>本期确认的租赁收入</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jc w:val="center"/>
            </w:pPr>
            <w:r>
              <w:rPr>
                <w:rFonts w:ascii="华文中宋" w:eastAsia="华文中宋" w:hAnsi="华文中宋" w:cs="华文中宋"/>
                <w:sz w:val="18"/>
              </w:rPr>
              <w:t>上期确认的租赁收入</w:t>
            </w:r>
            <w:r>
              <w:rPr>
                <w:rFonts w:ascii="Times New Roman" w:eastAsia="Times New Roman" w:hAnsi="Times New Roman" w:cs="Times New Roman"/>
                <w:sz w:val="18"/>
              </w:rPr>
              <w:t xml:space="preserve"> </w:t>
            </w:r>
          </w:p>
        </w:tc>
      </w:tr>
    </w:tbl>
    <w:p w:rsidR="00693B88" w:rsidRDefault="009C759B">
      <w:pPr>
        <w:spacing w:after="107" w:line="257" w:lineRule="auto"/>
        <w:ind w:left="-5" w:hanging="10"/>
      </w:pPr>
      <w:r>
        <w:rPr>
          <w:rFonts w:ascii="华文中宋" w:eastAsia="华文中宋" w:hAnsi="华文中宋" w:cs="华文中宋"/>
          <w:sz w:val="18"/>
        </w:rPr>
        <w:t>本公司作为承租方：</w:t>
      </w:r>
      <w:r>
        <w:rPr>
          <w:rFonts w:ascii="Times New Roman" w:eastAsia="Times New Roman" w:hAnsi="Times New Roman" w:cs="Times New Roman"/>
          <w:sz w:val="18"/>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5" w:type="dxa"/>
          <w:bottom w:w="0" w:type="dxa"/>
          <w:right w:w="85" w:type="dxa"/>
        </w:tblCellMar>
        <w:tblLook w:val="04A0" w:firstRow="1" w:lastRow="0" w:firstColumn="1" w:lastColumn="0" w:noHBand="0" w:noVBand="1"/>
      </w:tblPr>
      <w:tblGrid>
        <w:gridCol w:w="804"/>
        <w:gridCol w:w="804"/>
        <w:gridCol w:w="804"/>
        <w:gridCol w:w="804"/>
        <w:gridCol w:w="802"/>
        <w:gridCol w:w="803"/>
        <w:gridCol w:w="804"/>
        <w:gridCol w:w="803"/>
        <w:gridCol w:w="803"/>
        <w:gridCol w:w="802"/>
        <w:gridCol w:w="804"/>
        <w:gridCol w:w="802"/>
      </w:tblGrid>
      <w:tr w:rsidR="00693B88">
        <w:trPr>
          <w:trHeight w:val="1043"/>
        </w:trPr>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出租方名称</w:t>
            </w:r>
            <w:r>
              <w:rPr>
                <w:rFonts w:ascii="Times New Roman" w:eastAsia="Times New Roman" w:hAnsi="Times New Roman" w:cs="Times New Roman"/>
                <w:sz w:val="18"/>
              </w:rPr>
              <w:t xml:space="preserve"> </w:t>
            </w:r>
          </w:p>
        </w:tc>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租赁资产种类</w:t>
            </w:r>
            <w:r>
              <w:rPr>
                <w:rFonts w:ascii="Times New Roman" w:eastAsia="Times New Roman" w:hAnsi="Times New Roman" w:cs="Times New Roman"/>
                <w:sz w:val="18"/>
              </w:rPr>
              <w:t xml:space="preserve"> </w:t>
            </w:r>
          </w:p>
        </w:tc>
        <w:tc>
          <w:tcPr>
            <w:tcW w:w="160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简化处理的短期租赁和低价值资产租赁的租金费用（如适用）</w:t>
            </w:r>
            <w:r>
              <w:rPr>
                <w:rFonts w:ascii="Times New Roman" w:eastAsia="Times New Roman" w:hAnsi="Times New Roman" w:cs="Times New Roman"/>
                <w:sz w:val="18"/>
              </w:rP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未纳入租赁负债计量的可变租赁付款额（如适用）</w:t>
            </w:r>
            <w:r>
              <w:rPr>
                <w:rFonts w:ascii="Times New Roman" w:eastAsia="Times New Roman" w:hAnsi="Times New Roman" w:cs="Times New Roman"/>
                <w:sz w:val="18"/>
              </w:rPr>
              <w:t xml:space="preserve"> </w:t>
            </w:r>
          </w:p>
        </w:tc>
        <w:tc>
          <w:tcPr>
            <w:tcW w:w="160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31"/>
              <w:jc w:val="center"/>
            </w:pPr>
            <w:r>
              <w:rPr>
                <w:rFonts w:ascii="华文中宋" w:eastAsia="华文中宋" w:hAnsi="华文中宋" w:cs="华文中宋"/>
                <w:sz w:val="18"/>
              </w:rPr>
              <w:t>支付的租金</w:t>
            </w:r>
            <w:r>
              <w:rPr>
                <w:rFonts w:ascii="Times New Roman" w:eastAsia="Times New Roman" w:hAnsi="Times New Roman" w:cs="Times New Roman"/>
                <w:sz w:val="18"/>
              </w:rP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承担的租赁负债利息支出</w:t>
            </w:r>
            <w:r>
              <w:rPr>
                <w:rFonts w:ascii="Times New Roman" w:eastAsia="Times New Roman" w:hAnsi="Times New Roman" w:cs="Times New Roman"/>
                <w:sz w:val="18"/>
              </w:rPr>
              <w:t xml:space="preserve"> </w:t>
            </w:r>
          </w:p>
        </w:tc>
        <w:tc>
          <w:tcPr>
            <w:tcW w:w="1606"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增加的使用权资产</w:t>
            </w:r>
            <w:r>
              <w:rPr>
                <w:rFonts w:ascii="Times New Roman" w:eastAsia="Times New Roman" w:hAnsi="Times New Roman" w:cs="Times New Roman"/>
                <w:sz w:val="18"/>
              </w:rPr>
              <w:t xml:space="preserve"> </w:t>
            </w:r>
          </w:p>
        </w:tc>
      </w:tr>
      <w:tr w:rsidR="00693B88">
        <w:trPr>
          <w:trHeight w:val="566"/>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c>
          <w:tcPr>
            <w:tcW w:w="80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c>
          <w:tcPr>
            <w:tcW w:w="80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关联租赁情况说明</w:t>
      </w:r>
      <w:r>
        <w:rPr>
          <w:rFonts w:ascii="Times New Roman" w:eastAsia="Times New Roman" w:hAnsi="Times New Roman" w:cs="Times New Roman"/>
          <w:sz w:val="18"/>
        </w:rPr>
        <w:t xml:space="preserve"> </w:t>
      </w:r>
    </w:p>
    <w:p w:rsidR="00693B88" w:rsidRDefault="009C759B">
      <w:pPr>
        <w:numPr>
          <w:ilvl w:val="0"/>
          <w:numId w:val="143"/>
        </w:numPr>
        <w:spacing w:after="242" w:line="265" w:lineRule="auto"/>
        <w:ind w:hanging="579"/>
        <w:jc w:val="both"/>
      </w:pPr>
      <w:r>
        <w:rPr>
          <w:rFonts w:ascii="华文中宋" w:eastAsia="华文中宋" w:hAnsi="华文中宋" w:cs="华文中宋"/>
          <w:sz w:val="21"/>
        </w:rPr>
        <w:t>关联担保情况</w:t>
      </w:r>
      <w:r>
        <w:rPr>
          <w:rFonts w:ascii="Times New Roman" w:eastAsia="Times New Roman" w:hAnsi="Times New Roman" w:cs="Times New Roman"/>
          <w:b/>
          <w:sz w:val="21"/>
        </w:rPr>
        <w:t xml:space="preserve"> </w:t>
      </w:r>
    </w:p>
    <w:p w:rsidR="00693B88" w:rsidRDefault="009C759B">
      <w:pPr>
        <w:spacing w:after="107" w:line="257" w:lineRule="auto"/>
        <w:ind w:left="-5" w:hanging="10"/>
      </w:pPr>
      <w:r>
        <w:rPr>
          <w:rFonts w:ascii="华文中宋" w:eastAsia="华文中宋" w:hAnsi="华文中宋" w:cs="华文中宋"/>
          <w:sz w:val="18"/>
        </w:rPr>
        <w:t>本公司作为担保方</w:t>
      </w:r>
      <w:r>
        <w:rPr>
          <w:rFonts w:ascii="Times New Roman" w:eastAsia="Times New Roman" w:hAnsi="Times New Roman" w:cs="Times New Roman"/>
          <w:sz w:val="18"/>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3" w:type="dxa"/>
          <w:right w:w="142" w:type="dxa"/>
        </w:tblCellMar>
        <w:tblLook w:val="04A0" w:firstRow="1" w:lastRow="0" w:firstColumn="1" w:lastColumn="0" w:noHBand="0" w:noVBand="1"/>
      </w:tblPr>
      <w:tblGrid>
        <w:gridCol w:w="1928"/>
        <w:gridCol w:w="1929"/>
        <w:gridCol w:w="1928"/>
        <w:gridCol w:w="1928"/>
        <w:gridCol w:w="1927"/>
      </w:tblGrid>
      <w:tr w:rsidR="00693B88">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45"/>
              <w:jc w:val="center"/>
            </w:pPr>
            <w:r>
              <w:rPr>
                <w:rFonts w:ascii="华文中宋" w:eastAsia="华文中宋" w:hAnsi="华文中宋" w:cs="华文中宋"/>
                <w:sz w:val="18"/>
              </w:rPr>
              <w:t>被担保方</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7"/>
              <w:jc w:val="center"/>
            </w:pPr>
            <w:r>
              <w:rPr>
                <w:rFonts w:ascii="华文中宋" w:eastAsia="华文中宋" w:hAnsi="华文中宋" w:cs="华文中宋"/>
                <w:sz w:val="18"/>
              </w:rPr>
              <w:t>担保金额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42"/>
              <w:jc w:val="center"/>
            </w:pPr>
            <w:r>
              <w:rPr>
                <w:rFonts w:ascii="华文中宋" w:eastAsia="华文中宋" w:hAnsi="华文中宋" w:cs="华文中宋"/>
                <w:sz w:val="18"/>
              </w:rPr>
              <w:t>担保起始日</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42"/>
              <w:jc w:val="center"/>
            </w:pPr>
            <w:r>
              <w:rPr>
                <w:rFonts w:ascii="华文中宋" w:eastAsia="华文中宋" w:hAnsi="华文中宋" w:cs="华文中宋"/>
                <w:sz w:val="18"/>
              </w:rPr>
              <w:t>担保到期日</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担保是否已经履行完毕</w:t>
            </w:r>
            <w:r>
              <w:rPr>
                <w:rFonts w:ascii="Times New Roman" w:eastAsia="Times New Roman" w:hAnsi="Times New Roman" w:cs="Times New Roman"/>
                <w:sz w:val="18"/>
              </w:rPr>
              <w:t xml:space="preserve"> </w:t>
            </w:r>
          </w:p>
        </w:tc>
      </w:tr>
      <w:tr w:rsidR="00693B88">
        <w:trPr>
          <w:trHeight w:val="825"/>
        </w:trPr>
        <w:tc>
          <w:tcPr>
            <w:tcW w:w="1928" w:type="dxa"/>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18"/>
              </w:rPr>
              <w:t>本公司作为被担保方</w:t>
            </w:r>
            <w:r>
              <w:rPr>
                <w:rFonts w:ascii="Times New Roman" w:eastAsia="Times New Roman" w:hAnsi="Times New Roman" w:cs="Times New Roman"/>
                <w:sz w:val="18"/>
              </w:rPr>
              <w:t xml:space="preserve"> </w:t>
            </w:r>
          </w:p>
        </w:tc>
        <w:tc>
          <w:tcPr>
            <w:tcW w:w="1929" w:type="dxa"/>
            <w:tcBorders>
              <w:top w:val="single" w:sz="2" w:space="0" w:color="000000"/>
              <w:left w:val="nil"/>
              <w:bottom w:val="single" w:sz="2" w:space="0" w:color="000000"/>
              <w:right w:val="nil"/>
            </w:tcBorders>
          </w:tcPr>
          <w:p w:rsidR="00693B88" w:rsidRDefault="00693B88"/>
        </w:tc>
        <w:tc>
          <w:tcPr>
            <w:tcW w:w="1928" w:type="dxa"/>
            <w:tcBorders>
              <w:top w:val="single" w:sz="2" w:space="0" w:color="000000"/>
              <w:left w:val="nil"/>
              <w:bottom w:val="single" w:sz="2" w:space="0" w:color="000000"/>
              <w:right w:val="nil"/>
            </w:tcBorders>
          </w:tcPr>
          <w:p w:rsidR="00693B88" w:rsidRDefault="00693B88"/>
        </w:tc>
        <w:tc>
          <w:tcPr>
            <w:tcW w:w="1928" w:type="dxa"/>
            <w:tcBorders>
              <w:top w:val="single" w:sz="2" w:space="0" w:color="000000"/>
              <w:left w:val="nil"/>
              <w:bottom w:val="single" w:sz="2" w:space="0" w:color="000000"/>
              <w:right w:val="nil"/>
            </w:tcBorders>
          </w:tcPr>
          <w:p w:rsidR="00693B88" w:rsidRDefault="00693B88"/>
        </w:tc>
        <w:tc>
          <w:tcPr>
            <w:tcW w:w="1927" w:type="dxa"/>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565"/>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47"/>
              <w:jc w:val="center"/>
            </w:pPr>
            <w:r>
              <w:rPr>
                <w:rFonts w:ascii="华文中宋" w:eastAsia="华文中宋" w:hAnsi="华文中宋" w:cs="华文中宋"/>
                <w:sz w:val="18"/>
              </w:rPr>
              <w:t>担保方</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7"/>
              <w:jc w:val="center"/>
            </w:pPr>
            <w:r>
              <w:rPr>
                <w:rFonts w:ascii="华文中宋" w:eastAsia="华文中宋" w:hAnsi="华文中宋" w:cs="华文中宋"/>
                <w:sz w:val="18"/>
              </w:rPr>
              <w:t>担保金额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42"/>
              <w:jc w:val="center"/>
            </w:pPr>
            <w:r>
              <w:rPr>
                <w:rFonts w:ascii="华文中宋" w:eastAsia="华文中宋" w:hAnsi="华文中宋" w:cs="华文中宋"/>
                <w:sz w:val="18"/>
              </w:rPr>
              <w:t>担保起始日</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42"/>
              <w:jc w:val="center"/>
            </w:pPr>
            <w:r>
              <w:rPr>
                <w:rFonts w:ascii="华文中宋" w:eastAsia="华文中宋" w:hAnsi="华文中宋" w:cs="华文中宋"/>
                <w:sz w:val="18"/>
              </w:rPr>
              <w:t>担保到期日</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担保是否已经履行完毕</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关联担保情况说明</w:t>
      </w:r>
      <w:r>
        <w:rPr>
          <w:rFonts w:ascii="Times New Roman" w:eastAsia="Times New Roman" w:hAnsi="Times New Roman" w:cs="Times New Roman"/>
          <w:sz w:val="18"/>
        </w:rPr>
        <w:t xml:space="preserve"> </w:t>
      </w:r>
    </w:p>
    <w:p w:rsidR="00693B88" w:rsidRDefault="009C759B">
      <w:pPr>
        <w:numPr>
          <w:ilvl w:val="0"/>
          <w:numId w:val="143"/>
        </w:numPr>
        <w:spacing w:after="242" w:line="265" w:lineRule="auto"/>
        <w:ind w:hanging="579"/>
        <w:jc w:val="both"/>
      </w:pPr>
      <w:r>
        <w:rPr>
          <w:rFonts w:ascii="华文中宋" w:eastAsia="华文中宋" w:hAnsi="华文中宋" w:cs="华文中宋"/>
          <w:sz w:val="21"/>
        </w:rPr>
        <w:t>关联方资金拆借</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115" w:type="dxa"/>
        </w:tblCellMar>
        <w:tblLook w:val="04A0" w:firstRow="1" w:lastRow="0" w:firstColumn="1" w:lastColumn="0" w:noHBand="0" w:noVBand="1"/>
      </w:tblPr>
      <w:tblGrid>
        <w:gridCol w:w="1928"/>
        <w:gridCol w:w="1929"/>
        <w:gridCol w:w="1928"/>
        <w:gridCol w:w="1928"/>
        <w:gridCol w:w="1927"/>
      </w:tblGrid>
      <w:tr w:rsidR="00693B88">
        <w:trPr>
          <w:trHeight w:val="323"/>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0"/>
              <w:jc w:val="center"/>
            </w:pPr>
            <w:r>
              <w:rPr>
                <w:rFonts w:ascii="华文中宋" w:eastAsia="华文中宋" w:hAnsi="华文中宋" w:cs="华文中宋"/>
                <w:sz w:val="18"/>
              </w:rPr>
              <w:t>关联方</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拆借金额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
              <w:jc w:val="center"/>
            </w:pPr>
            <w:r>
              <w:rPr>
                <w:rFonts w:ascii="华文中宋" w:eastAsia="华文中宋" w:hAnsi="华文中宋" w:cs="华文中宋"/>
                <w:sz w:val="18"/>
              </w:rPr>
              <w:t>起始日</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
              <w:jc w:val="center"/>
            </w:pPr>
            <w:r>
              <w:rPr>
                <w:rFonts w:ascii="华文中宋" w:eastAsia="华文中宋" w:hAnsi="华文中宋" w:cs="华文中宋"/>
                <w:sz w:val="18"/>
              </w:rPr>
              <w:t>到期日</w:t>
            </w: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
              <w:jc w:val="center"/>
            </w:pPr>
            <w:r>
              <w:rPr>
                <w:rFonts w:ascii="华文中宋" w:eastAsia="华文中宋" w:hAnsi="华文中宋" w:cs="华文中宋"/>
                <w:sz w:val="18"/>
              </w:rPr>
              <w:t>说明</w:t>
            </w:r>
            <w:r>
              <w:rPr>
                <w:rFonts w:ascii="Times New Roman" w:eastAsia="Times New Roman" w:hAnsi="Times New Roman" w:cs="Times New Roman"/>
                <w:sz w:val="18"/>
              </w:rPr>
              <w:t xml:space="preserve"> </w:t>
            </w:r>
          </w:p>
        </w:tc>
      </w:tr>
      <w:tr w:rsidR="00693B88">
        <w:trPr>
          <w:trHeight w:val="326"/>
        </w:trPr>
        <w:tc>
          <w:tcPr>
            <w:tcW w:w="1928"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拆入</w:t>
            </w:r>
            <w:r>
              <w:rPr>
                <w:rFonts w:ascii="Times New Roman" w:eastAsia="Times New Roman" w:hAnsi="Times New Roman" w:cs="Times New Roman"/>
                <w:sz w:val="18"/>
              </w:rPr>
              <w:t xml:space="preserve"> </w:t>
            </w:r>
          </w:p>
        </w:tc>
        <w:tc>
          <w:tcPr>
            <w:tcW w:w="1929" w:type="dxa"/>
            <w:tcBorders>
              <w:top w:val="single" w:sz="2" w:space="0" w:color="000000"/>
              <w:left w:val="nil"/>
              <w:bottom w:val="single" w:sz="2" w:space="0" w:color="000000"/>
              <w:right w:val="nil"/>
            </w:tcBorders>
            <w:shd w:val="clear" w:color="auto" w:fill="D3D3D3"/>
          </w:tcPr>
          <w:p w:rsidR="00693B88" w:rsidRDefault="00693B88"/>
        </w:tc>
        <w:tc>
          <w:tcPr>
            <w:tcW w:w="1928" w:type="dxa"/>
            <w:tcBorders>
              <w:top w:val="single" w:sz="2" w:space="0" w:color="000000"/>
              <w:left w:val="nil"/>
              <w:bottom w:val="single" w:sz="2" w:space="0" w:color="000000"/>
              <w:right w:val="nil"/>
            </w:tcBorders>
            <w:shd w:val="clear" w:color="auto" w:fill="D3D3D3"/>
          </w:tcPr>
          <w:p w:rsidR="00693B88" w:rsidRDefault="00693B88"/>
        </w:tc>
        <w:tc>
          <w:tcPr>
            <w:tcW w:w="1928" w:type="dxa"/>
            <w:tcBorders>
              <w:top w:val="single" w:sz="2" w:space="0" w:color="000000"/>
              <w:left w:val="nil"/>
              <w:bottom w:val="single" w:sz="2" w:space="0" w:color="000000"/>
              <w:right w:val="nil"/>
            </w:tcBorders>
            <w:shd w:val="clear" w:color="auto" w:fill="D3D3D3"/>
          </w:tcPr>
          <w:p w:rsidR="00693B88" w:rsidRDefault="00693B88"/>
        </w:tc>
        <w:tc>
          <w:tcPr>
            <w:tcW w:w="1927"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4"/>
        </w:trPr>
        <w:tc>
          <w:tcPr>
            <w:tcW w:w="1928"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拆出</w:t>
            </w:r>
            <w:r>
              <w:rPr>
                <w:rFonts w:ascii="Times New Roman" w:eastAsia="Times New Roman" w:hAnsi="Times New Roman" w:cs="Times New Roman"/>
                <w:sz w:val="18"/>
              </w:rPr>
              <w:t xml:space="preserve"> </w:t>
            </w:r>
          </w:p>
        </w:tc>
        <w:tc>
          <w:tcPr>
            <w:tcW w:w="1929" w:type="dxa"/>
            <w:tcBorders>
              <w:top w:val="single" w:sz="2" w:space="0" w:color="000000"/>
              <w:left w:val="nil"/>
              <w:bottom w:val="single" w:sz="2" w:space="0" w:color="000000"/>
              <w:right w:val="nil"/>
            </w:tcBorders>
            <w:shd w:val="clear" w:color="auto" w:fill="D3D3D3"/>
          </w:tcPr>
          <w:p w:rsidR="00693B88" w:rsidRDefault="00693B88"/>
        </w:tc>
        <w:tc>
          <w:tcPr>
            <w:tcW w:w="1928" w:type="dxa"/>
            <w:tcBorders>
              <w:top w:val="single" w:sz="2" w:space="0" w:color="000000"/>
              <w:left w:val="nil"/>
              <w:bottom w:val="single" w:sz="2" w:space="0" w:color="000000"/>
              <w:right w:val="nil"/>
            </w:tcBorders>
            <w:shd w:val="clear" w:color="auto" w:fill="D3D3D3"/>
          </w:tcPr>
          <w:p w:rsidR="00693B88" w:rsidRDefault="00693B88"/>
        </w:tc>
        <w:tc>
          <w:tcPr>
            <w:tcW w:w="1928" w:type="dxa"/>
            <w:tcBorders>
              <w:top w:val="single" w:sz="2" w:space="0" w:color="000000"/>
              <w:left w:val="nil"/>
              <w:bottom w:val="single" w:sz="2" w:space="0" w:color="000000"/>
              <w:right w:val="nil"/>
            </w:tcBorders>
            <w:shd w:val="clear" w:color="auto" w:fill="D3D3D3"/>
          </w:tcPr>
          <w:p w:rsidR="00693B88" w:rsidRDefault="00693B88"/>
        </w:tc>
        <w:tc>
          <w:tcPr>
            <w:tcW w:w="1927" w:type="dxa"/>
            <w:tcBorders>
              <w:top w:val="single" w:sz="2" w:space="0" w:color="000000"/>
              <w:left w:val="nil"/>
              <w:bottom w:val="single" w:sz="2" w:space="0" w:color="000000"/>
              <w:right w:val="single" w:sz="2" w:space="0" w:color="000000"/>
            </w:tcBorders>
            <w:shd w:val="clear" w:color="auto" w:fill="D3D3D3"/>
          </w:tcPr>
          <w:p w:rsidR="00693B88" w:rsidRDefault="00693B88"/>
        </w:tc>
      </w:tr>
    </w:tbl>
    <w:p w:rsidR="00693B88" w:rsidRDefault="009C759B">
      <w:pPr>
        <w:numPr>
          <w:ilvl w:val="0"/>
          <w:numId w:val="143"/>
        </w:numPr>
        <w:spacing w:after="242" w:line="265" w:lineRule="auto"/>
        <w:ind w:hanging="579"/>
        <w:jc w:val="both"/>
      </w:pPr>
      <w:r>
        <w:rPr>
          <w:rFonts w:ascii="华文中宋" w:eastAsia="华文中宋" w:hAnsi="华文中宋" w:cs="华文中宋"/>
          <w:sz w:val="21"/>
        </w:rPr>
        <w:t>关联方资产转让、债务重组情况</w:t>
      </w:r>
      <w:r>
        <w:rPr>
          <w:rFonts w:ascii="Times New Roman" w:eastAsia="Times New Roman" w:hAnsi="Times New Roman" w:cs="Times New Roman"/>
          <w:b/>
          <w:sz w:val="21"/>
        </w:rPr>
        <w:t xml:space="preserve"> </w:t>
      </w:r>
    </w:p>
    <w:p w:rsidR="00693B88" w:rsidRDefault="009C759B">
      <w:pPr>
        <w:spacing w:after="2" w:line="257" w:lineRule="auto"/>
        <w:ind w:left="8743" w:hanging="10"/>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31" w:type="dxa"/>
          <w:left w:w="0" w:type="dxa"/>
          <w:bottom w:w="10" w:type="dxa"/>
          <w:right w:w="61" w:type="dxa"/>
        </w:tblCellMar>
        <w:tblLook w:val="04A0" w:firstRow="1" w:lastRow="0" w:firstColumn="1" w:lastColumn="0" w:noHBand="0" w:noVBand="1"/>
      </w:tblPr>
      <w:tblGrid>
        <w:gridCol w:w="2410"/>
        <w:gridCol w:w="805"/>
        <w:gridCol w:w="1606"/>
        <w:gridCol w:w="1608"/>
        <w:gridCol w:w="802"/>
        <w:gridCol w:w="2410"/>
      </w:tblGrid>
      <w:tr w:rsidR="00693B88">
        <w:trPr>
          <w:trHeight w:val="324"/>
        </w:trPr>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关联方</w:t>
            </w:r>
            <w:r>
              <w:rPr>
                <w:rFonts w:ascii="Times New Roman" w:eastAsia="Times New Roman" w:hAnsi="Times New Roman" w:cs="Times New Roman"/>
                <w:sz w:val="18"/>
              </w:rPr>
              <w:t xml:space="preserve"> </w:t>
            </w:r>
          </w:p>
        </w:tc>
        <w:tc>
          <w:tcPr>
            <w:tcW w:w="2411"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1"/>
              <w:jc w:val="center"/>
            </w:pPr>
            <w:r>
              <w:rPr>
                <w:rFonts w:ascii="华文中宋" w:eastAsia="华文中宋" w:hAnsi="华文中宋" w:cs="华文中宋"/>
                <w:sz w:val="18"/>
              </w:rPr>
              <w:t>关联交易内容</w:t>
            </w:r>
            <w:r>
              <w:rPr>
                <w:rFonts w:ascii="Times New Roman" w:eastAsia="Times New Roman" w:hAnsi="Times New Roman" w:cs="Times New Roman"/>
                <w:sz w:val="18"/>
              </w:rPr>
              <w:t xml:space="preserve"> </w:t>
            </w:r>
          </w:p>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7"/>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2"/>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1165"/>
        </w:trPr>
        <w:tc>
          <w:tcPr>
            <w:tcW w:w="2410" w:type="dxa"/>
            <w:tcBorders>
              <w:top w:val="single" w:sz="2" w:space="0" w:color="000000"/>
              <w:left w:val="nil"/>
              <w:bottom w:val="single" w:sz="2" w:space="0" w:color="000000"/>
              <w:right w:val="nil"/>
            </w:tcBorders>
          </w:tcPr>
          <w:p w:rsidR="00693B88" w:rsidRDefault="009C759B">
            <w:pPr>
              <w:spacing w:after="0"/>
              <w:jc w:val="both"/>
            </w:pPr>
            <w:r>
              <w:rPr>
                <w:rFonts w:ascii="华文中宋" w:eastAsia="华文中宋" w:hAnsi="华文中宋" w:cs="华文中宋"/>
                <w:sz w:val="21"/>
              </w:rPr>
              <w:t>（</w:t>
            </w:r>
            <w:r>
              <w:rPr>
                <w:rFonts w:ascii="Times New Roman" w:eastAsia="Times New Roman" w:hAnsi="Times New Roman" w:cs="Times New Roman"/>
                <w:b/>
                <w:sz w:val="21"/>
              </w:rPr>
              <w:t>7</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关键管理人员报酬</w:t>
            </w:r>
            <w:r>
              <w:rPr>
                <w:rFonts w:ascii="Times New Roman" w:eastAsia="Times New Roman" w:hAnsi="Times New Roman" w:cs="Times New Roman"/>
                <w:b/>
                <w:sz w:val="21"/>
              </w:rPr>
              <w:t xml:space="preserve"> </w:t>
            </w:r>
          </w:p>
        </w:tc>
        <w:tc>
          <w:tcPr>
            <w:tcW w:w="4821" w:type="dxa"/>
            <w:gridSpan w:val="4"/>
            <w:tcBorders>
              <w:top w:val="single" w:sz="2" w:space="0" w:color="000000"/>
              <w:left w:val="nil"/>
              <w:bottom w:val="single" w:sz="2" w:space="0" w:color="000000"/>
              <w:right w:val="nil"/>
            </w:tcBorders>
          </w:tcPr>
          <w:p w:rsidR="00693B88" w:rsidRDefault="00693B88"/>
        </w:tc>
        <w:tc>
          <w:tcPr>
            <w:tcW w:w="2410" w:type="dxa"/>
            <w:tcBorders>
              <w:top w:val="single" w:sz="2" w:space="0" w:color="000000"/>
              <w:left w:val="nil"/>
              <w:bottom w:val="single" w:sz="2" w:space="0" w:color="000000"/>
              <w:right w:val="nil"/>
            </w:tcBorders>
            <w:vAlign w:val="bottom"/>
          </w:tcPr>
          <w:p w:rsidR="00693B88" w:rsidRDefault="009C759B">
            <w:pPr>
              <w:spacing w:after="0"/>
              <w:ind w:right="127"/>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5"/>
        </w:trPr>
        <w:tc>
          <w:tcPr>
            <w:tcW w:w="2410"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867"/>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80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410"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355"/>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246"/>
        </w:trPr>
        <w:tc>
          <w:tcPr>
            <w:tcW w:w="2410" w:type="dxa"/>
            <w:tcBorders>
              <w:top w:val="single" w:sz="2" w:space="0" w:color="000000"/>
              <w:left w:val="single" w:sz="2" w:space="0" w:color="000000"/>
              <w:bottom w:val="single" w:sz="2" w:space="0" w:color="000000"/>
              <w:right w:val="nil"/>
            </w:tcBorders>
          </w:tcPr>
          <w:p w:rsidR="00693B88" w:rsidRDefault="009C759B">
            <w:pPr>
              <w:spacing w:after="0"/>
              <w:ind w:left="110"/>
            </w:pPr>
            <w:r>
              <w:rPr>
                <w:rFonts w:ascii="华文中宋" w:eastAsia="华文中宋" w:hAnsi="华文中宋" w:cs="华文中宋"/>
                <w:sz w:val="18"/>
              </w:rPr>
              <w:t>关键管理人员薪酬</w:t>
            </w:r>
            <w:r>
              <w:rPr>
                <w:rFonts w:ascii="Times New Roman" w:eastAsia="Times New Roman" w:hAnsi="Times New Roman" w:cs="Times New Roman"/>
                <w:sz w:val="18"/>
              </w:rPr>
              <w:t xml:space="preserve"> </w:t>
            </w:r>
          </w:p>
        </w:tc>
        <w:tc>
          <w:tcPr>
            <w:tcW w:w="805" w:type="dxa"/>
            <w:tcBorders>
              <w:top w:val="single" w:sz="2" w:space="0" w:color="000000"/>
              <w:left w:val="nil"/>
              <w:bottom w:val="single" w:sz="2" w:space="0" w:color="000000"/>
              <w:right w:val="single" w:sz="2" w:space="0" w:color="000000"/>
            </w:tcBorders>
          </w:tcPr>
          <w:p w:rsidR="00693B88" w:rsidRDefault="00693B88"/>
        </w:tc>
        <w:tc>
          <w:tcPr>
            <w:tcW w:w="3214"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6,259,625.83 </w:t>
            </w:r>
          </w:p>
        </w:tc>
        <w:tc>
          <w:tcPr>
            <w:tcW w:w="802" w:type="dxa"/>
            <w:tcBorders>
              <w:top w:val="single" w:sz="2" w:space="0" w:color="000000"/>
              <w:left w:val="single" w:sz="2" w:space="0" w:color="000000"/>
              <w:bottom w:val="single" w:sz="2" w:space="0" w:color="000000"/>
              <w:right w:val="nil"/>
            </w:tcBorders>
          </w:tcPr>
          <w:p w:rsidR="00693B88" w:rsidRDefault="00693B88"/>
        </w:tc>
        <w:tc>
          <w:tcPr>
            <w:tcW w:w="2410"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8,041,851.83 </w:t>
            </w:r>
          </w:p>
        </w:tc>
      </w:tr>
    </w:tbl>
    <w:p w:rsidR="00693B88" w:rsidRDefault="009C759B">
      <w:pPr>
        <w:spacing w:after="274" w:line="265" w:lineRule="auto"/>
        <w:ind w:left="-5" w:hanging="10"/>
        <w:jc w:val="both"/>
      </w:pPr>
      <w:r>
        <w:rPr>
          <w:rFonts w:ascii="华文中宋" w:eastAsia="华文中宋" w:hAnsi="华文中宋" w:cs="华文中宋"/>
          <w:sz w:val="21"/>
        </w:rPr>
        <w:t>（</w:t>
      </w:r>
      <w:r>
        <w:rPr>
          <w:rFonts w:ascii="Times New Roman" w:eastAsia="Times New Roman" w:hAnsi="Times New Roman" w:cs="Times New Roman"/>
          <w:b/>
          <w:sz w:val="21"/>
        </w:rPr>
        <w:t>8</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其他关联交易</w:t>
      </w:r>
      <w:r>
        <w:rPr>
          <w:rFonts w:ascii="Times New Roman" w:eastAsia="Times New Roman" w:hAnsi="Times New Roman" w:cs="Times New Roman"/>
          <w:b/>
          <w:sz w:val="21"/>
        </w:rPr>
        <w:t xml:space="preserve"> </w:t>
      </w:r>
    </w:p>
    <w:p w:rsidR="00693B88" w:rsidRDefault="009C759B">
      <w:pPr>
        <w:spacing w:after="272" w:line="265" w:lineRule="auto"/>
        <w:ind w:left="-5" w:hanging="10"/>
        <w:jc w:val="both"/>
      </w:pPr>
      <w:r>
        <w:rPr>
          <w:rFonts w:ascii="Times New Roman" w:eastAsia="Times New Roman" w:hAnsi="Times New Roman" w:cs="Times New Roman"/>
          <w:b/>
          <w:sz w:val="21"/>
        </w:rPr>
        <w:t>6</w:t>
      </w:r>
      <w:r>
        <w:rPr>
          <w:rFonts w:ascii="华文中宋" w:eastAsia="华文中宋" w:hAnsi="华文中宋" w:cs="华文中宋"/>
          <w:sz w:val="21"/>
        </w:rPr>
        <w:t>、关联方应收应付款项</w:t>
      </w:r>
      <w:r>
        <w:rPr>
          <w:rFonts w:ascii="Times New Roman" w:eastAsia="Times New Roman" w:hAnsi="Times New Roman" w:cs="Times New Roman"/>
          <w:b/>
          <w:sz w:val="21"/>
        </w:rPr>
        <w:t xml:space="preserve"> </w:t>
      </w:r>
    </w:p>
    <w:p w:rsidR="00693B88" w:rsidRDefault="009C759B">
      <w:pPr>
        <w:numPr>
          <w:ilvl w:val="0"/>
          <w:numId w:val="144"/>
        </w:numPr>
        <w:spacing w:after="242" w:line="265" w:lineRule="auto"/>
        <w:ind w:hanging="579"/>
        <w:jc w:val="both"/>
      </w:pPr>
      <w:r>
        <w:rPr>
          <w:rFonts w:ascii="华文中宋" w:eastAsia="华文中宋" w:hAnsi="华文中宋" w:cs="华文中宋"/>
          <w:sz w:val="21"/>
        </w:rPr>
        <w:t>应收项目</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08" w:type="dxa"/>
          <w:bottom w:w="0" w:type="dxa"/>
          <w:right w:w="61" w:type="dxa"/>
        </w:tblCellMar>
        <w:tblLook w:val="04A0" w:firstRow="1" w:lastRow="0" w:firstColumn="1" w:lastColumn="0" w:noHBand="0" w:noVBand="1"/>
      </w:tblPr>
      <w:tblGrid>
        <w:gridCol w:w="1608"/>
        <w:gridCol w:w="1606"/>
        <w:gridCol w:w="1606"/>
        <w:gridCol w:w="1608"/>
        <w:gridCol w:w="1606"/>
        <w:gridCol w:w="1606"/>
      </w:tblGrid>
      <w:tr w:rsidR="00693B88">
        <w:trPr>
          <w:trHeight w:val="323"/>
        </w:trPr>
        <w:tc>
          <w:tcPr>
            <w:tcW w:w="160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3"/>
              <w:jc w:val="center"/>
            </w:pPr>
            <w:r>
              <w:rPr>
                <w:rFonts w:ascii="华文中宋" w:eastAsia="华文中宋" w:hAnsi="华文中宋" w:cs="华文中宋"/>
                <w:sz w:val="18"/>
              </w:rPr>
              <w:t>项目名称</w:t>
            </w:r>
            <w:r>
              <w:rPr>
                <w:rFonts w:ascii="Times New Roman" w:eastAsia="Times New Roman" w:hAnsi="Times New Roman" w:cs="Times New Roman"/>
                <w:sz w:val="18"/>
              </w:rPr>
              <w:t xml:space="preserve"> </w:t>
            </w:r>
          </w:p>
        </w:tc>
        <w:tc>
          <w:tcPr>
            <w:tcW w:w="160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8"/>
              <w:jc w:val="center"/>
            </w:pPr>
            <w:r>
              <w:rPr>
                <w:rFonts w:ascii="华文中宋" w:eastAsia="华文中宋" w:hAnsi="华文中宋" w:cs="华文中宋"/>
                <w:sz w:val="18"/>
              </w:rPr>
              <w:t>关联方</w:t>
            </w:r>
            <w:r>
              <w:rPr>
                <w:rFonts w:ascii="Times New Roman" w:eastAsia="Times New Roman" w:hAnsi="Times New Roman" w:cs="Times New Roman"/>
                <w:sz w:val="18"/>
              </w:rP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60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r>
      <w:tr w:rsidR="00693B88">
        <w:trPr>
          <w:trHeight w:val="485"/>
        </w:trPr>
        <w:tc>
          <w:tcPr>
            <w:tcW w:w="1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2"/>
            </w:pPr>
            <w:r>
              <w:rPr>
                <w:rFonts w:ascii="华文中宋" w:eastAsia="华文中宋" w:hAnsi="华文中宋" w:cs="华文中宋"/>
                <w:sz w:val="18"/>
              </w:rPr>
              <w:t>应收账款</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上海和誉生物医药科技有限公司</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16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237,207.54 </w:t>
            </w:r>
          </w:p>
        </w:tc>
        <w:tc>
          <w:tcPr>
            <w:tcW w:w="160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7,116.23 </w:t>
            </w:r>
          </w:p>
        </w:tc>
      </w:tr>
    </w:tbl>
    <w:p w:rsidR="00693B88" w:rsidRDefault="009C759B">
      <w:pPr>
        <w:numPr>
          <w:ilvl w:val="0"/>
          <w:numId w:val="144"/>
        </w:numPr>
        <w:spacing w:after="242" w:line="265" w:lineRule="auto"/>
        <w:ind w:hanging="579"/>
        <w:jc w:val="both"/>
      </w:pPr>
      <w:r>
        <w:rPr>
          <w:rFonts w:ascii="华文中宋" w:eastAsia="华文中宋" w:hAnsi="华文中宋" w:cs="华文中宋"/>
          <w:sz w:val="21"/>
        </w:rPr>
        <w:t>应付项目</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3" w:type="dxa"/>
          <w:left w:w="108" w:type="dxa"/>
          <w:bottom w:w="0" w:type="dxa"/>
          <w:right w:w="61" w:type="dxa"/>
        </w:tblCellMar>
        <w:tblLook w:val="04A0" w:firstRow="1" w:lastRow="0" w:firstColumn="1" w:lastColumn="0" w:noHBand="0" w:noVBand="1"/>
      </w:tblPr>
      <w:tblGrid>
        <w:gridCol w:w="2409"/>
        <w:gridCol w:w="2411"/>
        <w:gridCol w:w="2410"/>
        <w:gridCol w:w="2410"/>
      </w:tblGrid>
      <w:tr w:rsidR="00693B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3"/>
              <w:jc w:val="center"/>
            </w:pPr>
            <w:r>
              <w:rPr>
                <w:rFonts w:ascii="华文中宋" w:eastAsia="华文中宋" w:hAnsi="华文中宋" w:cs="华文中宋"/>
                <w:sz w:val="18"/>
              </w:rPr>
              <w:t>项目名称</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关联方</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期末账面余额</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期初账面余额</w:t>
            </w:r>
            <w:r>
              <w:rPr>
                <w:rFonts w:ascii="Times New Roman" w:eastAsia="Times New Roman" w:hAnsi="Times New Roman" w:cs="Times New Roman"/>
                <w:sz w:val="18"/>
              </w:rPr>
              <w:t xml:space="preserve"> </w:t>
            </w:r>
          </w:p>
        </w:tc>
      </w:tr>
      <w:tr w:rsidR="00693B88">
        <w:trPr>
          <w:trHeight w:val="248"/>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应付账款</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both"/>
            </w:pPr>
            <w:r>
              <w:rPr>
                <w:rFonts w:ascii="华文中宋" w:eastAsia="华文中宋" w:hAnsi="华文中宋" w:cs="华文中宋"/>
                <w:sz w:val="18"/>
              </w:rPr>
              <w:t>北京茗家工程设计有限公司</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29,786.00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numPr>
          <w:ilvl w:val="0"/>
          <w:numId w:val="145"/>
        </w:numPr>
        <w:spacing w:after="272" w:line="265" w:lineRule="auto"/>
        <w:ind w:hanging="314"/>
        <w:jc w:val="both"/>
      </w:pPr>
      <w:r>
        <w:rPr>
          <w:rFonts w:ascii="华文中宋" w:eastAsia="华文中宋" w:hAnsi="华文中宋" w:cs="华文中宋"/>
          <w:sz w:val="21"/>
        </w:rPr>
        <w:t>关联方承诺</w:t>
      </w:r>
      <w:r>
        <w:rPr>
          <w:rFonts w:ascii="Times New Roman" w:eastAsia="Times New Roman" w:hAnsi="Times New Roman" w:cs="Times New Roman"/>
          <w:b/>
          <w:sz w:val="21"/>
        </w:rPr>
        <w:t xml:space="preserve"> </w:t>
      </w:r>
    </w:p>
    <w:p w:rsidR="00693B88" w:rsidRDefault="009C759B">
      <w:pPr>
        <w:numPr>
          <w:ilvl w:val="0"/>
          <w:numId w:val="145"/>
        </w:numPr>
        <w:spacing w:after="307" w:line="265" w:lineRule="auto"/>
        <w:ind w:hanging="314"/>
        <w:jc w:val="both"/>
      </w:pPr>
      <w:r>
        <w:rPr>
          <w:rFonts w:ascii="华文中宋" w:eastAsia="华文中宋" w:hAnsi="华文中宋" w:cs="华文中宋"/>
          <w:sz w:val="21"/>
        </w:rPr>
        <w:t>其他</w:t>
      </w:r>
      <w:r>
        <w:rPr>
          <w:rFonts w:ascii="Times New Roman" w:eastAsia="Times New Roman" w:hAnsi="Times New Roman" w:cs="Times New Roman"/>
          <w:b/>
          <w:sz w:val="21"/>
        </w:rPr>
        <w:t xml:space="preserve"> </w:t>
      </w:r>
    </w:p>
    <w:p w:rsidR="00693B88" w:rsidRDefault="009C759B">
      <w:pPr>
        <w:spacing w:after="248" w:line="254" w:lineRule="auto"/>
        <w:ind w:left="-5" w:hanging="10"/>
      </w:pPr>
      <w:r>
        <w:rPr>
          <w:rFonts w:ascii="华文中宋" w:eastAsia="华文中宋" w:hAnsi="华文中宋" w:cs="华文中宋"/>
          <w:sz w:val="24"/>
        </w:rPr>
        <w:t>十三、股份支付</w:t>
      </w:r>
      <w:r>
        <w:rPr>
          <w:rFonts w:ascii="Times New Roman" w:eastAsia="Times New Roman" w:hAnsi="Times New Roman" w:cs="Times New Roman"/>
          <w:b/>
          <w:sz w:val="24"/>
        </w:rPr>
        <w:t xml:space="preserve"> </w:t>
      </w:r>
    </w:p>
    <w:p w:rsidR="00693B88" w:rsidRDefault="009C759B">
      <w:pPr>
        <w:numPr>
          <w:ilvl w:val="0"/>
          <w:numId w:val="146"/>
        </w:numPr>
        <w:spacing w:after="242" w:line="265" w:lineRule="auto"/>
        <w:ind w:hanging="314"/>
        <w:jc w:val="both"/>
      </w:pPr>
      <w:r>
        <w:rPr>
          <w:rFonts w:ascii="华文中宋" w:eastAsia="华文中宋" w:hAnsi="华文中宋" w:cs="华文中宋"/>
          <w:sz w:val="21"/>
        </w:rPr>
        <w:t>股份支付总体情况</w:t>
      </w:r>
      <w:r>
        <w:rPr>
          <w:rFonts w:ascii="Times New Roman" w:eastAsia="Times New Roman" w:hAnsi="Times New Roman" w:cs="Times New Roman"/>
          <w:b/>
          <w:sz w:val="21"/>
        </w:rPr>
        <w:t xml:space="preserve"> </w:t>
      </w:r>
    </w:p>
    <w:p w:rsidR="00693B88" w:rsidRDefault="009C759B">
      <w:pPr>
        <w:spacing w:after="107"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4820"/>
        <w:gridCol w:w="4820"/>
      </w:tblGrid>
      <w:tr w:rsidR="00693B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公司本期授予的各项权益工具总额</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0.00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公司本期行权的各项权益工具总额</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31,782,469.50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公司本期失效的各项权益工具总额</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4,220,407.50 </w:t>
            </w:r>
          </w:p>
        </w:tc>
      </w:tr>
      <w:tr w:rsidR="00693B88">
        <w:trPr>
          <w:trHeight w:val="56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公司期末发行在外的股票期权行权价格的范围和合同剩余期限</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华文中宋" w:eastAsia="华文中宋" w:hAnsi="华文中宋" w:cs="华文中宋"/>
                <w:sz w:val="18"/>
              </w:rPr>
              <w:t>无</w:t>
            </w:r>
            <w:r>
              <w:rPr>
                <w:rFonts w:ascii="Times New Roman" w:eastAsia="Times New Roman" w:hAnsi="Times New Roman" w:cs="Times New Roman"/>
                <w:sz w:val="18"/>
              </w:rPr>
              <w:t xml:space="preserve"> </w:t>
            </w:r>
          </w:p>
        </w:tc>
      </w:tr>
      <w:tr w:rsidR="00693B88">
        <w:trPr>
          <w:trHeight w:val="56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公司期末发行在外的其他权益工具行权价格的范围和合同剩余期限</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华文中宋" w:eastAsia="华文中宋" w:hAnsi="华文中宋" w:cs="华文中宋"/>
                <w:sz w:val="18"/>
              </w:rPr>
              <w:t>无</w:t>
            </w:r>
            <w:r>
              <w:rPr>
                <w:rFonts w:ascii="Times New Roman" w:eastAsia="Times New Roman" w:hAnsi="Times New Roman" w:cs="Times New Roman"/>
                <w:sz w:val="18"/>
              </w:rPr>
              <w:t xml:space="preserve"> </w:t>
            </w:r>
          </w:p>
        </w:tc>
      </w:tr>
    </w:tbl>
    <w:p w:rsidR="00693B88" w:rsidRDefault="009C759B">
      <w:pPr>
        <w:spacing w:after="110"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318" w:line="318" w:lineRule="auto"/>
        <w:ind w:left="-5" w:hanging="10"/>
      </w:pPr>
      <w:r>
        <w:rPr>
          <w:rFonts w:ascii="华文中宋" w:eastAsia="华文中宋" w:hAnsi="华文中宋" w:cs="华文中宋"/>
          <w:sz w:val="18"/>
        </w:rPr>
        <w:t>本期因员工离职导致的存在失效的权益工具普通股（</w:t>
      </w:r>
      <w:r>
        <w:rPr>
          <w:rFonts w:ascii="Times New Roman" w:eastAsia="Times New Roman" w:hAnsi="Times New Roman" w:cs="Times New Roman"/>
          <w:sz w:val="18"/>
        </w:rPr>
        <w:t xml:space="preserve">A </w:t>
      </w:r>
      <w:r>
        <w:rPr>
          <w:rFonts w:ascii="华文中宋" w:eastAsia="华文中宋" w:hAnsi="华文中宋" w:cs="华文中宋"/>
          <w:sz w:val="18"/>
        </w:rPr>
        <w:t>股）</w:t>
      </w:r>
      <w:r>
        <w:rPr>
          <w:rFonts w:ascii="Times New Roman" w:eastAsia="Times New Roman" w:hAnsi="Times New Roman" w:cs="Times New Roman"/>
          <w:sz w:val="18"/>
        </w:rPr>
        <w:t xml:space="preserve">215,625.00 </w:t>
      </w:r>
      <w:r>
        <w:rPr>
          <w:rFonts w:ascii="华文中宋" w:eastAsia="华文中宋" w:hAnsi="华文中宋" w:cs="华文中宋"/>
          <w:sz w:val="18"/>
        </w:rPr>
        <w:t>股，权益工具总额</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4,220,407.50 </w:t>
      </w:r>
      <w:r>
        <w:rPr>
          <w:rFonts w:ascii="华文中宋" w:eastAsia="华文中宋" w:hAnsi="华文中宋" w:cs="华文中宋"/>
          <w:sz w:val="18"/>
        </w:rPr>
        <w:t>元，公司已完成上述失效的权益工具的相关处置流程。</w:t>
      </w:r>
      <w:r>
        <w:rPr>
          <w:rFonts w:ascii="Times New Roman" w:eastAsia="Times New Roman" w:hAnsi="Times New Roman" w:cs="Times New Roman"/>
          <w:sz w:val="18"/>
        </w:rPr>
        <w:t xml:space="preserve"> </w:t>
      </w:r>
    </w:p>
    <w:p w:rsidR="00693B88" w:rsidRDefault="009C759B">
      <w:pPr>
        <w:numPr>
          <w:ilvl w:val="0"/>
          <w:numId w:val="146"/>
        </w:numPr>
        <w:spacing w:after="242" w:line="265" w:lineRule="auto"/>
        <w:ind w:hanging="314"/>
        <w:jc w:val="both"/>
      </w:pPr>
      <w:r>
        <w:rPr>
          <w:rFonts w:ascii="华文中宋" w:eastAsia="华文中宋" w:hAnsi="华文中宋" w:cs="华文中宋"/>
          <w:sz w:val="21"/>
        </w:rPr>
        <w:t>以权益结算的股份支付情况</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4820"/>
        <w:gridCol w:w="4820"/>
      </w:tblGrid>
      <w:tr w:rsidR="00693B88">
        <w:trPr>
          <w:trHeight w:val="484"/>
        </w:trPr>
        <w:tc>
          <w:tcPr>
            <w:tcW w:w="482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授予日权益工具公允价值的确定方法</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授予日的交易收盘价扣除职工为取得权益工具自行支付的价格。</w:t>
            </w: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可行权权益工具数量的确定依据</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在等待期内的每个资产负债表日，根据最新取得的可行权</w:t>
            </w:r>
          </w:p>
        </w:tc>
      </w:tr>
      <w:tr w:rsidR="00693B88">
        <w:trPr>
          <w:trHeight w:val="485"/>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职工人数变动、是否达到规定业绩条件等后续信息做出最佳估计，修正预计可行权的权益工具数量。</w:t>
            </w:r>
            <w:r>
              <w:rPr>
                <w:rFonts w:ascii="Times New Roman" w:eastAsia="Times New Roman" w:hAnsi="Times New Roman" w:cs="Times New Roman"/>
                <w:sz w:val="18"/>
              </w:rPr>
              <w:t xml:space="preserve"> </w:t>
            </w:r>
          </w:p>
        </w:tc>
      </w:tr>
      <w:tr w:rsidR="00693B88">
        <w:trPr>
          <w:trHeight w:val="326"/>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本期估计与上期估计有重大差异的原因</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无</w:t>
            </w:r>
            <w:r>
              <w:rPr>
                <w:rFonts w:ascii="Times New Roman" w:eastAsia="Times New Roman" w:hAnsi="Times New Roman" w:cs="Times New Roman"/>
                <w:sz w:val="18"/>
              </w:rPr>
              <w:t xml:space="preserve"> </w:t>
            </w:r>
          </w:p>
        </w:tc>
      </w:tr>
      <w:tr w:rsidR="00693B88">
        <w:trPr>
          <w:trHeight w:val="324"/>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以权益结算的股份支付计入资本公积的累计金额</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99,926,602.50 </w:t>
            </w:r>
          </w:p>
        </w:tc>
      </w:tr>
      <w:tr w:rsidR="00693B88">
        <w:trPr>
          <w:trHeight w:val="323"/>
        </w:trPr>
        <w:tc>
          <w:tcPr>
            <w:tcW w:w="482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本期以权益结算的股份支付确认的费用总额</w:t>
            </w:r>
            <w:r>
              <w:rPr>
                <w:rFonts w:ascii="Times New Roman" w:eastAsia="Times New Roman" w:hAnsi="Times New Roman" w:cs="Times New Roman"/>
                <w:sz w:val="18"/>
              </w:rPr>
              <w:t xml:space="preserve"> </w:t>
            </w:r>
          </w:p>
        </w:tc>
        <w:tc>
          <w:tcPr>
            <w:tcW w:w="482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2,224,554.48 </w:t>
            </w:r>
          </w:p>
        </w:tc>
      </w:tr>
    </w:tbl>
    <w:p w:rsidR="00693B88" w:rsidRDefault="009C759B">
      <w:pPr>
        <w:spacing w:after="252" w:line="370" w:lineRule="auto"/>
        <w:ind w:left="-5" w:right="8328" w:hanging="10"/>
      </w:pPr>
      <w:r>
        <w:rPr>
          <w:rFonts w:ascii="华文中宋" w:eastAsia="华文中宋" w:hAnsi="华文中宋" w:cs="华文中宋"/>
          <w:sz w:val="18"/>
        </w:rPr>
        <w:t>其他说明：无</w:t>
      </w:r>
      <w:r>
        <w:rPr>
          <w:rFonts w:ascii="Times New Roman" w:eastAsia="Times New Roman" w:hAnsi="Times New Roman" w:cs="Times New Roman"/>
          <w:sz w:val="18"/>
        </w:rPr>
        <w:t xml:space="preserve"> </w:t>
      </w:r>
    </w:p>
    <w:p w:rsidR="00693B88" w:rsidRDefault="009C759B">
      <w:pPr>
        <w:numPr>
          <w:ilvl w:val="0"/>
          <w:numId w:val="146"/>
        </w:numPr>
        <w:spacing w:after="242" w:line="265" w:lineRule="auto"/>
        <w:ind w:hanging="314"/>
        <w:jc w:val="both"/>
      </w:pPr>
      <w:r>
        <w:rPr>
          <w:rFonts w:ascii="华文中宋" w:eastAsia="华文中宋" w:hAnsi="华文中宋" w:cs="华文中宋"/>
          <w:sz w:val="21"/>
        </w:rPr>
        <w:t>以现金结算的股份支付情况</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46"/>
        </w:numPr>
        <w:spacing w:after="28" w:line="503" w:lineRule="auto"/>
        <w:ind w:hanging="314"/>
        <w:jc w:val="both"/>
      </w:pPr>
      <w:r>
        <w:rPr>
          <w:rFonts w:ascii="华文中宋" w:eastAsia="华文中宋" w:hAnsi="华文中宋" w:cs="华文中宋"/>
          <w:sz w:val="21"/>
        </w:rPr>
        <w:t>股份支付的修改、终止情况无</w:t>
      </w:r>
      <w:r>
        <w:rPr>
          <w:rFonts w:ascii="Times New Roman" w:eastAsia="Times New Roman" w:hAnsi="Times New Roman" w:cs="Times New Roman"/>
          <w:sz w:val="18"/>
        </w:rPr>
        <w:t xml:space="preserve"> </w:t>
      </w:r>
    </w:p>
    <w:p w:rsidR="00693B88" w:rsidRDefault="009C759B">
      <w:pPr>
        <w:numPr>
          <w:ilvl w:val="0"/>
          <w:numId w:val="146"/>
        </w:numPr>
        <w:spacing w:after="279" w:line="265" w:lineRule="auto"/>
        <w:ind w:hanging="314"/>
        <w:jc w:val="both"/>
      </w:pPr>
      <w:r>
        <w:rPr>
          <w:rFonts w:ascii="华文中宋" w:eastAsia="华文中宋" w:hAnsi="华文中宋" w:cs="华文中宋"/>
          <w:sz w:val="21"/>
        </w:rPr>
        <w:t>其他</w:t>
      </w:r>
      <w:r>
        <w:rPr>
          <w:rFonts w:ascii="Times New Roman" w:eastAsia="Times New Roman" w:hAnsi="Times New Roman" w:cs="Times New Roman"/>
          <w:b/>
          <w:sz w:val="21"/>
        </w:rPr>
        <w:t xml:space="preserve">  </w:t>
      </w:r>
    </w:p>
    <w:p w:rsidR="00693B88" w:rsidRDefault="009C759B">
      <w:pPr>
        <w:spacing w:after="335" w:line="265" w:lineRule="auto"/>
        <w:ind w:left="-5" w:hanging="10"/>
        <w:jc w:val="both"/>
      </w:pPr>
      <w:r>
        <w:rPr>
          <w:rFonts w:ascii="华文中宋" w:eastAsia="华文中宋" w:hAnsi="华文中宋" w:cs="华文中宋"/>
          <w:sz w:val="21"/>
        </w:rPr>
        <w:t>无</w:t>
      </w:r>
      <w:r>
        <w:rPr>
          <w:rFonts w:ascii="Times New Roman" w:eastAsia="Times New Roman" w:hAnsi="Times New Roman" w:cs="Times New Roman"/>
          <w:sz w:val="18"/>
        </w:rPr>
        <w:t xml:space="preserve"> </w:t>
      </w:r>
    </w:p>
    <w:p w:rsidR="00693B88" w:rsidRDefault="009C759B">
      <w:pPr>
        <w:spacing w:after="250" w:line="254" w:lineRule="auto"/>
        <w:ind w:left="-5" w:hanging="10"/>
      </w:pPr>
      <w:r>
        <w:rPr>
          <w:rFonts w:ascii="华文中宋" w:eastAsia="华文中宋" w:hAnsi="华文中宋" w:cs="华文中宋"/>
          <w:sz w:val="24"/>
        </w:rPr>
        <w:t>十四、承诺及或有事项</w:t>
      </w:r>
      <w:r>
        <w:rPr>
          <w:rFonts w:ascii="Times New Roman" w:eastAsia="Times New Roman" w:hAnsi="Times New Roman" w:cs="Times New Roman"/>
          <w:b/>
          <w:sz w:val="24"/>
        </w:rPr>
        <w:t xml:space="preserve"> </w:t>
      </w:r>
    </w:p>
    <w:p w:rsidR="00693B88" w:rsidRDefault="009C759B">
      <w:pPr>
        <w:numPr>
          <w:ilvl w:val="0"/>
          <w:numId w:val="147"/>
        </w:numPr>
        <w:spacing w:after="242" w:line="265" w:lineRule="auto"/>
        <w:ind w:hanging="314"/>
        <w:jc w:val="both"/>
      </w:pPr>
      <w:r>
        <w:rPr>
          <w:rFonts w:ascii="华文中宋" w:eastAsia="华文中宋" w:hAnsi="华文中宋" w:cs="华文中宋"/>
          <w:sz w:val="21"/>
        </w:rPr>
        <w:t>重要承诺事项</w:t>
      </w:r>
      <w:r>
        <w:rPr>
          <w:rFonts w:ascii="Times New Roman" w:eastAsia="Times New Roman" w:hAnsi="Times New Roman" w:cs="Times New Roman"/>
          <w:b/>
          <w:sz w:val="21"/>
        </w:rPr>
        <w:t xml:space="preserve"> </w:t>
      </w:r>
    </w:p>
    <w:p w:rsidR="00693B88" w:rsidRDefault="009C759B">
      <w:pPr>
        <w:spacing w:after="289" w:line="257" w:lineRule="auto"/>
        <w:ind w:left="-5" w:hanging="10"/>
      </w:pPr>
      <w:r>
        <w:rPr>
          <w:rFonts w:ascii="华文中宋" w:eastAsia="华文中宋" w:hAnsi="华文中宋" w:cs="华文中宋"/>
          <w:sz w:val="18"/>
        </w:rPr>
        <w:t>资产负债表日存在的重要承诺</w:t>
      </w:r>
      <w:r>
        <w:rPr>
          <w:rFonts w:ascii="Times New Roman" w:eastAsia="Times New Roman" w:hAnsi="Times New Roman" w:cs="Times New Roman"/>
          <w:sz w:val="18"/>
        </w:rPr>
        <w:t xml:space="preserve"> </w:t>
      </w:r>
    </w:p>
    <w:p w:rsidR="00693B88" w:rsidRDefault="009C759B">
      <w:pPr>
        <w:spacing w:after="366" w:line="257" w:lineRule="auto"/>
        <w:ind w:left="-5" w:hanging="10"/>
      </w:pPr>
      <w:r>
        <w:rPr>
          <w:rFonts w:ascii="华文中宋" w:eastAsia="华文中宋" w:hAnsi="华文中宋" w:cs="华文中宋"/>
          <w:sz w:val="18"/>
        </w:rPr>
        <w:t>本公司无需要披露的重要承诺事项。</w:t>
      </w:r>
      <w:r>
        <w:rPr>
          <w:rFonts w:ascii="Times New Roman" w:eastAsia="Times New Roman" w:hAnsi="Times New Roman" w:cs="Times New Roman"/>
          <w:sz w:val="18"/>
        </w:rPr>
        <w:t xml:space="preserve"> </w:t>
      </w:r>
    </w:p>
    <w:p w:rsidR="00693B88" w:rsidRDefault="009C759B">
      <w:pPr>
        <w:numPr>
          <w:ilvl w:val="0"/>
          <w:numId w:val="147"/>
        </w:numPr>
        <w:spacing w:after="271" w:line="265" w:lineRule="auto"/>
        <w:ind w:hanging="314"/>
        <w:jc w:val="both"/>
      </w:pPr>
      <w:r>
        <w:rPr>
          <w:rFonts w:ascii="华文中宋" w:eastAsia="华文中宋" w:hAnsi="华文中宋" w:cs="华文中宋"/>
          <w:sz w:val="21"/>
        </w:rPr>
        <w:t>或有事项</w:t>
      </w:r>
      <w:r>
        <w:rPr>
          <w:rFonts w:ascii="Times New Roman" w:eastAsia="Times New Roman" w:hAnsi="Times New Roman" w:cs="Times New Roman"/>
          <w:b/>
          <w:sz w:val="21"/>
        </w:rPr>
        <w:t xml:space="preserve"> </w:t>
      </w:r>
    </w:p>
    <w:p w:rsidR="00693B88" w:rsidRDefault="009C759B">
      <w:pPr>
        <w:numPr>
          <w:ilvl w:val="0"/>
          <w:numId w:val="148"/>
        </w:numPr>
        <w:spacing w:after="27" w:line="501" w:lineRule="auto"/>
        <w:ind w:right="1151" w:hanging="579"/>
        <w:jc w:val="both"/>
      </w:pPr>
      <w:r>
        <w:rPr>
          <w:rFonts w:ascii="华文中宋" w:eastAsia="华文中宋" w:hAnsi="华文中宋" w:cs="华文中宋"/>
          <w:sz w:val="21"/>
        </w:rPr>
        <w:t>资产负债表日存在的重要或有事项本公司无需要披露的重要或有事项。</w:t>
      </w:r>
      <w:r>
        <w:rPr>
          <w:rFonts w:ascii="Times New Roman" w:eastAsia="Times New Roman" w:hAnsi="Times New Roman" w:cs="Times New Roman"/>
          <w:sz w:val="18"/>
        </w:rPr>
        <w:t xml:space="preserve"> </w:t>
      </w:r>
    </w:p>
    <w:p w:rsidR="00693B88" w:rsidRDefault="009C759B">
      <w:pPr>
        <w:numPr>
          <w:ilvl w:val="0"/>
          <w:numId w:val="148"/>
        </w:numPr>
        <w:spacing w:after="242" w:line="265" w:lineRule="auto"/>
        <w:ind w:right="1151" w:hanging="579"/>
        <w:jc w:val="both"/>
      </w:pPr>
      <w:r>
        <w:rPr>
          <w:rFonts w:ascii="华文中宋" w:eastAsia="华文中宋" w:hAnsi="华文中宋" w:cs="华文中宋"/>
          <w:sz w:val="21"/>
        </w:rPr>
        <w:t>公司没有需要披露的重要或有事项，也应予以说明</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公司不存在需要披露的重要或有事项。</w:t>
      </w:r>
      <w:r>
        <w:rPr>
          <w:rFonts w:ascii="Times New Roman" w:eastAsia="Times New Roman" w:hAnsi="Times New Roman" w:cs="Times New Roman"/>
          <w:sz w:val="18"/>
        </w:rPr>
        <w:t xml:space="preserve"> </w:t>
      </w:r>
    </w:p>
    <w:p w:rsidR="00693B88" w:rsidRDefault="009C759B">
      <w:pPr>
        <w:spacing w:after="305" w:line="265" w:lineRule="auto"/>
        <w:ind w:left="-5" w:hanging="10"/>
        <w:jc w:val="both"/>
      </w:pPr>
      <w:r>
        <w:rPr>
          <w:rFonts w:ascii="Times New Roman" w:eastAsia="Times New Roman" w:hAnsi="Times New Roman" w:cs="Times New Roman"/>
          <w:b/>
          <w:sz w:val="21"/>
        </w:rPr>
        <w:t>3</w:t>
      </w:r>
      <w:r>
        <w:rPr>
          <w:rFonts w:ascii="华文中宋" w:eastAsia="华文中宋" w:hAnsi="华文中宋" w:cs="华文中宋"/>
          <w:sz w:val="21"/>
        </w:rPr>
        <w:t>、其他</w:t>
      </w:r>
      <w:r>
        <w:rPr>
          <w:rFonts w:ascii="Times New Roman" w:eastAsia="Times New Roman" w:hAnsi="Times New Roman" w:cs="Times New Roman"/>
          <w:b/>
          <w:sz w:val="21"/>
        </w:rPr>
        <w:t xml:space="preserve"> </w:t>
      </w:r>
    </w:p>
    <w:p w:rsidR="00693B88" w:rsidRDefault="009C759B">
      <w:pPr>
        <w:spacing w:after="247" w:line="254" w:lineRule="auto"/>
        <w:ind w:left="-5" w:hanging="10"/>
      </w:pPr>
      <w:r>
        <w:rPr>
          <w:rFonts w:ascii="华文中宋" w:eastAsia="华文中宋" w:hAnsi="华文中宋" w:cs="华文中宋"/>
          <w:sz w:val="24"/>
        </w:rPr>
        <w:t>十五、资产负债表日后事项</w:t>
      </w:r>
      <w:r>
        <w:rPr>
          <w:rFonts w:ascii="Times New Roman" w:eastAsia="Times New Roman" w:hAnsi="Times New Roman" w:cs="Times New Roman"/>
          <w:b/>
          <w:sz w:val="24"/>
        </w:rPr>
        <w:t xml:space="preserve"> </w:t>
      </w:r>
    </w:p>
    <w:p w:rsidR="00693B88" w:rsidRDefault="009C759B">
      <w:pPr>
        <w:numPr>
          <w:ilvl w:val="0"/>
          <w:numId w:val="149"/>
        </w:numPr>
        <w:spacing w:after="242" w:line="265" w:lineRule="auto"/>
        <w:ind w:hanging="314"/>
        <w:jc w:val="both"/>
      </w:pPr>
      <w:r>
        <w:rPr>
          <w:rFonts w:ascii="华文中宋" w:eastAsia="华文中宋" w:hAnsi="华文中宋" w:cs="华文中宋"/>
          <w:sz w:val="21"/>
        </w:rPr>
        <w:t>重要的非调整事项</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24" w:type="dxa"/>
          <w:bottom w:w="0" w:type="dxa"/>
          <w:right w:w="115" w:type="dxa"/>
        </w:tblCellMar>
        <w:tblLook w:val="04A0" w:firstRow="1" w:lastRow="0" w:firstColumn="1" w:lastColumn="0" w:noHBand="0" w:noVBand="1"/>
      </w:tblPr>
      <w:tblGrid>
        <w:gridCol w:w="2409"/>
        <w:gridCol w:w="2411"/>
        <w:gridCol w:w="2410"/>
        <w:gridCol w:w="2410"/>
      </w:tblGrid>
      <w:tr w:rsidR="00693B88">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9"/>
              <w:jc w:val="center"/>
            </w:pPr>
            <w:r>
              <w:rPr>
                <w:rFonts w:ascii="华文中宋" w:eastAsia="华文中宋" w:hAnsi="华文中宋" w:cs="华文中宋"/>
                <w:sz w:val="18"/>
              </w:rPr>
              <w:t>内容</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对财务状况和经营成果的影响数</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82"/>
            </w:pPr>
            <w:r>
              <w:rPr>
                <w:rFonts w:ascii="华文中宋" w:eastAsia="华文中宋" w:hAnsi="华文中宋" w:cs="华文中宋"/>
                <w:sz w:val="18"/>
              </w:rPr>
              <w:t>无法估计影响数的原因</w:t>
            </w:r>
            <w:r>
              <w:rPr>
                <w:rFonts w:ascii="Times New Roman" w:eastAsia="Times New Roman" w:hAnsi="Times New Roman" w:cs="Times New Roman"/>
                <w:sz w:val="18"/>
              </w:rPr>
              <w:t xml:space="preserve"> </w:t>
            </w:r>
          </w:p>
        </w:tc>
      </w:tr>
    </w:tbl>
    <w:p w:rsidR="00693B88" w:rsidRDefault="009C759B">
      <w:pPr>
        <w:numPr>
          <w:ilvl w:val="0"/>
          <w:numId w:val="149"/>
        </w:numPr>
        <w:spacing w:after="242" w:line="265" w:lineRule="auto"/>
        <w:ind w:hanging="314"/>
        <w:jc w:val="both"/>
      </w:pPr>
      <w:r>
        <w:rPr>
          <w:rFonts w:ascii="华文中宋" w:eastAsia="华文中宋" w:hAnsi="华文中宋" w:cs="华文中宋"/>
          <w:sz w:val="21"/>
        </w:rPr>
        <w:t>利润分配情况</w:t>
      </w:r>
      <w:r>
        <w:rPr>
          <w:rFonts w:ascii="Times New Roman" w:eastAsia="Times New Roman" w:hAnsi="Times New Roman" w:cs="Times New Roman"/>
          <w:b/>
          <w:sz w:val="21"/>
        </w:rPr>
        <w:t xml:space="preserve"> </w:t>
      </w:r>
    </w:p>
    <w:p w:rsidR="00693B88" w:rsidRDefault="009C759B">
      <w:pPr>
        <w:spacing w:after="309"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p w:rsidR="00693B88" w:rsidRDefault="009C759B">
      <w:pPr>
        <w:numPr>
          <w:ilvl w:val="0"/>
          <w:numId w:val="149"/>
        </w:numPr>
        <w:spacing w:after="271" w:line="265" w:lineRule="auto"/>
        <w:ind w:hanging="314"/>
        <w:jc w:val="both"/>
      </w:pPr>
      <w:r>
        <w:rPr>
          <w:rFonts w:ascii="华文中宋" w:eastAsia="华文中宋" w:hAnsi="华文中宋" w:cs="华文中宋"/>
          <w:sz w:val="21"/>
        </w:rPr>
        <w:t>销售退回</w:t>
      </w:r>
      <w:r>
        <w:rPr>
          <w:rFonts w:ascii="Times New Roman" w:eastAsia="Times New Roman" w:hAnsi="Times New Roman" w:cs="Times New Roman"/>
          <w:b/>
          <w:sz w:val="21"/>
        </w:rPr>
        <w:t xml:space="preserve"> </w:t>
      </w:r>
    </w:p>
    <w:p w:rsidR="00693B88" w:rsidRDefault="009C759B">
      <w:pPr>
        <w:numPr>
          <w:ilvl w:val="0"/>
          <w:numId w:val="149"/>
        </w:numPr>
        <w:spacing w:after="307" w:line="265" w:lineRule="auto"/>
        <w:ind w:hanging="314"/>
        <w:jc w:val="both"/>
      </w:pPr>
      <w:r>
        <w:rPr>
          <w:rFonts w:ascii="华文中宋" w:eastAsia="华文中宋" w:hAnsi="华文中宋" w:cs="华文中宋"/>
          <w:sz w:val="21"/>
        </w:rPr>
        <w:t>其他资产负债表日后事项说明</w:t>
      </w:r>
      <w:r>
        <w:rPr>
          <w:rFonts w:ascii="Times New Roman" w:eastAsia="Times New Roman" w:hAnsi="Times New Roman" w:cs="Times New Roman"/>
          <w:b/>
          <w:sz w:val="21"/>
        </w:rPr>
        <w:t xml:space="preserve"> </w:t>
      </w:r>
    </w:p>
    <w:p w:rsidR="00693B88" w:rsidRDefault="009C759B">
      <w:pPr>
        <w:spacing w:after="247" w:line="254" w:lineRule="auto"/>
        <w:ind w:left="-5" w:hanging="10"/>
      </w:pPr>
      <w:r>
        <w:rPr>
          <w:rFonts w:ascii="华文中宋" w:eastAsia="华文中宋" w:hAnsi="华文中宋" w:cs="华文中宋"/>
          <w:sz w:val="24"/>
        </w:rPr>
        <w:t>十六、其他重要事项</w:t>
      </w:r>
      <w:r>
        <w:rPr>
          <w:rFonts w:ascii="Times New Roman" w:eastAsia="Times New Roman" w:hAnsi="Times New Roman" w:cs="Times New Roman"/>
          <w:b/>
          <w:sz w:val="24"/>
        </w:rPr>
        <w:t xml:space="preserve"> </w:t>
      </w:r>
    </w:p>
    <w:p w:rsidR="00693B88" w:rsidRDefault="009C759B">
      <w:pPr>
        <w:spacing w:after="275" w:line="265" w:lineRule="auto"/>
        <w:ind w:left="-5" w:hanging="10"/>
        <w:jc w:val="both"/>
      </w:pPr>
      <w:r>
        <w:rPr>
          <w:rFonts w:ascii="Times New Roman" w:eastAsia="Times New Roman" w:hAnsi="Times New Roman" w:cs="Times New Roman"/>
          <w:b/>
          <w:sz w:val="21"/>
        </w:rPr>
        <w:t>1</w:t>
      </w:r>
      <w:r>
        <w:rPr>
          <w:rFonts w:ascii="华文中宋" w:eastAsia="华文中宋" w:hAnsi="华文中宋" w:cs="华文中宋"/>
          <w:sz w:val="21"/>
        </w:rPr>
        <w:t>、前期会计差错更正</w:t>
      </w:r>
      <w:r>
        <w:rPr>
          <w:rFonts w:ascii="Times New Roman" w:eastAsia="Times New Roman" w:hAnsi="Times New Roman" w:cs="Times New Roman"/>
          <w:b/>
          <w:sz w:val="21"/>
        </w:rPr>
        <w:t xml:space="preserve"> </w:t>
      </w:r>
    </w:p>
    <w:p w:rsidR="00693B88" w:rsidRDefault="009C759B">
      <w:pPr>
        <w:spacing w:after="242" w:line="265" w:lineRule="auto"/>
        <w:ind w:left="-5" w:hanging="10"/>
        <w:jc w:val="both"/>
      </w:pPr>
      <w:r>
        <w:rPr>
          <w:rFonts w:ascii="华文中宋" w:eastAsia="华文中宋" w:hAnsi="华文中宋" w:cs="华文中宋"/>
          <w:sz w:val="21"/>
        </w:rPr>
        <w:t>（</w:t>
      </w:r>
      <w:r>
        <w:rPr>
          <w:rFonts w:ascii="Times New Roman" w:eastAsia="Times New Roman" w:hAnsi="Times New Roman" w:cs="Times New Roman"/>
          <w:b/>
          <w:sz w:val="21"/>
        </w:rPr>
        <w:t>1</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追溯重述法</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0" w:type="dxa"/>
          <w:right w:w="29" w:type="dxa"/>
        </w:tblCellMar>
        <w:tblLook w:val="04A0" w:firstRow="1" w:lastRow="0" w:firstColumn="1" w:lastColumn="0" w:noHBand="0" w:noVBand="1"/>
      </w:tblPr>
      <w:tblGrid>
        <w:gridCol w:w="1378"/>
        <w:gridCol w:w="1032"/>
        <w:gridCol w:w="346"/>
        <w:gridCol w:w="459"/>
        <w:gridCol w:w="919"/>
        <w:gridCol w:w="688"/>
        <w:gridCol w:w="689"/>
        <w:gridCol w:w="919"/>
        <w:gridCol w:w="458"/>
        <w:gridCol w:w="247"/>
        <w:gridCol w:w="97"/>
        <w:gridCol w:w="1034"/>
        <w:gridCol w:w="1375"/>
      </w:tblGrid>
      <w:tr w:rsidR="00693B88">
        <w:trPr>
          <w:trHeight w:val="565"/>
        </w:trPr>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2"/>
              <w:jc w:val="center"/>
            </w:pPr>
            <w:r>
              <w:rPr>
                <w:rFonts w:ascii="华文中宋" w:eastAsia="华文中宋" w:hAnsi="华文中宋" w:cs="华文中宋"/>
                <w:sz w:val="18"/>
              </w:rPr>
              <w:t>会计差错更正的内容</w:t>
            </w:r>
            <w:r>
              <w:rPr>
                <w:rFonts w:ascii="Times New Roman" w:eastAsia="Times New Roman" w:hAnsi="Times New Roman" w:cs="Times New Roman"/>
                <w:sz w:val="18"/>
              </w:rPr>
              <w:t xml:space="preserve"> </w:t>
            </w:r>
          </w:p>
        </w:tc>
        <w:tc>
          <w:tcPr>
            <w:tcW w:w="346"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459" w:type="dxa"/>
            <w:tcBorders>
              <w:top w:val="single" w:sz="2" w:space="0" w:color="000000"/>
              <w:left w:val="nil"/>
              <w:bottom w:val="single" w:sz="2" w:space="0" w:color="000000"/>
              <w:right w:val="nil"/>
            </w:tcBorders>
            <w:shd w:val="clear" w:color="auto" w:fill="D3D3D3"/>
          </w:tcPr>
          <w:p w:rsidR="00693B88" w:rsidRDefault="00693B88"/>
        </w:tc>
        <w:tc>
          <w:tcPr>
            <w:tcW w:w="919" w:type="dxa"/>
            <w:tcBorders>
              <w:top w:val="single" w:sz="2" w:space="0" w:color="000000"/>
              <w:left w:val="nil"/>
              <w:bottom w:val="single" w:sz="2" w:space="0" w:color="000000"/>
              <w:right w:val="nil"/>
            </w:tcBorders>
            <w:shd w:val="clear" w:color="auto" w:fill="D3D3D3"/>
            <w:vAlign w:val="center"/>
          </w:tcPr>
          <w:p w:rsidR="00693B88" w:rsidRDefault="009C759B">
            <w:pPr>
              <w:spacing w:after="0"/>
              <w:ind w:left="41"/>
              <w:jc w:val="both"/>
            </w:pPr>
            <w:r>
              <w:rPr>
                <w:rFonts w:ascii="华文中宋" w:eastAsia="华文中宋" w:hAnsi="华文中宋" w:cs="华文中宋"/>
                <w:sz w:val="18"/>
              </w:rPr>
              <w:t>处理程序</w:t>
            </w:r>
            <w:r>
              <w:rPr>
                <w:rFonts w:ascii="Times New Roman" w:eastAsia="Times New Roman" w:hAnsi="Times New Roman" w:cs="Times New Roman"/>
                <w:sz w:val="18"/>
              </w:rPr>
              <w:t xml:space="preserve"> </w:t>
            </w:r>
          </w:p>
        </w:tc>
        <w:tc>
          <w:tcPr>
            <w:tcW w:w="688"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2313" w:type="dxa"/>
            <w:gridSpan w:val="4"/>
            <w:tcBorders>
              <w:top w:val="single" w:sz="2" w:space="0" w:color="000000"/>
              <w:left w:val="single" w:sz="2" w:space="0" w:color="000000"/>
              <w:bottom w:val="single" w:sz="2" w:space="0" w:color="000000"/>
              <w:right w:val="nil"/>
            </w:tcBorders>
            <w:shd w:val="clear" w:color="auto" w:fill="D3D3D3"/>
          </w:tcPr>
          <w:p w:rsidR="00693B88" w:rsidRDefault="009C759B">
            <w:pPr>
              <w:spacing w:after="0"/>
              <w:jc w:val="center"/>
            </w:pPr>
            <w:r>
              <w:rPr>
                <w:rFonts w:ascii="华文中宋" w:eastAsia="华文中宋" w:hAnsi="华文中宋" w:cs="华文中宋"/>
                <w:sz w:val="18"/>
              </w:rPr>
              <w:t>受影响的各个比较期间报表项目名称</w:t>
            </w:r>
            <w:r>
              <w:rPr>
                <w:rFonts w:ascii="Times New Roman" w:eastAsia="Times New Roman" w:hAnsi="Times New Roman" w:cs="Times New Roman"/>
                <w:sz w:val="18"/>
              </w:rPr>
              <w:t xml:space="preserve"> </w:t>
            </w:r>
          </w:p>
        </w:tc>
        <w:tc>
          <w:tcPr>
            <w:tcW w:w="97"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2410"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0"/>
              <w:jc w:val="center"/>
            </w:pPr>
            <w:r>
              <w:rPr>
                <w:rFonts w:ascii="华文中宋" w:eastAsia="华文中宋" w:hAnsi="华文中宋" w:cs="华文中宋"/>
                <w:sz w:val="18"/>
              </w:rPr>
              <w:t>累积影响数</w:t>
            </w:r>
            <w:r>
              <w:rPr>
                <w:rFonts w:ascii="Times New Roman" w:eastAsia="Times New Roman" w:hAnsi="Times New Roman" w:cs="Times New Roman"/>
                <w:sz w:val="18"/>
              </w:rPr>
              <w:t xml:space="preserve"> </w:t>
            </w:r>
          </w:p>
        </w:tc>
      </w:tr>
      <w:tr w:rsidR="00693B88">
        <w:trPr>
          <w:trHeight w:val="887"/>
        </w:trPr>
        <w:tc>
          <w:tcPr>
            <w:tcW w:w="2756" w:type="dxa"/>
            <w:gridSpan w:val="3"/>
            <w:tcBorders>
              <w:top w:val="single" w:sz="2" w:space="0" w:color="000000"/>
              <w:left w:val="nil"/>
              <w:bottom w:val="single" w:sz="2" w:space="0" w:color="000000"/>
              <w:right w:val="nil"/>
            </w:tcBorders>
            <w:vAlign w:val="center"/>
          </w:tcPr>
          <w:p w:rsidR="00693B88" w:rsidRDefault="009C759B">
            <w:pPr>
              <w:spacing w:after="0"/>
            </w:pPr>
            <w:r>
              <w:rPr>
                <w:rFonts w:ascii="华文中宋" w:eastAsia="华文中宋" w:hAnsi="华文中宋" w:cs="华文中宋"/>
                <w:sz w:val="21"/>
              </w:rPr>
              <w:t>（</w:t>
            </w:r>
            <w:r>
              <w:rPr>
                <w:rFonts w:ascii="Times New Roman" w:eastAsia="Times New Roman" w:hAnsi="Times New Roman" w:cs="Times New Roman"/>
                <w:b/>
                <w:sz w:val="21"/>
              </w:rPr>
              <w:t>2</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未来适用法</w:t>
            </w:r>
            <w:r>
              <w:rPr>
                <w:rFonts w:ascii="Times New Roman" w:eastAsia="Times New Roman" w:hAnsi="Times New Roman" w:cs="Times New Roman"/>
                <w:b/>
                <w:sz w:val="21"/>
              </w:rPr>
              <w:t xml:space="preserve"> </w:t>
            </w:r>
          </w:p>
        </w:tc>
        <w:tc>
          <w:tcPr>
            <w:tcW w:w="459" w:type="dxa"/>
            <w:tcBorders>
              <w:top w:val="single" w:sz="2" w:space="0" w:color="000000"/>
              <w:left w:val="nil"/>
              <w:bottom w:val="single" w:sz="2" w:space="0" w:color="000000"/>
              <w:right w:val="nil"/>
            </w:tcBorders>
          </w:tcPr>
          <w:p w:rsidR="00693B88" w:rsidRDefault="00693B88"/>
        </w:tc>
        <w:tc>
          <w:tcPr>
            <w:tcW w:w="919" w:type="dxa"/>
            <w:tcBorders>
              <w:top w:val="single" w:sz="2" w:space="0" w:color="000000"/>
              <w:left w:val="nil"/>
              <w:bottom w:val="single" w:sz="2" w:space="0" w:color="000000"/>
              <w:right w:val="nil"/>
            </w:tcBorders>
          </w:tcPr>
          <w:p w:rsidR="00693B88" w:rsidRDefault="00693B88"/>
        </w:tc>
        <w:tc>
          <w:tcPr>
            <w:tcW w:w="1377" w:type="dxa"/>
            <w:gridSpan w:val="2"/>
            <w:tcBorders>
              <w:top w:val="single" w:sz="2" w:space="0" w:color="000000"/>
              <w:left w:val="nil"/>
              <w:bottom w:val="single" w:sz="2" w:space="0" w:color="000000"/>
              <w:right w:val="nil"/>
            </w:tcBorders>
          </w:tcPr>
          <w:p w:rsidR="00693B88" w:rsidRDefault="00693B88"/>
        </w:tc>
        <w:tc>
          <w:tcPr>
            <w:tcW w:w="1377" w:type="dxa"/>
            <w:gridSpan w:val="2"/>
            <w:tcBorders>
              <w:top w:val="single" w:sz="2" w:space="0" w:color="000000"/>
              <w:left w:val="nil"/>
              <w:bottom w:val="single" w:sz="2" w:space="0" w:color="000000"/>
              <w:right w:val="nil"/>
            </w:tcBorders>
          </w:tcPr>
          <w:p w:rsidR="00693B88" w:rsidRDefault="00693B88"/>
        </w:tc>
        <w:tc>
          <w:tcPr>
            <w:tcW w:w="247" w:type="dxa"/>
            <w:tcBorders>
              <w:top w:val="single" w:sz="2" w:space="0" w:color="000000"/>
              <w:left w:val="nil"/>
              <w:bottom w:val="single" w:sz="2" w:space="0" w:color="000000"/>
              <w:right w:val="nil"/>
            </w:tcBorders>
          </w:tcPr>
          <w:p w:rsidR="00693B88" w:rsidRDefault="00693B88"/>
        </w:tc>
        <w:tc>
          <w:tcPr>
            <w:tcW w:w="2506" w:type="dxa"/>
            <w:gridSpan w:val="3"/>
            <w:tcBorders>
              <w:top w:val="single" w:sz="2" w:space="0" w:color="000000"/>
              <w:left w:val="nil"/>
              <w:bottom w:val="single" w:sz="2" w:space="0" w:color="000000"/>
              <w:right w:val="nil"/>
            </w:tcBorders>
          </w:tcPr>
          <w:p w:rsidR="00693B88" w:rsidRDefault="00693B88"/>
        </w:tc>
      </w:tr>
      <w:tr w:rsidR="00693B88">
        <w:trPr>
          <w:trHeight w:val="323"/>
        </w:trPr>
        <w:tc>
          <w:tcPr>
            <w:tcW w:w="2756" w:type="dxa"/>
            <w:gridSpan w:val="3"/>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800"/>
            </w:pPr>
            <w:r>
              <w:rPr>
                <w:rFonts w:ascii="华文中宋" w:eastAsia="华文中宋" w:hAnsi="华文中宋" w:cs="华文中宋"/>
                <w:sz w:val="18"/>
              </w:rPr>
              <w:t>会计差错更正的内容</w:t>
            </w:r>
            <w:r>
              <w:rPr>
                <w:rFonts w:ascii="Times New Roman" w:eastAsia="Times New Roman" w:hAnsi="Times New Roman" w:cs="Times New Roman"/>
                <w:sz w:val="18"/>
              </w:rPr>
              <w:t xml:space="preserve"> </w:t>
            </w:r>
          </w:p>
        </w:tc>
        <w:tc>
          <w:tcPr>
            <w:tcW w:w="459"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919"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377" w:type="dxa"/>
            <w:gridSpan w:val="2"/>
            <w:tcBorders>
              <w:top w:val="single" w:sz="2" w:space="0" w:color="000000"/>
              <w:left w:val="nil"/>
              <w:bottom w:val="single" w:sz="2" w:space="0" w:color="000000"/>
              <w:right w:val="nil"/>
            </w:tcBorders>
            <w:shd w:val="clear" w:color="auto" w:fill="D3D3D3"/>
          </w:tcPr>
          <w:p w:rsidR="00693B88" w:rsidRDefault="009C759B">
            <w:pPr>
              <w:spacing w:after="0"/>
              <w:ind w:left="26"/>
              <w:jc w:val="center"/>
            </w:pPr>
            <w:r>
              <w:rPr>
                <w:rFonts w:ascii="华文中宋" w:eastAsia="华文中宋" w:hAnsi="华文中宋" w:cs="华文中宋"/>
                <w:sz w:val="18"/>
              </w:rPr>
              <w:t>批准程序</w:t>
            </w:r>
            <w:r>
              <w:rPr>
                <w:rFonts w:ascii="Times New Roman" w:eastAsia="Times New Roman" w:hAnsi="Times New Roman" w:cs="Times New Roman"/>
                <w:sz w:val="18"/>
              </w:rPr>
              <w:t xml:space="preserve"> </w:t>
            </w:r>
          </w:p>
        </w:tc>
        <w:tc>
          <w:tcPr>
            <w:tcW w:w="919"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458"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47" w:type="dxa"/>
            <w:tcBorders>
              <w:top w:val="single" w:sz="2" w:space="0" w:color="000000"/>
              <w:left w:val="nil"/>
              <w:bottom w:val="single" w:sz="2" w:space="0" w:color="000000"/>
              <w:right w:val="nil"/>
            </w:tcBorders>
            <w:shd w:val="clear" w:color="auto" w:fill="D3D3D3"/>
          </w:tcPr>
          <w:p w:rsidR="00693B88" w:rsidRDefault="00693B88"/>
        </w:tc>
        <w:tc>
          <w:tcPr>
            <w:tcW w:w="2506" w:type="dxa"/>
            <w:gridSpan w:val="3"/>
            <w:tcBorders>
              <w:top w:val="single" w:sz="2" w:space="0" w:color="000000"/>
              <w:left w:val="nil"/>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采用未来适用法的原因</w:t>
            </w:r>
            <w:r>
              <w:rPr>
                <w:rFonts w:ascii="Times New Roman" w:eastAsia="Times New Roman" w:hAnsi="Times New Roman" w:cs="Times New Roman"/>
                <w:sz w:val="18"/>
              </w:rPr>
              <w:t xml:space="preserve"> </w:t>
            </w:r>
          </w:p>
        </w:tc>
      </w:tr>
      <w:tr w:rsidR="00693B88">
        <w:trPr>
          <w:trHeight w:val="4067"/>
        </w:trPr>
        <w:tc>
          <w:tcPr>
            <w:tcW w:w="2756" w:type="dxa"/>
            <w:gridSpan w:val="3"/>
            <w:tcBorders>
              <w:top w:val="single" w:sz="2" w:space="0" w:color="000000"/>
              <w:left w:val="nil"/>
              <w:bottom w:val="single" w:sz="2" w:space="0" w:color="000000"/>
              <w:right w:val="nil"/>
            </w:tcBorders>
          </w:tcPr>
          <w:p w:rsidR="00693B88" w:rsidRDefault="009C759B">
            <w:pPr>
              <w:numPr>
                <w:ilvl w:val="0"/>
                <w:numId w:val="169"/>
              </w:numPr>
              <w:spacing w:after="280"/>
              <w:ind w:hanging="314"/>
            </w:pPr>
            <w:r>
              <w:rPr>
                <w:rFonts w:ascii="华文中宋" w:eastAsia="华文中宋" w:hAnsi="华文中宋" w:cs="华文中宋"/>
                <w:sz w:val="21"/>
              </w:rPr>
              <w:t>债务重组</w:t>
            </w:r>
            <w:r>
              <w:rPr>
                <w:rFonts w:ascii="Times New Roman" w:eastAsia="Times New Roman" w:hAnsi="Times New Roman" w:cs="Times New Roman"/>
                <w:b/>
                <w:sz w:val="21"/>
              </w:rPr>
              <w:t xml:space="preserve"> </w:t>
            </w:r>
          </w:p>
          <w:p w:rsidR="00693B88" w:rsidRDefault="009C759B">
            <w:pPr>
              <w:numPr>
                <w:ilvl w:val="0"/>
                <w:numId w:val="169"/>
              </w:numPr>
              <w:spacing w:after="277"/>
              <w:ind w:hanging="314"/>
            </w:pPr>
            <w:r>
              <w:rPr>
                <w:rFonts w:ascii="华文中宋" w:eastAsia="华文中宋" w:hAnsi="华文中宋" w:cs="华文中宋"/>
                <w:sz w:val="21"/>
              </w:rPr>
              <w:t>资产置换</w:t>
            </w:r>
            <w:r>
              <w:rPr>
                <w:rFonts w:ascii="Times New Roman" w:eastAsia="Times New Roman" w:hAnsi="Times New Roman" w:cs="Times New Roman"/>
                <w:b/>
                <w:sz w:val="21"/>
              </w:rPr>
              <w:t xml:space="preserve"> </w:t>
            </w:r>
          </w:p>
          <w:p w:rsidR="00693B88" w:rsidRDefault="009C759B">
            <w:pPr>
              <w:numPr>
                <w:ilvl w:val="0"/>
                <w:numId w:val="170"/>
              </w:numPr>
              <w:spacing w:after="279"/>
              <w:ind w:hanging="579"/>
            </w:pPr>
            <w:r>
              <w:rPr>
                <w:rFonts w:ascii="华文中宋" w:eastAsia="华文中宋" w:hAnsi="华文中宋" w:cs="华文中宋"/>
                <w:sz w:val="21"/>
              </w:rPr>
              <w:t>非货币性资产交换</w:t>
            </w:r>
            <w:r>
              <w:rPr>
                <w:rFonts w:ascii="Times New Roman" w:eastAsia="Times New Roman" w:hAnsi="Times New Roman" w:cs="Times New Roman"/>
                <w:b/>
                <w:sz w:val="21"/>
              </w:rPr>
              <w:t xml:space="preserve"> </w:t>
            </w:r>
          </w:p>
          <w:p w:rsidR="00693B88" w:rsidRDefault="009C759B">
            <w:pPr>
              <w:numPr>
                <w:ilvl w:val="0"/>
                <w:numId w:val="170"/>
              </w:numPr>
              <w:spacing w:after="279"/>
              <w:ind w:hanging="579"/>
            </w:pPr>
            <w:r>
              <w:rPr>
                <w:rFonts w:ascii="华文中宋" w:eastAsia="华文中宋" w:hAnsi="华文中宋" w:cs="华文中宋"/>
                <w:sz w:val="21"/>
              </w:rPr>
              <w:t>其他资产置换</w:t>
            </w:r>
            <w:r>
              <w:rPr>
                <w:rFonts w:ascii="Times New Roman" w:eastAsia="Times New Roman" w:hAnsi="Times New Roman" w:cs="Times New Roman"/>
                <w:b/>
                <w:sz w:val="21"/>
              </w:rPr>
              <w:t xml:space="preserve"> </w:t>
            </w:r>
          </w:p>
          <w:p w:rsidR="00693B88" w:rsidRDefault="009C759B">
            <w:pPr>
              <w:numPr>
                <w:ilvl w:val="0"/>
                <w:numId w:val="171"/>
              </w:numPr>
              <w:spacing w:after="277"/>
              <w:ind w:hanging="314"/>
            </w:pPr>
            <w:r>
              <w:rPr>
                <w:rFonts w:ascii="华文中宋" w:eastAsia="华文中宋" w:hAnsi="华文中宋" w:cs="华文中宋"/>
                <w:sz w:val="21"/>
              </w:rPr>
              <w:t>年金计划</w:t>
            </w:r>
            <w:r>
              <w:rPr>
                <w:rFonts w:ascii="Times New Roman" w:eastAsia="Times New Roman" w:hAnsi="Times New Roman" w:cs="Times New Roman"/>
                <w:b/>
                <w:sz w:val="21"/>
              </w:rPr>
              <w:t xml:space="preserve"> </w:t>
            </w:r>
          </w:p>
          <w:p w:rsidR="00693B88" w:rsidRDefault="009C759B">
            <w:pPr>
              <w:numPr>
                <w:ilvl w:val="0"/>
                <w:numId w:val="171"/>
              </w:numPr>
              <w:spacing w:after="0"/>
              <w:ind w:hanging="314"/>
            </w:pPr>
            <w:r>
              <w:rPr>
                <w:rFonts w:ascii="华文中宋" w:eastAsia="华文中宋" w:hAnsi="华文中宋" w:cs="华文中宋"/>
                <w:sz w:val="21"/>
              </w:rPr>
              <w:t>终止经营</w:t>
            </w:r>
            <w:r>
              <w:rPr>
                <w:rFonts w:ascii="Times New Roman" w:eastAsia="Times New Roman" w:hAnsi="Times New Roman" w:cs="Times New Roman"/>
                <w:b/>
                <w:sz w:val="21"/>
              </w:rPr>
              <w:t xml:space="preserve"> </w:t>
            </w:r>
          </w:p>
        </w:tc>
        <w:tc>
          <w:tcPr>
            <w:tcW w:w="459" w:type="dxa"/>
            <w:tcBorders>
              <w:top w:val="single" w:sz="2" w:space="0" w:color="000000"/>
              <w:left w:val="nil"/>
              <w:bottom w:val="single" w:sz="2" w:space="0" w:color="000000"/>
              <w:right w:val="nil"/>
            </w:tcBorders>
          </w:tcPr>
          <w:p w:rsidR="00693B88" w:rsidRDefault="00693B88"/>
        </w:tc>
        <w:tc>
          <w:tcPr>
            <w:tcW w:w="919" w:type="dxa"/>
            <w:tcBorders>
              <w:top w:val="single" w:sz="2" w:space="0" w:color="000000"/>
              <w:left w:val="nil"/>
              <w:bottom w:val="single" w:sz="2" w:space="0" w:color="000000"/>
              <w:right w:val="nil"/>
            </w:tcBorders>
          </w:tcPr>
          <w:p w:rsidR="00693B88" w:rsidRDefault="00693B88"/>
        </w:tc>
        <w:tc>
          <w:tcPr>
            <w:tcW w:w="1377" w:type="dxa"/>
            <w:gridSpan w:val="2"/>
            <w:tcBorders>
              <w:top w:val="single" w:sz="2" w:space="0" w:color="000000"/>
              <w:left w:val="nil"/>
              <w:bottom w:val="single" w:sz="2" w:space="0" w:color="000000"/>
              <w:right w:val="nil"/>
            </w:tcBorders>
          </w:tcPr>
          <w:p w:rsidR="00693B88" w:rsidRDefault="00693B88"/>
        </w:tc>
        <w:tc>
          <w:tcPr>
            <w:tcW w:w="1377" w:type="dxa"/>
            <w:gridSpan w:val="2"/>
            <w:tcBorders>
              <w:top w:val="single" w:sz="2" w:space="0" w:color="000000"/>
              <w:left w:val="nil"/>
              <w:bottom w:val="single" w:sz="2" w:space="0" w:color="000000"/>
              <w:right w:val="nil"/>
            </w:tcBorders>
          </w:tcPr>
          <w:p w:rsidR="00693B88" w:rsidRDefault="00693B88"/>
        </w:tc>
        <w:tc>
          <w:tcPr>
            <w:tcW w:w="344" w:type="dxa"/>
            <w:gridSpan w:val="2"/>
            <w:tcBorders>
              <w:top w:val="single" w:sz="2" w:space="0" w:color="000000"/>
              <w:left w:val="nil"/>
              <w:bottom w:val="single" w:sz="2" w:space="0" w:color="000000"/>
              <w:right w:val="nil"/>
            </w:tcBorders>
          </w:tcPr>
          <w:p w:rsidR="00693B88" w:rsidRDefault="00693B88"/>
        </w:tc>
        <w:tc>
          <w:tcPr>
            <w:tcW w:w="1034" w:type="dxa"/>
            <w:tcBorders>
              <w:top w:val="single" w:sz="2" w:space="0" w:color="000000"/>
              <w:left w:val="nil"/>
              <w:bottom w:val="single" w:sz="2" w:space="0" w:color="000000"/>
              <w:right w:val="nil"/>
            </w:tcBorders>
          </w:tcPr>
          <w:p w:rsidR="00693B88" w:rsidRDefault="00693B88"/>
        </w:tc>
        <w:tc>
          <w:tcPr>
            <w:tcW w:w="1375" w:type="dxa"/>
            <w:tcBorders>
              <w:top w:val="single" w:sz="2" w:space="0" w:color="000000"/>
              <w:left w:val="nil"/>
              <w:bottom w:val="single" w:sz="2" w:space="0" w:color="000000"/>
              <w:right w:val="nil"/>
            </w:tcBorders>
            <w:vAlign w:val="bottom"/>
          </w:tcPr>
          <w:p w:rsidR="00693B88" w:rsidRDefault="009C759B">
            <w:pPr>
              <w:spacing w:after="0"/>
              <w:ind w:right="158"/>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803"/>
        </w:trPr>
        <w:tc>
          <w:tcPr>
            <w:tcW w:w="13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jc w:val="center"/>
            </w:pPr>
            <w:r>
              <w:rPr>
                <w:rFonts w:ascii="华文中宋" w:eastAsia="华文中宋" w:hAnsi="华文中宋" w:cs="华文中宋"/>
                <w:sz w:val="18"/>
              </w:rPr>
              <w:t>收入</w:t>
            </w:r>
            <w:r>
              <w:rPr>
                <w:rFonts w:ascii="Times New Roman" w:eastAsia="Times New Roman" w:hAnsi="Times New Roman" w:cs="Times New Roman"/>
                <w:sz w:val="18"/>
              </w:rPr>
              <w:t xml:space="preserve"> </w:t>
            </w:r>
          </w:p>
        </w:tc>
        <w:tc>
          <w:tcPr>
            <w:tcW w:w="459"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919" w:type="dxa"/>
            <w:tcBorders>
              <w:top w:val="single" w:sz="2" w:space="0" w:color="000000"/>
              <w:left w:val="nil"/>
              <w:bottom w:val="single" w:sz="2" w:space="0" w:color="000000"/>
              <w:right w:val="single" w:sz="2" w:space="0" w:color="000000"/>
            </w:tcBorders>
            <w:shd w:val="clear" w:color="auto" w:fill="D3D3D3"/>
            <w:vAlign w:val="center"/>
          </w:tcPr>
          <w:p w:rsidR="00693B88" w:rsidRDefault="009C759B">
            <w:pPr>
              <w:spacing w:after="0"/>
              <w:ind w:left="50"/>
            </w:pPr>
            <w:r>
              <w:rPr>
                <w:rFonts w:ascii="华文中宋" w:eastAsia="华文中宋" w:hAnsi="华文中宋" w:cs="华文中宋"/>
                <w:sz w:val="18"/>
              </w:rPr>
              <w:t>费用</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1"/>
              <w:jc w:val="center"/>
            </w:pPr>
            <w:r>
              <w:rPr>
                <w:rFonts w:ascii="华文中宋" w:eastAsia="华文中宋" w:hAnsi="华文中宋" w:cs="华文中宋"/>
                <w:sz w:val="18"/>
              </w:rPr>
              <w:t>利润总额</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39"/>
            </w:pPr>
            <w:r>
              <w:rPr>
                <w:rFonts w:ascii="华文中宋" w:eastAsia="华文中宋" w:hAnsi="华文中宋" w:cs="华文中宋"/>
                <w:sz w:val="18"/>
              </w:rPr>
              <w:t>所得税费用</w:t>
            </w:r>
            <w:r>
              <w:rPr>
                <w:rFonts w:ascii="Times New Roman" w:eastAsia="Times New Roman" w:hAnsi="Times New Roman" w:cs="Times New Roman"/>
                <w:sz w:val="18"/>
              </w:rPr>
              <w:t xml:space="preserve"> </w:t>
            </w:r>
          </w:p>
        </w:tc>
        <w:tc>
          <w:tcPr>
            <w:tcW w:w="344" w:type="dxa"/>
            <w:gridSpan w:val="2"/>
            <w:tcBorders>
              <w:top w:val="single" w:sz="2" w:space="0" w:color="000000"/>
              <w:left w:val="single" w:sz="2" w:space="0" w:color="000000"/>
              <w:bottom w:val="single" w:sz="2" w:space="0" w:color="000000"/>
              <w:right w:val="nil"/>
            </w:tcBorders>
            <w:shd w:val="clear" w:color="auto" w:fill="D3D3D3"/>
          </w:tcPr>
          <w:p w:rsidR="00693B88" w:rsidRDefault="00693B88"/>
        </w:tc>
        <w:tc>
          <w:tcPr>
            <w:tcW w:w="1034" w:type="dxa"/>
            <w:tcBorders>
              <w:top w:val="single" w:sz="2" w:space="0" w:color="000000"/>
              <w:left w:val="nil"/>
              <w:bottom w:val="single" w:sz="2" w:space="0" w:color="000000"/>
              <w:right w:val="single" w:sz="2" w:space="0" w:color="000000"/>
            </w:tcBorders>
            <w:shd w:val="clear" w:color="auto" w:fill="D3D3D3"/>
            <w:vAlign w:val="center"/>
          </w:tcPr>
          <w:p w:rsidR="00693B88" w:rsidRDefault="009C759B">
            <w:pPr>
              <w:spacing w:after="0"/>
              <w:ind w:left="74"/>
            </w:pPr>
            <w:r>
              <w:rPr>
                <w:rFonts w:ascii="华文中宋" w:eastAsia="华文中宋" w:hAnsi="华文中宋" w:cs="华文中宋"/>
                <w:sz w:val="18"/>
              </w:rPr>
              <w:t>净利润</w:t>
            </w: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归属于母公司所有者的终止经营利润</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71" w:line="265" w:lineRule="auto"/>
        <w:ind w:left="-5" w:hanging="10"/>
        <w:jc w:val="both"/>
      </w:pPr>
      <w:r>
        <w:rPr>
          <w:rFonts w:ascii="Times New Roman" w:eastAsia="Times New Roman" w:hAnsi="Times New Roman" w:cs="Times New Roman"/>
          <w:b/>
          <w:sz w:val="21"/>
        </w:rPr>
        <w:t>6</w:t>
      </w:r>
      <w:r>
        <w:rPr>
          <w:rFonts w:ascii="华文中宋" w:eastAsia="华文中宋" w:hAnsi="华文中宋" w:cs="华文中宋"/>
          <w:sz w:val="21"/>
        </w:rPr>
        <w:t>、分部信息</w:t>
      </w:r>
      <w:r>
        <w:rPr>
          <w:rFonts w:ascii="Times New Roman" w:eastAsia="Times New Roman" w:hAnsi="Times New Roman" w:cs="Times New Roman"/>
          <w:b/>
          <w:sz w:val="21"/>
        </w:rPr>
        <w:t xml:space="preserve"> </w:t>
      </w:r>
    </w:p>
    <w:p w:rsidR="00693B88" w:rsidRDefault="009C759B">
      <w:pPr>
        <w:numPr>
          <w:ilvl w:val="0"/>
          <w:numId w:val="150"/>
        </w:numPr>
        <w:spacing w:after="271" w:line="265" w:lineRule="auto"/>
        <w:ind w:hanging="579"/>
        <w:jc w:val="both"/>
      </w:pPr>
      <w:r>
        <w:rPr>
          <w:rFonts w:ascii="华文中宋" w:eastAsia="华文中宋" w:hAnsi="华文中宋" w:cs="华文中宋"/>
          <w:sz w:val="21"/>
        </w:rPr>
        <w:t>报告分部的确定依据与会计政策</w:t>
      </w:r>
      <w:r>
        <w:rPr>
          <w:rFonts w:ascii="Times New Roman" w:eastAsia="Times New Roman" w:hAnsi="Times New Roman" w:cs="Times New Roman"/>
          <w:b/>
          <w:sz w:val="21"/>
        </w:rPr>
        <w:t xml:space="preserve"> </w:t>
      </w:r>
    </w:p>
    <w:p w:rsidR="00693B88" w:rsidRDefault="009C759B">
      <w:pPr>
        <w:numPr>
          <w:ilvl w:val="0"/>
          <w:numId w:val="150"/>
        </w:numPr>
        <w:spacing w:after="242" w:line="265" w:lineRule="auto"/>
        <w:ind w:hanging="579"/>
        <w:jc w:val="both"/>
      </w:pPr>
      <w:r>
        <w:rPr>
          <w:rFonts w:ascii="华文中宋" w:eastAsia="华文中宋" w:hAnsi="华文中宋" w:cs="华文中宋"/>
          <w:sz w:val="21"/>
        </w:rPr>
        <w:t>报告分部的财务信息</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7" w:type="dxa"/>
          <w:left w:w="110" w:type="dxa"/>
          <w:bottom w:w="0" w:type="dxa"/>
          <w:right w:w="61" w:type="dxa"/>
        </w:tblCellMar>
        <w:tblLook w:val="04A0" w:firstRow="1" w:lastRow="0" w:firstColumn="1" w:lastColumn="0" w:noHBand="0" w:noVBand="1"/>
      </w:tblPr>
      <w:tblGrid>
        <w:gridCol w:w="2409"/>
        <w:gridCol w:w="2411"/>
        <w:gridCol w:w="2410"/>
        <w:gridCol w:w="2410"/>
      </w:tblGrid>
      <w:tr w:rsidR="00693B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center"/>
            </w:pP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分部间抵销</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r>
      <w:tr w:rsidR="00693B88">
        <w:trPr>
          <w:trHeight w:val="248"/>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numPr>
          <w:ilvl w:val="0"/>
          <w:numId w:val="150"/>
        </w:numPr>
        <w:spacing w:after="272" w:line="265" w:lineRule="auto"/>
        <w:ind w:hanging="579"/>
        <w:jc w:val="both"/>
      </w:pPr>
      <w:r>
        <w:rPr>
          <w:rFonts w:ascii="华文中宋" w:eastAsia="华文中宋" w:hAnsi="华文中宋" w:cs="华文中宋"/>
          <w:sz w:val="21"/>
        </w:rPr>
        <w:t>公司无报告分部的，或者不能披露各报告分部的资产总额和负债总额的，应说明原因。</w:t>
      </w:r>
      <w:r>
        <w:rPr>
          <w:rFonts w:ascii="Times New Roman" w:eastAsia="Times New Roman" w:hAnsi="Times New Roman" w:cs="Times New Roman"/>
          <w:b/>
          <w:sz w:val="21"/>
        </w:rPr>
        <w:t xml:space="preserve"> </w:t>
      </w:r>
    </w:p>
    <w:p w:rsidR="00693B88" w:rsidRDefault="009C759B">
      <w:pPr>
        <w:numPr>
          <w:ilvl w:val="0"/>
          <w:numId w:val="150"/>
        </w:numPr>
        <w:spacing w:after="274" w:line="265" w:lineRule="auto"/>
        <w:ind w:hanging="579"/>
        <w:jc w:val="both"/>
      </w:pPr>
      <w:r>
        <w:rPr>
          <w:rFonts w:ascii="华文中宋" w:eastAsia="华文中宋" w:hAnsi="华文中宋" w:cs="华文中宋"/>
          <w:sz w:val="21"/>
        </w:rPr>
        <w:t>其他说明</w:t>
      </w:r>
      <w:r>
        <w:rPr>
          <w:rFonts w:ascii="Times New Roman" w:eastAsia="Times New Roman" w:hAnsi="Times New Roman" w:cs="Times New Roman"/>
          <w:b/>
          <w:sz w:val="21"/>
        </w:rPr>
        <w:t xml:space="preserve"> </w:t>
      </w:r>
    </w:p>
    <w:p w:rsidR="00693B88" w:rsidRDefault="009C759B">
      <w:pPr>
        <w:numPr>
          <w:ilvl w:val="0"/>
          <w:numId w:val="151"/>
        </w:numPr>
        <w:spacing w:after="274" w:line="265" w:lineRule="auto"/>
        <w:ind w:hanging="314"/>
        <w:jc w:val="both"/>
      </w:pPr>
      <w:r>
        <w:rPr>
          <w:rFonts w:ascii="华文中宋" w:eastAsia="华文中宋" w:hAnsi="华文中宋" w:cs="华文中宋"/>
          <w:sz w:val="21"/>
        </w:rPr>
        <w:t>其他对投资者决策有影响的重要交易和事项</w:t>
      </w:r>
      <w:r>
        <w:rPr>
          <w:rFonts w:ascii="Times New Roman" w:eastAsia="Times New Roman" w:hAnsi="Times New Roman" w:cs="Times New Roman"/>
          <w:b/>
          <w:sz w:val="21"/>
        </w:rPr>
        <w:t xml:space="preserve"> </w:t>
      </w:r>
    </w:p>
    <w:p w:rsidR="00693B88" w:rsidRDefault="009C759B">
      <w:pPr>
        <w:numPr>
          <w:ilvl w:val="0"/>
          <w:numId w:val="151"/>
        </w:numPr>
        <w:spacing w:after="305" w:line="265" w:lineRule="auto"/>
        <w:ind w:hanging="314"/>
        <w:jc w:val="both"/>
      </w:pPr>
      <w:r>
        <w:rPr>
          <w:rFonts w:ascii="华文中宋" w:eastAsia="华文中宋" w:hAnsi="华文中宋" w:cs="华文中宋"/>
          <w:sz w:val="21"/>
        </w:rPr>
        <w:t>其他</w:t>
      </w:r>
      <w:r>
        <w:rPr>
          <w:rFonts w:ascii="Times New Roman" w:eastAsia="Times New Roman" w:hAnsi="Times New Roman" w:cs="Times New Roman"/>
          <w:b/>
          <w:sz w:val="21"/>
        </w:rPr>
        <w:t xml:space="preserve"> </w:t>
      </w:r>
    </w:p>
    <w:p w:rsidR="00693B88" w:rsidRDefault="009C759B">
      <w:pPr>
        <w:spacing w:after="251" w:line="254" w:lineRule="auto"/>
        <w:ind w:left="-5" w:hanging="10"/>
      </w:pPr>
      <w:r>
        <w:rPr>
          <w:rFonts w:ascii="华文中宋" w:eastAsia="华文中宋" w:hAnsi="华文中宋" w:cs="华文中宋"/>
          <w:sz w:val="24"/>
        </w:rPr>
        <w:t>十七、母公司财务报表主要项目注释</w:t>
      </w:r>
      <w:r>
        <w:rPr>
          <w:rFonts w:ascii="Times New Roman" w:eastAsia="Times New Roman" w:hAnsi="Times New Roman" w:cs="Times New Roman"/>
          <w:b/>
          <w:sz w:val="24"/>
        </w:rPr>
        <w:t xml:space="preserve"> </w:t>
      </w:r>
    </w:p>
    <w:p w:rsidR="00693B88" w:rsidRDefault="009C759B">
      <w:pPr>
        <w:spacing w:after="272" w:line="265" w:lineRule="auto"/>
        <w:ind w:left="-5" w:hanging="10"/>
        <w:jc w:val="both"/>
      </w:pPr>
      <w:r>
        <w:rPr>
          <w:rFonts w:ascii="Times New Roman" w:eastAsia="Times New Roman" w:hAnsi="Times New Roman" w:cs="Times New Roman"/>
          <w:b/>
          <w:sz w:val="21"/>
        </w:rPr>
        <w:t>1</w:t>
      </w:r>
      <w:r>
        <w:rPr>
          <w:rFonts w:ascii="华文中宋" w:eastAsia="华文中宋" w:hAnsi="华文中宋" w:cs="华文中宋"/>
          <w:sz w:val="21"/>
        </w:rPr>
        <w:t>、应收账款</w:t>
      </w:r>
      <w:r>
        <w:rPr>
          <w:rFonts w:ascii="Times New Roman" w:eastAsia="Times New Roman" w:hAnsi="Times New Roman" w:cs="Times New Roman"/>
          <w:b/>
          <w:sz w:val="21"/>
        </w:rPr>
        <w:t xml:space="preserve"> </w:t>
      </w:r>
    </w:p>
    <w:p w:rsidR="00693B88" w:rsidRDefault="009C759B">
      <w:pPr>
        <w:numPr>
          <w:ilvl w:val="0"/>
          <w:numId w:val="152"/>
        </w:numPr>
        <w:spacing w:after="242" w:line="265" w:lineRule="auto"/>
        <w:ind w:hanging="579"/>
        <w:jc w:val="both"/>
      </w:pPr>
      <w:r>
        <w:rPr>
          <w:rFonts w:ascii="华文中宋" w:eastAsia="华文中宋" w:hAnsi="华文中宋" w:cs="华文中宋"/>
          <w:sz w:val="21"/>
        </w:rPr>
        <w:t>应收账款分类披露</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79" w:type="dxa"/>
          <w:bottom w:w="0" w:type="dxa"/>
          <w:right w:w="61" w:type="dxa"/>
        </w:tblCellMar>
        <w:tblLook w:val="04A0" w:firstRow="1" w:lastRow="0" w:firstColumn="1" w:lastColumn="0" w:noHBand="0" w:noVBand="1"/>
      </w:tblPr>
      <w:tblGrid>
        <w:gridCol w:w="876"/>
        <w:gridCol w:w="876"/>
        <w:gridCol w:w="877"/>
        <w:gridCol w:w="877"/>
        <w:gridCol w:w="877"/>
        <w:gridCol w:w="876"/>
        <w:gridCol w:w="876"/>
        <w:gridCol w:w="877"/>
        <w:gridCol w:w="877"/>
        <w:gridCol w:w="878"/>
        <w:gridCol w:w="874"/>
      </w:tblGrid>
      <w:tr w:rsidR="00693B88">
        <w:trPr>
          <w:trHeight w:val="323"/>
        </w:trPr>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80"/>
            </w:pPr>
            <w:r>
              <w:rPr>
                <w:rFonts w:ascii="华文中宋" w:eastAsia="华文中宋" w:hAnsi="华文中宋" w:cs="华文中宋"/>
                <w:sz w:val="18"/>
              </w:rPr>
              <w:t>类别</w:t>
            </w:r>
            <w:r>
              <w:rPr>
                <w:rFonts w:ascii="Times New Roman" w:eastAsia="Times New Roman" w:hAnsi="Times New Roman" w:cs="Times New Roman"/>
                <w:sz w:val="18"/>
              </w:rPr>
              <w:t xml:space="preserve"> </w:t>
            </w:r>
          </w:p>
        </w:tc>
        <w:tc>
          <w:tcPr>
            <w:tcW w:w="3506" w:type="dxa"/>
            <w:gridSpan w:val="4"/>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857"/>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876"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753" w:type="dxa"/>
            <w:gridSpan w:val="2"/>
            <w:tcBorders>
              <w:top w:val="single" w:sz="2" w:space="0" w:color="000000"/>
              <w:left w:val="single" w:sz="2" w:space="0" w:color="000000"/>
              <w:bottom w:val="single" w:sz="2" w:space="0" w:color="000000"/>
              <w:right w:val="nil"/>
            </w:tcBorders>
            <w:shd w:val="clear" w:color="auto" w:fill="D3D3D3"/>
          </w:tcPr>
          <w:p w:rsidR="00693B88" w:rsidRDefault="00693B88"/>
        </w:tc>
        <w:tc>
          <w:tcPr>
            <w:tcW w:w="2629" w:type="dxa"/>
            <w:gridSpan w:val="3"/>
            <w:tcBorders>
              <w:top w:val="single" w:sz="2" w:space="0" w:color="000000"/>
              <w:left w:val="nil"/>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5"/>
        </w:trPr>
        <w:tc>
          <w:tcPr>
            <w:tcW w:w="0" w:type="auto"/>
            <w:vMerge/>
            <w:tcBorders>
              <w:top w:val="nil"/>
              <w:left w:val="single" w:sz="2" w:space="0" w:color="000000"/>
              <w:bottom w:val="nil"/>
              <w:right w:val="single" w:sz="2" w:space="0" w:color="000000"/>
            </w:tcBorders>
          </w:tcPr>
          <w:p w:rsidR="00693B88" w:rsidRDefault="00693B88"/>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9"/>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6"/>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876"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7"/>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753"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18"/>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75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1"/>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8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15"/>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r>
      <w:tr w:rsidR="00693B88">
        <w:trPr>
          <w:trHeight w:val="565"/>
        </w:trPr>
        <w:tc>
          <w:tcPr>
            <w:tcW w:w="0" w:type="auto"/>
            <w:vMerge/>
            <w:tcBorders>
              <w:top w:val="nil"/>
              <w:left w:val="single" w:sz="2" w:space="0" w:color="000000"/>
              <w:bottom w:val="single" w:sz="2" w:space="0" w:color="000000"/>
              <w:right w:val="single" w:sz="2" w:space="0" w:color="000000"/>
            </w:tcBorders>
          </w:tcPr>
          <w:p w:rsidR="00693B88" w:rsidRDefault="00693B88"/>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8"/>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8"/>
            </w:pPr>
            <w:r>
              <w:rPr>
                <w:rFonts w:ascii="华文中宋" w:eastAsia="华文中宋" w:hAnsi="华文中宋" w:cs="华文中宋"/>
                <w:sz w:val="18"/>
              </w:rPr>
              <w:t>比例</w:t>
            </w: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80"/>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right="17"/>
              <w:jc w:val="center"/>
            </w:pPr>
            <w:r>
              <w:rPr>
                <w:rFonts w:ascii="华文中宋" w:eastAsia="华文中宋" w:hAnsi="华文中宋" w:cs="华文中宋"/>
                <w:sz w:val="18"/>
              </w:rPr>
              <w:t>计提比例</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9"/>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8"/>
            </w:pPr>
            <w:r>
              <w:rPr>
                <w:rFonts w:ascii="华文中宋" w:eastAsia="华文中宋" w:hAnsi="华文中宋" w:cs="华文中宋"/>
                <w:sz w:val="18"/>
              </w:rPr>
              <w:t>比例</w:t>
            </w: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8"/>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20"/>
              <w:jc w:val="center"/>
            </w:pPr>
            <w:r>
              <w:rPr>
                <w:rFonts w:ascii="华文中宋" w:eastAsia="华文中宋" w:hAnsi="华文中宋" w:cs="华文中宋"/>
                <w:sz w:val="18"/>
              </w:rPr>
              <w:t>计提比例</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564"/>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1" w:firstLine="180"/>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1"/>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1"/>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8"/>
            </w:pPr>
            <w:r>
              <w:rPr>
                <w:rFonts w:ascii="Times New Roman" w:eastAsia="Times New Roman" w:hAnsi="Times New Roman" w:cs="Times New Roman"/>
                <w:sz w:val="21"/>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r>
      <w:tr w:rsidR="00693B88">
        <w:trPr>
          <w:trHeight w:val="1286"/>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1"/>
            </w:pPr>
            <w:r>
              <w:rPr>
                <w:rFonts w:ascii="华文中宋" w:eastAsia="华文中宋" w:hAnsi="华文中宋" w:cs="华文中宋"/>
                <w:sz w:val="18"/>
              </w:rPr>
              <w:t>按组合计提坏账准备的应收账款</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8"/>
            </w:pPr>
            <w:r>
              <w:rPr>
                <w:rFonts w:ascii="Times New Roman" w:eastAsia="Times New Roman" w:hAnsi="Times New Roman" w:cs="Times New Roman"/>
                <w:sz w:val="18"/>
              </w:rPr>
              <w:t>459,940,</w:t>
            </w:r>
          </w:p>
          <w:p w:rsidR="00693B88" w:rsidRDefault="009C759B">
            <w:pPr>
              <w:spacing w:after="0"/>
              <w:ind w:right="47"/>
              <w:jc w:val="right"/>
            </w:pPr>
            <w:r>
              <w:rPr>
                <w:rFonts w:ascii="Times New Roman" w:eastAsia="Times New Roman" w:hAnsi="Times New Roman" w:cs="Times New Roman"/>
                <w:sz w:val="18"/>
              </w:rPr>
              <w:t xml:space="preserve">138.45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3"/>
            </w:pPr>
            <w:r>
              <w:rPr>
                <w:rFonts w:ascii="Times New Roman" w:eastAsia="Times New Roman" w:hAnsi="Times New Roman" w:cs="Times New Roman"/>
                <w:sz w:val="18"/>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9"/>
            </w:pPr>
            <w:r>
              <w:rPr>
                <w:rFonts w:ascii="Times New Roman" w:eastAsia="Times New Roman" w:hAnsi="Times New Roman" w:cs="Times New Roman"/>
                <w:sz w:val="18"/>
              </w:rPr>
              <w:t>21,968,8</w:t>
            </w:r>
          </w:p>
          <w:p w:rsidR="00693B88" w:rsidRDefault="009C759B">
            <w:pPr>
              <w:spacing w:after="0"/>
              <w:ind w:right="45"/>
              <w:jc w:val="right"/>
            </w:pPr>
            <w:r>
              <w:rPr>
                <w:rFonts w:ascii="Times New Roman" w:eastAsia="Times New Roman" w:hAnsi="Times New Roman" w:cs="Times New Roman"/>
                <w:sz w:val="18"/>
              </w:rPr>
              <w:t xml:space="preserve">80.30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4.78% </w:t>
            </w:r>
          </w:p>
        </w:tc>
        <w:tc>
          <w:tcPr>
            <w:tcW w:w="8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8"/>
            </w:pPr>
            <w:r>
              <w:rPr>
                <w:rFonts w:ascii="Times New Roman" w:eastAsia="Times New Roman" w:hAnsi="Times New Roman" w:cs="Times New Roman"/>
                <w:sz w:val="18"/>
              </w:rPr>
              <w:t>437,971,</w:t>
            </w:r>
          </w:p>
          <w:p w:rsidR="00693B88" w:rsidRDefault="009C759B">
            <w:pPr>
              <w:spacing w:after="0"/>
              <w:ind w:right="46"/>
              <w:jc w:val="right"/>
            </w:pPr>
            <w:r>
              <w:rPr>
                <w:rFonts w:ascii="Times New Roman" w:eastAsia="Times New Roman" w:hAnsi="Times New Roman" w:cs="Times New Roman"/>
                <w:sz w:val="18"/>
              </w:rPr>
              <w:t xml:space="preserve">258.15 </w:t>
            </w:r>
          </w:p>
        </w:tc>
        <w:tc>
          <w:tcPr>
            <w:tcW w:w="8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8"/>
            </w:pPr>
            <w:r>
              <w:rPr>
                <w:rFonts w:ascii="Times New Roman" w:eastAsia="Times New Roman" w:hAnsi="Times New Roman" w:cs="Times New Roman"/>
                <w:sz w:val="18"/>
              </w:rPr>
              <w:t>439,950,</w:t>
            </w:r>
          </w:p>
          <w:p w:rsidR="00693B88" w:rsidRDefault="009C759B">
            <w:pPr>
              <w:spacing w:after="0"/>
              <w:ind w:right="46"/>
              <w:jc w:val="right"/>
            </w:pPr>
            <w:r>
              <w:rPr>
                <w:rFonts w:ascii="Times New Roman" w:eastAsia="Times New Roman" w:hAnsi="Times New Roman" w:cs="Times New Roman"/>
                <w:sz w:val="18"/>
              </w:rPr>
              <w:t xml:space="preserve">057.77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4"/>
            </w:pPr>
            <w:r>
              <w:rPr>
                <w:rFonts w:ascii="Times New Roman" w:eastAsia="Times New Roman" w:hAnsi="Times New Roman" w:cs="Times New Roman"/>
                <w:sz w:val="18"/>
              </w:rPr>
              <w:t xml:space="preserve">100.00%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8"/>
            </w:pPr>
            <w:r>
              <w:rPr>
                <w:rFonts w:ascii="Times New Roman" w:eastAsia="Times New Roman" w:hAnsi="Times New Roman" w:cs="Times New Roman"/>
                <w:sz w:val="18"/>
              </w:rPr>
              <w:t>21,044,8</w:t>
            </w:r>
          </w:p>
          <w:p w:rsidR="00693B88" w:rsidRDefault="009C759B">
            <w:pPr>
              <w:spacing w:after="0"/>
              <w:ind w:right="47"/>
              <w:jc w:val="right"/>
            </w:pPr>
            <w:r>
              <w:rPr>
                <w:rFonts w:ascii="Times New Roman" w:eastAsia="Times New Roman" w:hAnsi="Times New Roman" w:cs="Times New Roman"/>
                <w:sz w:val="18"/>
              </w:rPr>
              <w:t xml:space="preserve">06.36 </w:t>
            </w:r>
          </w:p>
        </w:tc>
        <w:tc>
          <w:tcPr>
            <w:tcW w:w="8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right"/>
            </w:pPr>
            <w:r>
              <w:rPr>
                <w:rFonts w:ascii="Times New Roman" w:eastAsia="Times New Roman" w:hAnsi="Times New Roman" w:cs="Times New Roman"/>
                <w:sz w:val="18"/>
              </w:rPr>
              <w:t xml:space="preserve">4.78% </w:t>
            </w:r>
          </w:p>
        </w:tc>
        <w:tc>
          <w:tcPr>
            <w:tcW w:w="87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8"/>
            </w:pPr>
            <w:r>
              <w:rPr>
                <w:rFonts w:ascii="Times New Roman" w:eastAsia="Times New Roman" w:hAnsi="Times New Roman" w:cs="Times New Roman"/>
                <w:sz w:val="18"/>
              </w:rPr>
              <w:t>418,905,</w:t>
            </w:r>
          </w:p>
          <w:p w:rsidR="00693B88" w:rsidRDefault="009C759B">
            <w:pPr>
              <w:spacing w:after="0"/>
              <w:ind w:right="44"/>
              <w:jc w:val="right"/>
            </w:pPr>
            <w:r>
              <w:rPr>
                <w:rFonts w:ascii="Times New Roman" w:eastAsia="Times New Roman" w:hAnsi="Times New Roman" w:cs="Times New Roman"/>
                <w:sz w:val="18"/>
              </w:rPr>
              <w:t xml:space="preserve">251.41 </w:t>
            </w:r>
          </w:p>
        </w:tc>
      </w:tr>
      <w:tr w:rsidR="00693B88">
        <w:trPr>
          <w:trHeight w:val="563"/>
        </w:trPr>
        <w:tc>
          <w:tcPr>
            <w:tcW w:w="87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31" w:firstLine="180"/>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1"/>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1"/>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c>
          <w:tcPr>
            <w:tcW w:w="87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8"/>
            </w:pPr>
            <w:r>
              <w:rPr>
                <w:rFonts w:ascii="Times New Roman" w:eastAsia="Times New Roman" w:hAnsi="Times New Roman" w:cs="Times New Roman"/>
                <w:sz w:val="21"/>
              </w:rPr>
              <w:t xml:space="preserve"> </w:t>
            </w:r>
          </w:p>
        </w:tc>
        <w:tc>
          <w:tcPr>
            <w:tcW w:w="8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9"/>
            </w:pPr>
            <w:r>
              <w:rPr>
                <w:rFonts w:ascii="Times New Roman" w:eastAsia="Times New Roman" w:hAnsi="Times New Roman" w:cs="Times New Roman"/>
                <w:sz w:val="21"/>
              </w:rPr>
              <w:t xml:space="preserve"> </w:t>
            </w:r>
          </w:p>
        </w:tc>
      </w:tr>
      <w:tr w:rsidR="00693B88">
        <w:trPr>
          <w:trHeight w:val="485"/>
        </w:trPr>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31"/>
            </w:pPr>
            <w:r>
              <w:rPr>
                <w:rFonts w:ascii="华文中宋" w:eastAsia="华文中宋" w:hAnsi="华文中宋" w:cs="华文中宋"/>
                <w:sz w:val="18"/>
              </w:rPr>
              <w:t>账龄分析法</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440,222,</w:t>
            </w:r>
          </w:p>
          <w:p w:rsidR="00693B88" w:rsidRDefault="009C759B">
            <w:pPr>
              <w:spacing w:after="0"/>
              <w:ind w:right="47"/>
              <w:jc w:val="right"/>
            </w:pPr>
            <w:r>
              <w:rPr>
                <w:rFonts w:ascii="Times New Roman" w:eastAsia="Times New Roman" w:hAnsi="Times New Roman" w:cs="Times New Roman"/>
                <w:sz w:val="18"/>
              </w:rPr>
              <w:t xml:space="preserve">707.96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95.71% </w:t>
            </w:r>
          </w:p>
        </w:tc>
        <w:tc>
          <w:tcPr>
            <w:tcW w:w="877"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9"/>
            </w:pPr>
            <w:r>
              <w:rPr>
                <w:rFonts w:ascii="Times New Roman" w:eastAsia="Times New Roman" w:hAnsi="Times New Roman" w:cs="Times New Roman"/>
                <w:sz w:val="18"/>
              </w:rPr>
              <w:t>21,968,8</w:t>
            </w:r>
          </w:p>
          <w:p w:rsidR="00693B88" w:rsidRDefault="009C759B">
            <w:pPr>
              <w:spacing w:after="0"/>
              <w:ind w:right="45"/>
              <w:jc w:val="right"/>
            </w:pPr>
            <w:r>
              <w:rPr>
                <w:rFonts w:ascii="Times New Roman" w:eastAsia="Times New Roman" w:hAnsi="Times New Roman" w:cs="Times New Roman"/>
                <w:sz w:val="18"/>
              </w:rPr>
              <w:t xml:space="preserve">80.30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4.99%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418,253,</w:t>
            </w:r>
          </w:p>
          <w:p w:rsidR="00693B88" w:rsidRDefault="009C759B">
            <w:pPr>
              <w:spacing w:after="0"/>
              <w:ind w:right="46"/>
              <w:jc w:val="right"/>
            </w:pPr>
            <w:r>
              <w:rPr>
                <w:rFonts w:ascii="Times New Roman" w:eastAsia="Times New Roman" w:hAnsi="Times New Roman" w:cs="Times New Roman"/>
                <w:sz w:val="18"/>
              </w:rPr>
              <w:t xml:space="preserve">827.66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427,076,</w:t>
            </w:r>
          </w:p>
          <w:p w:rsidR="00693B88" w:rsidRDefault="009C759B">
            <w:pPr>
              <w:spacing w:after="0"/>
              <w:ind w:right="46"/>
              <w:jc w:val="right"/>
            </w:pPr>
            <w:r>
              <w:rPr>
                <w:rFonts w:ascii="Times New Roman" w:eastAsia="Times New Roman" w:hAnsi="Times New Roman" w:cs="Times New Roman"/>
                <w:sz w:val="18"/>
              </w:rPr>
              <w:t xml:space="preserve">407.80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97.07% </w:t>
            </w:r>
          </w:p>
        </w:tc>
        <w:tc>
          <w:tcPr>
            <w:tcW w:w="877"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21,044,8</w:t>
            </w:r>
          </w:p>
          <w:p w:rsidR="00693B88" w:rsidRDefault="009C759B">
            <w:pPr>
              <w:spacing w:after="0"/>
              <w:ind w:right="47"/>
              <w:jc w:val="right"/>
            </w:pPr>
            <w:r>
              <w:rPr>
                <w:rFonts w:ascii="Times New Roman" w:eastAsia="Times New Roman" w:hAnsi="Times New Roman" w:cs="Times New Roman"/>
                <w:sz w:val="18"/>
              </w:rPr>
              <w:t xml:space="preserve">06.36 </w:t>
            </w:r>
          </w:p>
        </w:tc>
        <w:tc>
          <w:tcPr>
            <w:tcW w:w="8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right"/>
            </w:pPr>
            <w:r>
              <w:rPr>
                <w:rFonts w:ascii="Times New Roman" w:eastAsia="Times New Roman" w:hAnsi="Times New Roman" w:cs="Times New Roman"/>
                <w:sz w:val="18"/>
              </w:rPr>
              <w:t xml:space="preserve">4.93% </w:t>
            </w:r>
          </w:p>
        </w:tc>
        <w:tc>
          <w:tcPr>
            <w:tcW w:w="87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406,031,</w:t>
            </w:r>
          </w:p>
          <w:p w:rsidR="00693B88" w:rsidRDefault="009C759B">
            <w:pPr>
              <w:spacing w:after="0"/>
              <w:ind w:right="44"/>
              <w:jc w:val="right"/>
            </w:pPr>
            <w:r>
              <w:rPr>
                <w:rFonts w:ascii="Times New Roman" w:eastAsia="Times New Roman" w:hAnsi="Times New Roman" w:cs="Times New Roman"/>
                <w:sz w:val="18"/>
              </w:rPr>
              <w:t xml:space="preserve">601.44 </w:t>
            </w:r>
          </w:p>
        </w:tc>
      </w:tr>
      <w:tr w:rsidR="00693B88">
        <w:trPr>
          <w:trHeight w:val="725"/>
        </w:trPr>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31"/>
            </w:pPr>
            <w:r>
              <w:rPr>
                <w:rFonts w:ascii="华文中宋" w:eastAsia="华文中宋" w:hAnsi="华文中宋" w:cs="华文中宋"/>
                <w:sz w:val="18"/>
              </w:rPr>
              <w:t>合并范围内关联方</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8"/>
            </w:pPr>
            <w:r>
              <w:rPr>
                <w:rFonts w:ascii="Times New Roman" w:eastAsia="Times New Roman" w:hAnsi="Times New Roman" w:cs="Times New Roman"/>
                <w:sz w:val="18"/>
              </w:rPr>
              <w:t>19,717,4</w:t>
            </w:r>
          </w:p>
          <w:p w:rsidR="00693B88" w:rsidRDefault="009C759B">
            <w:pPr>
              <w:spacing w:after="0"/>
              <w:ind w:right="47"/>
              <w:jc w:val="right"/>
            </w:pPr>
            <w:r>
              <w:rPr>
                <w:rFonts w:ascii="Times New Roman" w:eastAsia="Times New Roman" w:hAnsi="Times New Roman" w:cs="Times New Roman"/>
                <w:sz w:val="18"/>
              </w:rPr>
              <w:t xml:space="preserve">30.49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4.29%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8"/>
            </w:pPr>
            <w:r>
              <w:rPr>
                <w:rFonts w:ascii="Times New Roman" w:eastAsia="Times New Roman" w:hAnsi="Times New Roman" w:cs="Times New Roman"/>
                <w:sz w:val="18"/>
              </w:rPr>
              <w:t>19,717,4</w:t>
            </w:r>
          </w:p>
          <w:p w:rsidR="00693B88" w:rsidRDefault="009C759B">
            <w:pPr>
              <w:spacing w:after="0"/>
              <w:ind w:right="46"/>
              <w:jc w:val="right"/>
            </w:pPr>
            <w:r>
              <w:rPr>
                <w:rFonts w:ascii="Times New Roman" w:eastAsia="Times New Roman" w:hAnsi="Times New Roman" w:cs="Times New Roman"/>
                <w:sz w:val="18"/>
              </w:rPr>
              <w:t xml:space="preserve">30.49 </w:t>
            </w:r>
          </w:p>
        </w:tc>
        <w:tc>
          <w:tcPr>
            <w:tcW w:w="876"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8"/>
            </w:pPr>
            <w:r>
              <w:rPr>
                <w:rFonts w:ascii="Times New Roman" w:eastAsia="Times New Roman" w:hAnsi="Times New Roman" w:cs="Times New Roman"/>
                <w:sz w:val="18"/>
              </w:rPr>
              <w:t>12,873,6</w:t>
            </w:r>
          </w:p>
          <w:p w:rsidR="00693B88" w:rsidRDefault="009C759B">
            <w:pPr>
              <w:spacing w:after="0"/>
              <w:ind w:right="46"/>
              <w:jc w:val="right"/>
            </w:pPr>
            <w:r>
              <w:rPr>
                <w:rFonts w:ascii="Times New Roman" w:eastAsia="Times New Roman" w:hAnsi="Times New Roman" w:cs="Times New Roman"/>
                <w:sz w:val="18"/>
              </w:rPr>
              <w:t xml:space="preserve">49.97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2.93%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8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874"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58"/>
            </w:pPr>
            <w:r>
              <w:rPr>
                <w:rFonts w:ascii="Times New Roman" w:eastAsia="Times New Roman" w:hAnsi="Times New Roman" w:cs="Times New Roman"/>
                <w:sz w:val="18"/>
              </w:rPr>
              <w:t>12,873,6</w:t>
            </w:r>
          </w:p>
          <w:p w:rsidR="00693B88" w:rsidRDefault="009C759B">
            <w:pPr>
              <w:spacing w:after="0"/>
              <w:ind w:right="44"/>
              <w:jc w:val="right"/>
            </w:pPr>
            <w:r>
              <w:rPr>
                <w:rFonts w:ascii="Times New Roman" w:eastAsia="Times New Roman" w:hAnsi="Times New Roman" w:cs="Times New Roman"/>
                <w:sz w:val="18"/>
              </w:rPr>
              <w:t xml:space="preserve">49.97 </w:t>
            </w:r>
          </w:p>
        </w:tc>
      </w:tr>
      <w:tr w:rsidR="00693B88">
        <w:trPr>
          <w:trHeight w:val="484"/>
        </w:trPr>
        <w:tc>
          <w:tcPr>
            <w:tcW w:w="87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31"/>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459,940,</w:t>
            </w:r>
          </w:p>
          <w:p w:rsidR="00693B88" w:rsidRDefault="009C759B">
            <w:pPr>
              <w:spacing w:after="0"/>
              <w:ind w:right="47"/>
              <w:jc w:val="right"/>
            </w:pPr>
            <w:r>
              <w:rPr>
                <w:rFonts w:ascii="Times New Roman" w:eastAsia="Times New Roman" w:hAnsi="Times New Roman" w:cs="Times New Roman"/>
                <w:sz w:val="18"/>
              </w:rPr>
              <w:t xml:space="preserve">138.45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3"/>
            </w:pPr>
            <w:r>
              <w:rPr>
                <w:rFonts w:ascii="Times New Roman" w:eastAsia="Times New Roman" w:hAnsi="Times New Roman" w:cs="Times New Roman"/>
                <w:sz w:val="18"/>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9"/>
            </w:pPr>
            <w:r>
              <w:rPr>
                <w:rFonts w:ascii="Times New Roman" w:eastAsia="Times New Roman" w:hAnsi="Times New Roman" w:cs="Times New Roman"/>
                <w:sz w:val="18"/>
              </w:rPr>
              <w:t>21,968,8</w:t>
            </w:r>
          </w:p>
          <w:p w:rsidR="00693B88" w:rsidRDefault="009C759B">
            <w:pPr>
              <w:spacing w:after="0"/>
              <w:ind w:right="45"/>
              <w:jc w:val="right"/>
            </w:pPr>
            <w:r>
              <w:rPr>
                <w:rFonts w:ascii="Times New Roman" w:eastAsia="Times New Roman" w:hAnsi="Times New Roman" w:cs="Times New Roman"/>
                <w:sz w:val="18"/>
              </w:rPr>
              <w:t xml:space="preserve">80.30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4.78%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437,971,</w:t>
            </w:r>
          </w:p>
          <w:p w:rsidR="00693B88" w:rsidRDefault="009C759B">
            <w:pPr>
              <w:spacing w:after="0"/>
              <w:ind w:right="46"/>
              <w:jc w:val="right"/>
            </w:pPr>
            <w:r>
              <w:rPr>
                <w:rFonts w:ascii="Times New Roman" w:eastAsia="Times New Roman" w:hAnsi="Times New Roman" w:cs="Times New Roman"/>
                <w:sz w:val="18"/>
              </w:rPr>
              <w:t xml:space="preserve">258.15 </w:t>
            </w:r>
          </w:p>
        </w:tc>
        <w:tc>
          <w:tcPr>
            <w:tcW w:w="876"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439,950,</w:t>
            </w:r>
          </w:p>
          <w:p w:rsidR="00693B88" w:rsidRDefault="009C759B">
            <w:pPr>
              <w:spacing w:after="0"/>
              <w:ind w:right="46"/>
              <w:jc w:val="right"/>
            </w:pPr>
            <w:r>
              <w:rPr>
                <w:rFonts w:ascii="Times New Roman" w:eastAsia="Times New Roman" w:hAnsi="Times New Roman" w:cs="Times New Roman"/>
                <w:sz w:val="18"/>
              </w:rPr>
              <w:t>057.77</w:t>
            </w:r>
            <w:r>
              <w:rPr>
                <w:rFonts w:ascii="Times New Roman" w:eastAsia="Times New Roman" w:hAnsi="Times New Roman" w:cs="Times New Roman"/>
                <w:sz w:val="18"/>
              </w:rPr>
              <w:t xml:space="preserve"> </w:t>
            </w:r>
          </w:p>
        </w:tc>
        <w:tc>
          <w:tcPr>
            <w:tcW w:w="8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44"/>
            </w:pPr>
            <w:r>
              <w:rPr>
                <w:rFonts w:ascii="Times New Roman" w:eastAsia="Times New Roman" w:hAnsi="Times New Roman" w:cs="Times New Roman"/>
                <w:sz w:val="18"/>
              </w:rPr>
              <w:t xml:space="preserve">100.00% </w:t>
            </w:r>
          </w:p>
        </w:tc>
        <w:tc>
          <w:tcPr>
            <w:tcW w:w="877"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21,044,8</w:t>
            </w:r>
          </w:p>
          <w:p w:rsidR="00693B88" w:rsidRDefault="009C759B">
            <w:pPr>
              <w:spacing w:after="0"/>
              <w:ind w:right="47"/>
              <w:jc w:val="right"/>
            </w:pPr>
            <w:r>
              <w:rPr>
                <w:rFonts w:ascii="Times New Roman" w:eastAsia="Times New Roman" w:hAnsi="Times New Roman" w:cs="Times New Roman"/>
                <w:sz w:val="18"/>
              </w:rPr>
              <w:t xml:space="preserve">06.36 </w:t>
            </w:r>
          </w:p>
        </w:tc>
        <w:tc>
          <w:tcPr>
            <w:tcW w:w="8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9"/>
              <w:jc w:val="right"/>
            </w:pPr>
            <w:r>
              <w:rPr>
                <w:rFonts w:ascii="Times New Roman" w:eastAsia="Times New Roman" w:hAnsi="Times New Roman" w:cs="Times New Roman"/>
                <w:sz w:val="18"/>
              </w:rPr>
              <w:t xml:space="preserve">4.78% </w:t>
            </w:r>
          </w:p>
        </w:tc>
        <w:tc>
          <w:tcPr>
            <w:tcW w:w="874"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left="58"/>
            </w:pPr>
            <w:r>
              <w:rPr>
                <w:rFonts w:ascii="Times New Roman" w:eastAsia="Times New Roman" w:hAnsi="Times New Roman" w:cs="Times New Roman"/>
                <w:sz w:val="18"/>
              </w:rPr>
              <w:t>418,905,</w:t>
            </w:r>
          </w:p>
          <w:p w:rsidR="00693B88" w:rsidRDefault="009C759B">
            <w:pPr>
              <w:spacing w:after="0"/>
              <w:ind w:right="44"/>
              <w:jc w:val="right"/>
            </w:pPr>
            <w:r>
              <w:rPr>
                <w:rFonts w:ascii="Times New Roman" w:eastAsia="Times New Roman" w:hAnsi="Times New Roman" w:cs="Times New Roman"/>
                <w:sz w:val="18"/>
              </w:rPr>
              <w:t xml:space="preserve">251.41 </w:t>
            </w:r>
          </w:p>
        </w:tc>
      </w:tr>
    </w:tbl>
    <w:p w:rsidR="00693B88" w:rsidRDefault="009C759B">
      <w:pPr>
        <w:spacing w:after="23" w:line="257" w:lineRule="auto"/>
        <w:ind w:left="-5" w:hanging="10"/>
      </w:pPr>
      <w:r>
        <w:rPr>
          <w:rFonts w:ascii="华文中宋" w:eastAsia="华文中宋" w:hAnsi="华文中宋" w:cs="华文中宋"/>
          <w:sz w:val="18"/>
        </w:rPr>
        <w:t>按组合计提坏账准备：账龄组合</w:t>
      </w:r>
      <w:r>
        <w:rPr>
          <w:rFonts w:ascii="Times New Roman" w:eastAsia="Times New Roman" w:hAnsi="Times New Roman" w:cs="Times New Roman"/>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2409"/>
        <w:gridCol w:w="2411"/>
        <w:gridCol w:w="2410"/>
        <w:gridCol w:w="2410"/>
      </w:tblGrid>
      <w:tr w:rsidR="00693B88">
        <w:trPr>
          <w:trHeight w:val="323"/>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名称</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410" w:type="dxa"/>
            <w:tcBorders>
              <w:top w:val="single" w:sz="2" w:space="0" w:color="000000"/>
              <w:left w:val="nil"/>
              <w:bottom w:val="single" w:sz="2" w:space="0" w:color="000000"/>
              <w:right w:val="nil"/>
            </w:tcBorders>
            <w:shd w:val="clear" w:color="auto" w:fill="D3D3D3"/>
          </w:tcPr>
          <w:p w:rsidR="00693B88" w:rsidRDefault="009C759B">
            <w:pPr>
              <w:spacing w:after="0"/>
              <w:ind w:right="50"/>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2410"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6"/>
        </w:trPr>
        <w:tc>
          <w:tcPr>
            <w:tcW w:w="0" w:type="auto"/>
            <w:vMerge/>
            <w:tcBorders>
              <w:top w:val="nil"/>
              <w:left w:val="single" w:sz="2" w:space="0" w:color="000000"/>
              <w:bottom w:val="single" w:sz="2" w:space="0" w:color="000000"/>
              <w:right w:val="single" w:sz="2" w:space="0" w:color="000000"/>
            </w:tcBorders>
          </w:tcPr>
          <w:p w:rsidR="00693B88" w:rsidRDefault="00693B88"/>
        </w:tc>
        <w:tc>
          <w:tcPr>
            <w:tcW w:w="241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计提比例</w:t>
            </w:r>
            <w:r>
              <w:rPr>
                <w:rFonts w:ascii="Times New Roman" w:eastAsia="Times New Roman" w:hAnsi="Times New Roman" w:cs="Times New Roman"/>
                <w:sz w:val="18"/>
              </w:rPr>
              <w:t xml:space="preserve">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1 </w:t>
            </w:r>
            <w:r>
              <w:rPr>
                <w:rFonts w:ascii="华文中宋" w:eastAsia="华文中宋" w:hAnsi="华文中宋" w:cs="华文中宋"/>
                <w:sz w:val="18"/>
              </w:rPr>
              <w:t>年以内</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395,530,676.59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11,865,920.30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4"/>
              <w:jc w:val="right"/>
            </w:pPr>
            <w:r>
              <w:rPr>
                <w:rFonts w:ascii="Times New Roman" w:eastAsia="Times New Roman" w:hAnsi="Times New Roman" w:cs="Times New Roman"/>
                <w:sz w:val="18"/>
              </w:rPr>
              <w:t xml:space="preserve">3.00%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1-2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41,139,618.98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8,227,923.80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20.00%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2-3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3,354,752.39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1,677,376.20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2"/>
              <w:jc w:val="right"/>
            </w:pPr>
            <w:r>
              <w:rPr>
                <w:rFonts w:ascii="Times New Roman" w:eastAsia="Times New Roman" w:hAnsi="Times New Roman" w:cs="Times New Roman"/>
                <w:sz w:val="18"/>
              </w:rPr>
              <w:t xml:space="preserve">50.00%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3 </w:t>
            </w:r>
            <w:r>
              <w:rPr>
                <w:rFonts w:ascii="华文中宋" w:eastAsia="华文中宋" w:hAnsi="华文中宋" w:cs="华文中宋"/>
                <w:sz w:val="18"/>
              </w:rPr>
              <w:t>年以上</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197,660.00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197,660.00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100.00% </w:t>
            </w:r>
          </w:p>
        </w:tc>
      </w:tr>
      <w:tr w:rsidR="00693B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440,222,707.96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21,968,880.30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bl>
    <w:p w:rsidR="00693B88" w:rsidRDefault="009C759B">
      <w:pPr>
        <w:spacing w:after="85" w:line="257" w:lineRule="auto"/>
        <w:ind w:left="-5" w:hanging="10"/>
      </w:pPr>
      <w:r>
        <w:rPr>
          <w:rFonts w:ascii="华文中宋" w:eastAsia="华文中宋" w:hAnsi="华文中宋" w:cs="华文中宋"/>
          <w:sz w:val="18"/>
        </w:rPr>
        <w:t>确定该组合依据的说明：</w:t>
      </w:r>
      <w:r>
        <w:rPr>
          <w:rFonts w:ascii="Times New Roman" w:eastAsia="Times New Roman" w:hAnsi="Times New Roman" w:cs="Times New Roman"/>
          <w:sz w:val="18"/>
        </w:rPr>
        <w:t xml:space="preserve"> </w:t>
      </w:r>
    </w:p>
    <w:p w:rsidR="00693B88" w:rsidRDefault="009C759B">
      <w:pPr>
        <w:spacing w:after="0" w:line="346" w:lineRule="auto"/>
        <w:ind w:left="-5" w:hanging="10"/>
      </w:pPr>
      <w:r>
        <w:rPr>
          <w:rFonts w:ascii="华文中宋" w:eastAsia="华文中宋" w:hAnsi="华文中宋" w:cs="华文中宋"/>
          <w:sz w:val="18"/>
        </w:rPr>
        <w:t>如是按照预期信用损失一般模型计提应收账款坏账准备，请参照其他应收款的披露方式披露坏账准备的相关信息：</w:t>
      </w:r>
      <w:r>
        <w:rPr>
          <w:rFonts w:ascii="Times New Roman" w:eastAsia="Times New Roman" w:hAnsi="Times New Roman" w:cs="Times New Roman"/>
          <w:sz w:val="18"/>
        </w:rPr>
        <w:t xml:space="preserve"> □</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不适用按账龄披露</w:t>
      </w:r>
      <w:r>
        <w:rPr>
          <w:rFonts w:ascii="Times New Roman" w:eastAsia="Times New Roman" w:hAnsi="Times New Roman" w:cs="Times New Roman"/>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0" w:type="dxa"/>
          <w:bottom w:w="0" w:type="dxa"/>
          <w:right w:w="61" w:type="dxa"/>
        </w:tblCellMar>
        <w:tblLook w:val="04A0" w:firstRow="1" w:lastRow="0" w:firstColumn="1" w:lastColumn="0" w:noHBand="0" w:noVBand="1"/>
      </w:tblPr>
      <w:tblGrid>
        <w:gridCol w:w="4821"/>
        <w:gridCol w:w="3152"/>
        <w:gridCol w:w="435"/>
        <w:gridCol w:w="1231"/>
      </w:tblGrid>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账龄</w:t>
            </w:r>
            <w:r>
              <w:rPr>
                <w:rFonts w:ascii="Times New Roman" w:eastAsia="Times New Roman" w:hAnsi="Times New Roman" w:cs="Times New Roman"/>
                <w:sz w:val="18"/>
              </w:rPr>
              <w:t xml:space="preserve"> </w:t>
            </w:r>
          </w:p>
        </w:tc>
        <w:tc>
          <w:tcPr>
            <w:tcW w:w="3152"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321"/>
              <w:jc w:val="right"/>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435" w:type="dxa"/>
            <w:tcBorders>
              <w:top w:val="single" w:sz="2" w:space="0" w:color="000000"/>
              <w:left w:val="nil"/>
              <w:bottom w:val="single" w:sz="2" w:space="0" w:color="000000"/>
              <w:right w:val="nil"/>
            </w:tcBorders>
            <w:shd w:val="clear" w:color="auto" w:fill="D3D3D3"/>
          </w:tcPr>
          <w:p w:rsidR="00693B88" w:rsidRDefault="00693B88"/>
        </w:tc>
        <w:tc>
          <w:tcPr>
            <w:tcW w:w="1231"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1 </w:t>
            </w:r>
            <w:r>
              <w:rPr>
                <w:rFonts w:ascii="华文中宋" w:eastAsia="华文中宋" w:hAnsi="华文中宋" w:cs="华文中宋"/>
                <w:sz w:val="18"/>
              </w:rPr>
              <w:t>年以内（含</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152" w:type="dxa"/>
            <w:tcBorders>
              <w:top w:val="single" w:sz="2" w:space="0" w:color="000000"/>
              <w:left w:val="single" w:sz="2" w:space="0" w:color="000000"/>
              <w:bottom w:val="single" w:sz="2" w:space="0" w:color="000000"/>
              <w:right w:val="nil"/>
            </w:tcBorders>
          </w:tcPr>
          <w:p w:rsidR="00693B88" w:rsidRDefault="00693B88"/>
        </w:tc>
        <w:tc>
          <w:tcPr>
            <w:tcW w:w="435" w:type="dxa"/>
            <w:tcBorders>
              <w:top w:val="single" w:sz="2" w:space="0" w:color="000000"/>
              <w:left w:val="nil"/>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404,481,013.96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1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152" w:type="dxa"/>
            <w:tcBorders>
              <w:top w:val="single" w:sz="2" w:space="0" w:color="000000"/>
              <w:left w:val="single" w:sz="2" w:space="0" w:color="000000"/>
              <w:bottom w:val="single" w:sz="2" w:space="0" w:color="000000"/>
              <w:right w:val="nil"/>
            </w:tcBorders>
          </w:tcPr>
          <w:p w:rsidR="00693B88" w:rsidRDefault="00693B88"/>
        </w:tc>
        <w:tc>
          <w:tcPr>
            <w:tcW w:w="435" w:type="dxa"/>
            <w:tcBorders>
              <w:top w:val="single" w:sz="2" w:space="0" w:color="000000"/>
              <w:left w:val="nil"/>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left="91"/>
            </w:pPr>
            <w:r>
              <w:rPr>
                <w:rFonts w:ascii="Times New Roman" w:eastAsia="Times New Roman" w:hAnsi="Times New Roman" w:cs="Times New Roman"/>
                <w:sz w:val="18"/>
              </w:rPr>
              <w:t xml:space="preserve">48,333,805.64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2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152" w:type="dxa"/>
            <w:tcBorders>
              <w:top w:val="single" w:sz="2" w:space="0" w:color="000000"/>
              <w:left w:val="single" w:sz="2" w:space="0" w:color="000000"/>
              <w:bottom w:val="single" w:sz="2" w:space="0" w:color="000000"/>
              <w:right w:val="nil"/>
            </w:tcBorders>
          </w:tcPr>
          <w:p w:rsidR="00693B88" w:rsidRDefault="00693B88"/>
        </w:tc>
        <w:tc>
          <w:tcPr>
            <w:tcW w:w="435" w:type="dxa"/>
            <w:tcBorders>
              <w:top w:val="single" w:sz="2" w:space="0" w:color="000000"/>
              <w:left w:val="nil"/>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6,472,468.65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3 </w:t>
            </w:r>
            <w:r>
              <w:rPr>
                <w:rFonts w:ascii="华文中宋" w:eastAsia="华文中宋" w:hAnsi="华文中宋" w:cs="华文中宋"/>
                <w:sz w:val="18"/>
              </w:rPr>
              <w:t>年以上</w:t>
            </w:r>
            <w:r>
              <w:rPr>
                <w:rFonts w:ascii="Times New Roman" w:eastAsia="Times New Roman" w:hAnsi="Times New Roman" w:cs="Times New Roman"/>
                <w:sz w:val="18"/>
              </w:rPr>
              <w:t xml:space="preserve"> </w:t>
            </w:r>
          </w:p>
        </w:tc>
        <w:tc>
          <w:tcPr>
            <w:tcW w:w="3152" w:type="dxa"/>
            <w:tcBorders>
              <w:top w:val="single" w:sz="2" w:space="0" w:color="000000"/>
              <w:left w:val="single" w:sz="2" w:space="0" w:color="000000"/>
              <w:bottom w:val="single" w:sz="2" w:space="0" w:color="000000"/>
              <w:right w:val="nil"/>
            </w:tcBorders>
          </w:tcPr>
          <w:p w:rsidR="00693B88" w:rsidRDefault="00693B88"/>
        </w:tc>
        <w:tc>
          <w:tcPr>
            <w:tcW w:w="435" w:type="dxa"/>
            <w:tcBorders>
              <w:top w:val="single" w:sz="2" w:space="0" w:color="000000"/>
              <w:left w:val="nil"/>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652,850.20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70"/>
            </w:pPr>
            <w:r>
              <w:rPr>
                <w:rFonts w:ascii="Times New Roman" w:eastAsia="Times New Roman" w:hAnsi="Times New Roman" w:cs="Times New Roman"/>
                <w:sz w:val="18"/>
              </w:rPr>
              <w:t xml:space="preserve">3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152" w:type="dxa"/>
            <w:tcBorders>
              <w:top w:val="single" w:sz="2" w:space="0" w:color="000000"/>
              <w:left w:val="single" w:sz="2" w:space="0" w:color="000000"/>
              <w:bottom w:val="single" w:sz="2" w:space="0" w:color="000000"/>
              <w:right w:val="nil"/>
            </w:tcBorders>
          </w:tcPr>
          <w:p w:rsidR="00693B88" w:rsidRDefault="00693B88"/>
        </w:tc>
        <w:tc>
          <w:tcPr>
            <w:tcW w:w="435" w:type="dxa"/>
            <w:tcBorders>
              <w:top w:val="single" w:sz="2" w:space="0" w:color="000000"/>
              <w:left w:val="nil"/>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652,850.20 </w:t>
            </w:r>
          </w:p>
        </w:tc>
      </w:tr>
      <w:tr w:rsidR="00693B88">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152" w:type="dxa"/>
            <w:tcBorders>
              <w:top w:val="single" w:sz="2" w:space="0" w:color="000000"/>
              <w:left w:val="single" w:sz="2" w:space="0" w:color="000000"/>
              <w:bottom w:val="single" w:sz="2" w:space="0" w:color="000000"/>
              <w:right w:val="nil"/>
            </w:tcBorders>
          </w:tcPr>
          <w:p w:rsidR="00693B88" w:rsidRDefault="00693B88"/>
        </w:tc>
        <w:tc>
          <w:tcPr>
            <w:tcW w:w="435" w:type="dxa"/>
            <w:tcBorders>
              <w:top w:val="single" w:sz="2" w:space="0" w:color="000000"/>
              <w:left w:val="nil"/>
              <w:bottom w:val="single" w:sz="2" w:space="0" w:color="000000"/>
              <w:right w:val="nil"/>
            </w:tcBorders>
          </w:tcPr>
          <w:p w:rsidR="00693B88" w:rsidRDefault="00693B88"/>
        </w:tc>
        <w:tc>
          <w:tcPr>
            <w:tcW w:w="1231"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459,940,138.45 </w:t>
            </w:r>
          </w:p>
        </w:tc>
      </w:tr>
    </w:tbl>
    <w:p w:rsidR="00693B88" w:rsidRDefault="009C759B">
      <w:pPr>
        <w:numPr>
          <w:ilvl w:val="0"/>
          <w:numId w:val="152"/>
        </w:numPr>
        <w:spacing w:after="242" w:line="265" w:lineRule="auto"/>
        <w:ind w:hanging="579"/>
        <w:jc w:val="both"/>
      </w:pPr>
      <w:r>
        <w:rPr>
          <w:rFonts w:ascii="华文中宋" w:eastAsia="华文中宋" w:hAnsi="华文中宋" w:cs="华文中宋"/>
          <w:sz w:val="21"/>
        </w:rPr>
        <w:t>本期计提、收回或转回的坏账准备情况</w:t>
      </w:r>
      <w:r>
        <w:rPr>
          <w:rFonts w:ascii="Times New Roman" w:eastAsia="Times New Roman" w:hAnsi="Times New Roman" w:cs="Times New Roman"/>
          <w:b/>
          <w:sz w:val="21"/>
        </w:rPr>
        <w:t xml:space="preserve"> </w:t>
      </w:r>
    </w:p>
    <w:p w:rsidR="00693B88" w:rsidRDefault="009C759B">
      <w:pPr>
        <w:spacing w:after="23" w:line="257" w:lineRule="auto"/>
        <w:ind w:left="-5" w:hanging="10"/>
      </w:pPr>
      <w:r>
        <w:rPr>
          <w:rFonts w:ascii="华文中宋" w:eastAsia="华文中宋" w:hAnsi="华文中宋" w:cs="华文中宋"/>
          <w:sz w:val="18"/>
        </w:rPr>
        <w:t>本期计提坏账准备情况：</w:t>
      </w:r>
      <w:r>
        <w:rPr>
          <w:rFonts w:ascii="Times New Roman" w:eastAsia="Times New Roman" w:hAnsi="Times New Roman" w:cs="Times New Roman"/>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1277"/>
        <w:gridCol w:w="1478"/>
        <w:gridCol w:w="1499"/>
        <w:gridCol w:w="1256"/>
        <w:gridCol w:w="1377"/>
        <w:gridCol w:w="1195"/>
        <w:gridCol w:w="1558"/>
      </w:tblGrid>
      <w:tr w:rsidR="00693B88">
        <w:trPr>
          <w:trHeight w:val="325"/>
        </w:trPr>
        <w:tc>
          <w:tcPr>
            <w:tcW w:w="12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类别</w:t>
            </w:r>
            <w:r>
              <w:rPr>
                <w:rFonts w:ascii="Times New Roman" w:eastAsia="Times New Roman" w:hAnsi="Times New Roman" w:cs="Times New Roman"/>
                <w:sz w:val="18"/>
              </w:rPr>
              <w:t xml:space="preserve"> </w:t>
            </w:r>
          </w:p>
        </w:tc>
        <w:tc>
          <w:tcPr>
            <w:tcW w:w="14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499"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633" w:type="dxa"/>
            <w:gridSpan w:val="2"/>
            <w:tcBorders>
              <w:top w:val="single" w:sz="2" w:space="0" w:color="000000"/>
              <w:left w:val="nil"/>
              <w:bottom w:val="single" w:sz="2" w:space="0" w:color="000000"/>
              <w:right w:val="nil"/>
            </w:tcBorders>
            <w:shd w:val="clear" w:color="auto" w:fill="D3D3D3"/>
          </w:tcPr>
          <w:p w:rsidR="00693B88" w:rsidRDefault="009C759B">
            <w:pPr>
              <w:spacing w:after="0"/>
              <w:ind w:left="514"/>
            </w:pPr>
            <w:r>
              <w:rPr>
                <w:rFonts w:ascii="华文中宋" w:eastAsia="华文中宋" w:hAnsi="华文中宋" w:cs="华文中宋"/>
                <w:sz w:val="18"/>
              </w:rPr>
              <w:t>本期变动金额</w:t>
            </w:r>
            <w:r>
              <w:rPr>
                <w:rFonts w:ascii="Times New Roman" w:eastAsia="Times New Roman" w:hAnsi="Times New Roman" w:cs="Times New Roman"/>
                <w:sz w:val="18"/>
              </w:rPr>
              <w:t xml:space="preserve"> </w:t>
            </w:r>
          </w:p>
        </w:tc>
        <w:tc>
          <w:tcPr>
            <w:tcW w:w="119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55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6"/>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325"/>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49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125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0"/>
            </w:pPr>
            <w:r>
              <w:rPr>
                <w:rFonts w:ascii="华文中宋" w:eastAsia="华文中宋" w:hAnsi="华文中宋" w:cs="华文中宋"/>
                <w:sz w:val="18"/>
              </w:rPr>
              <w:t>收回或转回</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核销</w:t>
            </w:r>
            <w:r>
              <w:rPr>
                <w:rFonts w:ascii="Times New Roman" w:eastAsia="Times New Roman" w:hAnsi="Times New Roman" w:cs="Times New Roman"/>
                <w:sz w:val="18"/>
              </w:rPr>
              <w:t xml:space="preserve"> </w:t>
            </w:r>
          </w:p>
        </w:tc>
        <w:tc>
          <w:tcPr>
            <w:tcW w:w="119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246"/>
        </w:trPr>
        <w:tc>
          <w:tcPr>
            <w:tcW w:w="12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账龄分析法</w:t>
            </w:r>
            <w:r>
              <w:rPr>
                <w:rFonts w:ascii="Times New Roman" w:eastAsia="Times New Roman" w:hAnsi="Times New Roman" w:cs="Times New Roman"/>
                <w:sz w:val="18"/>
              </w:rPr>
              <w:t xml:space="preserve"> </w:t>
            </w:r>
          </w:p>
        </w:tc>
        <w:tc>
          <w:tcPr>
            <w:tcW w:w="14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21,044,806.36 </w:t>
            </w:r>
          </w:p>
        </w:tc>
        <w:tc>
          <w:tcPr>
            <w:tcW w:w="149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6,208,827.51 </w:t>
            </w:r>
          </w:p>
        </w:tc>
        <w:tc>
          <w:tcPr>
            <w:tcW w:w="125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5,284,753.57 </w:t>
            </w:r>
          </w:p>
        </w:tc>
        <w:tc>
          <w:tcPr>
            <w:tcW w:w="119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55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21,968,880.30 </w:t>
            </w:r>
          </w:p>
        </w:tc>
      </w:tr>
      <w:tr w:rsidR="00693B88">
        <w:trPr>
          <w:trHeight w:val="323"/>
        </w:trPr>
        <w:tc>
          <w:tcPr>
            <w:tcW w:w="12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4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21,044,806.36 </w:t>
            </w:r>
          </w:p>
        </w:tc>
        <w:tc>
          <w:tcPr>
            <w:tcW w:w="149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6,208,827.51 </w:t>
            </w:r>
          </w:p>
        </w:tc>
        <w:tc>
          <w:tcPr>
            <w:tcW w:w="1256"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5,284,753.57 </w:t>
            </w:r>
          </w:p>
        </w:tc>
        <w:tc>
          <w:tcPr>
            <w:tcW w:w="119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55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21,968,880.30 </w:t>
            </w:r>
          </w:p>
        </w:tc>
      </w:tr>
    </w:tbl>
    <w:p w:rsidR="00693B88" w:rsidRDefault="009C759B">
      <w:pPr>
        <w:spacing w:after="23" w:line="257" w:lineRule="auto"/>
        <w:ind w:left="-5" w:hanging="10"/>
      </w:pPr>
      <w:r>
        <w:rPr>
          <w:rFonts w:ascii="华文中宋" w:eastAsia="华文中宋" w:hAnsi="华文中宋" w:cs="华文中宋"/>
          <w:sz w:val="18"/>
        </w:rPr>
        <w:t>其中本期坏账准备收回或转回金额重要的：</w:t>
      </w:r>
      <w:r>
        <w:rPr>
          <w:rFonts w:ascii="Times New Roman" w:eastAsia="Times New Roman" w:hAnsi="Times New Roman" w:cs="Times New Roman"/>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30" w:type="dxa"/>
          <w:left w:w="0" w:type="dxa"/>
          <w:bottom w:w="10" w:type="dxa"/>
          <w:right w:w="61" w:type="dxa"/>
        </w:tblCellMar>
        <w:tblLook w:val="04A0" w:firstRow="1" w:lastRow="0" w:firstColumn="1" w:lastColumn="0" w:noHBand="0" w:noVBand="1"/>
      </w:tblPr>
      <w:tblGrid>
        <w:gridCol w:w="1608"/>
        <w:gridCol w:w="1606"/>
        <w:gridCol w:w="442"/>
        <w:gridCol w:w="1165"/>
        <w:gridCol w:w="1607"/>
        <w:gridCol w:w="1606"/>
        <w:gridCol w:w="1606"/>
      </w:tblGrid>
      <w:tr w:rsidR="00693B88">
        <w:trPr>
          <w:trHeight w:val="323"/>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772" w:type="dxa"/>
            <w:gridSpan w:val="2"/>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535"/>
            </w:pPr>
            <w:r>
              <w:rPr>
                <w:rFonts w:ascii="华文中宋" w:eastAsia="华文中宋" w:hAnsi="华文中宋" w:cs="华文中宋"/>
                <w:sz w:val="18"/>
              </w:rPr>
              <w:t>收回或转回金额</w:t>
            </w:r>
            <w:r>
              <w:rPr>
                <w:rFonts w:ascii="Times New Roman" w:eastAsia="Times New Roman" w:hAnsi="Times New Roman" w:cs="Times New Roman"/>
                <w:sz w:val="18"/>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1"/>
              <w:jc w:val="center"/>
            </w:pPr>
            <w:r>
              <w:rPr>
                <w:rFonts w:ascii="华文中宋" w:eastAsia="华文中宋" w:hAnsi="华文中宋" w:cs="华文中宋"/>
                <w:sz w:val="18"/>
              </w:rPr>
              <w:t>收回方式</w:t>
            </w:r>
            <w:r>
              <w:rPr>
                <w:rFonts w:ascii="Times New Roman" w:eastAsia="Times New Roman" w:hAnsi="Times New Roman" w:cs="Times New Roman"/>
                <w:sz w:val="18"/>
              </w:rPr>
              <w:t xml:space="preserve"> </w:t>
            </w:r>
          </w:p>
        </w:tc>
      </w:tr>
      <w:tr w:rsidR="00693B88">
        <w:trPr>
          <w:trHeight w:val="1168"/>
        </w:trPr>
        <w:tc>
          <w:tcPr>
            <w:tcW w:w="3656" w:type="dxa"/>
            <w:gridSpan w:val="3"/>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21"/>
              </w:rPr>
              <w:t>（</w:t>
            </w:r>
            <w:r>
              <w:rPr>
                <w:rFonts w:ascii="Times New Roman" w:eastAsia="Times New Roman" w:hAnsi="Times New Roman" w:cs="Times New Roman"/>
                <w:b/>
                <w:sz w:val="21"/>
              </w:rPr>
              <w:t>3</w:t>
            </w:r>
            <w:r>
              <w:rPr>
                <w:rFonts w:ascii="华文中宋" w:eastAsia="华文中宋" w:hAnsi="华文中宋" w:cs="华文中宋"/>
                <w:sz w:val="21"/>
              </w:rPr>
              <w:t>）</w:t>
            </w:r>
            <w:r>
              <w:rPr>
                <w:rFonts w:ascii="Times New Roman" w:eastAsia="Times New Roman" w:hAnsi="Times New Roman" w:cs="Times New Roman"/>
                <w:b/>
                <w:sz w:val="21"/>
              </w:rPr>
              <w:t xml:space="preserve"> </w:t>
            </w:r>
            <w:r>
              <w:rPr>
                <w:rFonts w:ascii="华文中宋" w:eastAsia="华文中宋" w:hAnsi="华文中宋" w:cs="华文中宋"/>
                <w:sz w:val="21"/>
              </w:rPr>
              <w:t>本期实际核销的应收账款情况</w:t>
            </w:r>
            <w:r>
              <w:rPr>
                <w:rFonts w:ascii="Times New Roman" w:eastAsia="Times New Roman" w:hAnsi="Times New Roman" w:cs="Times New Roman"/>
                <w:b/>
                <w:sz w:val="21"/>
              </w:rPr>
              <w:t xml:space="preserve"> </w:t>
            </w:r>
          </w:p>
        </w:tc>
        <w:tc>
          <w:tcPr>
            <w:tcW w:w="1165" w:type="dxa"/>
            <w:tcBorders>
              <w:top w:val="single" w:sz="2" w:space="0" w:color="000000"/>
              <w:left w:val="nil"/>
              <w:bottom w:val="single" w:sz="2" w:space="0" w:color="000000"/>
              <w:right w:val="nil"/>
            </w:tcBorders>
          </w:tcPr>
          <w:p w:rsidR="00693B88" w:rsidRDefault="00693B88"/>
        </w:tc>
        <w:tc>
          <w:tcPr>
            <w:tcW w:w="1607"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vAlign w:val="bottom"/>
          </w:tcPr>
          <w:p w:rsidR="00693B88" w:rsidRDefault="009C759B">
            <w:pPr>
              <w:spacing w:after="0"/>
              <w:ind w:right="127"/>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3"/>
        </w:trPr>
        <w:tc>
          <w:tcPr>
            <w:tcW w:w="3656" w:type="dxa"/>
            <w:gridSpan w:val="3"/>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1229"/>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16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607"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606" w:type="dxa"/>
            <w:tcBorders>
              <w:top w:val="single" w:sz="2" w:space="0" w:color="000000"/>
              <w:left w:val="nil"/>
              <w:bottom w:val="single" w:sz="2" w:space="0" w:color="000000"/>
              <w:right w:val="nil"/>
            </w:tcBorders>
            <w:shd w:val="clear" w:color="auto" w:fill="D3D3D3"/>
          </w:tcPr>
          <w:p w:rsidR="00693B88" w:rsidRDefault="009C759B">
            <w:pPr>
              <w:spacing w:after="0"/>
              <w:ind w:left="64"/>
              <w:jc w:val="center"/>
            </w:pPr>
            <w:r>
              <w:rPr>
                <w:rFonts w:ascii="华文中宋" w:eastAsia="华文中宋" w:hAnsi="华文中宋" w:cs="华文中宋"/>
                <w:sz w:val="18"/>
              </w:rPr>
              <w:t>核销金额</w:t>
            </w:r>
            <w:r>
              <w:rPr>
                <w:rFonts w:ascii="Times New Roman" w:eastAsia="Times New Roman" w:hAnsi="Times New Roman" w:cs="Times New Roman"/>
                <w:sz w:val="18"/>
              </w:rP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245"/>
        </w:trPr>
        <w:tc>
          <w:tcPr>
            <w:tcW w:w="3656" w:type="dxa"/>
            <w:gridSpan w:val="3"/>
            <w:tcBorders>
              <w:top w:val="single" w:sz="2" w:space="0" w:color="000000"/>
              <w:left w:val="single" w:sz="2" w:space="0" w:color="000000"/>
              <w:bottom w:val="single" w:sz="2" w:space="0" w:color="000000"/>
              <w:right w:val="nil"/>
            </w:tcBorders>
          </w:tcPr>
          <w:p w:rsidR="00693B88" w:rsidRDefault="009C759B">
            <w:pPr>
              <w:spacing w:after="0"/>
              <w:ind w:left="110"/>
            </w:pPr>
            <w:r>
              <w:rPr>
                <w:rFonts w:ascii="华文中宋" w:eastAsia="华文中宋" w:hAnsi="华文中宋" w:cs="华文中宋"/>
                <w:sz w:val="18"/>
              </w:rPr>
              <w:t>实际核销的应收账款</w:t>
            </w:r>
            <w:r>
              <w:rPr>
                <w:rFonts w:ascii="Times New Roman" w:eastAsia="Times New Roman" w:hAnsi="Times New Roman" w:cs="Times New Roman"/>
                <w:sz w:val="18"/>
              </w:rPr>
              <w:t xml:space="preserve"> </w:t>
            </w:r>
          </w:p>
        </w:tc>
        <w:tc>
          <w:tcPr>
            <w:tcW w:w="1165" w:type="dxa"/>
            <w:tcBorders>
              <w:top w:val="single" w:sz="2" w:space="0" w:color="000000"/>
              <w:left w:val="nil"/>
              <w:bottom w:val="single" w:sz="2" w:space="0" w:color="000000"/>
              <w:right w:val="single" w:sz="2" w:space="0" w:color="000000"/>
            </w:tcBorders>
          </w:tcPr>
          <w:p w:rsidR="00693B88" w:rsidRDefault="00693B88"/>
        </w:tc>
        <w:tc>
          <w:tcPr>
            <w:tcW w:w="1607" w:type="dxa"/>
            <w:tcBorders>
              <w:top w:val="single" w:sz="2" w:space="0" w:color="000000"/>
              <w:left w:val="single" w:sz="2" w:space="0" w:color="000000"/>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5,284,753.57 </w:t>
            </w:r>
          </w:p>
        </w:tc>
      </w:tr>
      <w:tr w:rsidR="00693B88">
        <w:trPr>
          <w:trHeight w:val="567"/>
        </w:trPr>
        <w:tc>
          <w:tcPr>
            <w:tcW w:w="3656" w:type="dxa"/>
            <w:gridSpan w:val="3"/>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18"/>
              </w:rPr>
              <w:t>其中重要的应收账款核销情况：</w:t>
            </w:r>
            <w:r>
              <w:rPr>
                <w:rFonts w:ascii="Times New Roman" w:eastAsia="Times New Roman" w:hAnsi="Times New Roman" w:cs="Times New Roman"/>
                <w:sz w:val="18"/>
              </w:rPr>
              <w:t xml:space="preserve"> </w:t>
            </w:r>
          </w:p>
        </w:tc>
        <w:tc>
          <w:tcPr>
            <w:tcW w:w="1165" w:type="dxa"/>
            <w:tcBorders>
              <w:top w:val="single" w:sz="2" w:space="0" w:color="000000"/>
              <w:left w:val="nil"/>
              <w:bottom w:val="single" w:sz="2" w:space="0" w:color="000000"/>
              <w:right w:val="nil"/>
            </w:tcBorders>
          </w:tcPr>
          <w:p w:rsidR="00693B88" w:rsidRDefault="00693B88"/>
        </w:tc>
        <w:tc>
          <w:tcPr>
            <w:tcW w:w="1607"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vAlign w:val="bottom"/>
          </w:tcPr>
          <w:p w:rsidR="00693B88" w:rsidRDefault="009C759B">
            <w:pPr>
              <w:spacing w:after="0"/>
              <w:ind w:right="127"/>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563"/>
        </w:trPr>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2"/>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62"/>
            </w:pPr>
            <w:r>
              <w:rPr>
                <w:rFonts w:ascii="华文中宋" w:eastAsia="华文中宋" w:hAnsi="华文中宋" w:cs="华文中宋"/>
                <w:sz w:val="18"/>
              </w:rPr>
              <w:t>应收账款性质</w:t>
            </w:r>
            <w:r>
              <w:rPr>
                <w:rFonts w:ascii="Times New Roman" w:eastAsia="Times New Roman" w:hAnsi="Times New Roman" w:cs="Times New Roman"/>
                <w:sz w:val="18"/>
              </w:rPr>
              <w:t xml:space="preserve"> </w:t>
            </w:r>
          </w:p>
        </w:tc>
        <w:tc>
          <w:tcPr>
            <w:tcW w:w="44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165" w:type="dxa"/>
            <w:tcBorders>
              <w:top w:val="single" w:sz="2" w:space="0" w:color="000000"/>
              <w:left w:val="nil"/>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核销金额</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0"/>
              <w:jc w:val="center"/>
            </w:pPr>
            <w:r>
              <w:rPr>
                <w:rFonts w:ascii="华文中宋" w:eastAsia="华文中宋" w:hAnsi="华文中宋" w:cs="华文中宋"/>
                <w:sz w:val="18"/>
              </w:rPr>
              <w:t>核销原因</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3"/>
            </w:pPr>
            <w:r>
              <w:rPr>
                <w:rFonts w:ascii="华文中宋" w:eastAsia="华文中宋" w:hAnsi="华文中宋" w:cs="华文中宋"/>
                <w:sz w:val="18"/>
              </w:rPr>
              <w:t>履行的核销程序</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款项是否由关联交易产生</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应收账款核销说明：</w:t>
      </w:r>
      <w:r>
        <w:rPr>
          <w:rFonts w:ascii="Times New Roman" w:eastAsia="Times New Roman" w:hAnsi="Times New Roman" w:cs="Times New Roman"/>
          <w:sz w:val="18"/>
        </w:rPr>
        <w:t xml:space="preserve"> </w:t>
      </w:r>
    </w:p>
    <w:p w:rsidR="00693B88" w:rsidRDefault="009C759B">
      <w:pPr>
        <w:numPr>
          <w:ilvl w:val="0"/>
          <w:numId w:val="153"/>
        </w:numPr>
        <w:spacing w:after="242" w:line="265" w:lineRule="auto"/>
        <w:ind w:hanging="579"/>
        <w:jc w:val="both"/>
      </w:pPr>
      <w:r>
        <w:rPr>
          <w:rFonts w:ascii="华文中宋" w:eastAsia="华文中宋" w:hAnsi="华文中宋" w:cs="华文中宋"/>
          <w:sz w:val="21"/>
        </w:rPr>
        <w:t>按欠款方归集的期末余额前五名的应收账款情况</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2409"/>
        <w:gridCol w:w="2411"/>
        <w:gridCol w:w="2410"/>
        <w:gridCol w:w="2410"/>
      </w:tblGrid>
      <w:tr w:rsidR="00693B88">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华文中宋" w:eastAsia="华文中宋" w:hAnsi="华文中宋" w:cs="华文中宋"/>
                <w:sz w:val="18"/>
              </w:rPr>
              <w:t>应收账款期末余额</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占应收账款期末余额合计数的比例</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6"/>
              <w:jc w:val="center"/>
            </w:pPr>
            <w:r>
              <w:rPr>
                <w:rFonts w:ascii="华文中宋" w:eastAsia="华文中宋" w:hAnsi="华文中宋" w:cs="华文中宋"/>
                <w:sz w:val="18"/>
              </w:rPr>
              <w:t>坏账准备期末余额</w:t>
            </w:r>
            <w:r>
              <w:rPr>
                <w:rFonts w:ascii="Times New Roman" w:eastAsia="Times New Roman" w:hAnsi="Times New Roman" w:cs="Times New Roman"/>
                <w:sz w:val="18"/>
              </w:rPr>
              <w:t xml:space="preserve"> </w:t>
            </w:r>
          </w:p>
        </w:tc>
      </w:tr>
      <w:tr w:rsidR="00693B88">
        <w:trPr>
          <w:trHeight w:val="248"/>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center"/>
            </w:pPr>
            <w:r>
              <w:rPr>
                <w:rFonts w:ascii="华文中宋" w:eastAsia="华文中宋" w:hAnsi="华文中宋" w:cs="华文中宋"/>
                <w:sz w:val="18"/>
              </w:rPr>
              <w:t>客户一</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17,340,574.80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3.77%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1,226,881.63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center"/>
            </w:pPr>
            <w:r>
              <w:rPr>
                <w:rFonts w:ascii="华文中宋" w:eastAsia="华文中宋" w:hAnsi="华文中宋" w:cs="华文中宋"/>
                <w:sz w:val="18"/>
              </w:rPr>
              <w:t>客户二</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16,867,260.00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3.67%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506,017.80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center"/>
            </w:pPr>
            <w:r>
              <w:rPr>
                <w:rFonts w:ascii="华文中宋" w:eastAsia="华文中宋" w:hAnsi="华文中宋" w:cs="华文中宋"/>
                <w:sz w:val="18"/>
              </w:rPr>
              <w:t>客户三</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16,028,129.34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3.48%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480,843.88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center"/>
            </w:pPr>
            <w:r>
              <w:rPr>
                <w:rFonts w:ascii="华文中宋" w:eastAsia="华文中宋" w:hAnsi="华文中宋" w:cs="华文中宋"/>
                <w:sz w:val="18"/>
              </w:rPr>
              <w:t>客户四</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13,273,607.09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2.89%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245"/>
        </w:trPr>
        <w:tc>
          <w:tcPr>
            <w:tcW w:w="240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center"/>
            </w:pPr>
            <w:r>
              <w:rPr>
                <w:rFonts w:ascii="华文中宋" w:eastAsia="华文中宋" w:hAnsi="华文中宋" w:cs="华文中宋"/>
                <w:sz w:val="18"/>
              </w:rPr>
              <w:t>客户五</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11,419,964.54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2.48%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342,598.94 </w:t>
            </w:r>
          </w:p>
        </w:tc>
      </w:tr>
      <w:tr w:rsidR="00693B88">
        <w:trPr>
          <w:trHeight w:val="32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74,929,535.77 </w:t>
            </w:r>
          </w:p>
        </w:tc>
        <w:tc>
          <w:tcPr>
            <w:tcW w:w="2410"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16.29%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bl>
    <w:p w:rsidR="00693B88" w:rsidRDefault="009C759B">
      <w:pPr>
        <w:numPr>
          <w:ilvl w:val="0"/>
          <w:numId w:val="153"/>
        </w:numPr>
        <w:spacing w:after="274" w:line="265" w:lineRule="auto"/>
        <w:ind w:hanging="579"/>
        <w:jc w:val="both"/>
      </w:pPr>
      <w:r>
        <w:rPr>
          <w:rFonts w:ascii="华文中宋" w:eastAsia="华文中宋" w:hAnsi="华文中宋" w:cs="华文中宋"/>
          <w:sz w:val="21"/>
        </w:rPr>
        <w:t>因金融资产转移而终止确认的应收账款</w:t>
      </w:r>
      <w:r>
        <w:rPr>
          <w:rFonts w:ascii="Times New Roman" w:eastAsia="Times New Roman" w:hAnsi="Times New Roman" w:cs="Times New Roman"/>
          <w:b/>
          <w:sz w:val="21"/>
        </w:rPr>
        <w:t xml:space="preserve"> </w:t>
      </w:r>
    </w:p>
    <w:p w:rsidR="00693B88" w:rsidRDefault="009C759B">
      <w:pPr>
        <w:numPr>
          <w:ilvl w:val="0"/>
          <w:numId w:val="153"/>
        </w:numPr>
        <w:spacing w:after="242" w:line="265" w:lineRule="auto"/>
        <w:ind w:hanging="579"/>
        <w:jc w:val="both"/>
      </w:pPr>
      <w:r>
        <w:rPr>
          <w:rFonts w:ascii="华文中宋" w:eastAsia="华文中宋" w:hAnsi="华文中宋" w:cs="华文中宋"/>
          <w:sz w:val="21"/>
        </w:rPr>
        <w:t>转移应收账款且继续涉入形成的资产、负债金额</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2</w:t>
      </w:r>
      <w:r>
        <w:rPr>
          <w:rFonts w:ascii="华文中宋" w:eastAsia="华文中宋" w:hAnsi="华文中宋" w:cs="华文中宋"/>
          <w:sz w:val="21"/>
        </w:rPr>
        <w:t>、其他应收款</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其他应收款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42,279,307.19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5,913,697.18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42,279,307.19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5,913,697.18 </w:t>
            </w:r>
          </w:p>
        </w:tc>
      </w:tr>
    </w:tbl>
    <w:p w:rsidR="00693B88" w:rsidRDefault="009C759B">
      <w:pPr>
        <w:spacing w:after="318" w:line="257" w:lineRule="auto"/>
        <w:ind w:left="-5" w:hanging="10"/>
      </w:pPr>
      <w:r>
        <w:rPr>
          <w:rFonts w:ascii="华文中宋" w:eastAsia="华文中宋" w:hAnsi="华文中宋" w:cs="华文中宋"/>
          <w:sz w:val="18"/>
        </w:rPr>
        <w:t>（</w:t>
      </w:r>
      <w:r>
        <w:rPr>
          <w:rFonts w:ascii="Times New Roman" w:eastAsia="Times New Roman" w:hAnsi="Times New Roman" w:cs="Times New Roman"/>
          <w:b/>
          <w:sz w:val="18"/>
        </w:rPr>
        <w:t>1</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应收利息</w:t>
      </w:r>
      <w:r>
        <w:rPr>
          <w:rFonts w:ascii="Times New Roman" w:eastAsia="Times New Roman" w:hAnsi="Times New Roman" w:cs="Times New Roman"/>
          <w:b/>
          <w:sz w:val="18"/>
        </w:rPr>
        <w:t xml:space="preserve"> </w:t>
      </w:r>
    </w:p>
    <w:p w:rsidR="00693B88" w:rsidRDefault="009C759B">
      <w:pPr>
        <w:spacing w:after="289" w:line="257" w:lineRule="auto"/>
        <w:ind w:left="-5" w:hanging="10"/>
      </w:pPr>
      <w:r>
        <w:rPr>
          <w:rFonts w:ascii="Times New Roman" w:eastAsia="Times New Roman" w:hAnsi="Times New Roman" w:cs="Times New Roman"/>
          <w:b/>
          <w:sz w:val="18"/>
        </w:rPr>
        <w:t>1</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应收利息分类</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0" w:type="dxa"/>
          <w:right w:w="95" w:type="dxa"/>
        </w:tblCellMar>
        <w:tblLook w:val="04A0" w:firstRow="1" w:lastRow="0" w:firstColumn="1" w:lastColumn="0" w:noHBand="0" w:noVBand="1"/>
      </w:tblPr>
      <w:tblGrid>
        <w:gridCol w:w="1928"/>
        <w:gridCol w:w="1286"/>
        <w:gridCol w:w="643"/>
        <w:gridCol w:w="1928"/>
        <w:gridCol w:w="643"/>
        <w:gridCol w:w="1266"/>
        <w:gridCol w:w="1946"/>
      </w:tblGrid>
      <w:tr w:rsidR="00693B88">
        <w:trPr>
          <w:trHeight w:val="324"/>
        </w:trPr>
        <w:tc>
          <w:tcPr>
            <w:tcW w:w="1928"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45"/>
              <w:jc w:val="right"/>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286"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643"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928" w:type="dxa"/>
            <w:tcBorders>
              <w:top w:val="single" w:sz="2" w:space="0" w:color="000000"/>
              <w:left w:val="nil"/>
              <w:bottom w:val="single" w:sz="2" w:space="0" w:color="000000"/>
              <w:right w:val="nil"/>
            </w:tcBorders>
            <w:shd w:val="clear" w:color="auto" w:fill="D3D3D3"/>
          </w:tcPr>
          <w:p w:rsidR="00693B88" w:rsidRDefault="009C759B">
            <w:pPr>
              <w:spacing w:after="0"/>
              <w:ind w:left="9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643"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266"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946"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20"/>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1166"/>
        </w:trPr>
        <w:tc>
          <w:tcPr>
            <w:tcW w:w="1928" w:type="dxa"/>
            <w:tcBorders>
              <w:top w:val="single" w:sz="2" w:space="0" w:color="000000"/>
              <w:left w:val="nil"/>
              <w:bottom w:val="single" w:sz="2" w:space="0" w:color="000000"/>
              <w:right w:val="nil"/>
            </w:tcBorders>
          </w:tcPr>
          <w:p w:rsidR="00693B88" w:rsidRDefault="009C759B">
            <w:pPr>
              <w:spacing w:after="0"/>
            </w:pPr>
            <w:r>
              <w:rPr>
                <w:rFonts w:ascii="Times New Roman" w:eastAsia="Times New Roman" w:hAnsi="Times New Roman" w:cs="Times New Roman"/>
                <w:b/>
                <w:sz w:val="18"/>
              </w:rPr>
              <w:t>2</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重要逾期利息</w:t>
            </w:r>
            <w:r>
              <w:rPr>
                <w:rFonts w:ascii="Times New Roman" w:eastAsia="Times New Roman" w:hAnsi="Times New Roman" w:cs="Times New Roman"/>
                <w:b/>
                <w:sz w:val="18"/>
              </w:rPr>
              <w:t xml:space="preserve"> </w:t>
            </w:r>
          </w:p>
        </w:tc>
        <w:tc>
          <w:tcPr>
            <w:tcW w:w="1929" w:type="dxa"/>
            <w:gridSpan w:val="2"/>
            <w:tcBorders>
              <w:top w:val="single" w:sz="2" w:space="0" w:color="000000"/>
              <w:left w:val="nil"/>
              <w:bottom w:val="single" w:sz="2" w:space="0" w:color="000000"/>
              <w:right w:val="nil"/>
            </w:tcBorders>
          </w:tcPr>
          <w:p w:rsidR="00693B88" w:rsidRDefault="00693B88"/>
        </w:tc>
        <w:tc>
          <w:tcPr>
            <w:tcW w:w="1928" w:type="dxa"/>
            <w:tcBorders>
              <w:top w:val="single" w:sz="2" w:space="0" w:color="000000"/>
              <w:left w:val="nil"/>
              <w:bottom w:val="single" w:sz="2" w:space="0" w:color="000000"/>
              <w:right w:val="nil"/>
            </w:tcBorders>
          </w:tcPr>
          <w:p w:rsidR="00693B88" w:rsidRDefault="00693B88"/>
        </w:tc>
        <w:tc>
          <w:tcPr>
            <w:tcW w:w="1909" w:type="dxa"/>
            <w:gridSpan w:val="2"/>
            <w:tcBorders>
              <w:top w:val="single" w:sz="2" w:space="0" w:color="000000"/>
              <w:left w:val="nil"/>
              <w:bottom w:val="single" w:sz="2" w:space="0" w:color="000000"/>
              <w:right w:val="nil"/>
            </w:tcBorders>
          </w:tcPr>
          <w:p w:rsidR="00693B88" w:rsidRDefault="00693B88"/>
        </w:tc>
        <w:tc>
          <w:tcPr>
            <w:tcW w:w="1946" w:type="dxa"/>
            <w:tcBorders>
              <w:top w:val="single" w:sz="2" w:space="0" w:color="000000"/>
              <w:left w:val="nil"/>
              <w:bottom w:val="single" w:sz="2" w:space="0" w:color="000000"/>
              <w:right w:val="nil"/>
            </w:tcBorders>
            <w:vAlign w:val="bottom"/>
          </w:tcPr>
          <w:p w:rsidR="00693B88" w:rsidRDefault="009C759B">
            <w:pPr>
              <w:spacing w:after="0"/>
              <w:ind w:right="92"/>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97"/>
              <w:jc w:val="center"/>
            </w:pPr>
            <w:r>
              <w:rPr>
                <w:rFonts w:ascii="华文中宋" w:eastAsia="华文中宋" w:hAnsi="华文中宋" w:cs="华文中宋"/>
                <w:sz w:val="18"/>
              </w:rPr>
              <w:t>借款单位</w:t>
            </w:r>
            <w:r>
              <w:rPr>
                <w:rFonts w:ascii="Times New Roman" w:eastAsia="Times New Roman" w:hAnsi="Times New Roman" w:cs="Times New Roman"/>
                <w:sz w:val="18"/>
              </w:rPr>
              <w:t xml:space="preserve"> </w:t>
            </w:r>
          </w:p>
        </w:tc>
        <w:tc>
          <w:tcPr>
            <w:tcW w:w="192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93"/>
              <w:jc w:val="center"/>
            </w:pPr>
            <w:r>
              <w:rPr>
                <w:rFonts w:ascii="华文中宋" w:eastAsia="华文中宋" w:hAnsi="华文中宋" w:cs="华文中宋"/>
                <w:sz w:val="18"/>
              </w:rPr>
              <w:t>逾期时间</w:t>
            </w:r>
            <w:r>
              <w:rPr>
                <w:rFonts w:ascii="Times New Roman" w:eastAsia="Times New Roman" w:hAnsi="Times New Roman" w:cs="Times New Roman"/>
                <w:sz w:val="18"/>
              </w:rPr>
              <w:t xml:space="preserve"> </w:t>
            </w:r>
          </w:p>
        </w:tc>
        <w:tc>
          <w:tcPr>
            <w:tcW w:w="190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0"/>
              <w:jc w:val="center"/>
            </w:pPr>
            <w:r>
              <w:rPr>
                <w:rFonts w:ascii="华文中宋" w:eastAsia="华文中宋" w:hAnsi="华文中宋" w:cs="华文中宋"/>
                <w:sz w:val="18"/>
              </w:rPr>
              <w:t>逾期原因</w:t>
            </w:r>
            <w:r>
              <w:rPr>
                <w:rFonts w:ascii="Times New Roman" w:eastAsia="Times New Roman" w:hAnsi="Times New Roman" w:cs="Times New Roman"/>
                <w:sz w:val="18"/>
              </w:rPr>
              <w:t xml:space="preserve"> </w:t>
            </w:r>
          </w:p>
        </w:tc>
        <w:tc>
          <w:tcPr>
            <w:tcW w:w="194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是否发生减值及其判断依据</w:t>
            </w:r>
            <w:r>
              <w:rPr>
                <w:rFonts w:ascii="Times New Roman" w:eastAsia="Times New Roman" w:hAnsi="Times New Roman" w:cs="Times New Roman"/>
                <w:sz w:val="18"/>
              </w:rPr>
              <w:t xml:space="preserve"> </w:t>
            </w:r>
          </w:p>
        </w:tc>
      </w:tr>
      <w:tr w:rsidR="00693B88">
        <w:trPr>
          <w:trHeight w:val="3208"/>
        </w:trPr>
        <w:tc>
          <w:tcPr>
            <w:tcW w:w="1928" w:type="dxa"/>
            <w:tcBorders>
              <w:top w:val="single" w:sz="2" w:space="0" w:color="000000"/>
              <w:left w:val="nil"/>
              <w:bottom w:val="single" w:sz="2" w:space="0" w:color="000000"/>
              <w:right w:val="nil"/>
            </w:tcBorders>
          </w:tcPr>
          <w:p w:rsidR="00693B88" w:rsidRDefault="009C759B">
            <w:pPr>
              <w:spacing w:after="319"/>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294"/>
              <w:jc w:val="both"/>
            </w:pPr>
            <w:r>
              <w:rPr>
                <w:rFonts w:ascii="Times New Roman" w:eastAsia="Times New Roman" w:hAnsi="Times New Roman" w:cs="Times New Roman"/>
                <w:b/>
                <w:sz w:val="18"/>
              </w:rPr>
              <w:t>3</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坏账准备计提情况</w:t>
            </w:r>
            <w:r>
              <w:rPr>
                <w:rFonts w:ascii="Times New Roman" w:eastAsia="Times New Roman" w:hAnsi="Times New Roman" w:cs="Times New Roman"/>
                <w:b/>
                <w:sz w:val="18"/>
              </w:rPr>
              <w:t xml:space="preserve"> </w:t>
            </w:r>
          </w:p>
          <w:p w:rsidR="00693B88" w:rsidRDefault="009C759B">
            <w:pPr>
              <w:spacing w:after="317"/>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22"/>
            </w:pPr>
            <w:r>
              <w:rPr>
                <w:rFonts w:ascii="华文中宋" w:eastAsia="华文中宋" w:hAnsi="华文中宋" w:cs="华文中宋"/>
                <w:sz w:val="18"/>
              </w:rPr>
              <w:t>（</w:t>
            </w:r>
            <w:r>
              <w:rPr>
                <w:rFonts w:ascii="Times New Roman" w:eastAsia="Times New Roman" w:hAnsi="Times New Roman" w:cs="Times New Roman"/>
                <w:b/>
                <w:sz w:val="18"/>
              </w:rPr>
              <w:t>2</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应收股利</w:t>
            </w:r>
            <w:r>
              <w:rPr>
                <w:rFonts w:ascii="Times New Roman" w:eastAsia="Times New Roman" w:hAnsi="Times New Roman" w:cs="Times New Roman"/>
                <w:b/>
                <w:sz w:val="18"/>
              </w:rPr>
              <w:t xml:space="preserve"> </w:t>
            </w:r>
          </w:p>
          <w:p w:rsidR="00693B88" w:rsidRDefault="009C759B">
            <w:pPr>
              <w:spacing w:after="0"/>
            </w:pPr>
            <w:r>
              <w:rPr>
                <w:rFonts w:ascii="Times New Roman" w:eastAsia="Times New Roman" w:hAnsi="Times New Roman" w:cs="Times New Roman"/>
                <w:b/>
                <w:sz w:val="18"/>
              </w:rPr>
              <w:t>1</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应收股利分类</w:t>
            </w:r>
            <w:r>
              <w:rPr>
                <w:rFonts w:ascii="Times New Roman" w:eastAsia="Times New Roman" w:hAnsi="Times New Roman" w:cs="Times New Roman"/>
                <w:b/>
                <w:sz w:val="18"/>
              </w:rPr>
              <w:t xml:space="preserve"> </w:t>
            </w:r>
          </w:p>
        </w:tc>
        <w:tc>
          <w:tcPr>
            <w:tcW w:w="1929" w:type="dxa"/>
            <w:gridSpan w:val="2"/>
            <w:tcBorders>
              <w:top w:val="single" w:sz="2" w:space="0" w:color="000000"/>
              <w:left w:val="nil"/>
              <w:bottom w:val="single" w:sz="2" w:space="0" w:color="000000"/>
              <w:right w:val="nil"/>
            </w:tcBorders>
          </w:tcPr>
          <w:p w:rsidR="00693B88" w:rsidRDefault="00693B88"/>
        </w:tc>
        <w:tc>
          <w:tcPr>
            <w:tcW w:w="1928" w:type="dxa"/>
            <w:tcBorders>
              <w:top w:val="single" w:sz="2" w:space="0" w:color="000000"/>
              <w:left w:val="nil"/>
              <w:bottom w:val="single" w:sz="2" w:space="0" w:color="000000"/>
              <w:right w:val="nil"/>
            </w:tcBorders>
          </w:tcPr>
          <w:p w:rsidR="00693B88" w:rsidRDefault="00693B88"/>
        </w:tc>
        <w:tc>
          <w:tcPr>
            <w:tcW w:w="1909" w:type="dxa"/>
            <w:gridSpan w:val="2"/>
            <w:tcBorders>
              <w:top w:val="single" w:sz="2" w:space="0" w:color="000000"/>
              <w:left w:val="nil"/>
              <w:bottom w:val="single" w:sz="2" w:space="0" w:color="000000"/>
              <w:right w:val="nil"/>
            </w:tcBorders>
          </w:tcPr>
          <w:p w:rsidR="00693B88" w:rsidRDefault="00693B88"/>
        </w:tc>
        <w:tc>
          <w:tcPr>
            <w:tcW w:w="1946" w:type="dxa"/>
            <w:tcBorders>
              <w:top w:val="single" w:sz="2" w:space="0" w:color="000000"/>
              <w:left w:val="nil"/>
              <w:bottom w:val="single" w:sz="2" w:space="0" w:color="000000"/>
              <w:right w:val="nil"/>
            </w:tcBorders>
            <w:vAlign w:val="bottom"/>
          </w:tcPr>
          <w:p w:rsidR="00693B88" w:rsidRDefault="009C759B">
            <w:pPr>
              <w:spacing w:after="0"/>
              <w:ind w:right="92"/>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3"/>
        </w:trPr>
        <w:tc>
          <w:tcPr>
            <w:tcW w:w="3215"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97"/>
              <w:jc w:val="center"/>
            </w:pPr>
            <w:r>
              <w:rPr>
                <w:rFonts w:ascii="华文中宋" w:eastAsia="华文中宋" w:hAnsi="华文中宋" w:cs="华文中宋"/>
                <w:sz w:val="18"/>
              </w:rPr>
              <w:t>项目</w:t>
            </w:r>
            <w:r>
              <w:rPr>
                <w:rFonts w:ascii="Times New Roman" w:eastAsia="Times New Roman" w:hAnsi="Times New Roman" w:cs="Times New Roman"/>
                <w:sz w:val="18"/>
              </w:rPr>
              <w:t>(</w:t>
            </w:r>
            <w:r>
              <w:rPr>
                <w:rFonts w:ascii="华文中宋" w:eastAsia="华文中宋" w:hAnsi="华文中宋" w:cs="华文中宋"/>
                <w:sz w:val="18"/>
              </w:rPr>
              <w:t>或被投资单位</w:t>
            </w:r>
            <w:r>
              <w:rPr>
                <w:rFonts w:ascii="Times New Roman" w:eastAsia="Times New Roman" w:hAnsi="Times New Roman" w:cs="Times New Roman"/>
                <w:sz w:val="18"/>
              </w:rPr>
              <w:t xml:space="preserve">) </w:t>
            </w:r>
          </w:p>
        </w:tc>
        <w:tc>
          <w:tcPr>
            <w:tcW w:w="643"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928" w:type="dxa"/>
            <w:tcBorders>
              <w:top w:val="single" w:sz="2" w:space="0" w:color="000000"/>
              <w:left w:val="nil"/>
              <w:bottom w:val="single" w:sz="2" w:space="0" w:color="000000"/>
              <w:right w:val="nil"/>
            </w:tcBorders>
            <w:shd w:val="clear" w:color="auto" w:fill="D3D3D3"/>
          </w:tcPr>
          <w:p w:rsidR="00693B88" w:rsidRDefault="009C759B">
            <w:pPr>
              <w:spacing w:after="0"/>
              <w:ind w:left="93"/>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643"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266"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946"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20"/>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r>
      <w:tr w:rsidR="00693B88">
        <w:trPr>
          <w:trHeight w:val="1168"/>
        </w:trPr>
        <w:tc>
          <w:tcPr>
            <w:tcW w:w="3857" w:type="dxa"/>
            <w:gridSpan w:val="3"/>
            <w:tcBorders>
              <w:top w:val="single" w:sz="2" w:space="0" w:color="000000"/>
              <w:left w:val="nil"/>
              <w:bottom w:val="single" w:sz="2" w:space="0" w:color="000000"/>
              <w:right w:val="nil"/>
            </w:tcBorders>
          </w:tcPr>
          <w:p w:rsidR="00693B88" w:rsidRDefault="009C759B">
            <w:pPr>
              <w:spacing w:after="0"/>
            </w:pPr>
            <w:r>
              <w:rPr>
                <w:rFonts w:ascii="Times New Roman" w:eastAsia="Times New Roman" w:hAnsi="Times New Roman" w:cs="Times New Roman"/>
                <w:b/>
                <w:sz w:val="18"/>
              </w:rPr>
              <w:t>2</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重要的账龄超过</w:t>
            </w:r>
            <w:r>
              <w:rPr>
                <w:rFonts w:ascii="华文中宋" w:eastAsia="华文中宋" w:hAnsi="华文中宋" w:cs="华文中宋"/>
                <w:sz w:val="18"/>
              </w:rPr>
              <w:t xml:space="preserve"> </w:t>
            </w:r>
            <w:r>
              <w:rPr>
                <w:rFonts w:ascii="Times New Roman" w:eastAsia="Times New Roman" w:hAnsi="Times New Roman" w:cs="Times New Roman"/>
                <w:b/>
                <w:sz w:val="18"/>
              </w:rPr>
              <w:t xml:space="preserve">1 </w:t>
            </w:r>
            <w:r>
              <w:rPr>
                <w:rFonts w:ascii="华文中宋" w:eastAsia="华文中宋" w:hAnsi="华文中宋" w:cs="华文中宋"/>
                <w:sz w:val="18"/>
              </w:rPr>
              <w:t>年的应收股利</w:t>
            </w:r>
            <w:r>
              <w:rPr>
                <w:rFonts w:ascii="Times New Roman" w:eastAsia="Times New Roman" w:hAnsi="Times New Roman" w:cs="Times New Roman"/>
                <w:b/>
                <w:sz w:val="18"/>
              </w:rPr>
              <w:t xml:space="preserve"> </w:t>
            </w:r>
          </w:p>
        </w:tc>
        <w:tc>
          <w:tcPr>
            <w:tcW w:w="1928" w:type="dxa"/>
            <w:tcBorders>
              <w:top w:val="single" w:sz="2" w:space="0" w:color="000000"/>
              <w:left w:val="nil"/>
              <w:bottom w:val="single" w:sz="2" w:space="0" w:color="000000"/>
              <w:right w:val="nil"/>
            </w:tcBorders>
          </w:tcPr>
          <w:p w:rsidR="00693B88" w:rsidRDefault="00693B88"/>
        </w:tc>
        <w:tc>
          <w:tcPr>
            <w:tcW w:w="1909" w:type="dxa"/>
            <w:gridSpan w:val="2"/>
            <w:tcBorders>
              <w:top w:val="single" w:sz="2" w:space="0" w:color="000000"/>
              <w:left w:val="nil"/>
              <w:bottom w:val="single" w:sz="2" w:space="0" w:color="000000"/>
              <w:right w:val="nil"/>
            </w:tcBorders>
          </w:tcPr>
          <w:p w:rsidR="00693B88" w:rsidRDefault="00693B88"/>
        </w:tc>
        <w:tc>
          <w:tcPr>
            <w:tcW w:w="1946" w:type="dxa"/>
            <w:tcBorders>
              <w:top w:val="single" w:sz="2" w:space="0" w:color="000000"/>
              <w:left w:val="nil"/>
              <w:bottom w:val="single" w:sz="2" w:space="0" w:color="000000"/>
              <w:right w:val="nil"/>
            </w:tcBorders>
            <w:vAlign w:val="bottom"/>
          </w:tcPr>
          <w:p w:rsidR="00693B88" w:rsidRDefault="009C759B">
            <w:pPr>
              <w:spacing w:after="0"/>
              <w:ind w:right="92"/>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563"/>
        </w:trPr>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85"/>
            </w:pPr>
            <w:r>
              <w:rPr>
                <w:rFonts w:ascii="华文中宋" w:eastAsia="华文中宋" w:hAnsi="华文中宋" w:cs="华文中宋"/>
                <w:sz w:val="18"/>
              </w:rPr>
              <w:t>项目</w:t>
            </w:r>
            <w:r>
              <w:rPr>
                <w:rFonts w:ascii="Times New Roman" w:eastAsia="Times New Roman" w:hAnsi="Times New Roman" w:cs="Times New Roman"/>
                <w:sz w:val="18"/>
              </w:rPr>
              <w:t>(</w:t>
            </w:r>
            <w:r>
              <w:rPr>
                <w:rFonts w:ascii="华文中宋" w:eastAsia="华文中宋" w:hAnsi="华文中宋" w:cs="华文中宋"/>
                <w:sz w:val="18"/>
              </w:rPr>
              <w:t>或被投资单位</w:t>
            </w:r>
            <w:r>
              <w:rPr>
                <w:rFonts w:ascii="Times New Roman" w:eastAsia="Times New Roman" w:hAnsi="Times New Roman" w:cs="Times New Roman"/>
                <w:sz w:val="18"/>
              </w:rPr>
              <w:t xml:space="preserve">) </w:t>
            </w:r>
          </w:p>
        </w:tc>
        <w:tc>
          <w:tcPr>
            <w:tcW w:w="192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8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93"/>
              <w:jc w:val="center"/>
            </w:pPr>
            <w:r>
              <w:rPr>
                <w:rFonts w:ascii="华文中宋" w:eastAsia="华文中宋" w:hAnsi="华文中宋" w:cs="华文中宋"/>
                <w:sz w:val="18"/>
              </w:rPr>
              <w:t>账龄</w:t>
            </w:r>
            <w:r>
              <w:rPr>
                <w:rFonts w:ascii="Times New Roman" w:eastAsia="Times New Roman" w:hAnsi="Times New Roman" w:cs="Times New Roman"/>
                <w:sz w:val="18"/>
              </w:rPr>
              <w:t xml:space="preserve"> </w:t>
            </w:r>
          </w:p>
        </w:tc>
        <w:tc>
          <w:tcPr>
            <w:tcW w:w="190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10"/>
              <w:jc w:val="center"/>
            </w:pPr>
            <w:r>
              <w:rPr>
                <w:rFonts w:ascii="华文中宋" w:eastAsia="华文中宋" w:hAnsi="华文中宋" w:cs="华文中宋"/>
                <w:sz w:val="18"/>
              </w:rPr>
              <w:t>未收回的原因</w:t>
            </w:r>
            <w:r>
              <w:rPr>
                <w:rFonts w:ascii="Times New Roman" w:eastAsia="Times New Roman" w:hAnsi="Times New Roman" w:cs="Times New Roman"/>
                <w:sz w:val="18"/>
              </w:rPr>
              <w:t xml:space="preserve"> </w:t>
            </w:r>
          </w:p>
        </w:tc>
        <w:tc>
          <w:tcPr>
            <w:tcW w:w="194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是否发生减值及其判断依据</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Times New Roman" w:eastAsia="Times New Roman" w:hAnsi="Times New Roman" w:cs="Times New Roman"/>
          <w:b/>
          <w:sz w:val="18"/>
        </w:rPr>
        <w:t>3</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坏账准备计提情况</w:t>
      </w:r>
      <w:r>
        <w:rPr>
          <w:rFonts w:ascii="Times New Roman" w:eastAsia="Times New Roman" w:hAnsi="Times New Roman" w:cs="Times New Roman"/>
          <w:b/>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w:t>
      </w:r>
      <w:r>
        <w:rPr>
          <w:rFonts w:ascii="Times New Roman" w:eastAsia="Times New Roman" w:hAnsi="Times New Roman" w:cs="Times New Roman"/>
          <w:b/>
          <w:sz w:val="18"/>
        </w:rPr>
        <w:t>3</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其他应收款</w:t>
      </w:r>
      <w:r>
        <w:rPr>
          <w:rFonts w:ascii="Times New Roman" w:eastAsia="Times New Roman" w:hAnsi="Times New Roman" w:cs="Times New Roman"/>
          <w:b/>
          <w:sz w:val="18"/>
        </w:rPr>
        <w:t xml:space="preserve"> </w:t>
      </w:r>
    </w:p>
    <w:p w:rsidR="00693B88" w:rsidRDefault="009C759B">
      <w:pPr>
        <w:numPr>
          <w:ilvl w:val="0"/>
          <w:numId w:val="154"/>
        </w:numPr>
        <w:spacing w:after="289" w:line="257" w:lineRule="auto"/>
        <w:ind w:hanging="315"/>
      </w:pPr>
      <w:r>
        <w:rPr>
          <w:rFonts w:ascii="华文中宋" w:eastAsia="华文中宋" w:hAnsi="华文中宋" w:cs="华文中宋"/>
          <w:sz w:val="18"/>
        </w:rPr>
        <w:t>其他应收款按款项性质分类情况</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款项性质</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2"/>
              <w:jc w:val="center"/>
            </w:pPr>
            <w:r>
              <w:rPr>
                <w:rFonts w:ascii="华文中宋" w:eastAsia="华文中宋" w:hAnsi="华文中宋" w:cs="华文中宋"/>
                <w:sz w:val="18"/>
              </w:rPr>
              <w:t>期末账面余额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期初账面余额</w:t>
            </w:r>
            <w:r>
              <w:rPr>
                <w:rFonts w:ascii="Times New Roman" w:eastAsia="Times New Roman" w:hAnsi="Times New Roman" w:cs="Times New Roman"/>
                <w:sz w:val="18"/>
              </w:rPr>
              <w:t xml:space="preserve"> </w:t>
            </w:r>
          </w:p>
        </w:tc>
      </w:tr>
      <w:tr w:rsidR="00693B88">
        <w:trPr>
          <w:trHeight w:val="248"/>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合并关联方往来款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40,370,067.62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5,037,885.65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保证金及押金</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2,360,502.63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1,196,366.87 </w:t>
            </w:r>
          </w:p>
        </w:tc>
      </w:tr>
      <w:tr w:rsidR="00693B88">
        <w:trPr>
          <w:trHeight w:val="245"/>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其他非关联方往来款</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19,890.50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35,366.15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42,750,460.75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6,269,618.67 </w:t>
            </w:r>
          </w:p>
        </w:tc>
      </w:tr>
    </w:tbl>
    <w:p w:rsidR="00693B88" w:rsidRDefault="009C759B">
      <w:pPr>
        <w:numPr>
          <w:ilvl w:val="0"/>
          <w:numId w:val="154"/>
        </w:numPr>
        <w:spacing w:after="292" w:line="257" w:lineRule="auto"/>
        <w:ind w:hanging="315"/>
      </w:pPr>
      <w:r>
        <w:rPr>
          <w:rFonts w:ascii="华文中宋" w:eastAsia="华文中宋" w:hAnsi="华文中宋" w:cs="华文中宋"/>
          <w:sz w:val="18"/>
        </w:rPr>
        <w:t>坏账准备计提情况</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107" w:type="dxa"/>
          <w:bottom w:w="0" w:type="dxa"/>
          <w:right w:w="61" w:type="dxa"/>
        </w:tblCellMar>
        <w:tblLook w:val="04A0" w:firstRow="1" w:lastRow="0" w:firstColumn="1" w:lastColumn="0" w:noHBand="0" w:noVBand="1"/>
      </w:tblPr>
      <w:tblGrid>
        <w:gridCol w:w="2268"/>
        <w:gridCol w:w="2128"/>
        <w:gridCol w:w="1984"/>
        <w:gridCol w:w="1985"/>
        <w:gridCol w:w="1274"/>
      </w:tblGrid>
      <w:tr w:rsidR="00693B88">
        <w:trPr>
          <w:trHeight w:val="323"/>
        </w:trPr>
        <w:tc>
          <w:tcPr>
            <w:tcW w:w="226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坏账准备</w:t>
            </w:r>
            <w:r>
              <w:rPr>
                <w:rFonts w:ascii="Times New Roman" w:eastAsia="Times New Roman" w:hAnsi="Times New Roman" w:cs="Times New Roman"/>
                <w:sz w:val="18"/>
              </w:rPr>
              <w:t xml:space="preserve"> </w:t>
            </w:r>
          </w:p>
        </w:tc>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第一阶段</w:t>
            </w:r>
            <w:r>
              <w:rPr>
                <w:rFonts w:ascii="Times New Roman" w:eastAsia="Times New Roman" w:hAnsi="Times New Roman" w:cs="Times New Roman"/>
                <w:sz w:val="18"/>
              </w:rPr>
              <w:t xml:space="preserve"> </w:t>
            </w:r>
          </w:p>
        </w:tc>
        <w:tc>
          <w:tcPr>
            <w:tcW w:w="198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第二阶段</w:t>
            </w:r>
            <w:r>
              <w:rPr>
                <w:rFonts w:ascii="Times New Roman" w:eastAsia="Times New Roman" w:hAnsi="Times New Roman" w:cs="Times New Roman"/>
                <w:sz w:val="18"/>
              </w:rP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1"/>
              <w:jc w:val="center"/>
            </w:pPr>
            <w:r>
              <w:rPr>
                <w:rFonts w:ascii="华文中宋" w:eastAsia="华文中宋" w:hAnsi="华文中宋" w:cs="华文中宋"/>
                <w:sz w:val="18"/>
              </w:rPr>
              <w:t>第三阶段</w:t>
            </w:r>
            <w:r>
              <w:rPr>
                <w:rFonts w:ascii="Times New Roman" w:eastAsia="Times New Roman" w:hAnsi="Times New Roman" w:cs="Times New Roman"/>
                <w:sz w:val="18"/>
              </w:rPr>
              <w:t xml:space="preserve"> </w:t>
            </w:r>
          </w:p>
        </w:tc>
        <w:tc>
          <w:tcPr>
            <w:tcW w:w="127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5"/>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r>
      <w:tr w:rsidR="00693B88">
        <w:trPr>
          <w:trHeight w:val="564"/>
        </w:trPr>
        <w:tc>
          <w:tcPr>
            <w:tcW w:w="0" w:type="auto"/>
            <w:vMerge/>
            <w:tcBorders>
              <w:top w:val="nil"/>
              <w:left w:val="single" w:sz="2" w:space="0" w:color="000000"/>
              <w:bottom w:val="single" w:sz="2" w:space="0" w:color="000000"/>
              <w:right w:val="single" w:sz="2" w:space="0" w:color="000000"/>
            </w:tcBorders>
          </w:tcPr>
          <w:p w:rsidR="00693B88" w:rsidRDefault="00693B88"/>
        </w:tc>
        <w:tc>
          <w:tcPr>
            <w:tcW w:w="21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未来</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个月预期信用损失</w:t>
            </w:r>
            <w:r>
              <w:rPr>
                <w:rFonts w:ascii="Times New Roman" w:eastAsia="Times New Roman" w:hAnsi="Times New Roman" w:cs="Times New Roman"/>
                <w:sz w:val="18"/>
              </w:rPr>
              <w:t xml:space="preserve"> </w:t>
            </w:r>
          </w:p>
        </w:tc>
        <w:tc>
          <w:tcPr>
            <w:tcW w:w="198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6"/>
            </w:pPr>
            <w:r>
              <w:rPr>
                <w:rFonts w:ascii="华文中宋" w:eastAsia="华文中宋" w:hAnsi="华文中宋" w:cs="华文中宋"/>
                <w:sz w:val="18"/>
              </w:rPr>
              <w:t>整个存续期预期信用</w:t>
            </w:r>
          </w:p>
          <w:p w:rsidR="00693B88" w:rsidRDefault="009C759B">
            <w:pPr>
              <w:spacing w:after="0"/>
              <w:ind w:left="16"/>
              <w:jc w:val="both"/>
            </w:pPr>
            <w:r>
              <w:rPr>
                <w:rFonts w:ascii="华文中宋" w:eastAsia="华文中宋" w:hAnsi="华文中宋" w:cs="华文中宋"/>
                <w:sz w:val="18"/>
              </w:rPr>
              <w:t>损失</w:t>
            </w:r>
            <w:r>
              <w:rPr>
                <w:rFonts w:ascii="Times New Roman" w:eastAsia="Times New Roman" w:hAnsi="Times New Roman" w:cs="Times New Roman"/>
                <w:sz w:val="18"/>
              </w:rPr>
              <w:t>(</w:t>
            </w:r>
            <w:r>
              <w:rPr>
                <w:rFonts w:ascii="华文中宋" w:eastAsia="华文中宋" w:hAnsi="华文中宋" w:cs="华文中宋"/>
                <w:sz w:val="18"/>
              </w:rPr>
              <w:t>未发生信用减值</w:t>
            </w:r>
            <w:r>
              <w:rPr>
                <w:rFonts w:ascii="Times New Roman" w:eastAsia="Times New Roman" w:hAnsi="Times New Roman" w:cs="Times New Roman"/>
                <w:sz w:val="18"/>
              </w:rP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74"/>
            </w:pPr>
            <w:r>
              <w:rPr>
                <w:rFonts w:ascii="华文中宋" w:eastAsia="华文中宋" w:hAnsi="华文中宋" w:cs="华文中宋"/>
                <w:sz w:val="18"/>
              </w:rPr>
              <w:t>整个存续期预期信用</w:t>
            </w:r>
          </w:p>
          <w:p w:rsidR="00693B88" w:rsidRDefault="009C759B">
            <w:pPr>
              <w:spacing w:after="0"/>
              <w:ind w:left="14"/>
              <w:jc w:val="both"/>
            </w:pPr>
            <w:r>
              <w:rPr>
                <w:rFonts w:ascii="华文中宋" w:eastAsia="华文中宋" w:hAnsi="华文中宋" w:cs="华文中宋"/>
                <w:sz w:val="18"/>
              </w:rPr>
              <w:t>损失</w:t>
            </w:r>
            <w:r>
              <w:rPr>
                <w:rFonts w:ascii="Times New Roman" w:eastAsia="Times New Roman" w:hAnsi="Times New Roman" w:cs="Times New Roman"/>
                <w:sz w:val="18"/>
              </w:rPr>
              <w:t>(</w:t>
            </w:r>
            <w:r>
              <w:rPr>
                <w:rFonts w:ascii="华文中宋" w:eastAsia="华文中宋" w:hAnsi="华文中宋" w:cs="华文中宋"/>
                <w:sz w:val="18"/>
              </w:rPr>
              <w:t>已发生信用减值</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326"/>
        </w:trPr>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日余额</w:t>
            </w:r>
            <w:r>
              <w:rPr>
                <w:rFonts w:ascii="Times New Roman" w:eastAsia="Times New Roman" w:hAnsi="Times New Roman" w:cs="Times New Roman"/>
                <w:sz w:val="18"/>
              </w:rPr>
              <w:t xml:space="preserve"> </w:t>
            </w:r>
          </w:p>
        </w:tc>
        <w:tc>
          <w:tcPr>
            <w:tcW w:w="21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355,921.49 </w:t>
            </w:r>
          </w:p>
        </w:tc>
        <w:tc>
          <w:tcPr>
            <w:tcW w:w="198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355,921.49 </w:t>
            </w:r>
          </w:p>
        </w:tc>
      </w:tr>
      <w:tr w:rsidR="00693B88">
        <w:trPr>
          <w:trHeight w:val="564"/>
        </w:trPr>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日余额在本期</w:t>
            </w:r>
            <w:r>
              <w:rPr>
                <w:rFonts w:ascii="Times New Roman" w:eastAsia="Times New Roman" w:hAnsi="Times New Roman" w:cs="Times New Roman"/>
                <w:sz w:val="18"/>
              </w:rPr>
              <w:t xml:space="preserve"> </w:t>
            </w:r>
          </w:p>
        </w:tc>
        <w:tc>
          <w:tcPr>
            <w:tcW w:w="212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Times New Roman" w:eastAsia="Times New Roman" w:hAnsi="Times New Roman" w:cs="Times New Roman"/>
                <w:sz w:val="21"/>
              </w:rPr>
              <w:t xml:space="preserve"> </w:t>
            </w:r>
          </w:p>
        </w:tc>
        <w:tc>
          <w:tcPr>
            <w:tcW w:w="198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
            </w:pPr>
            <w:r>
              <w:rPr>
                <w:rFonts w:ascii="Times New Roman" w:eastAsia="Times New Roman" w:hAnsi="Times New Roman" w:cs="Times New Roman"/>
                <w:sz w:val="21"/>
              </w:rPr>
              <w:t xml:space="preserve"> </w:t>
            </w:r>
          </w:p>
        </w:tc>
        <w:tc>
          <w:tcPr>
            <w:tcW w:w="198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Times New Roman" w:eastAsia="Times New Roman" w:hAnsi="Times New Roman" w:cs="Times New Roman"/>
                <w:sz w:val="21"/>
              </w:rPr>
              <w:t xml:space="preserve"> </w:t>
            </w:r>
          </w:p>
        </w:tc>
        <w:tc>
          <w:tcPr>
            <w:tcW w:w="127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Times New Roman" w:eastAsia="Times New Roman" w:hAnsi="Times New Roman" w:cs="Times New Roman"/>
                <w:sz w:val="21"/>
              </w:rPr>
              <w:t xml:space="preserve"> </w:t>
            </w:r>
          </w:p>
        </w:tc>
      </w:tr>
      <w:tr w:rsidR="00693B88">
        <w:trPr>
          <w:trHeight w:val="326"/>
        </w:trPr>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本期计提</w:t>
            </w:r>
            <w:r>
              <w:rPr>
                <w:rFonts w:ascii="Times New Roman" w:eastAsia="Times New Roman" w:hAnsi="Times New Roman" w:cs="Times New Roman"/>
                <w:sz w:val="18"/>
              </w:rPr>
              <w:t xml:space="preserve"> </w:t>
            </w:r>
          </w:p>
        </w:tc>
        <w:tc>
          <w:tcPr>
            <w:tcW w:w="21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115,232.07 </w:t>
            </w:r>
          </w:p>
        </w:tc>
        <w:tc>
          <w:tcPr>
            <w:tcW w:w="198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115,232.07 </w:t>
            </w:r>
          </w:p>
        </w:tc>
      </w:tr>
      <w:tr w:rsidR="00693B88">
        <w:trPr>
          <w:trHeight w:val="324"/>
        </w:trPr>
        <w:tc>
          <w:tcPr>
            <w:tcW w:w="226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Times New Roman" w:eastAsia="Times New Roman" w:hAnsi="Times New Roman" w:cs="Times New Roman"/>
                <w:sz w:val="18"/>
              </w:rPr>
              <w:t xml:space="preserve">2022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月</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31 </w:t>
            </w:r>
            <w:r>
              <w:rPr>
                <w:rFonts w:ascii="华文中宋" w:eastAsia="华文中宋" w:hAnsi="华文中宋" w:cs="华文中宋"/>
                <w:sz w:val="18"/>
              </w:rPr>
              <w:t>日余额</w:t>
            </w:r>
            <w:r>
              <w:rPr>
                <w:rFonts w:ascii="Times New Roman" w:eastAsia="Times New Roman" w:hAnsi="Times New Roman" w:cs="Times New Roman"/>
                <w:sz w:val="18"/>
              </w:rPr>
              <w:t xml:space="preserve"> </w:t>
            </w:r>
          </w:p>
        </w:tc>
        <w:tc>
          <w:tcPr>
            <w:tcW w:w="21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471,153.56 </w:t>
            </w:r>
          </w:p>
        </w:tc>
        <w:tc>
          <w:tcPr>
            <w:tcW w:w="198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98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3"/>
              <w:jc w:val="right"/>
            </w:pPr>
            <w:r>
              <w:rPr>
                <w:rFonts w:ascii="Times New Roman" w:eastAsia="Times New Roman" w:hAnsi="Times New Roman" w:cs="Times New Roman"/>
                <w:sz w:val="18"/>
              </w:rPr>
              <w:t xml:space="preserve"> </w:t>
            </w:r>
          </w:p>
        </w:tc>
        <w:tc>
          <w:tcPr>
            <w:tcW w:w="127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471,153.56 </w:t>
            </w:r>
          </w:p>
        </w:tc>
      </w:tr>
    </w:tbl>
    <w:p w:rsidR="00693B88" w:rsidRDefault="009C759B">
      <w:pPr>
        <w:spacing w:after="90" w:line="257" w:lineRule="auto"/>
        <w:ind w:left="-5" w:hanging="10"/>
      </w:pPr>
      <w:r>
        <w:rPr>
          <w:rFonts w:ascii="华文中宋" w:eastAsia="华文中宋" w:hAnsi="华文中宋" w:cs="华文中宋"/>
          <w:sz w:val="18"/>
        </w:rPr>
        <w:t>损失准备本期变动金额重大的账面余额变动情况</w:t>
      </w:r>
      <w:r>
        <w:rPr>
          <w:rFonts w:ascii="Times New Roman" w:eastAsia="Times New Roman" w:hAnsi="Times New Roman" w:cs="Times New Roman"/>
          <w:sz w:val="18"/>
        </w:rPr>
        <w:t xml:space="preserve"> </w:t>
      </w:r>
    </w:p>
    <w:p w:rsidR="00693B88" w:rsidRDefault="009C759B">
      <w:pPr>
        <w:spacing w:after="0" w:line="346" w:lineRule="auto"/>
        <w:ind w:left="-5" w:right="7293"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不适用按账龄披露</w:t>
      </w:r>
      <w:r>
        <w:rPr>
          <w:rFonts w:ascii="Times New Roman" w:eastAsia="Times New Roman" w:hAnsi="Times New Roman" w:cs="Times New Roman"/>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9" w:type="dxa"/>
          <w:left w:w="0" w:type="dxa"/>
          <w:bottom w:w="0" w:type="dxa"/>
          <w:right w:w="61" w:type="dxa"/>
        </w:tblCellMar>
        <w:tblLook w:val="04A0" w:firstRow="1" w:lastRow="0" w:firstColumn="1" w:lastColumn="0" w:noHBand="0" w:noVBand="1"/>
      </w:tblPr>
      <w:tblGrid>
        <w:gridCol w:w="4821"/>
        <w:gridCol w:w="3335"/>
        <w:gridCol w:w="343"/>
        <w:gridCol w:w="1140"/>
      </w:tblGrid>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jc w:val="center"/>
            </w:pPr>
            <w:r>
              <w:rPr>
                <w:rFonts w:ascii="华文中宋" w:eastAsia="华文中宋" w:hAnsi="华文中宋" w:cs="华文中宋"/>
                <w:sz w:val="18"/>
              </w:rPr>
              <w:t>账龄</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2051"/>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343" w:type="dxa"/>
            <w:tcBorders>
              <w:top w:val="single" w:sz="2" w:space="0" w:color="000000"/>
              <w:left w:val="nil"/>
              <w:bottom w:val="single" w:sz="2" w:space="0" w:color="000000"/>
              <w:right w:val="nil"/>
            </w:tcBorders>
            <w:shd w:val="clear" w:color="auto" w:fill="D3D3D3"/>
          </w:tcPr>
          <w:p w:rsidR="00693B88" w:rsidRDefault="00693B88"/>
        </w:tc>
        <w:tc>
          <w:tcPr>
            <w:tcW w:w="1140"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1 </w:t>
            </w:r>
            <w:r>
              <w:rPr>
                <w:rFonts w:ascii="华文中宋" w:eastAsia="华文中宋" w:hAnsi="华文中宋" w:cs="华文中宋"/>
                <w:sz w:val="18"/>
              </w:rPr>
              <w:t>年以内（含</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tcPr>
          <w:p w:rsidR="00693B88" w:rsidRDefault="00693B88"/>
        </w:tc>
        <w:tc>
          <w:tcPr>
            <w:tcW w:w="343" w:type="dxa"/>
            <w:tcBorders>
              <w:top w:val="single" w:sz="2" w:space="0" w:color="000000"/>
              <w:left w:val="nil"/>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36,758,245.09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1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tcPr>
          <w:p w:rsidR="00693B88" w:rsidRDefault="00693B88"/>
        </w:tc>
        <w:tc>
          <w:tcPr>
            <w:tcW w:w="343" w:type="dxa"/>
            <w:tcBorders>
              <w:top w:val="single" w:sz="2" w:space="0" w:color="000000"/>
              <w:left w:val="nil"/>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768,809.30 </w:t>
            </w:r>
          </w:p>
        </w:tc>
      </w:tr>
      <w:tr w:rsidR="00693B88">
        <w:trPr>
          <w:trHeight w:val="324"/>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2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3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tcPr>
          <w:p w:rsidR="00693B88" w:rsidRDefault="00693B88"/>
        </w:tc>
        <w:tc>
          <w:tcPr>
            <w:tcW w:w="343" w:type="dxa"/>
            <w:tcBorders>
              <w:top w:val="single" w:sz="2" w:space="0" w:color="000000"/>
              <w:left w:val="nil"/>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left="89"/>
            </w:pPr>
            <w:r>
              <w:rPr>
                <w:rFonts w:ascii="Times New Roman" w:eastAsia="Times New Roman" w:hAnsi="Times New Roman" w:cs="Times New Roman"/>
                <w:sz w:val="18"/>
              </w:rPr>
              <w:t xml:space="preserve">2,382,915.35 </w:t>
            </w:r>
          </w:p>
        </w:tc>
      </w:tr>
      <w:tr w:rsidR="00693B88">
        <w:trPr>
          <w:trHeight w:val="326"/>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Times New Roman" w:eastAsia="Times New Roman" w:hAnsi="Times New Roman" w:cs="Times New Roman"/>
                <w:sz w:val="18"/>
              </w:rPr>
              <w:t xml:space="preserve">3 </w:t>
            </w:r>
            <w:r>
              <w:rPr>
                <w:rFonts w:ascii="华文中宋" w:eastAsia="华文中宋" w:hAnsi="华文中宋" w:cs="华文中宋"/>
                <w:sz w:val="18"/>
              </w:rPr>
              <w:t>年以上</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tcPr>
          <w:p w:rsidR="00693B88" w:rsidRDefault="00693B88"/>
        </w:tc>
        <w:tc>
          <w:tcPr>
            <w:tcW w:w="343" w:type="dxa"/>
            <w:tcBorders>
              <w:top w:val="single" w:sz="2" w:space="0" w:color="000000"/>
              <w:left w:val="nil"/>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left="89"/>
            </w:pPr>
            <w:r>
              <w:rPr>
                <w:rFonts w:ascii="Times New Roman" w:eastAsia="Times New Roman" w:hAnsi="Times New Roman" w:cs="Times New Roman"/>
                <w:sz w:val="18"/>
              </w:rPr>
              <w:t xml:space="preserve">2,840,491.01 </w:t>
            </w:r>
          </w:p>
        </w:tc>
      </w:tr>
      <w:tr w:rsidR="00693B88">
        <w:trPr>
          <w:trHeight w:val="325"/>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470"/>
            </w:pPr>
            <w:r>
              <w:rPr>
                <w:rFonts w:ascii="Times New Roman" w:eastAsia="Times New Roman" w:hAnsi="Times New Roman" w:cs="Times New Roman"/>
                <w:sz w:val="18"/>
              </w:rPr>
              <w:t xml:space="preserve">3 </w:t>
            </w:r>
            <w:r>
              <w:rPr>
                <w:rFonts w:ascii="华文中宋" w:eastAsia="华文中宋" w:hAnsi="华文中宋" w:cs="华文中宋"/>
                <w:sz w:val="18"/>
              </w:rPr>
              <w:t>至</w:t>
            </w:r>
            <w:r>
              <w:rPr>
                <w:rFonts w:ascii="华文中宋" w:eastAsia="华文中宋" w:hAnsi="华文中宋" w:cs="华文中宋"/>
                <w:sz w:val="18"/>
              </w:rPr>
              <w:t xml:space="preserve"> </w:t>
            </w:r>
            <w:r>
              <w:rPr>
                <w:rFonts w:ascii="Times New Roman" w:eastAsia="Times New Roman" w:hAnsi="Times New Roman" w:cs="Times New Roman"/>
                <w:sz w:val="18"/>
              </w:rPr>
              <w:t xml:space="preserve">4 </w:t>
            </w:r>
            <w:r>
              <w:rPr>
                <w:rFonts w:ascii="华文中宋" w:eastAsia="华文中宋" w:hAnsi="华文中宋" w:cs="华文中宋"/>
                <w:sz w:val="18"/>
              </w:rPr>
              <w:t>年</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tcPr>
          <w:p w:rsidR="00693B88" w:rsidRDefault="00693B88"/>
        </w:tc>
        <w:tc>
          <w:tcPr>
            <w:tcW w:w="343" w:type="dxa"/>
            <w:tcBorders>
              <w:top w:val="single" w:sz="2" w:space="0" w:color="000000"/>
              <w:left w:val="nil"/>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ind w:left="89"/>
            </w:pPr>
            <w:r>
              <w:rPr>
                <w:rFonts w:ascii="Times New Roman" w:eastAsia="Times New Roman" w:hAnsi="Times New Roman" w:cs="Times New Roman"/>
                <w:sz w:val="18"/>
              </w:rPr>
              <w:t xml:space="preserve">2,840,491.01 </w:t>
            </w:r>
          </w:p>
        </w:tc>
      </w:tr>
      <w:tr w:rsidR="00693B88">
        <w:trPr>
          <w:trHeight w:val="323"/>
        </w:trPr>
        <w:tc>
          <w:tcPr>
            <w:tcW w:w="482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335" w:type="dxa"/>
            <w:tcBorders>
              <w:top w:val="single" w:sz="2" w:space="0" w:color="000000"/>
              <w:left w:val="single" w:sz="2" w:space="0" w:color="000000"/>
              <w:bottom w:val="single" w:sz="2" w:space="0" w:color="000000"/>
              <w:right w:val="nil"/>
            </w:tcBorders>
          </w:tcPr>
          <w:p w:rsidR="00693B88" w:rsidRDefault="00693B88"/>
        </w:tc>
        <w:tc>
          <w:tcPr>
            <w:tcW w:w="343" w:type="dxa"/>
            <w:tcBorders>
              <w:top w:val="single" w:sz="2" w:space="0" w:color="000000"/>
              <w:left w:val="nil"/>
              <w:bottom w:val="single" w:sz="2" w:space="0" w:color="000000"/>
              <w:right w:val="nil"/>
            </w:tcBorders>
          </w:tcPr>
          <w:p w:rsidR="00693B88" w:rsidRDefault="00693B88"/>
        </w:tc>
        <w:tc>
          <w:tcPr>
            <w:tcW w:w="1140" w:type="dxa"/>
            <w:tcBorders>
              <w:top w:val="single" w:sz="2" w:space="0" w:color="000000"/>
              <w:left w:val="nil"/>
              <w:bottom w:val="single" w:sz="2" w:space="0" w:color="000000"/>
              <w:right w:val="single" w:sz="2" w:space="0" w:color="000000"/>
            </w:tcBorders>
          </w:tcPr>
          <w:p w:rsidR="00693B88" w:rsidRDefault="009C759B">
            <w:pPr>
              <w:spacing w:after="0"/>
              <w:jc w:val="both"/>
            </w:pPr>
            <w:r>
              <w:rPr>
                <w:rFonts w:ascii="Times New Roman" w:eastAsia="Times New Roman" w:hAnsi="Times New Roman" w:cs="Times New Roman"/>
                <w:sz w:val="18"/>
              </w:rPr>
              <w:t xml:space="preserve">42,750,460.75 </w:t>
            </w:r>
          </w:p>
        </w:tc>
      </w:tr>
    </w:tbl>
    <w:p w:rsidR="00693B88" w:rsidRDefault="009C759B">
      <w:pPr>
        <w:numPr>
          <w:ilvl w:val="0"/>
          <w:numId w:val="154"/>
        </w:numPr>
        <w:spacing w:after="294" w:line="257" w:lineRule="auto"/>
        <w:ind w:hanging="315"/>
      </w:pPr>
      <w:r>
        <w:rPr>
          <w:rFonts w:ascii="华文中宋" w:eastAsia="华文中宋" w:hAnsi="华文中宋" w:cs="华文中宋"/>
          <w:sz w:val="18"/>
        </w:rPr>
        <w:t>本期计提、收回或转回的坏账准备情况</w:t>
      </w:r>
      <w:r>
        <w:rPr>
          <w:rFonts w:ascii="Times New Roman" w:eastAsia="Times New Roman" w:hAnsi="Times New Roman" w:cs="Times New Roman"/>
          <w:b/>
          <w:sz w:val="18"/>
        </w:rPr>
        <w:t xml:space="preserve"> </w:t>
      </w:r>
    </w:p>
    <w:p w:rsidR="00693B88" w:rsidRDefault="009C759B">
      <w:pPr>
        <w:spacing w:after="23" w:line="257" w:lineRule="auto"/>
        <w:ind w:left="-5" w:hanging="10"/>
      </w:pPr>
      <w:r>
        <w:rPr>
          <w:rFonts w:ascii="华文中宋" w:eastAsia="华文中宋" w:hAnsi="华文中宋" w:cs="华文中宋"/>
          <w:sz w:val="18"/>
        </w:rPr>
        <w:t>本期计提坏账准备情况：</w:t>
      </w:r>
      <w:r>
        <w:rPr>
          <w:rFonts w:ascii="Times New Roman" w:eastAsia="Times New Roman" w:hAnsi="Times New Roman" w:cs="Times New Roman"/>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1377"/>
        <w:gridCol w:w="1378"/>
        <w:gridCol w:w="1378"/>
        <w:gridCol w:w="1377"/>
        <w:gridCol w:w="1377"/>
        <w:gridCol w:w="1378"/>
        <w:gridCol w:w="1375"/>
      </w:tblGrid>
      <w:tr w:rsidR="00693B88">
        <w:trPr>
          <w:trHeight w:val="325"/>
        </w:trPr>
        <w:tc>
          <w:tcPr>
            <w:tcW w:w="1377"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类别</w:t>
            </w:r>
            <w:r>
              <w:rPr>
                <w:rFonts w:ascii="Times New Roman" w:eastAsia="Times New Roman" w:hAnsi="Times New Roman" w:cs="Times New Roman"/>
                <w:sz w:val="18"/>
              </w:rPr>
              <w:t xml:space="preserve"> </w:t>
            </w:r>
          </w:p>
        </w:tc>
        <w:tc>
          <w:tcPr>
            <w:tcW w:w="137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9"/>
              <w:jc w:val="center"/>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754" w:type="dxa"/>
            <w:gridSpan w:val="2"/>
            <w:tcBorders>
              <w:top w:val="single" w:sz="2" w:space="0" w:color="000000"/>
              <w:left w:val="nil"/>
              <w:bottom w:val="single" w:sz="2" w:space="0" w:color="000000"/>
              <w:right w:val="nil"/>
            </w:tcBorders>
            <w:shd w:val="clear" w:color="auto" w:fill="D3D3D3"/>
          </w:tcPr>
          <w:p w:rsidR="00693B88" w:rsidRDefault="009C759B">
            <w:pPr>
              <w:spacing w:after="0"/>
              <w:ind w:right="51"/>
              <w:jc w:val="center"/>
            </w:pPr>
            <w:r>
              <w:rPr>
                <w:rFonts w:ascii="华文中宋" w:eastAsia="华文中宋" w:hAnsi="华文中宋" w:cs="华文中宋"/>
                <w:sz w:val="18"/>
              </w:rPr>
              <w:t>本期变动金额</w:t>
            </w:r>
            <w:r>
              <w:rPr>
                <w:rFonts w:ascii="Times New Roman" w:eastAsia="Times New Roman" w:hAnsi="Times New Roman" w:cs="Times New Roman"/>
                <w:sz w:val="18"/>
              </w:rPr>
              <w:t xml:space="preserve"> </w:t>
            </w:r>
          </w:p>
        </w:tc>
        <w:tc>
          <w:tcPr>
            <w:tcW w:w="1378"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375"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r>
      <w:tr w:rsidR="00693B88">
        <w:trPr>
          <w:trHeight w:val="323"/>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计提</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28"/>
            </w:pPr>
            <w:r>
              <w:rPr>
                <w:rFonts w:ascii="华文中宋" w:eastAsia="华文中宋" w:hAnsi="华文中宋" w:cs="华文中宋"/>
                <w:sz w:val="18"/>
              </w:rPr>
              <w:t>收回或转回</w:t>
            </w: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核销</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486"/>
        </w:trPr>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第一阶段的坏账准备</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355,921.49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115,232.07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1"/>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471,153.56 </w:t>
            </w:r>
          </w:p>
        </w:tc>
      </w:tr>
      <w:tr w:rsidR="00693B88">
        <w:trPr>
          <w:trHeight w:val="325"/>
        </w:trPr>
        <w:tc>
          <w:tcPr>
            <w:tcW w:w="137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355,921.49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115,232.07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right"/>
            </w:pPr>
            <w:r>
              <w:rPr>
                <w:rFonts w:ascii="Times New Roman" w:eastAsia="Times New Roman" w:hAnsi="Times New Roman" w:cs="Times New Roman"/>
                <w:sz w:val="18"/>
              </w:rPr>
              <w:t xml:space="preserve"> </w:t>
            </w:r>
          </w:p>
        </w:tc>
        <w:tc>
          <w:tcPr>
            <w:tcW w:w="1377"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37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471,153.56 </w:t>
            </w:r>
          </w:p>
        </w:tc>
      </w:tr>
    </w:tbl>
    <w:p w:rsidR="00693B88" w:rsidRDefault="009C759B">
      <w:pPr>
        <w:spacing w:after="0"/>
      </w:pPr>
      <w:r>
        <w:rPr>
          <w:rFonts w:ascii="Times New Roman" w:eastAsia="Times New Roman" w:hAnsi="Times New Roman" w:cs="Times New Roman"/>
          <w:sz w:val="21"/>
        </w:rPr>
        <w:t xml:space="preserve"> </w:t>
      </w:r>
    </w:p>
    <w:p w:rsidR="00693B88" w:rsidRDefault="009C759B">
      <w:pPr>
        <w:spacing w:after="85" w:line="257" w:lineRule="auto"/>
        <w:ind w:left="-5" w:hanging="10"/>
      </w:pPr>
      <w:r>
        <w:rPr>
          <w:rFonts w:ascii="华文中宋" w:eastAsia="华文中宋" w:hAnsi="华文中宋" w:cs="华文中宋"/>
          <w:sz w:val="18"/>
        </w:rPr>
        <w:t>其中本期坏账准备转回或收回金额重要的：</w:t>
      </w:r>
      <w:r>
        <w:rPr>
          <w:rFonts w:ascii="Times New Roman" w:eastAsia="Times New Roman" w:hAnsi="Times New Roman" w:cs="Times New Roman"/>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51" w:type="dxa"/>
          <w:right w:w="127" w:type="dxa"/>
        </w:tblCellMar>
        <w:tblLook w:val="04A0" w:firstRow="1" w:lastRow="0" w:firstColumn="1" w:lastColumn="0" w:noHBand="0" w:noVBand="1"/>
      </w:tblPr>
      <w:tblGrid>
        <w:gridCol w:w="1608"/>
        <w:gridCol w:w="1606"/>
        <w:gridCol w:w="1607"/>
        <w:gridCol w:w="1607"/>
        <w:gridCol w:w="1606"/>
        <w:gridCol w:w="1606"/>
      </w:tblGrid>
      <w:tr w:rsidR="00693B88">
        <w:trPr>
          <w:trHeight w:val="325"/>
        </w:trPr>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0"/>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3214"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28"/>
              <w:jc w:val="center"/>
            </w:pPr>
            <w:r>
              <w:rPr>
                <w:rFonts w:ascii="华文中宋" w:eastAsia="华文中宋" w:hAnsi="华文中宋" w:cs="华文中宋"/>
                <w:sz w:val="18"/>
              </w:rPr>
              <w:t>转回或收回金额</w:t>
            </w:r>
            <w:r>
              <w:rPr>
                <w:rFonts w:ascii="Times New Roman" w:eastAsia="Times New Roman" w:hAnsi="Times New Roman" w:cs="Times New Roman"/>
                <w:sz w:val="18"/>
              </w:rPr>
              <w:t xml:space="preserve"> </w:t>
            </w:r>
          </w:p>
        </w:tc>
        <w:tc>
          <w:tcPr>
            <w:tcW w:w="3212"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27"/>
              <w:jc w:val="center"/>
            </w:pPr>
            <w:r>
              <w:rPr>
                <w:rFonts w:ascii="华文中宋" w:eastAsia="华文中宋" w:hAnsi="华文中宋" w:cs="华文中宋"/>
                <w:sz w:val="18"/>
              </w:rPr>
              <w:t>收回方式</w:t>
            </w:r>
            <w:r>
              <w:rPr>
                <w:rFonts w:ascii="Times New Roman" w:eastAsia="Times New Roman" w:hAnsi="Times New Roman" w:cs="Times New Roman"/>
                <w:sz w:val="18"/>
              </w:rPr>
              <w:t xml:space="preserve"> </w:t>
            </w:r>
          </w:p>
        </w:tc>
      </w:tr>
      <w:tr w:rsidR="00693B88">
        <w:trPr>
          <w:trHeight w:val="1165"/>
        </w:trPr>
        <w:tc>
          <w:tcPr>
            <w:tcW w:w="3214" w:type="dxa"/>
            <w:gridSpan w:val="2"/>
            <w:tcBorders>
              <w:top w:val="single" w:sz="2" w:space="0" w:color="000000"/>
              <w:left w:val="nil"/>
              <w:bottom w:val="single" w:sz="2" w:space="0" w:color="000000"/>
              <w:right w:val="nil"/>
            </w:tcBorders>
          </w:tcPr>
          <w:p w:rsidR="00693B88" w:rsidRDefault="009C759B">
            <w:pPr>
              <w:spacing w:after="0"/>
            </w:pPr>
            <w:r>
              <w:rPr>
                <w:rFonts w:ascii="Times New Roman" w:eastAsia="Times New Roman" w:hAnsi="Times New Roman" w:cs="Times New Roman"/>
                <w:b/>
                <w:sz w:val="18"/>
              </w:rPr>
              <w:t>4</w:t>
            </w:r>
            <w:r>
              <w:rPr>
                <w:rFonts w:ascii="华文中宋" w:eastAsia="华文中宋" w:hAnsi="华文中宋" w:cs="华文中宋"/>
                <w:sz w:val="18"/>
              </w:rPr>
              <w:t>）</w:t>
            </w:r>
            <w:r>
              <w:rPr>
                <w:rFonts w:ascii="Times New Roman" w:eastAsia="Times New Roman" w:hAnsi="Times New Roman" w:cs="Times New Roman"/>
                <w:b/>
                <w:sz w:val="18"/>
              </w:rPr>
              <w:t xml:space="preserve"> </w:t>
            </w:r>
            <w:r>
              <w:rPr>
                <w:rFonts w:ascii="华文中宋" w:eastAsia="华文中宋" w:hAnsi="华文中宋" w:cs="华文中宋"/>
                <w:sz w:val="18"/>
              </w:rPr>
              <w:t>本期实际核销的其他应收款情况</w:t>
            </w:r>
            <w:r>
              <w:rPr>
                <w:rFonts w:ascii="Times New Roman" w:eastAsia="Times New Roman" w:hAnsi="Times New Roman" w:cs="Times New Roman"/>
                <w:b/>
                <w:sz w:val="18"/>
              </w:rPr>
              <w:t xml:space="preserve"> </w:t>
            </w:r>
          </w:p>
        </w:tc>
        <w:tc>
          <w:tcPr>
            <w:tcW w:w="1607" w:type="dxa"/>
            <w:tcBorders>
              <w:top w:val="single" w:sz="2" w:space="0" w:color="000000"/>
              <w:left w:val="nil"/>
              <w:bottom w:val="single" w:sz="2" w:space="0" w:color="000000"/>
              <w:right w:val="nil"/>
            </w:tcBorders>
          </w:tcPr>
          <w:p w:rsidR="00693B88" w:rsidRDefault="00693B88"/>
        </w:tc>
        <w:tc>
          <w:tcPr>
            <w:tcW w:w="1607"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vAlign w:val="bottom"/>
          </w:tcPr>
          <w:p w:rsidR="00693B88" w:rsidRDefault="009C759B">
            <w:pPr>
              <w:spacing w:after="0"/>
              <w:ind w:right="6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325"/>
        </w:trPr>
        <w:tc>
          <w:tcPr>
            <w:tcW w:w="3214"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2232"/>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607"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607"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606" w:type="dxa"/>
            <w:tcBorders>
              <w:top w:val="single" w:sz="2" w:space="0" w:color="000000"/>
              <w:left w:val="nil"/>
              <w:bottom w:val="single" w:sz="2" w:space="0" w:color="000000"/>
              <w:right w:val="nil"/>
            </w:tcBorders>
            <w:shd w:val="clear" w:color="auto" w:fill="D3D3D3"/>
          </w:tcPr>
          <w:p w:rsidR="00693B88" w:rsidRDefault="009C759B">
            <w:pPr>
              <w:spacing w:after="0"/>
              <w:ind w:left="130"/>
              <w:jc w:val="center"/>
            </w:pPr>
            <w:r>
              <w:rPr>
                <w:rFonts w:ascii="华文中宋" w:eastAsia="华文中宋" w:hAnsi="华文中宋" w:cs="华文中宋"/>
                <w:sz w:val="18"/>
              </w:rPr>
              <w:t>核销金额</w:t>
            </w:r>
            <w:r>
              <w:rPr>
                <w:rFonts w:ascii="Times New Roman" w:eastAsia="Times New Roman" w:hAnsi="Times New Roman" w:cs="Times New Roman"/>
                <w:sz w:val="18"/>
              </w:rPr>
              <w:t xml:space="preserve"> </w:t>
            </w:r>
          </w:p>
        </w:tc>
        <w:tc>
          <w:tcPr>
            <w:tcW w:w="1606"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726"/>
        </w:trPr>
        <w:tc>
          <w:tcPr>
            <w:tcW w:w="3214" w:type="dxa"/>
            <w:gridSpan w:val="2"/>
            <w:tcBorders>
              <w:top w:val="single" w:sz="2" w:space="0" w:color="000000"/>
              <w:left w:val="nil"/>
              <w:bottom w:val="single" w:sz="2" w:space="0" w:color="000000"/>
              <w:right w:val="nil"/>
            </w:tcBorders>
          </w:tcPr>
          <w:p w:rsidR="00693B88" w:rsidRDefault="009C759B">
            <w:pPr>
              <w:spacing w:after="0"/>
            </w:pPr>
            <w:r>
              <w:rPr>
                <w:rFonts w:ascii="华文中宋" w:eastAsia="华文中宋" w:hAnsi="华文中宋" w:cs="华文中宋"/>
                <w:sz w:val="18"/>
              </w:rPr>
              <w:t>其中重要的其他应收款核销情况：</w:t>
            </w:r>
            <w:r>
              <w:rPr>
                <w:rFonts w:ascii="Times New Roman" w:eastAsia="Times New Roman" w:hAnsi="Times New Roman" w:cs="Times New Roman"/>
                <w:sz w:val="18"/>
              </w:rPr>
              <w:t xml:space="preserve"> </w:t>
            </w:r>
          </w:p>
        </w:tc>
        <w:tc>
          <w:tcPr>
            <w:tcW w:w="1607" w:type="dxa"/>
            <w:tcBorders>
              <w:top w:val="single" w:sz="2" w:space="0" w:color="000000"/>
              <w:left w:val="nil"/>
              <w:bottom w:val="single" w:sz="2" w:space="0" w:color="000000"/>
              <w:right w:val="nil"/>
            </w:tcBorders>
          </w:tcPr>
          <w:p w:rsidR="00693B88" w:rsidRDefault="00693B88"/>
        </w:tc>
        <w:tc>
          <w:tcPr>
            <w:tcW w:w="1607"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tcPr>
          <w:p w:rsidR="00693B88" w:rsidRDefault="00693B88"/>
        </w:tc>
        <w:tc>
          <w:tcPr>
            <w:tcW w:w="1606" w:type="dxa"/>
            <w:tcBorders>
              <w:top w:val="single" w:sz="2" w:space="0" w:color="000000"/>
              <w:left w:val="nil"/>
              <w:bottom w:val="single" w:sz="2" w:space="0" w:color="000000"/>
              <w:right w:val="nil"/>
            </w:tcBorders>
            <w:vAlign w:val="bottom"/>
          </w:tcPr>
          <w:p w:rsidR="00693B88" w:rsidRDefault="009C759B">
            <w:pPr>
              <w:spacing w:after="0"/>
              <w:ind w:right="6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trHeight w:val="563"/>
        </w:trPr>
        <w:tc>
          <w:tcPr>
            <w:tcW w:w="16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8"/>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3"/>
            </w:pPr>
            <w:r>
              <w:rPr>
                <w:rFonts w:ascii="华文中宋" w:eastAsia="华文中宋" w:hAnsi="华文中宋" w:cs="华文中宋"/>
                <w:sz w:val="18"/>
              </w:rPr>
              <w:t>其他应收款性质</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4"/>
              <w:jc w:val="center"/>
            </w:pPr>
            <w:r>
              <w:rPr>
                <w:rFonts w:ascii="华文中宋" w:eastAsia="华文中宋" w:hAnsi="华文中宋" w:cs="华文中宋"/>
                <w:sz w:val="18"/>
              </w:rPr>
              <w:t>核销金额</w:t>
            </w:r>
            <w:r>
              <w:rPr>
                <w:rFonts w:ascii="Times New Roman" w:eastAsia="Times New Roman" w:hAnsi="Times New Roman" w:cs="Times New Roman"/>
                <w:sz w:val="18"/>
              </w:rPr>
              <w:t xml:space="preserve"> </w:t>
            </w:r>
          </w:p>
        </w:tc>
        <w:tc>
          <w:tcPr>
            <w:tcW w:w="1607"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6"/>
              <w:jc w:val="center"/>
            </w:pPr>
            <w:r>
              <w:rPr>
                <w:rFonts w:ascii="华文中宋" w:eastAsia="华文中宋" w:hAnsi="华文中宋" w:cs="华文中宋"/>
                <w:sz w:val="18"/>
              </w:rPr>
              <w:t>核销原因</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73"/>
            </w:pPr>
            <w:r>
              <w:rPr>
                <w:rFonts w:ascii="华文中宋" w:eastAsia="华文中宋" w:hAnsi="华文中宋" w:cs="华文中宋"/>
                <w:sz w:val="18"/>
              </w:rPr>
              <w:t>履行的核销程序</w:t>
            </w:r>
            <w:r>
              <w:rPr>
                <w:rFonts w:ascii="Times New Roman" w:eastAsia="Times New Roman" w:hAnsi="Times New Roman" w:cs="Times New Roman"/>
                <w:sz w:val="18"/>
              </w:rPr>
              <w:t xml:space="preserve"> </w:t>
            </w:r>
          </w:p>
        </w:tc>
        <w:tc>
          <w:tcPr>
            <w:tcW w:w="1606"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款项是否由关联交易产生</w:t>
            </w:r>
            <w:r>
              <w:rPr>
                <w:rFonts w:ascii="Times New Roman" w:eastAsia="Times New Roman" w:hAnsi="Times New Roman" w:cs="Times New Roman"/>
                <w:sz w:val="18"/>
              </w:rPr>
              <w:t xml:space="preserve"> </w:t>
            </w:r>
          </w:p>
        </w:tc>
      </w:tr>
    </w:tbl>
    <w:p w:rsidR="00693B88" w:rsidRDefault="009C759B">
      <w:pPr>
        <w:spacing w:after="318" w:line="257" w:lineRule="auto"/>
        <w:ind w:left="-5" w:hanging="10"/>
      </w:pPr>
      <w:r>
        <w:rPr>
          <w:rFonts w:ascii="华文中宋" w:eastAsia="华文中宋" w:hAnsi="华文中宋" w:cs="华文中宋"/>
          <w:sz w:val="18"/>
        </w:rPr>
        <w:t>其他应收款核销说明：</w:t>
      </w:r>
      <w:r>
        <w:rPr>
          <w:rFonts w:ascii="Times New Roman" w:eastAsia="Times New Roman" w:hAnsi="Times New Roman" w:cs="Times New Roman"/>
          <w:sz w:val="18"/>
        </w:rPr>
        <w:t xml:space="preserve"> </w:t>
      </w:r>
    </w:p>
    <w:p w:rsidR="00693B88" w:rsidRDefault="009C759B">
      <w:pPr>
        <w:numPr>
          <w:ilvl w:val="0"/>
          <w:numId w:val="155"/>
        </w:numPr>
        <w:spacing w:after="289" w:line="257" w:lineRule="auto"/>
        <w:ind w:hanging="315"/>
      </w:pPr>
      <w:r>
        <w:rPr>
          <w:rFonts w:ascii="华文中宋" w:eastAsia="华文中宋" w:hAnsi="华文中宋" w:cs="华文中宋"/>
          <w:sz w:val="18"/>
        </w:rPr>
        <w:t>按欠款方归集的期末余额前五名的其他应收款情况</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923" w:type="dxa"/>
        <w:tblInd w:w="-141" w:type="dxa"/>
        <w:tblCellMar>
          <w:top w:w="30" w:type="dxa"/>
          <w:left w:w="107" w:type="dxa"/>
          <w:bottom w:w="0" w:type="dxa"/>
          <w:right w:w="50" w:type="dxa"/>
        </w:tblCellMar>
        <w:tblLook w:val="04A0" w:firstRow="1" w:lastRow="0" w:firstColumn="1" w:lastColumn="0" w:noHBand="0" w:noVBand="1"/>
      </w:tblPr>
      <w:tblGrid>
        <w:gridCol w:w="1749"/>
        <w:gridCol w:w="1371"/>
        <w:gridCol w:w="1418"/>
        <w:gridCol w:w="2835"/>
        <w:gridCol w:w="1417"/>
        <w:gridCol w:w="1132"/>
      </w:tblGrid>
      <w:tr w:rsidR="00693B88">
        <w:trPr>
          <w:trHeight w:val="805"/>
        </w:trPr>
        <w:tc>
          <w:tcPr>
            <w:tcW w:w="174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9"/>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137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28"/>
            </w:pPr>
            <w:r>
              <w:rPr>
                <w:rFonts w:ascii="华文中宋" w:eastAsia="华文中宋" w:hAnsi="华文中宋" w:cs="华文中宋"/>
                <w:sz w:val="18"/>
              </w:rPr>
              <w:t>款项的性质</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8"/>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283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58"/>
              <w:jc w:val="center"/>
            </w:pPr>
            <w:r>
              <w:rPr>
                <w:rFonts w:ascii="华文中宋" w:eastAsia="华文中宋" w:hAnsi="华文中宋" w:cs="华文中宋"/>
                <w:sz w:val="18"/>
              </w:rPr>
              <w:t>账龄</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占其他应收款期末余额合计数的比例</w:t>
            </w:r>
            <w:r>
              <w:rPr>
                <w:rFonts w:ascii="Times New Roman" w:eastAsia="Times New Roman" w:hAnsi="Times New Roman" w:cs="Times New Roman"/>
                <w:sz w:val="18"/>
              </w:rPr>
              <w:t xml:space="preserve"> </w:t>
            </w:r>
          </w:p>
        </w:tc>
        <w:tc>
          <w:tcPr>
            <w:tcW w:w="1132"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坏账准备期末余额</w:t>
            </w:r>
            <w:r>
              <w:rPr>
                <w:rFonts w:ascii="Times New Roman" w:eastAsia="Times New Roman" w:hAnsi="Times New Roman" w:cs="Times New Roman"/>
                <w:sz w:val="18"/>
              </w:rPr>
              <w:t xml:space="preserve"> </w:t>
            </w:r>
          </w:p>
        </w:tc>
      </w:tr>
      <w:tr w:rsidR="00693B88">
        <w:trPr>
          <w:trHeight w:val="485"/>
        </w:trPr>
        <w:tc>
          <w:tcPr>
            <w:tcW w:w="17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上海厦维医学检验实验室有限公司</w:t>
            </w:r>
            <w:r>
              <w:rPr>
                <w:rFonts w:ascii="Times New Roman" w:eastAsia="Times New Roman" w:hAnsi="Times New Roman" w:cs="Times New Roman"/>
                <w:sz w:val="18"/>
              </w:rPr>
              <w:t xml:space="preserve"> </w:t>
            </w:r>
          </w:p>
        </w:tc>
        <w:tc>
          <w:tcPr>
            <w:tcW w:w="137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合并关联方往来款</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7"/>
              <w:jc w:val="right"/>
            </w:pPr>
            <w:r>
              <w:rPr>
                <w:rFonts w:ascii="Times New Roman" w:eastAsia="Times New Roman" w:hAnsi="Times New Roman" w:cs="Times New Roman"/>
                <w:sz w:val="18"/>
              </w:rPr>
              <w:t xml:space="preserve">35,596,240.01 </w:t>
            </w:r>
          </w:p>
        </w:tc>
        <w:tc>
          <w:tcPr>
            <w:tcW w:w="28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1 </w:t>
            </w:r>
            <w:r>
              <w:rPr>
                <w:rFonts w:ascii="华文中宋" w:eastAsia="华文中宋" w:hAnsi="华文中宋" w:cs="华文中宋"/>
                <w:sz w:val="18"/>
              </w:rPr>
              <w:t>年以内</w:t>
            </w:r>
            <w:r>
              <w:rPr>
                <w:rFonts w:ascii="华文中宋" w:eastAsia="华文中宋" w:hAnsi="华文中宋" w:cs="华文中宋"/>
                <w:sz w:val="18"/>
              </w:rPr>
              <w:t xml:space="preserve"> </w:t>
            </w:r>
            <w:r>
              <w:rPr>
                <w:rFonts w:ascii="Times New Roman" w:eastAsia="Times New Roman" w:hAnsi="Times New Roman" w:cs="Times New Roman"/>
                <w:sz w:val="18"/>
              </w:rPr>
              <w:t>33,021,714.00</w:t>
            </w:r>
            <w:r>
              <w:rPr>
                <w:rFonts w:ascii="华文中宋" w:eastAsia="华文中宋" w:hAnsi="华文中宋" w:cs="华文中宋"/>
                <w:sz w:val="18"/>
              </w:rPr>
              <w:t>，</w:t>
            </w:r>
            <w:r>
              <w:rPr>
                <w:rFonts w:ascii="Times New Roman" w:eastAsia="Times New Roman" w:hAnsi="Times New Roman" w:cs="Times New Roman"/>
                <w:sz w:val="18"/>
              </w:rPr>
              <w:t xml:space="preserve">1-2 </w:t>
            </w:r>
            <w:r>
              <w:rPr>
                <w:rFonts w:ascii="华文中宋" w:eastAsia="华文中宋" w:hAnsi="华文中宋" w:cs="华文中宋"/>
                <w:sz w:val="18"/>
              </w:rPr>
              <w:t>年</w:t>
            </w:r>
          </w:p>
          <w:p w:rsidR="00693B88" w:rsidRDefault="009C759B">
            <w:pPr>
              <w:spacing w:after="0"/>
              <w:ind w:left="1"/>
            </w:pPr>
            <w:r>
              <w:rPr>
                <w:rFonts w:ascii="Times New Roman" w:eastAsia="Times New Roman" w:hAnsi="Times New Roman" w:cs="Times New Roman"/>
                <w:sz w:val="18"/>
              </w:rPr>
              <w:t>5,000.00</w:t>
            </w:r>
            <w:r>
              <w:rPr>
                <w:rFonts w:ascii="华文中宋" w:eastAsia="华文中宋" w:hAnsi="华文中宋" w:cs="华文中宋"/>
                <w:sz w:val="18"/>
              </w:rPr>
              <w:t>，</w:t>
            </w:r>
            <w:r>
              <w:rPr>
                <w:rFonts w:ascii="Times New Roman" w:eastAsia="Times New Roman" w:hAnsi="Times New Roman" w:cs="Times New Roman"/>
                <w:sz w:val="18"/>
              </w:rPr>
              <w:t xml:space="preserve">3 </w:t>
            </w:r>
            <w:r>
              <w:rPr>
                <w:rFonts w:ascii="华文中宋" w:eastAsia="华文中宋" w:hAnsi="华文中宋" w:cs="华文中宋"/>
                <w:sz w:val="18"/>
              </w:rPr>
              <w:t>年以上</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2,569,526.01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5"/>
              <w:jc w:val="right"/>
            </w:pPr>
            <w:r>
              <w:rPr>
                <w:rFonts w:ascii="Times New Roman" w:eastAsia="Times New Roman" w:hAnsi="Times New Roman" w:cs="Times New Roman"/>
                <w:sz w:val="18"/>
              </w:rPr>
              <w:t xml:space="preserve">83.27% </w:t>
            </w:r>
          </w:p>
        </w:tc>
        <w:tc>
          <w:tcPr>
            <w:tcW w:w="113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华文中宋" w:eastAsia="华文中宋" w:hAnsi="华文中宋" w:cs="华文中宋"/>
                <w:sz w:val="18"/>
              </w:rPr>
              <w:t xml:space="preserve"> </w:t>
            </w:r>
          </w:p>
        </w:tc>
      </w:tr>
      <w:tr w:rsidR="00693B88">
        <w:trPr>
          <w:trHeight w:val="485"/>
        </w:trPr>
        <w:tc>
          <w:tcPr>
            <w:tcW w:w="1749" w:type="dxa"/>
            <w:tcBorders>
              <w:top w:val="single" w:sz="2" w:space="0" w:color="000000"/>
              <w:left w:val="single" w:sz="2" w:space="0" w:color="000000"/>
              <w:bottom w:val="single" w:sz="2" w:space="0" w:color="000000"/>
              <w:right w:val="single" w:sz="2" w:space="0" w:color="000000"/>
            </w:tcBorders>
          </w:tcPr>
          <w:p w:rsidR="00693B88" w:rsidRDefault="009C759B">
            <w:pPr>
              <w:spacing w:after="15"/>
            </w:pPr>
            <w:r>
              <w:rPr>
                <w:rFonts w:ascii="Times New Roman" w:eastAsia="Times New Roman" w:hAnsi="Times New Roman" w:cs="Times New Roman"/>
                <w:sz w:val="18"/>
              </w:rPr>
              <w:t xml:space="preserve">AmoyDx(Singapore) </w:t>
            </w:r>
          </w:p>
          <w:p w:rsidR="00693B88" w:rsidRDefault="009C759B">
            <w:pPr>
              <w:spacing w:after="0"/>
            </w:pPr>
            <w:r>
              <w:rPr>
                <w:rFonts w:ascii="Times New Roman" w:eastAsia="Times New Roman" w:hAnsi="Times New Roman" w:cs="Times New Roman"/>
                <w:sz w:val="18"/>
              </w:rPr>
              <w:t xml:space="preserve">Pte Ltd. </w:t>
            </w:r>
          </w:p>
        </w:tc>
        <w:tc>
          <w:tcPr>
            <w:tcW w:w="137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合并关联方往来款</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7"/>
              <w:jc w:val="right"/>
            </w:pPr>
            <w:r>
              <w:rPr>
                <w:rFonts w:ascii="Times New Roman" w:eastAsia="Times New Roman" w:hAnsi="Times New Roman" w:cs="Times New Roman"/>
                <w:sz w:val="18"/>
              </w:rPr>
              <w:t xml:space="preserve">2,669,761.01 </w:t>
            </w:r>
          </w:p>
        </w:tc>
        <w:tc>
          <w:tcPr>
            <w:tcW w:w="28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华文中宋" w:eastAsia="华文中宋" w:hAnsi="华文中宋" w:cs="华文中宋"/>
                <w:sz w:val="18"/>
              </w:rPr>
              <w:t>以</w:t>
            </w:r>
            <w:r>
              <w:rPr>
                <w:rFonts w:ascii="华文中宋" w:eastAsia="华文中宋" w:hAnsi="华文中宋" w:cs="华文中宋"/>
                <w:sz w:val="18"/>
              </w:rPr>
              <w:t xml:space="preserve"> </w:t>
            </w:r>
            <w:r>
              <w:rPr>
                <w:rFonts w:ascii="华文中宋" w:eastAsia="华文中宋" w:hAnsi="华文中宋" w:cs="华文中宋"/>
                <w:sz w:val="18"/>
              </w:rPr>
              <w:t>内</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235,717.03 </w:t>
            </w:r>
            <w:r>
              <w:rPr>
                <w:rFonts w:ascii="华文中宋" w:eastAsia="华文中宋" w:hAnsi="华文中宋" w:cs="华文中宋"/>
                <w:sz w:val="18"/>
              </w:rPr>
              <w:t>，</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年</w:t>
            </w:r>
          </w:p>
          <w:p w:rsidR="00693B88" w:rsidRDefault="009C759B">
            <w:pPr>
              <w:spacing w:after="0"/>
              <w:ind w:left="1"/>
            </w:pPr>
            <w:r>
              <w:rPr>
                <w:rFonts w:ascii="Times New Roman" w:eastAsia="Times New Roman" w:hAnsi="Times New Roman" w:cs="Times New Roman"/>
                <w:sz w:val="18"/>
              </w:rPr>
              <w:t>103,628.63</w:t>
            </w:r>
            <w:r>
              <w:rPr>
                <w:rFonts w:ascii="华文中宋" w:eastAsia="华文中宋" w:hAnsi="华文中宋" w:cs="华文中宋"/>
                <w:sz w:val="18"/>
              </w:rPr>
              <w:t>，</w:t>
            </w:r>
            <w:r>
              <w:rPr>
                <w:rFonts w:ascii="Times New Roman" w:eastAsia="Times New Roman" w:hAnsi="Times New Roman" w:cs="Times New Roman"/>
                <w:sz w:val="18"/>
              </w:rPr>
              <w:t xml:space="preserve">2-3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2,330,415.35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7"/>
              <w:jc w:val="right"/>
            </w:pPr>
            <w:r>
              <w:rPr>
                <w:rFonts w:ascii="Times New Roman" w:eastAsia="Times New Roman" w:hAnsi="Times New Roman" w:cs="Times New Roman"/>
                <w:sz w:val="18"/>
              </w:rPr>
              <w:t xml:space="preserve">6.24% </w:t>
            </w:r>
          </w:p>
        </w:tc>
        <w:tc>
          <w:tcPr>
            <w:tcW w:w="113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华文中宋" w:eastAsia="华文中宋" w:hAnsi="华文中宋" w:cs="华文中宋"/>
                <w:sz w:val="18"/>
              </w:rPr>
              <w:t xml:space="preserve"> </w:t>
            </w:r>
          </w:p>
        </w:tc>
      </w:tr>
      <w:tr w:rsidR="00693B88">
        <w:trPr>
          <w:trHeight w:val="485"/>
        </w:trPr>
        <w:tc>
          <w:tcPr>
            <w:tcW w:w="17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北京厦维技术服务有限公司</w:t>
            </w:r>
            <w:r>
              <w:rPr>
                <w:rFonts w:ascii="Times New Roman" w:eastAsia="Times New Roman" w:hAnsi="Times New Roman" w:cs="Times New Roman"/>
                <w:sz w:val="18"/>
              </w:rPr>
              <w:t xml:space="preserve"> </w:t>
            </w:r>
          </w:p>
        </w:tc>
        <w:tc>
          <w:tcPr>
            <w:tcW w:w="137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华文中宋" w:eastAsia="华文中宋" w:hAnsi="华文中宋" w:cs="华文中宋"/>
                <w:sz w:val="18"/>
              </w:rPr>
              <w:t>合并关联方往来款</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7"/>
              <w:jc w:val="right"/>
            </w:pPr>
            <w:r>
              <w:rPr>
                <w:rFonts w:ascii="Times New Roman" w:eastAsia="Times New Roman" w:hAnsi="Times New Roman" w:cs="Times New Roman"/>
                <w:sz w:val="18"/>
              </w:rPr>
              <w:t xml:space="preserve">2,104,066.60 </w:t>
            </w:r>
          </w:p>
        </w:tc>
        <w:tc>
          <w:tcPr>
            <w:tcW w:w="283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pPr>
            <w:r>
              <w:rPr>
                <w:rFonts w:ascii="Times New Roman" w:eastAsia="Times New Roman" w:hAnsi="Times New Roman" w:cs="Times New Roman"/>
                <w:sz w:val="18"/>
              </w:rPr>
              <w:t xml:space="preserve">1 </w:t>
            </w:r>
            <w:r>
              <w:rPr>
                <w:rFonts w:ascii="华文中宋" w:eastAsia="华文中宋" w:hAnsi="华文中宋" w:cs="华文中宋"/>
                <w:sz w:val="18"/>
              </w:rPr>
              <w:t>年以内</w:t>
            </w:r>
            <w:r>
              <w:rPr>
                <w:rFonts w:ascii="Times New Roman" w:eastAsia="Times New Roman" w:hAnsi="Times New Roman" w:cs="Times New Roman"/>
                <w:sz w:val="18"/>
              </w:rPr>
              <w:t xml:space="preserve">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7"/>
              <w:jc w:val="right"/>
            </w:pPr>
            <w:r>
              <w:rPr>
                <w:rFonts w:ascii="Times New Roman" w:eastAsia="Times New Roman" w:hAnsi="Times New Roman" w:cs="Times New Roman"/>
                <w:sz w:val="18"/>
              </w:rPr>
              <w:t xml:space="preserve">4.92% </w:t>
            </w:r>
          </w:p>
        </w:tc>
        <w:tc>
          <w:tcPr>
            <w:tcW w:w="113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华文中宋" w:eastAsia="华文中宋" w:hAnsi="华文中宋" w:cs="华文中宋"/>
                <w:sz w:val="18"/>
              </w:rPr>
              <w:t xml:space="preserve"> </w:t>
            </w:r>
          </w:p>
        </w:tc>
      </w:tr>
      <w:tr w:rsidR="00693B88">
        <w:trPr>
          <w:trHeight w:val="485"/>
        </w:trPr>
        <w:tc>
          <w:tcPr>
            <w:tcW w:w="1749"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Globalization Partners </w:t>
            </w:r>
          </w:p>
        </w:tc>
        <w:tc>
          <w:tcPr>
            <w:tcW w:w="13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保证金及押金</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7"/>
              <w:jc w:val="right"/>
            </w:pPr>
            <w:r>
              <w:rPr>
                <w:rFonts w:ascii="Times New Roman" w:eastAsia="Times New Roman" w:hAnsi="Times New Roman" w:cs="Times New Roman"/>
                <w:sz w:val="18"/>
              </w:rPr>
              <w:t xml:space="preserve">912,743.75 </w:t>
            </w:r>
          </w:p>
        </w:tc>
        <w:tc>
          <w:tcPr>
            <w:tcW w:w="28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华文中宋" w:eastAsia="华文中宋" w:hAnsi="华文中宋" w:cs="华文中宋"/>
                <w:sz w:val="18"/>
              </w:rPr>
              <w:t>以</w:t>
            </w:r>
            <w:r>
              <w:rPr>
                <w:rFonts w:ascii="华文中宋" w:eastAsia="华文中宋" w:hAnsi="华文中宋" w:cs="华文中宋"/>
                <w:sz w:val="18"/>
              </w:rPr>
              <w:t xml:space="preserve"> </w:t>
            </w:r>
            <w:r>
              <w:rPr>
                <w:rFonts w:ascii="华文中宋" w:eastAsia="华文中宋" w:hAnsi="华文中宋" w:cs="华文中宋"/>
                <w:sz w:val="18"/>
              </w:rPr>
              <w:t>内</w:t>
            </w:r>
            <w:r>
              <w:rPr>
                <w:rFonts w:ascii="华文中宋" w:eastAsia="华文中宋" w:hAnsi="华文中宋" w:cs="华文中宋"/>
                <w:sz w:val="18"/>
              </w:rPr>
              <w:t xml:space="preserve"> </w:t>
            </w:r>
            <w:r>
              <w:rPr>
                <w:rFonts w:ascii="Times New Roman" w:eastAsia="Times New Roman" w:hAnsi="Times New Roman" w:cs="Times New Roman"/>
                <w:sz w:val="18"/>
              </w:rPr>
              <w:t xml:space="preserve">743,958.30 </w:t>
            </w:r>
            <w:r>
              <w:rPr>
                <w:rFonts w:ascii="华文中宋" w:eastAsia="华文中宋" w:hAnsi="华文中宋" w:cs="华文中宋"/>
                <w:sz w:val="18"/>
              </w:rPr>
              <w:t>，</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年</w:t>
            </w:r>
          </w:p>
          <w:p w:rsidR="00693B88" w:rsidRDefault="009C759B">
            <w:pPr>
              <w:spacing w:after="0"/>
              <w:ind w:left="1"/>
            </w:pPr>
            <w:r>
              <w:rPr>
                <w:rFonts w:ascii="Times New Roman" w:eastAsia="Times New Roman" w:hAnsi="Times New Roman" w:cs="Times New Roman"/>
                <w:sz w:val="18"/>
              </w:rPr>
              <w:t xml:space="preserve">168,785.45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7"/>
              <w:jc w:val="right"/>
            </w:pPr>
            <w:r>
              <w:rPr>
                <w:rFonts w:ascii="Times New Roman" w:eastAsia="Times New Roman" w:hAnsi="Times New Roman" w:cs="Times New Roman"/>
                <w:sz w:val="18"/>
              </w:rPr>
              <w:t xml:space="preserve">2.14% </w:t>
            </w:r>
          </w:p>
        </w:tc>
        <w:tc>
          <w:tcPr>
            <w:tcW w:w="113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7"/>
              <w:jc w:val="right"/>
            </w:pPr>
            <w:r>
              <w:rPr>
                <w:rFonts w:ascii="Times New Roman" w:eastAsia="Times New Roman" w:hAnsi="Times New Roman" w:cs="Times New Roman"/>
                <w:sz w:val="18"/>
              </w:rPr>
              <w:t xml:space="preserve">56,075.84 </w:t>
            </w:r>
          </w:p>
        </w:tc>
      </w:tr>
      <w:tr w:rsidR="00693B88">
        <w:trPr>
          <w:trHeight w:val="485"/>
        </w:trPr>
        <w:tc>
          <w:tcPr>
            <w:tcW w:w="174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Velocity Global,LLC </w:t>
            </w:r>
          </w:p>
        </w:tc>
        <w:tc>
          <w:tcPr>
            <w:tcW w:w="137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left="1"/>
              <w:jc w:val="both"/>
            </w:pPr>
            <w:r>
              <w:rPr>
                <w:rFonts w:ascii="华文中宋" w:eastAsia="华文中宋" w:hAnsi="华文中宋" w:cs="华文中宋"/>
                <w:sz w:val="18"/>
              </w:rPr>
              <w:t>保证金及押金</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7"/>
              <w:jc w:val="right"/>
            </w:pPr>
            <w:r>
              <w:rPr>
                <w:rFonts w:ascii="Times New Roman" w:eastAsia="Times New Roman" w:hAnsi="Times New Roman" w:cs="Times New Roman"/>
                <w:sz w:val="18"/>
              </w:rPr>
              <w:t xml:space="preserve">196,273.78 </w:t>
            </w:r>
          </w:p>
        </w:tc>
        <w:tc>
          <w:tcPr>
            <w:tcW w:w="28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1"/>
            </w:pPr>
            <w:r>
              <w:rPr>
                <w:rFonts w:ascii="Times New Roman" w:eastAsia="Times New Roman" w:hAnsi="Times New Roman" w:cs="Times New Roman"/>
                <w:sz w:val="18"/>
              </w:rPr>
              <w:t xml:space="preserve">1 </w:t>
            </w:r>
            <w:r>
              <w:rPr>
                <w:rFonts w:ascii="华文中宋" w:eastAsia="华文中宋" w:hAnsi="华文中宋" w:cs="华文中宋"/>
                <w:sz w:val="18"/>
              </w:rPr>
              <w:t>年</w:t>
            </w:r>
            <w:r>
              <w:rPr>
                <w:rFonts w:ascii="华文中宋" w:eastAsia="华文中宋" w:hAnsi="华文中宋" w:cs="华文中宋"/>
                <w:sz w:val="18"/>
              </w:rPr>
              <w:t xml:space="preserve"> </w:t>
            </w:r>
            <w:r>
              <w:rPr>
                <w:rFonts w:ascii="华文中宋" w:eastAsia="华文中宋" w:hAnsi="华文中宋" w:cs="华文中宋"/>
                <w:sz w:val="18"/>
              </w:rPr>
              <w:t>以</w:t>
            </w:r>
            <w:r>
              <w:rPr>
                <w:rFonts w:ascii="华文中宋" w:eastAsia="华文中宋" w:hAnsi="华文中宋" w:cs="华文中宋"/>
                <w:sz w:val="18"/>
              </w:rPr>
              <w:t xml:space="preserve"> </w:t>
            </w:r>
            <w:r>
              <w:rPr>
                <w:rFonts w:ascii="华文中宋" w:eastAsia="华文中宋" w:hAnsi="华文中宋" w:cs="华文中宋"/>
                <w:sz w:val="18"/>
              </w:rPr>
              <w:t>内</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17,371.16 </w:t>
            </w:r>
            <w:r>
              <w:rPr>
                <w:rFonts w:ascii="华文中宋" w:eastAsia="华文中宋" w:hAnsi="华文中宋" w:cs="华文中宋"/>
                <w:sz w:val="18"/>
              </w:rPr>
              <w:t>，</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1-2 </w:t>
            </w:r>
            <w:r>
              <w:rPr>
                <w:rFonts w:ascii="华文中宋" w:eastAsia="华文中宋" w:hAnsi="华文中宋" w:cs="华文中宋"/>
                <w:sz w:val="18"/>
              </w:rPr>
              <w:t>年</w:t>
            </w:r>
          </w:p>
          <w:p w:rsidR="00693B88" w:rsidRDefault="009C759B">
            <w:pPr>
              <w:spacing w:after="0"/>
              <w:ind w:left="1"/>
            </w:pPr>
            <w:r>
              <w:rPr>
                <w:rFonts w:ascii="Times New Roman" w:eastAsia="Times New Roman" w:hAnsi="Times New Roman" w:cs="Times New Roman"/>
                <w:sz w:val="18"/>
              </w:rPr>
              <w:t xml:space="preserve">178,902.62 </w:t>
            </w:r>
          </w:p>
        </w:tc>
        <w:tc>
          <w:tcPr>
            <w:tcW w:w="1417"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7"/>
              <w:jc w:val="right"/>
            </w:pPr>
            <w:r>
              <w:rPr>
                <w:rFonts w:ascii="Times New Roman" w:eastAsia="Times New Roman" w:hAnsi="Times New Roman" w:cs="Times New Roman"/>
                <w:sz w:val="18"/>
              </w:rPr>
              <w:t xml:space="preserve">0.46% </w:t>
            </w:r>
          </w:p>
        </w:tc>
        <w:tc>
          <w:tcPr>
            <w:tcW w:w="113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57"/>
              <w:jc w:val="right"/>
            </w:pPr>
            <w:r>
              <w:rPr>
                <w:rFonts w:ascii="Times New Roman" w:eastAsia="Times New Roman" w:hAnsi="Times New Roman" w:cs="Times New Roman"/>
                <w:sz w:val="18"/>
              </w:rPr>
              <w:t xml:space="preserve">36,301.66 </w:t>
            </w:r>
          </w:p>
        </w:tc>
      </w:tr>
      <w:tr w:rsidR="00693B88">
        <w:trPr>
          <w:trHeight w:val="324"/>
        </w:trPr>
        <w:tc>
          <w:tcPr>
            <w:tcW w:w="174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37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7"/>
              <w:jc w:val="right"/>
            </w:pPr>
            <w:r>
              <w:rPr>
                <w:rFonts w:ascii="Times New Roman" w:eastAsia="Times New Roman" w:hAnsi="Times New Roman" w:cs="Times New Roman"/>
                <w:sz w:val="18"/>
              </w:rPr>
              <w:t xml:space="preserve">41,479,085.15 </w:t>
            </w:r>
          </w:p>
        </w:tc>
        <w:tc>
          <w:tcPr>
            <w:tcW w:w="28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41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6"/>
              <w:jc w:val="right"/>
            </w:pPr>
            <w:r>
              <w:rPr>
                <w:rFonts w:ascii="Times New Roman" w:eastAsia="Times New Roman" w:hAnsi="Times New Roman" w:cs="Times New Roman"/>
                <w:sz w:val="18"/>
              </w:rPr>
              <w:t xml:space="preserve">97.03% </w:t>
            </w:r>
          </w:p>
        </w:tc>
        <w:tc>
          <w:tcPr>
            <w:tcW w:w="113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57"/>
              <w:jc w:val="right"/>
            </w:pPr>
            <w:r>
              <w:rPr>
                <w:rFonts w:ascii="Times New Roman" w:eastAsia="Times New Roman" w:hAnsi="Times New Roman" w:cs="Times New Roman"/>
                <w:sz w:val="18"/>
              </w:rPr>
              <w:t xml:space="preserve">92,377.50 </w:t>
            </w:r>
          </w:p>
        </w:tc>
      </w:tr>
    </w:tbl>
    <w:p w:rsidR="00693B88" w:rsidRDefault="009C759B">
      <w:pPr>
        <w:numPr>
          <w:ilvl w:val="0"/>
          <w:numId w:val="155"/>
        </w:numPr>
        <w:spacing w:after="289" w:line="257" w:lineRule="auto"/>
        <w:ind w:hanging="315"/>
      </w:pPr>
      <w:r>
        <w:rPr>
          <w:rFonts w:ascii="华文中宋" w:eastAsia="华文中宋" w:hAnsi="华文中宋" w:cs="华文中宋"/>
          <w:sz w:val="18"/>
        </w:rPr>
        <w:t>涉及政府补助的应收款项</w:t>
      </w:r>
      <w:r>
        <w:rPr>
          <w:rFonts w:ascii="Times New Roman" w:eastAsia="Times New Roman" w:hAnsi="Times New Roman" w:cs="Times New Roman"/>
          <w:b/>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0" w:type="dxa"/>
        <w:tblCellMar>
          <w:top w:w="68" w:type="dxa"/>
          <w:left w:w="0" w:type="dxa"/>
          <w:bottom w:w="0" w:type="dxa"/>
          <w:right w:w="61" w:type="dxa"/>
        </w:tblCellMar>
        <w:tblLook w:val="04A0" w:firstRow="1" w:lastRow="0" w:firstColumn="1" w:lastColumn="0" w:noHBand="0" w:noVBand="1"/>
      </w:tblPr>
      <w:tblGrid>
        <w:gridCol w:w="1"/>
        <w:gridCol w:w="1377"/>
        <w:gridCol w:w="1"/>
        <w:gridCol w:w="549"/>
        <w:gridCol w:w="829"/>
        <w:gridCol w:w="1100"/>
        <w:gridCol w:w="278"/>
        <w:gridCol w:w="1375"/>
        <w:gridCol w:w="2"/>
        <w:gridCol w:w="273"/>
        <w:gridCol w:w="1104"/>
        <w:gridCol w:w="824"/>
        <w:gridCol w:w="554"/>
        <w:gridCol w:w="48"/>
        <w:gridCol w:w="1325"/>
        <w:gridCol w:w="2"/>
      </w:tblGrid>
      <w:tr w:rsidR="00693B88">
        <w:trPr>
          <w:gridAfter w:val="1"/>
          <w:trHeight w:val="563"/>
        </w:trPr>
        <w:tc>
          <w:tcPr>
            <w:tcW w:w="1928" w:type="dxa"/>
            <w:gridSpan w:val="4"/>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45"/>
              <w:jc w:val="center"/>
            </w:pPr>
            <w:r>
              <w:rPr>
                <w:rFonts w:ascii="华文中宋" w:eastAsia="华文中宋" w:hAnsi="华文中宋" w:cs="华文中宋"/>
                <w:sz w:val="18"/>
              </w:rPr>
              <w:t>单位名称</w:t>
            </w:r>
            <w:r>
              <w:rPr>
                <w:rFonts w:ascii="Times New Roman" w:eastAsia="Times New Roman" w:hAnsi="Times New Roman" w:cs="Times New Roman"/>
                <w:sz w:val="18"/>
              </w:rPr>
              <w:t xml:space="preserve"> </w:t>
            </w:r>
          </w:p>
        </w:tc>
        <w:tc>
          <w:tcPr>
            <w:tcW w:w="1929"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42"/>
            </w:pPr>
            <w:r>
              <w:rPr>
                <w:rFonts w:ascii="华文中宋" w:eastAsia="华文中宋" w:hAnsi="华文中宋" w:cs="华文中宋"/>
                <w:sz w:val="18"/>
              </w:rPr>
              <w:t>政府补助项目名称</w:t>
            </w:r>
            <w:r>
              <w:rPr>
                <w:rFonts w:ascii="Times New Roman" w:eastAsia="Times New Roman" w:hAnsi="Times New Roman" w:cs="Times New Roman"/>
                <w:sz w:val="18"/>
              </w:rPr>
              <w:t xml:space="preserve"> </w:t>
            </w:r>
          </w:p>
        </w:tc>
        <w:tc>
          <w:tcPr>
            <w:tcW w:w="1653" w:type="dxa"/>
            <w:gridSpan w:val="2"/>
            <w:tcBorders>
              <w:top w:val="single" w:sz="2" w:space="0" w:color="000000"/>
              <w:left w:val="single" w:sz="2" w:space="0" w:color="000000"/>
              <w:bottom w:val="single" w:sz="2" w:space="0" w:color="000000"/>
              <w:right w:val="nil"/>
            </w:tcBorders>
            <w:shd w:val="clear" w:color="auto" w:fill="D3D3D3"/>
            <w:vAlign w:val="center"/>
          </w:tcPr>
          <w:p w:rsidR="00693B88" w:rsidRDefault="009C759B">
            <w:pPr>
              <w:spacing w:after="0"/>
              <w:ind w:left="603"/>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275" w:type="dxa"/>
            <w:gridSpan w:val="2"/>
            <w:tcBorders>
              <w:top w:val="single" w:sz="2" w:space="0" w:color="000000"/>
              <w:left w:val="nil"/>
              <w:bottom w:val="single" w:sz="2" w:space="0" w:color="000000"/>
              <w:right w:val="single" w:sz="2" w:space="0" w:color="000000"/>
            </w:tcBorders>
            <w:shd w:val="clear" w:color="auto" w:fill="D3D3D3"/>
          </w:tcPr>
          <w:p w:rsidR="00693B88" w:rsidRDefault="00693B88"/>
        </w:tc>
        <w:tc>
          <w:tcPr>
            <w:tcW w:w="1928" w:type="dxa"/>
            <w:gridSpan w:val="2"/>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39"/>
              <w:jc w:val="center"/>
            </w:pPr>
            <w:r>
              <w:rPr>
                <w:rFonts w:ascii="华文中宋" w:eastAsia="华文中宋" w:hAnsi="华文中宋" w:cs="华文中宋"/>
                <w:sz w:val="18"/>
              </w:rPr>
              <w:t>期末账龄</w:t>
            </w:r>
            <w:r>
              <w:rPr>
                <w:rFonts w:ascii="Times New Roman" w:eastAsia="Times New Roman" w:hAnsi="Times New Roman" w:cs="Times New Roman"/>
                <w:sz w:val="18"/>
              </w:rPr>
              <w:t xml:space="preserve"> </w:t>
            </w:r>
          </w:p>
        </w:tc>
        <w:tc>
          <w:tcPr>
            <w:tcW w:w="1927"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预计收取的时间、金额及依据</w:t>
            </w:r>
            <w:r>
              <w:rPr>
                <w:rFonts w:ascii="Times New Roman" w:eastAsia="Times New Roman" w:hAnsi="Times New Roman" w:cs="Times New Roman"/>
                <w:sz w:val="18"/>
              </w:rPr>
              <w:t xml:space="preserve"> </w:t>
            </w:r>
          </w:p>
        </w:tc>
      </w:tr>
      <w:tr w:rsidR="00693B88">
        <w:trPr>
          <w:gridAfter w:val="1"/>
          <w:trHeight w:val="2867"/>
        </w:trPr>
        <w:tc>
          <w:tcPr>
            <w:tcW w:w="5510" w:type="dxa"/>
            <w:gridSpan w:val="8"/>
            <w:tcBorders>
              <w:top w:val="single" w:sz="2" w:space="0" w:color="000000"/>
              <w:left w:val="nil"/>
              <w:bottom w:val="single" w:sz="2" w:space="0" w:color="000000"/>
              <w:right w:val="nil"/>
            </w:tcBorders>
          </w:tcPr>
          <w:p w:rsidR="00693B88" w:rsidRDefault="009C759B">
            <w:pPr>
              <w:numPr>
                <w:ilvl w:val="0"/>
                <w:numId w:val="172"/>
              </w:numPr>
              <w:spacing w:after="323"/>
              <w:ind w:hanging="315"/>
            </w:pPr>
            <w:r>
              <w:rPr>
                <w:rFonts w:ascii="华文中宋" w:eastAsia="华文中宋" w:hAnsi="华文中宋" w:cs="华文中宋"/>
                <w:sz w:val="18"/>
              </w:rPr>
              <w:t>因金融资产转移而终止确认的其他应收款</w:t>
            </w:r>
            <w:r>
              <w:rPr>
                <w:rFonts w:ascii="Times New Roman" w:eastAsia="Times New Roman" w:hAnsi="Times New Roman" w:cs="Times New Roman"/>
                <w:b/>
                <w:sz w:val="18"/>
              </w:rPr>
              <w:t xml:space="preserve"> </w:t>
            </w:r>
          </w:p>
          <w:p w:rsidR="00693B88" w:rsidRDefault="009C759B">
            <w:pPr>
              <w:numPr>
                <w:ilvl w:val="0"/>
                <w:numId w:val="172"/>
              </w:numPr>
              <w:spacing w:after="290"/>
              <w:ind w:hanging="315"/>
            </w:pPr>
            <w:r>
              <w:rPr>
                <w:rFonts w:ascii="华文中宋" w:eastAsia="华文中宋" w:hAnsi="华文中宋" w:cs="华文中宋"/>
                <w:sz w:val="18"/>
              </w:rPr>
              <w:t>转移其他应收款且继续涉入形成的资产、负债金额</w:t>
            </w:r>
            <w:r>
              <w:rPr>
                <w:rFonts w:ascii="Times New Roman" w:eastAsia="Times New Roman" w:hAnsi="Times New Roman" w:cs="Times New Roman"/>
                <w:b/>
                <w:sz w:val="18"/>
              </w:rPr>
              <w:t xml:space="preserve"> </w:t>
            </w:r>
          </w:p>
          <w:p w:rsidR="00693B88" w:rsidRDefault="009C759B">
            <w:pPr>
              <w:spacing w:after="317"/>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spacing w:after="0"/>
            </w:pPr>
            <w:r>
              <w:rPr>
                <w:rFonts w:ascii="Times New Roman" w:eastAsia="Times New Roman" w:hAnsi="Times New Roman" w:cs="Times New Roman"/>
                <w:b/>
                <w:sz w:val="21"/>
              </w:rPr>
              <w:t>3</w:t>
            </w:r>
            <w:r>
              <w:rPr>
                <w:rFonts w:ascii="华文中宋" w:eastAsia="华文中宋" w:hAnsi="华文中宋" w:cs="华文中宋"/>
                <w:sz w:val="21"/>
              </w:rPr>
              <w:t>、长期股权投资</w:t>
            </w:r>
            <w:r>
              <w:rPr>
                <w:rFonts w:ascii="Times New Roman" w:eastAsia="Times New Roman" w:hAnsi="Times New Roman" w:cs="Times New Roman"/>
                <w:b/>
                <w:sz w:val="21"/>
              </w:rPr>
              <w:t xml:space="preserve"> </w:t>
            </w:r>
          </w:p>
        </w:tc>
        <w:tc>
          <w:tcPr>
            <w:tcW w:w="275" w:type="dxa"/>
            <w:gridSpan w:val="2"/>
            <w:tcBorders>
              <w:top w:val="single" w:sz="2" w:space="0" w:color="000000"/>
              <w:left w:val="nil"/>
              <w:bottom w:val="single" w:sz="2" w:space="0" w:color="000000"/>
              <w:right w:val="nil"/>
            </w:tcBorders>
          </w:tcPr>
          <w:p w:rsidR="00693B88" w:rsidRDefault="00693B88"/>
        </w:tc>
        <w:tc>
          <w:tcPr>
            <w:tcW w:w="2530" w:type="dxa"/>
            <w:gridSpan w:val="4"/>
            <w:tcBorders>
              <w:top w:val="single" w:sz="2" w:space="0" w:color="000000"/>
              <w:left w:val="nil"/>
              <w:bottom w:val="single" w:sz="2" w:space="0" w:color="000000"/>
              <w:right w:val="nil"/>
            </w:tcBorders>
          </w:tcPr>
          <w:p w:rsidR="00693B88" w:rsidRDefault="00693B88"/>
        </w:tc>
        <w:tc>
          <w:tcPr>
            <w:tcW w:w="1325" w:type="dxa"/>
            <w:tcBorders>
              <w:top w:val="single" w:sz="2" w:space="0" w:color="000000"/>
              <w:left w:val="nil"/>
              <w:bottom w:val="single" w:sz="2" w:space="0" w:color="000000"/>
              <w:right w:val="nil"/>
            </w:tcBorders>
            <w:vAlign w:val="bottom"/>
          </w:tcPr>
          <w:p w:rsidR="00693B88" w:rsidRDefault="009C759B">
            <w:pPr>
              <w:spacing w:after="0"/>
              <w:ind w:right="45"/>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c>
      </w:tr>
      <w:tr w:rsidR="00693B88">
        <w:trPr>
          <w:gridAfter w:val="1"/>
          <w:trHeight w:val="324"/>
        </w:trPr>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4132" w:type="dxa"/>
            <w:gridSpan w:val="6"/>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39"/>
              <w:jc w:val="center"/>
            </w:pPr>
            <w:r>
              <w:rPr>
                <w:rFonts w:ascii="华文中宋" w:eastAsia="华文中宋" w:hAnsi="华文中宋" w:cs="华文中宋"/>
                <w:sz w:val="18"/>
              </w:rPr>
              <w:t>期末余额</w:t>
            </w:r>
            <w:r>
              <w:rPr>
                <w:rFonts w:ascii="Times New Roman" w:eastAsia="Times New Roman" w:hAnsi="Times New Roman" w:cs="Times New Roman"/>
                <w:sz w:val="18"/>
              </w:rPr>
              <w:t xml:space="preserve"> </w:t>
            </w:r>
          </w:p>
        </w:tc>
        <w:tc>
          <w:tcPr>
            <w:tcW w:w="275" w:type="dxa"/>
            <w:gridSpan w:val="2"/>
            <w:tcBorders>
              <w:top w:val="single" w:sz="2" w:space="0" w:color="000000"/>
              <w:left w:val="single" w:sz="2" w:space="0" w:color="000000"/>
              <w:bottom w:val="single" w:sz="2" w:space="0" w:color="000000"/>
              <w:right w:val="nil"/>
            </w:tcBorders>
            <w:shd w:val="clear" w:color="auto" w:fill="D3D3D3"/>
          </w:tcPr>
          <w:p w:rsidR="00693B88" w:rsidRDefault="00693B88"/>
        </w:tc>
        <w:tc>
          <w:tcPr>
            <w:tcW w:w="2530" w:type="dxa"/>
            <w:gridSpan w:val="4"/>
            <w:tcBorders>
              <w:top w:val="single" w:sz="2" w:space="0" w:color="000000"/>
              <w:left w:val="nil"/>
              <w:bottom w:val="single" w:sz="2" w:space="0" w:color="000000"/>
              <w:right w:val="nil"/>
            </w:tcBorders>
            <w:shd w:val="clear" w:color="auto" w:fill="D3D3D3"/>
          </w:tcPr>
          <w:p w:rsidR="00693B88" w:rsidRDefault="009C759B">
            <w:pPr>
              <w:spacing w:after="0"/>
              <w:ind w:left="1430"/>
            </w:pPr>
            <w:r>
              <w:rPr>
                <w:rFonts w:ascii="华文中宋" w:eastAsia="华文中宋" w:hAnsi="华文中宋" w:cs="华文中宋"/>
                <w:sz w:val="18"/>
              </w:rPr>
              <w:t>期初余额</w:t>
            </w:r>
            <w:r>
              <w:rPr>
                <w:rFonts w:ascii="Times New Roman" w:eastAsia="Times New Roman" w:hAnsi="Times New Roman" w:cs="Times New Roman"/>
                <w:sz w:val="18"/>
              </w:rPr>
              <w:t xml:space="preserve"> </w:t>
            </w:r>
          </w:p>
        </w:tc>
        <w:tc>
          <w:tcPr>
            <w:tcW w:w="1325"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gridBefore w:val="1"/>
          <w:trHeight w:val="325"/>
        </w:trPr>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693B88"/>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账面余额</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减值准备</w:t>
            </w:r>
            <w:r>
              <w:rPr>
                <w:rFonts w:ascii="Times New Roman" w:eastAsia="Times New Roman" w:hAnsi="Times New Roman" w:cs="Times New Roman"/>
                <w:sz w:val="18"/>
              </w:rPr>
              <w:t xml:space="preserve"> </w:t>
            </w:r>
          </w:p>
        </w:tc>
        <w:tc>
          <w:tcPr>
            <w:tcW w:w="1375" w:type="dxa"/>
            <w:gridSpan w:val="3"/>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账面价值</w:t>
            </w:r>
            <w:r>
              <w:rPr>
                <w:rFonts w:ascii="Times New Roman" w:eastAsia="Times New Roman" w:hAnsi="Times New Roman" w:cs="Times New Roman"/>
                <w:sz w:val="18"/>
              </w:rPr>
              <w:t xml:space="preserve"> </w:t>
            </w:r>
          </w:p>
        </w:tc>
      </w:tr>
      <w:tr w:rsidR="00693B88">
        <w:trPr>
          <w:gridBefore w:val="1"/>
          <w:trHeight w:val="325"/>
        </w:trPr>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both"/>
            </w:pPr>
            <w:r>
              <w:rPr>
                <w:rFonts w:ascii="华文中宋" w:eastAsia="华文中宋" w:hAnsi="华文中宋" w:cs="华文中宋"/>
                <w:sz w:val="18"/>
              </w:rPr>
              <w:t>对子公司投资</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71,905,000.60 </w:t>
            </w:r>
          </w:p>
        </w:tc>
        <w:tc>
          <w:tcPr>
            <w:tcW w:w="137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71,905,000.60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71,905,000.60 </w:t>
            </w:r>
          </w:p>
        </w:tc>
        <w:tc>
          <w:tcPr>
            <w:tcW w:w="137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71,905,000.60 </w:t>
            </w:r>
          </w:p>
        </w:tc>
      </w:tr>
      <w:tr w:rsidR="00693B88">
        <w:trPr>
          <w:gridBefore w:val="1"/>
          <w:trHeight w:val="564"/>
        </w:trPr>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对联营、合营企业投资</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8"/>
              <w:jc w:val="right"/>
            </w:pPr>
            <w:r>
              <w:rPr>
                <w:rFonts w:ascii="Times New Roman" w:eastAsia="Times New Roman" w:hAnsi="Times New Roman" w:cs="Times New Roman"/>
                <w:sz w:val="18"/>
              </w:rPr>
              <w:t xml:space="preserve">58,605,372.56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58,605,372.56 </w:t>
            </w:r>
          </w:p>
        </w:tc>
        <w:tc>
          <w:tcPr>
            <w:tcW w:w="1377"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67,620,008.82 </w:t>
            </w:r>
          </w:p>
        </w:tc>
        <w:tc>
          <w:tcPr>
            <w:tcW w:w="1378" w:type="dxa"/>
            <w:gridSpan w:val="2"/>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gridSpan w:val="3"/>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67,620,008.82 </w:t>
            </w:r>
          </w:p>
        </w:tc>
      </w:tr>
      <w:tr w:rsidR="00693B88">
        <w:trPr>
          <w:gridBefore w:val="1"/>
          <w:trHeight w:val="326"/>
        </w:trPr>
        <w:tc>
          <w:tcPr>
            <w:tcW w:w="1378"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37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34"/>
            </w:pPr>
            <w:r>
              <w:rPr>
                <w:rFonts w:ascii="Times New Roman" w:eastAsia="Times New Roman" w:hAnsi="Times New Roman" w:cs="Times New Roman"/>
                <w:sz w:val="18"/>
              </w:rPr>
              <w:t xml:space="preserve">130,510,373.16 </w:t>
            </w:r>
          </w:p>
        </w:tc>
        <w:tc>
          <w:tcPr>
            <w:tcW w:w="137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35"/>
            </w:pPr>
            <w:r>
              <w:rPr>
                <w:rFonts w:ascii="Times New Roman" w:eastAsia="Times New Roman" w:hAnsi="Times New Roman" w:cs="Times New Roman"/>
                <w:sz w:val="18"/>
              </w:rPr>
              <w:t xml:space="preserve">130,510,373.16 </w:t>
            </w:r>
          </w:p>
        </w:tc>
        <w:tc>
          <w:tcPr>
            <w:tcW w:w="1377"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left="36"/>
            </w:pPr>
            <w:r>
              <w:rPr>
                <w:rFonts w:ascii="Times New Roman" w:eastAsia="Times New Roman" w:hAnsi="Times New Roman" w:cs="Times New Roman"/>
                <w:sz w:val="18"/>
              </w:rPr>
              <w:t xml:space="preserve">139,525,009.42 </w:t>
            </w:r>
          </w:p>
        </w:tc>
        <w:tc>
          <w:tcPr>
            <w:tcW w:w="1378" w:type="dxa"/>
            <w:gridSpan w:val="2"/>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375" w:type="dxa"/>
            <w:gridSpan w:val="3"/>
            <w:tcBorders>
              <w:top w:val="single" w:sz="2" w:space="0" w:color="000000"/>
              <w:left w:val="single" w:sz="2" w:space="0" w:color="000000"/>
              <w:bottom w:val="single" w:sz="2" w:space="0" w:color="000000"/>
              <w:right w:val="single" w:sz="2" w:space="0" w:color="000000"/>
            </w:tcBorders>
          </w:tcPr>
          <w:p w:rsidR="00693B88" w:rsidRDefault="009C759B">
            <w:pPr>
              <w:spacing w:after="0"/>
              <w:ind w:left="34"/>
            </w:pPr>
            <w:r>
              <w:rPr>
                <w:rFonts w:ascii="Times New Roman" w:eastAsia="Times New Roman" w:hAnsi="Times New Roman" w:cs="Times New Roman"/>
                <w:sz w:val="18"/>
              </w:rPr>
              <w:t xml:space="preserve">139,525,009.42 </w:t>
            </w:r>
          </w:p>
        </w:tc>
      </w:tr>
    </w:tbl>
    <w:p w:rsidR="00693B88" w:rsidRDefault="009C759B">
      <w:pPr>
        <w:numPr>
          <w:ilvl w:val="0"/>
          <w:numId w:val="156"/>
        </w:numPr>
        <w:spacing w:after="242" w:line="265" w:lineRule="auto"/>
        <w:ind w:hanging="579"/>
        <w:jc w:val="both"/>
      </w:pPr>
      <w:r>
        <w:rPr>
          <w:rFonts w:ascii="华文中宋" w:eastAsia="华文中宋" w:hAnsi="华文中宋" w:cs="华文中宋"/>
          <w:sz w:val="21"/>
        </w:rPr>
        <w:t>对子公司投资</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10" w:type="dxa"/>
          <w:bottom w:w="0" w:type="dxa"/>
          <w:right w:w="61" w:type="dxa"/>
        </w:tblCellMar>
        <w:tblLook w:val="04A0" w:firstRow="1" w:lastRow="0" w:firstColumn="1" w:lastColumn="0" w:noHBand="0" w:noVBand="1"/>
      </w:tblPr>
      <w:tblGrid>
        <w:gridCol w:w="1701"/>
        <w:gridCol w:w="1419"/>
        <w:gridCol w:w="992"/>
        <w:gridCol w:w="992"/>
        <w:gridCol w:w="1418"/>
        <w:gridCol w:w="708"/>
        <w:gridCol w:w="1419"/>
        <w:gridCol w:w="991"/>
      </w:tblGrid>
      <w:tr w:rsidR="00693B88">
        <w:trPr>
          <w:trHeight w:val="326"/>
        </w:trPr>
        <w:tc>
          <w:tcPr>
            <w:tcW w:w="170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4"/>
              <w:jc w:val="center"/>
            </w:pPr>
            <w:r>
              <w:rPr>
                <w:rFonts w:ascii="华文中宋" w:eastAsia="华文中宋" w:hAnsi="华文中宋" w:cs="华文中宋"/>
                <w:sz w:val="18"/>
              </w:rPr>
              <w:t>被投资单位</w:t>
            </w:r>
            <w:r>
              <w:rPr>
                <w:rFonts w:ascii="Times New Roman" w:eastAsia="Times New Roman" w:hAnsi="Times New Roman" w:cs="Times New Roman"/>
                <w:sz w:val="18"/>
              </w:rPr>
              <w:t xml:space="preserve"> </w:t>
            </w:r>
          </w:p>
        </w:tc>
        <w:tc>
          <w:tcPr>
            <w:tcW w:w="1419"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期初余额（账面价值）</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2410" w:type="dxa"/>
            <w:gridSpan w:val="2"/>
            <w:tcBorders>
              <w:top w:val="single" w:sz="2" w:space="0" w:color="000000"/>
              <w:left w:val="nil"/>
              <w:bottom w:val="single" w:sz="2" w:space="0" w:color="000000"/>
              <w:right w:val="nil"/>
            </w:tcBorders>
            <w:shd w:val="clear" w:color="auto" w:fill="D3D3D3"/>
          </w:tcPr>
          <w:p w:rsidR="00693B88" w:rsidRDefault="009C759B">
            <w:pPr>
              <w:spacing w:after="0"/>
              <w:ind w:left="413"/>
            </w:pPr>
            <w:r>
              <w:rPr>
                <w:rFonts w:ascii="华文中宋" w:eastAsia="华文中宋" w:hAnsi="华文中宋" w:cs="华文中宋"/>
                <w:sz w:val="18"/>
              </w:rPr>
              <w:t>本期增减变动</w:t>
            </w:r>
            <w:r>
              <w:rPr>
                <w:rFonts w:ascii="Times New Roman" w:eastAsia="Times New Roman" w:hAnsi="Times New Roman" w:cs="Times New Roman"/>
                <w:sz w:val="18"/>
              </w:rPr>
              <w:t xml:space="preserve"> </w:t>
            </w:r>
          </w:p>
        </w:tc>
        <w:tc>
          <w:tcPr>
            <w:tcW w:w="708"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1419"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期末余额（账面价值）</w:t>
            </w:r>
            <w:r>
              <w:rPr>
                <w:rFonts w:ascii="Times New Roman" w:eastAsia="Times New Roman" w:hAnsi="Times New Roman" w:cs="Times New Roman"/>
                <w:sz w:val="18"/>
              </w:rPr>
              <w:t xml:space="preserve"> </w:t>
            </w:r>
          </w:p>
        </w:tc>
        <w:tc>
          <w:tcPr>
            <w:tcW w:w="991"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减值准备期末余额</w:t>
            </w:r>
            <w:r>
              <w:rPr>
                <w:rFonts w:ascii="Times New Roman" w:eastAsia="Times New Roman" w:hAnsi="Times New Roman" w:cs="Times New Roman"/>
                <w:sz w:val="18"/>
              </w:rPr>
              <w:t xml:space="preserve"> </w:t>
            </w:r>
          </w:p>
        </w:tc>
      </w:tr>
      <w:tr w:rsidR="00693B88">
        <w:trPr>
          <w:trHeight w:val="323"/>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5"/>
              <w:jc w:val="both"/>
            </w:pPr>
            <w:r>
              <w:rPr>
                <w:rFonts w:ascii="华文中宋" w:eastAsia="华文中宋" w:hAnsi="华文中宋" w:cs="华文中宋"/>
                <w:sz w:val="18"/>
              </w:rPr>
              <w:t>追加投资</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4"/>
              <w:jc w:val="both"/>
            </w:pPr>
            <w:r>
              <w:rPr>
                <w:rFonts w:ascii="华文中宋" w:eastAsia="华文中宋" w:hAnsi="华文中宋" w:cs="华文中宋"/>
                <w:sz w:val="18"/>
              </w:rPr>
              <w:t>减少投资</w:t>
            </w: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9"/>
            </w:pPr>
            <w:r>
              <w:rPr>
                <w:rFonts w:ascii="华文中宋" w:eastAsia="华文中宋" w:hAnsi="华文中宋" w:cs="华文中宋"/>
                <w:sz w:val="18"/>
              </w:rPr>
              <w:t>计提减值准备</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5"/>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486"/>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厦门艾德生物技术研究中心有限公司</w:t>
            </w: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10,000,000.00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10,000,000.00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上海厦维生物技术有限公司</w:t>
            </w: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30,000,000.00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30,000,000.00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15"/>
            </w:pPr>
            <w:r>
              <w:rPr>
                <w:rFonts w:ascii="Times New Roman" w:eastAsia="Times New Roman" w:hAnsi="Times New Roman" w:cs="Times New Roman"/>
                <w:sz w:val="18"/>
              </w:rPr>
              <w:t xml:space="preserve">AMOYDX </w:t>
            </w:r>
          </w:p>
          <w:p w:rsidR="00693B88" w:rsidRDefault="009C759B">
            <w:pPr>
              <w:spacing w:after="0"/>
            </w:pPr>
            <w:r>
              <w:rPr>
                <w:rFonts w:ascii="Times New Roman" w:eastAsia="Times New Roman" w:hAnsi="Times New Roman" w:cs="Times New Roman"/>
                <w:sz w:val="18"/>
              </w:rPr>
              <w:t xml:space="preserve">(CANADA) LTD.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5,030,200.60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5,030,200.60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72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76" w:lineRule="auto"/>
            </w:pPr>
            <w:r>
              <w:rPr>
                <w:rFonts w:ascii="Times New Roman" w:eastAsia="Times New Roman" w:hAnsi="Times New Roman" w:cs="Times New Roman"/>
                <w:sz w:val="18"/>
              </w:rPr>
              <w:t xml:space="preserve">AMOYDX (HONGKONG) </w:t>
            </w:r>
          </w:p>
          <w:p w:rsidR="00693B88" w:rsidRDefault="009C759B">
            <w:pPr>
              <w:spacing w:after="0"/>
            </w:pPr>
            <w:r>
              <w:rPr>
                <w:rFonts w:ascii="Times New Roman" w:eastAsia="Times New Roman" w:hAnsi="Times New Roman" w:cs="Times New Roman"/>
                <w:sz w:val="18"/>
              </w:rPr>
              <w:t xml:space="preserve">LTD.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883,500.00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883,500.00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72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18"/>
            </w:pPr>
            <w:r>
              <w:rPr>
                <w:rFonts w:ascii="Times New Roman" w:eastAsia="Times New Roman" w:hAnsi="Times New Roman" w:cs="Times New Roman"/>
                <w:sz w:val="18"/>
              </w:rPr>
              <w:t>AMOYDX</w:t>
            </w:r>
          </w:p>
          <w:p w:rsidR="00693B88" w:rsidRDefault="009C759B">
            <w:pPr>
              <w:spacing w:after="0"/>
            </w:pPr>
            <w:r>
              <w:rPr>
                <w:rFonts w:ascii="华文中宋" w:eastAsia="华文中宋" w:hAnsi="华文中宋" w:cs="华文中宋"/>
                <w:sz w:val="18"/>
              </w:rPr>
              <w:t>（</w:t>
            </w:r>
            <w:r>
              <w:rPr>
                <w:rFonts w:ascii="Times New Roman" w:eastAsia="Times New Roman" w:hAnsi="Times New Roman" w:cs="Times New Roman"/>
                <w:sz w:val="18"/>
              </w:rPr>
              <w:t>SINGAPORE</w:t>
            </w:r>
            <w:r>
              <w:rPr>
                <w:rFonts w:ascii="华文中宋" w:eastAsia="华文中宋" w:hAnsi="华文中宋" w:cs="华文中宋"/>
                <w:sz w:val="18"/>
              </w:rPr>
              <w:t>）</w:t>
            </w:r>
          </w:p>
          <w:p w:rsidR="00693B88" w:rsidRDefault="009C759B">
            <w:pPr>
              <w:spacing w:after="0"/>
            </w:pPr>
            <w:r>
              <w:rPr>
                <w:rFonts w:ascii="Times New Roman" w:eastAsia="Times New Roman" w:hAnsi="Times New Roman" w:cs="Times New Roman"/>
                <w:sz w:val="18"/>
              </w:rPr>
              <w:t xml:space="preserve">PTE. LTD.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6,991,300.00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6,991,300.00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485"/>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北京厦维技术服务有限公司投资款</w:t>
            </w: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3,000,000.00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3,000,000.00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488"/>
        </w:trPr>
        <w:tc>
          <w:tcPr>
            <w:tcW w:w="1701"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厦门厦维健康科技有限公司</w:t>
            </w: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16,000,000.00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
              <w:jc w:val="right"/>
            </w:pP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16,000,000.00 </w:t>
            </w:r>
          </w:p>
        </w:tc>
        <w:tc>
          <w:tcPr>
            <w:tcW w:w="99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323"/>
        </w:trPr>
        <w:tc>
          <w:tcPr>
            <w:tcW w:w="170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71,905,000.60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41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41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71,905,000.60 </w:t>
            </w:r>
          </w:p>
        </w:tc>
        <w:tc>
          <w:tcPr>
            <w:tcW w:w="991"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r>
    </w:tbl>
    <w:p w:rsidR="00693B88" w:rsidRDefault="009C759B">
      <w:pPr>
        <w:numPr>
          <w:ilvl w:val="0"/>
          <w:numId w:val="156"/>
        </w:numPr>
        <w:spacing w:after="242" w:line="265" w:lineRule="auto"/>
        <w:ind w:hanging="579"/>
        <w:jc w:val="both"/>
      </w:pPr>
      <w:r>
        <w:rPr>
          <w:rFonts w:ascii="华文中宋" w:eastAsia="华文中宋" w:hAnsi="华文中宋" w:cs="华文中宋"/>
          <w:sz w:val="21"/>
        </w:rPr>
        <w:t>对联营、合营企业投资</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26" w:type="dxa"/>
          <w:bottom w:w="0" w:type="dxa"/>
          <w:right w:w="61" w:type="dxa"/>
        </w:tblCellMar>
        <w:tblLook w:val="04A0" w:firstRow="1" w:lastRow="0" w:firstColumn="1" w:lastColumn="0" w:noHBand="0" w:noVBand="1"/>
      </w:tblPr>
      <w:tblGrid>
        <w:gridCol w:w="804"/>
        <w:gridCol w:w="898"/>
        <w:gridCol w:w="708"/>
        <w:gridCol w:w="711"/>
        <w:gridCol w:w="1133"/>
        <w:gridCol w:w="851"/>
        <w:gridCol w:w="709"/>
        <w:gridCol w:w="992"/>
        <w:gridCol w:w="709"/>
        <w:gridCol w:w="425"/>
        <w:gridCol w:w="898"/>
        <w:gridCol w:w="802"/>
      </w:tblGrid>
      <w:tr w:rsidR="00693B88">
        <w:trPr>
          <w:trHeight w:val="326"/>
        </w:trPr>
        <w:tc>
          <w:tcPr>
            <w:tcW w:w="804"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8"/>
              <w:jc w:val="center"/>
            </w:pPr>
            <w:r>
              <w:rPr>
                <w:rFonts w:ascii="华文中宋" w:eastAsia="华文中宋" w:hAnsi="华文中宋" w:cs="华文中宋"/>
                <w:sz w:val="18"/>
              </w:rPr>
              <w:t>投资单位</w:t>
            </w:r>
            <w:r>
              <w:rPr>
                <w:rFonts w:ascii="Times New Roman" w:eastAsia="Times New Roman" w:hAnsi="Times New Roman" w:cs="Times New Roman"/>
                <w:sz w:val="18"/>
              </w:rPr>
              <w:t xml:space="preserve"> </w:t>
            </w:r>
          </w:p>
        </w:tc>
        <w:tc>
          <w:tcPr>
            <w:tcW w:w="898"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3" w:right="28"/>
              <w:jc w:val="center"/>
            </w:pPr>
            <w:r>
              <w:rPr>
                <w:rFonts w:ascii="华文中宋" w:eastAsia="华文中宋" w:hAnsi="华文中宋" w:cs="华文中宋"/>
                <w:sz w:val="18"/>
              </w:rPr>
              <w:t>期初余额（账面价值）</w:t>
            </w:r>
            <w:r>
              <w:rPr>
                <w:rFonts w:ascii="Times New Roman" w:eastAsia="Times New Roman" w:hAnsi="Times New Roman" w:cs="Times New Roman"/>
                <w:sz w:val="18"/>
              </w:rPr>
              <w:t xml:space="preserve"> </w:t>
            </w:r>
          </w:p>
        </w:tc>
        <w:tc>
          <w:tcPr>
            <w:tcW w:w="708"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711" w:type="dxa"/>
            <w:tcBorders>
              <w:top w:val="single" w:sz="2" w:space="0" w:color="000000"/>
              <w:left w:val="nil"/>
              <w:bottom w:val="single" w:sz="2" w:space="0" w:color="000000"/>
              <w:right w:val="nil"/>
            </w:tcBorders>
            <w:shd w:val="clear" w:color="auto" w:fill="D3D3D3"/>
          </w:tcPr>
          <w:p w:rsidR="00693B88" w:rsidRDefault="00693B88"/>
        </w:tc>
        <w:tc>
          <w:tcPr>
            <w:tcW w:w="1133" w:type="dxa"/>
            <w:tcBorders>
              <w:top w:val="single" w:sz="2" w:space="0" w:color="000000"/>
              <w:left w:val="nil"/>
              <w:bottom w:val="single" w:sz="2" w:space="0" w:color="000000"/>
              <w:right w:val="nil"/>
            </w:tcBorders>
            <w:shd w:val="clear" w:color="auto" w:fill="D3D3D3"/>
          </w:tcPr>
          <w:p w:rsidR="00693B88" w:rsidRDefault="00693B88"/>
        </w:tc>
        <w:tc>
          <w:tcPr>
            <w:tcW w:w="1560" w:type="dxa"/>
            <w:gridSpan w:val="2"/>
            <w:tcBorders>
              <w:top w:val="single" w:sz="2" w:space="0" w:color="000000"/>
              <w:left w:val="nil"/>
              <w:bottom w:val="single" w:sz="2" w:space="0" w:color="000000"/>
              <w:right w:val="nil"/>
            </w:tcBorders>
            <w:shd w:val="clear" w:color="auto" w:fill="D3D3D3"/>
          </w:tcPr>
          <w:p w:rsidR="00693B88" w:rsidRDefault="009C759B">
            <w:pPr>
              <w:spacing w:after="0"/>
            </w:pPr>
            <w:r>
              <w:rPr>
                <w:rFonts w:ascii="华文中宋" w:eastAsia="华文中宋" w:hAnsi="华文中宋" w:cs="华文中宋"/>
                <w:sz w:val="18"/>
              </w:rPr>
              <w:t>本期增减变动</w:t>
            </w:r>
            <w:r>
              <w:rPr>
                <w:rFonts w:ascii="Times New Roman" w:eastAsia="Times New Roman" w:hAnsi="Times New Roman" w:cs="Times New Roman"/>
                <w:sz w:val="18"/>
              </w:rPr>
              <w:t xml:space="preserve"> </w:t>
            </w:r>
          </w:p>
        </w:tc>
        <w:tc>
          <w:tcPr>
            <w:tcW w:w="992" w:type="dxa"/>
            <w:tcBorders>
              <w:top w:val="single" w:sz="2" w:space="0" w:color="000000"/>
              <w:left w:val="nil"/>
              <w:bottom w:val="single" w:sz="2" w:space="0" w:color="000000"/>
              <w:right w:val="nil"/>
            </w:tcBorders>
            <w:shd w:val="clear" w:color="auto" w:fill="D3D3D3"/>
          </w:tcPr>
          <w:p w:rsidR="00693B88" w:rsidRDefault="00693B88"/>
        </w:tc>
        <w:tc>
          <w:tcPr>
            <w:tcW w:w="709" w:type="dxa"/>
            <w:tcBorders>
              <w:top w:val="single" w:sz="2" w:space="0" w:color="000000"/>
              <w:left w:val="nil"/>
              <w:bottom w:val="single" w:sz="2" w:space="0" w:color="000000"/>
              <w:right w:val="nil"/>
            </w:tcBorders>
            <w:shd w:val="clear" w:color="auto" w:fill="D3D3D3"/>
          </w:tcPr>
          <w:p w:rsidR="00693B88" w:rsidRDefault="00693B88"/>
        </w:tc>
        <w:tc>
          <w:tcPr>
            <w:tcW w:w="425" w:type="dxa"/>
            <w:tcBorders>
              <w:top w:val="single" w:sz="2" w:space="0" w:color="000000"/>
              <w:left w:val="nil"/>
              <w:bottom w:val="single" w:sz="2" w:space="0" w:color="000000"/>
              <w:right w:val="single" w:sz="2" w:space="0" w:color="000000"/>
            </w:tcBorders>
            <w:shd w:val="clear" w:color="auto" w:fill="D3D3D3"/>
          </w:tcPr>
          <w:p w:rsidR="00693B88" w:rsidRDefault="00693B88"/>
        </w:tc>
        <w:tc>
          <w:tcPr>
            <w:tcW w:w="898" w:type="dxa"/>
            <w:vMerge w:val="restart"/>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4" w:right="28"/>
              <w:jc w:val="center"/>
            </w:pPr>
            <w:r>
              <w:rPr>
                <w:rFonts w:ascii="华文中宋" w:eastAsia="华文中宋" w:hAnsi="华文中宋" w:cs="华文中宋"/>
                <w:sz w:val="18"/>
              </w:rPr>
              <w:t>期末余额（账面价值）</w:t>
            </w:r>
            <w:r>
              <w:rPr>
                <w:rFonts w:ascii="Times New Roman" w:eastAsia="Times New Roman" w:hAnsi="Times New Roman" w:cs="Times New Roman"/>
                <w:sz w:val="18"/>
              </w:rPr>
              <w:t xml:space="preserve"> </w:t>
            </w:r>
          </w:p>
        </w:tc>
        <w:tc>
          <w:tcPr>
            <w:tcW w:w="802"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减值准备期末余额</w:t>
            </w:r>
            <w:r>
              <w:rPr>
                <w:rFonts w:ascii="Times New Roman" w:eastAsia="Times New Roman" w:hAnsi="Times New Roman" w:cs="Times New Roman"/>
                <w:sz w:val="18"/>
              </w:rPr>
              <w:t xml:space="preserve"> </w:t>
            </w:r>
          </w:p>
        </w:tc>
      </w:tr>
      <w:tr w:rsidR="00693B88">
        <w:trPr>
          <w:trHeight w:val="804"/>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708"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追加投资</w:t>
            </w:r>
            <w:r>
              <w:rPr>
                <w:rFonts w:ascii="Times New Roman" w:eastAsia="Times New Roman" w:hAnsi="Times New Roman" w:cs="Times New Roman"/>
                <w:sz w:val="18"/>
              </w:rPr>
              <w:t xml:space="preserve"> </w:t>
            </w:r>
          </w:p>
        </w:tc>
        <w:tc>
          <w:tcPr>
            <w:tcW w:w="711"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jc w:val="center"/>
            </w:pPr>
            <w:r>
              <w:rPr>
                <w:rFonts w:ascii="华文中宋" w:eastAsia="华文中宋" w:hAnsi="华文中宋" w:cs="华文中宋"/>
                <w:sz w:val="18"/>
              </w:rPr>
              <w:t>减少投资</w:t>
            </w: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权益法下确认的投资损益</w:t>
            </w: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其他综合收益调整</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其他权益变动</w:t>
            </w: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宣告发放现金股利或利润</w:t>
            </w: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jc w:val="center"/>
            </w:pPr>
            <w:r>
              <w:rPr>
                <w:rFonts w:ascii="华文中宋" w:eastAsia="华文中宋" w:hAnsi="华文中宋" w:cs="华文中宋"/>
                <w:sz w:val="18"/>
              </w:rPr>
              <w:t>计提减值准备</w:t>
            </w:r>
            <w:r>
              <w:rPr>
                <w:rFonts w:ascii="Times New Roman" w:eastAsia="Times New Roman" w:hAnsi="Times New Roman" w:cs="Times New Roman"/>
                <w:sz w:val="18"/>
              </w:rPr>
              <w:t xml:space="preserve"> </w:t>
            </w:r>
          </w:p>
        </w:tc>
        <w:tc>
          <w:tcPr>
            <w:tcW w:w="425"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7"/>
              <w:jc w:val="center"/>
            </w:pPr>
            <w:r>
              <w:rPr>
                <w:rFonts w:ascii="华文中宋" w:eastAsia="华文中宋" w:hAnsi="华文中宋" w:cs="华文中宋"/>
                <w:sz w:val="18"/>
              </w:rPr>
              <w:t>其他</w:t>
            </w:r>
            <w:r>
              <w:rPr>
                <w:rFonts w:ascii="Times New Roman" w:eastAsia="Times New Roman" w:hAnsi="Times New Roman" w:cs="Times New Roman"/>
                <w:sz w:val="18"/>
              </w:rPr>
              <w:t xml:space="preserve"> </w:t>
            </w:r>
          </w:p>
        </w:tc>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r>
      <w:tr w:rsidR="00693B88">
        <w:trPr>
          <w:trHeight w:val="326"/>
        </w:trPr>
        <w:tc>
          <w:tcPr>
            <w:tcW w:w="1701"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84"/>
            </w:pPr>
            <w:r>
              <w:rPr>
                <w:rFonts w:ascii="华文中宋" w:eastAsia="华文中宋" w:hAnsi="华文中宋" w:cs="华文中宋"/>
                <w:sz w:val="18"/>
              </w:rPr>
              <w:t>一、合营企业</w:t>
            </w:r>
            <w:r>
              <w:rPr>
                <w:rFonts w:ascii="Times New Roman" w:eastAsia="Times New Roman" w:hAnsi="Times New Roman" w:cs="Times New Roman"/>
                <w:sz w:val="18"/>
              </w:rPr>
              <w:t xml:space="preserve"> </w:t>
            </w:r>
          </w:p>
        </w:tc>
        <w:tc>
          <w:tcPr>
            <w:tcW w:w="708" w:type="dxa"/>
            <w:tcBorders>
              <w:top w:val="single" w:sz="2" w:space="0" w:color="000000"/>
              <w:left w:val="nil"/>
              <w:bottom w:val="single" w:sz="2" w:space="0" w:color="000000"/>
              <w:right w:val="nil"/>
            </w:tcBorders>
            <w:shd w:val="clear" w:color="auto" w:fill="D3D3D3"/>
          </w:tcPr>
          <w:p w:rsidR="00693B88" w:rsidRDefault="00693B88"/>
        </w:tc>
        <w:tc>
          <w:tcPr>
            <w:tcW w:w="711" w:type="dxa"/>
            <w:tcBorders>
              <w:top w:val="single" w:sz="2" w:space="0" w:color="000000"/>
              <w:left w:val="nil"/>
              <w:bottom w:val="single" w:sz="2" w:space="0" w:color="000000"/>
              <w:right w:val="nil"/>
            </w:tcBorders>
            <w:shd w:val="clear" w:color="auto" w:fill="D3D3D3"/>
          </w:tcPr>
          <w:p w:rsidR="00693B88" w:rsidRDefault="00693B88"/>
        </w:tc>
        <w:tc>
          <w:tcPr>
            <w:tcW w:w="1133" w:type="dxa"/>
            <w:tcBorders>
              <w:top w:val="single" w:sz="2" w:space="0" w:color="000000"/>
              <w:left w:val="nil"/>
              <w:bottom w:val="single" w:sz="2" w:space="0" w:color="000000"/>
              <w:right w:val="nil"/>
            </w:tcBorders>
            <w:shd w:val="clear" w:color="auto" w:fill="D3D3D3"/>
          </w:tcPr>
          <w:p w:rsidR="00693B88" w:rsidRDefault="00693B88"/>
        </w:tc>
        <w:tc>
          <w:tcPr>
            <w:tcW w:w="1560" w:type="dxa"/>
            <w:gridSpan w:val="2"/>
            <w:tcBorders>
              <w:top w:val="single" w:sz="2" w:space="0" w:color="000000"/>
              <w:left w:val="nil"/>
              <w:bottom w:val="single" w:sz="2" w:space="0" w:color="000000"/>
              <w:right w:val="nil"/>
            </w:tcBorders>
            <w:shd w:val="clear" w:color="auto" w:fill="D3D3D3"/>
          </w:tcPr>
          <w:p w:rsidR="00693B88" w:rsidRDefault="00693B88"/>
        </w:tc>
        <w:tc>
          <w:tcPr>
            <w:tcW w:w="992" w:type="dxa"/>
            <w:tcBorders>
              <w:top w:val="single" w:sz="2" w:space="0" w:color="000000"/>
              <w:left w:val="nil"/>
              <w:bottom w:val="single" w:sz="2" w:space="0" w:color="000000"/>
              <w:right w:val="nil"/>
            </w:tcBorders>
            <w:shd w:val="clear" w:color="auto" w:fill="D3D3D3"/>
          </w:tcPr>
          <w:p w:rsidR="00693B88" w:rsidRDefault="00693B88"/>
        </w:tc>
        <w:tc>
          <w:tcPr>
            <w:tcW w:w="709" w:type="dxa"/>
            <w:tcBorders>
              <w:top w:val="single" w:sz="2" w:space="0" w:color="000000"/>
              <w:left w:val="nil"/>
              <w:bottom w:val="single" w:sz="2" w:space="0" w:color="000000"/>
              <w:right w:val="nil"/>
            </w:tcBorders>
            <w:shd w:val="clear" w:color="auto" w:fill="D3D3D3"/>
          </w:tcPr>
          <w:p w:rsidR="00693B88" w:rsidRDefault="00693B88"/>
        </w:tc>
        <w:tc>
          <w:tcPr>
            <w:tcW w:w="425" w:type="dxa"/>
            <w:tcBorders>
              <w:top w:val="single" w:sz="2" w:space="0" w:color="000000"/>
              <w:left w:val="nil"/>
              <w:bottom w:val="single" w:sz="2" w:space="0" w:color="000000"/>
              <w:right w:val="nil"/>
            </w:tcBorders>
            <w:shd w:val="clear" w:color="auto" w:fill="D3D3D3"/>
          </w:tcPr>
          <w:p w:rsidR="00693B88" w:rsidRDefault="00693B88"/>
        </w:tc>
        <w:tc>
          <w:tcPr>
            <w:tcW w:w="898" w:type="dxa"/>
            <w:tcBorders>
              <w:top w:val="single" w:sz="2" w:space="0" w:color="000000"/>
              <w:left w:val="nil"/>
              <w:bottom w:val="single" w:sz="2" w:space="0" w:color="000000"/>
              <w:right w:val="nil"/>
            </w:tcBorders>
            <w:shd w:val="clear" w:color="auto" w:fill="D3D3D3"/>
          </w:tcPr>
          <w:p w:rsidR="00693B88" w:rsidRDefault="00693B88"/>
        </w:tc>
        <w:tc>
          <w:tcPr>
            <w:tcW w:w="802"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4"/>
        </w:trPr>
        <w:tc>
          <w:tcPr>
            <w:tcW w:w="1701"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left="84"/>
            </w:pPr>
            <w:r>
              <w:rPr>
                <w:rFonts w:ascii="华文中宋" w:eastAsia="华文中宋" w:hAnsi="华文中宋" w:cs="华文中宋"/>
                <w:sz w:val="18"/>
              </w:rPr>
              <w:t>二、联营企业</w:t>
            </w:r>
            <w:r>
              <w:rPr>
                <w:rFonts w:ascii="Times New Roman" w:eastAsia="Times New Roman" w:hAnsi="Times New Roman" w:cs="Times New Roman"/>
                <w:sz w:val="18"/>
              </w:rPr>
              <w:t xml:space="preserve"> </w:t>
            </w:r>
          </w:p>
        </w:tc>
        <w:tc>
          <w:tcPr>
            <w:tcW w:w="708" w:type="dxa"/>
            <w:tcBorders>
              <w:top w:val="single" w:sz="2" w:space="0" w:color="000000"/>
              <w:left w:val="nil"/>
              <w:bottom w:val="single" w:sz="2" w:space="0" w:color="000000"/>
              <w:right w:val="nil"/>
            </w:tcBorders>
            <w:shd w:val="clear" w:color="auto" w:fill="D3D3D3"/>
          </w:tcPr>
          <w:p w:rsidR="00693B88" w:rsidRDefault="00693B88"/>
        </w:tc>
        <w:tc>
          <w:tcPr>
            <w:tcW w:w="711" w:type="dxa"/>
            <w:tcBorders>
              <w:top w:val="single" w:sz="2" w:space="0" w:color="000000"/>
              <w:left w:val="nil"/>
              <w:bottom w:val="single" w:sz="2" w:space="0" w:color="000000"/>
              <w:right w:val="nil"/>
            </w:tcBorders>
            <w:shd w:val="clear" w:color="auto" w:fill="D3D3D3"/>
          </w:tcPr>
          <w:p w:rsidR="00693B88" w:rsidRDefault="00693B88"/>
        </w:tc>
        <w:tc>
          <w:tcPr>
            <w:tcW w:w="1133" w:type="dxa"/>
            <w:tcBorders>
              <w:top w:val="single" w:sz="2" w:space="0" w:color="000000"/>
              <w:left w:val="nil"/>
              <w:bottom w:val="single" w:sz="2" w:space="0" w:color="000000"/>
              <w:right w:val="nil"/>
            </w:tcBorders>
            <w:shd w:val="clear" w:color="auto" w:fill="D3D3D3"/>
          </w:tcPr>
          <w:p w:rsidR="00693B88" w:rsidRDefault="00693B88"/>
        </w:tc>
        <w:tc>
          <w:tcPr>
            <w:tcW w:w="1560" w:type="dxa"/>
            <w:gridSpan w:val="2"/>
            <w:tcBorders>
              <w:top w:val="single" w:sz="2" w:space="0" w:color="000000"/>
              <w:left w:val="nil"/>
              <w:bottom w:val="single" w:sz="2" w:space="0" w:color="000000"/>
              <w:right w:val="nil"/>
            </w:tcBorders>
            <w:shd w:val="clear" w:color="auto" w:fill="D3D3D3"/>
          </w:tcPr>
          <w:p w:rsidR="00693B88" w:rsidRDefault="00693B88"/>
        </w:tc>
        <w:tc>
          <w:tcPr>
            <w:tcW w:w="992" w:type="dxa"/>
            <w:tcBorders>
              <w:top w:val="single" w:sz="2" w:space="0" w:color="000000"/>
              <w:left w:val="nil"/>
              <w:bottom w:val="single" w:sz="2" w:space="0" w:color="000000"/>
              <w:right w:val="nil"/>
            </w:tcBorders>
            <w:shd w:val="clear" w:color="auto" w:fill="D3D3D3"/>
          </w:tcPr>
          <w:p w:rsidR="00693B88" w:rsidRDefault="00693B88"/>
        </w:tc>
        <w:tc>
          <w:tcPr>
            <w:tcW w:w="709" w:type="dxa"/>
            <w:tcBorders>
              <w:top w:val="single" w:sz="2" w:space="0" w:color="000000"/>
              <w:left w:val="nil"/>
              <w:bottom w:val="single" w:sz="2" w:space="0" w:color="000000"/>
              <w:right w:val="nil"/>
            </w:tcBorders>
            <w:shd w:val="clear" w:color="auto" w:fill="D3D3D3"/>
          </w:tcPr>
          <w:p w:rsidR="00693B88" w:rsidRDefault="00693B88"/>
        </w:tc>
        <w:tc>
          <w:tcPr>
            <w:tcW w:w="425" w:type="dxa"/>
            <w:tcBorders>
              <w:top w:val="single" w:sz="2" w:space="0" w:color="000000"/>
              <w:left w:val="nil"/>
              <w:bottom w:val="single" w:sz="2" w:space="0" w:color="000000"/>
              <w:right w:val="nil"/>
            </w:tcBorders>
            <w:shd w:val="clear" w:color="auto" w:fill="D3D3D3"/>
          </w:tcPr>
          <w:p w:rsidR="00693B88" w:rsidRDefault="00693B88"/>
        </w:tc>
        <w:tc>
          <w:tcPr>
            <w:tcW w:w="898" w:type="dxa"/>
            <w:tcBorders>
              <w:top w:val="single" w:sz="2" w:space="0" w:color="000000"/>
              <w:left w:val="nil"/>
              <w:bottom w:val="single" w:sz="2" w:space="0" w:color="000000"/>
              <w:right w:val="nil"/>
            </w:tcBorders>
            <w:shd w:val="clear" w:color="auto" w:fill="D3D3D3"/>
          </w:tcPr>
          <w:p w:rsidR="00693B88" w:rsidRDefault="00693B88"/>
        </w:tc>
        <w:tc>
          <w:tcPr>
            <w:tcW w:w="802"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1445"/>
        </w:trPr>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84"/>
            </w:pPr>
            <w:r>
              <w:rPr>
                <w:rFonts w:ascii="华文中宋" w:eastAsia="华文中宋" w:hAnsi="华文中宋" w:cs="华文中宋"/>
                <w:sz w:val="18"/>
              </w:rPr>
              <w:t>厦门高能海银创业投资管理有限公司</w:t>
            </w:r>
            <w:r>
              <w:rPr>
                <w:rFonts w:ascii="Times New Roman" w:eastAsia="Times New Roman" w:hAnsi="Times New Roman" w:cs="Times New Roman"/>
                <w:sz w:val="18"/>
              </w:rPr>
              <w:t xml:space="preserve"> </w:t>
            </w:r>
          </w:p>
        </w:tc>
        <w:tc>
          <w:tcPr>
            <w:tcW w:w="89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0.00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9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925"/>
        </w:trPr>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0" w:line="242" w:lineRule="auto"/>
              <w:ind w:left="84"/>
            </w:pPr>
            <w:r>
              <w:rPr>
                <w:rFonts w:ascii="华文中宋" w:eastAsia="华文中宋" w:hAnsi="华文中宋" w:cs="华文中宋"/>
                <w:sz w:val="18"/>
              </w:rPr>
              <w:t>厦门高能海银金拾创业投资合伙企业（有</w:t>
            </w:r>
          </w:p>
          <w:p w:rsidR="00693B88" w:rsidRDefault="009C759B">
            <w:pPr>
              <w:spacing w:after="0"/>
              <w:ind w:left="84"/>
            </w:pPr>
            <w:r>
              <w:rPr>
                <w:rFonts w:ascii="华文中宋" w:eastAsia="华文中宋" w:hAnsi="华文中宋" w:cs="华文中宋"/>
                <w:sz w:val="18"/>
              </w:rPr>
              <w:t>限合伙）</w:t>
            </w:r>
            <w:r>
              <w:rPr>
                <w:rFonts w:ascii="Times New Roman" w:eastAsia="Times New Roman" w:hAnsi="Times New Roman" w:cs="Times New Roman"/>
                <w:sz w:val="18"/>
              </w:rPr>
              <w:t xml:space="preserve"> </w:t>
            </w:r>
          </w:p>
        </w:tc>
        <w:tc>
          <w:tcPr>
            <w:tcW w:w="89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85"/>
              <w:jc w:val="center"/>
            </w:pPr>
            <w:r>
              <w:rPr>
                <w:rFonts w:ascii="Times New Roman" w:eastAsia="Times New Roman" w:hAnsi="Times New Roman" w:cs="Times New Roman"/>
                <w:sz w:val="18"/>
              </w:rPr>
              <w:t>30,786,5</w:t>
            </w:r>
          </w:p>
          <w:p w:rsidR="00693B88" w:rsidRDefault="009C759B">
            <w:pPr>
              <w:spacing w:after="0"/>
              <w:ind w:right="47"/>
              <w:jc w:val="right"/>
            </w:pPr>
            <w:r>
              <w:rPr>
                <w:rFonts w:ascii="Times New Roman" w:eastAsia="Times New Roman" w:hAnsi="Times New Roman" w:cs="Times New Roman"/>
                <w:sz w:val="18"/>
              </w:rPr>
              <w:t xml:space="preserve">48.13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8"/>
              <w:jc w:val="right"/>
            </w:pPr>
            <w:r>
              <w:rPr>
                <w:rFonts w:ascii="Times New Roman" w:eastAsia="Times New Roman" w:hAnsi="Times New Roman" w:cs="Times New Roman"/>
                <w:sz w:val="18"/>
              </w:rPr>
              <w:t>-</w:t>
            </w:r>
          </w:p>
          <w:p w:rsidR="00693B88" w:rsidRDefault="009C759B">
            <w:pPr>
              <w:spacing w:after="15"/>
              <w:ind w:left="97"/>
              <w:jc w:val="center"/>
            </w:pPr>
            <w:r>
              <w:rPr>
                <w:rFonts w:ascii="Times New Roman" w:eastAsia="Times New Roman" w:hAnsi="Times New Roman" w:cs="Times New Roman"/>
                <w:sz w:val="18"/>
              </w:rPr>
              <w:t>4,913,398.5</w:t>
            </w:r>
          </w:p>
          <w:p w:rsidR="00693B88" w:rsidRDefault="009C759B">
            <w:pPr>
              <w:spacing w:after="0"/>
              <w:ind w:right="49"/>
              <w:jc w:val="right"/>
            </w:pPr>
            <w:r>
              <w:rPr>
                <w:rFonts w:ascii="Times New Roman" w:eastAsia="Times New Roman" w:hAnsi="Times New Roman" w:cs="Times New Roman"/>
                <w:sz w:val="18"/>
              </w:rPr>
              <w:t xml:space="preserve">6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3"/>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9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86"/>
              <w:jc w:val="center"/>
            </w:pPr>
            <w:r>
              <w:rPr>
                <w:rFonts w:ascii="Times New Roman" w:eastAsia="Times New Roman" w:hAnsi="Times New Roman" w:cs="Times New Roman"/>
                <w:sz w:val="18"/>
              </w:rPr>
              <w:t>25,873,1</w:t>
            </w:r>
          </w:p>
          <w:p w:rsidR="00693B88" w:rsidRDefault="009C759B">
            <w:pPr>
              <w:spacing w:after="0"/>
              <w:ind w:right="46"/>
              <w:jc w:val="right"/>
            </w:pPr>
            <w:r>
              <w:rPr>
                <w:rFonts w:ascii="Times New Roman" w:eastAsia="Times New Roman" w:hAnsi="Times New Roman" w:cs="Times New Roman"/>
                <w:sz w:val="18"/>
              </w:rPr>
              <w:t xml:space="preserve">49.57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1926"/>
        </w:trPr>
        <w:tc>
          <w:tcPr>
            <w:tcW w:w="804" w:type="dxa"/>
            <w:tcBorders>
              <w:top w:val="single" w:sz="2" w:space="0" w:color="000000"/>
              <w:left w:val="single" w:sz="2" w:space="0" w:color="000000"/>
              <w:bottom w:val="single" w:sz="2" w:space="0" w:color="000000"/>
              <w:right w:val="single" w:sz="2" w:space="0" w:color="000000"/>
            </w:tcBorders>
          </w:tcPr>
          <w:p w:rsidR="00693B88" w:rsidRDefault="009C759B">
            <w:pPr>
              <w:spacing w:after="15"/>
            </w:pPr>
            <w:r>
              <w:rPr>
                <w:rFonts w:ascii="Times New Roman" w:eastAsia="Times New Roman" w:hAnsi="Times New Roman" w:cs="Times New Roman"/>
                <w:sz w:val="18"/>
              </w:rPr>
              <w:t>Univers</w:t>
            </w:r>
          </w:p>
          <w:p w:rsidR="00693B88" w:rsidRDefault="009C759B">
            <w:pPr>
              <w:spacing w:after="15"/>
            </w:pPr>
            <w:r>
              <w:rPr>
                <w:rFonts w:ascii="Times New Roman" w:eastAsia="Times New Roman" w:hAnsi="Times New Roman" w:cs="Times New Roman"/>
                <w:sz w:val="18"/>
              </w:rPr>
              <w:t xml:space="preserve">al </w:t>
            </w:r>
          </w:p>
          <w:p w:rsidR="00693B88" w:rsidRDefault="009C759B">
            <w:pPr>
              <w:spacing w:after="0" w:line="276" w:lineRule="auto"/>
            </w:pPr>
            <w:r>
              <w:rPr>
                <w:rFonts w:ascii="Times New Roman" w:eastAsia="Times New Roman" w:hAnsi="Times New Roman" w:cs="Times New Roman"/>
                <w:sz w:val="18"/>
              </w:rPr>
              <w:t xml:space="preserve">Sequen cing </w:t>
            </w:r>
          </w:p>
          <w:p w:rsidR="00693B88" w:rsidRDefault="009C759B">
            <w:pPr>
              <w:spacing w:after="0"/>
            </w:pPr>
            <w:r>
              <w:rPr>
                <w:rFonts w:ascii="Times New Roman" w:eastAsia="Times New Roman" w:hAnsi="Times New Roman" w:cs="Times New Roman"/>
                <w:sz w:val="18"/>
              </w:rPr>
              <w:t xml:space="preserve">Technol ogy Corpor ation </w:t>
            </w:r>
          </w:p>
        </w:tc>
        <w:tc>
          <w:tcPr>
            <w:tcW w:w="89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
              <w:jc w:val="center"/>
            </w:pPr>
            <w:r>
              <w:rPr>
                <w:rFonts w:ascii="Times New Roman" w:eastAsia="Times New Roman" w:hAnsi="Times New Roman" w:cs="Times New Roman"/>
                <w:sz w:val="18"/>
              </w:rPr>
              <w:t>36,833,4</w:t>
            </w:r>
          </w:p>
          <w:p w:rsidR="00693B88" w:rsidRDefault="009C759B">
            <w:pPr>
              <w:spacing w:after="0"/>
              <w:ind w:right="47"/>
              <w:jc w:val="right"/>
            </w:pPr>
            <w:r>
              <w:rPr>
                <w:rFonts w:ascii="Times New Roman" w:eastAsia="Times New Roman" w:hAnsi="Times New Roman" w:cs="Times New Roman"/>
                <w:sz w:val="18"/>
              </w:rPr>
              <w:t xml:space="preserve">60.69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13"/>
              <w:jc w:val="center"/>
            </w:pPr>
            <w:r>
              <w:rPr>
                <w:rFonts w:ascii="Times New Roman" w:eastAsia="Times New Roman" w:hAnsi="Times New Roman" w:cs="Times New Roman"/>
                <w:sz w:val="18"/>
              </w:rPr>
              <w:t>4,983,866.5</w:t>
            </w:r>
          </w:p>
          <w:p w:rsidR="00693B88" w:rsidRDefault="009C759B">
            <w:pPr>
              <w:spacing w:after="0"/>
              <w:ind w:right="49"/>
              <w:jc w:val="right"/>
            </w:pPr>
            <w:r>
              <w:rPr>
                <w:rFonts w:ascii="Times New Roman" w:eastAsia="Times New Roman" w:hAnsi="Times New Roman" w:cs="Times New Roman"/>
                <w:sz w:val="18"/>
              </w:rPr>
              <w:t xml:space="preserve">0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pPr>
            <w:r>
              <w:rPr>
                <w:rFonts w:ascii="Times New Roman" w:eastAsia="Times New Roman" w:hAnsi="Times New Roman" w:cs="Times New Roman"/>
                <w:sz w:val="18"/>
              </w:rPr>
              <w:t>882,628.</w:t>
            </w:r>
          </w:p>
          <w:p w:rsidR="00693B88" w:rsidRDefault="009C759B">
            <w:pPr>
              <w:spacing w:after="0"/>
              <w:ind w:right="44"/>
              <w:jc w:val="right"/>
            </w:pPr>
            <w:r>
              <w:rPr>
                <w:rFonts w:ascii="Times New Roman" w:eastAsia="Times New Roman" w:hAnsi="Times New Roman" w:cs="Times New Roman"/>
                <w:sz w:val="18"/>
              </w:rPr>
              <w:t xml:space="preserve">80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9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jc w:val="center"/>
            </w:pPr>
            <w:r>
              <w:rPr>
                <w:rFonts w:ascii="Times New Roman" w:eastAsia="Times New Roman" w:hAnsi="Times New Roman" w:cs="Times New Roman"/>
                <w:sz w:val="18"/>
              </w:rPr>
              <w:t>32,732,2</w:t>
            </w:r>
          </w:p>
          <w:p w:rsidR="00693B88" w:rsidRDefault="009C759B">
            <w:pPr>
              <w:spacing w:after="0"/>
              <w:ind w:right="44"/>
              <w:jc w:val="right"/>
            </w:pPr>
            <w:r>
              <w:rPr>
                <w:rFonts w:ascii="Times New Roman" w:eastAsia="Times New Roman" w:hAnsi="Times New Roman" w:cs="Times New Roman"/>
                <w:sz w:val="18"/>
              </w:rPr>
              <w:t xml:space="preserve">22.99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724"/>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小计</w:t>
            </w:r>
            <w:r>
              <w:rPr>
                <w:rFonts w:ascii="Times New Roman" w:eastAsia="Times New Roman" w:hAnsi="Times New Roman" w:cs="Times New Roman"/>
                <w:sz w:val="18"/>
              </w:rPr>
              <w:t xml:space="preserve"> </w:t>
            </w:r>
          </w:p>
        </w:tc>
        <w:tc>
          <w:tcPr>
            <w:tcW w:w="89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
              <w:jc w:val="center"/>
            </w:pPr>
            <w:r>
              <w:rPr>
                <w:rFonts w:ascii="Times New Roman" w:eastAsia="Times New Roman" w:hAnsi="Times New Roman" w:cs="Times New Roman"/>
                <w:sz w:val="18"/>
              </w:rPr>
              <w:t>67,620,0</w:t>
            </w:r>
          </w:p>
          <w:p w:rsidR="00693B88" w:rsidRDefault="009C759B">
            <w:pPr>
              <w:spacing w:after="0"/>
              <w:ind w:right="47"/>
              <w:jc w:val="right"/>
            </w:pPr>
            <w:r>
              <w:rPr>
                <w:rFonts w:ascii="Times New Roman" w:eastAsia="Times New Roman" w:hAnsi="Times New Roman" w:cs="Times New Roman"/>
                <w:sz w:val="18"/>
              </w:rPr>
              <w:t xml:space="preserve">08.82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13"/>
              <w:jc w:val="center"/>
            </w:pPr>
            <w:r>
              <w:rPr>
                <w:rFonts w:ascii="Times New Roman" w:eastAsia="Times New Roman" w:hAnsi="Times New Roman" w:cs="Times New Roman"/>
                <w:sz w:val="18"/>
              </w:rPr>
              <w:t>9,897,265.0</w:t>
            </w:r>
          </w:p>
          <w:p w:rsidR="00693B88" w:rsidRDefault="009C759B">
            <w:pPr>
              <w:spacing w:after="0"/>
              <w:ind w:right="49"/>
              <w:jc w:val="right"/>
            </w:pPr>
            <w:r>
              <w:rPr>
                <w:rFonts w:ascii="Times New Roman" w:eastAsia="Times New Roman" w:hAnsi="Times New Roman" w:cs="Times New Roman"/>
                <w:sz w:val="18"/>
              </w:rPr>
              <w:t xml:space="preserve">6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pPr>
            <w:r>
              <w:rPr>
                <w:rFonts w:ascii="Times New Roman" w:eastAsia="Times New Roman" w:hAnsi="Times New Roman" w:cs="Times New Roman"/>
                <w:sz w:val="18"/>
              </w:rPr>
              <w:t>882,628.</w:t>
            </w:r>
          </w:p>
          <w:p w:rsidR="00693B88" w:rsidRDefault="009C759B">
            <w:pPr>
              <w:spacing w:after="0"/>
              <w:ind w:right="44"/>
              <w:jc w:val="right"/>
            </w:pPr>
            <w:r>
              <w:rPr>
                <w:rFonts w:ascii="Times New Roman" w:eastAsia="Times New Roman" w:hAnsi="Times New Roman" w:cs="Times New Roman"/>
                <w:sz w:val="18"/>
              </w:rPr>
              <w:t xml:space="preserve">80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9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jc w:val="center"/>
            </w:pPr>
            <w:r>
              <w:rPr>
                <w:rFonts w:ascii="Times New Roman" w:eastAsia="Times New Roman" w:hAnsi="Times New Roman" w:cs="Times New Roman"/>
                <w:sz w:val="18"/>
              </w:rPr>
              <w:t>58,605,3</w:t>
            </w:r>
          </w:p>
          <w:p w:rsidR="00693B88" w:rsidRDefault="009C759B">
            <w:pPr>
              <w:spacing w:after="0"/>
              <w:ind w:right="44"/>
              <w:jc w:val="right"/>
            </w:pPr>
            <w:r>
              <w:rPr>
                <w:rFonts w:ascii="Times New Roman" w:eastAsia="Times New Roman" w:hAnsi="Times New Roman" w:cs="Times New Roman"/>
                <w:sz w:val="18"/>
              </w:rPr>
              <w:t xml:space="preserve">72.56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r w:rsidR="00693B88">
        <w:trPr>
          <w:trHeight w:val="724"/>
        </w:trPr>
        <w:tc>
          <w:tcPr>
            <w:tcW w:w="804"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89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2"/>
              <w:jc w:val="center"/>
            </w:pPr>
            <w:r>
              <w:rPr>
                <w:rFonts w:ascii="Times New Roman" w:eastAsia="Times New Roman" w:hAnsi="Times New Roman" w:cs="Times New Roman"/>
                <w:sz w:val="18"/>
              </w:rPr>
              <w:t>67,620,0</w:t>
            </w:r>
          </w:p>
          <w:p w:rsidR="00693B88" w:rsidRDefault="009C759B">
            <w:pPr>
              <w:spacing w:after="0"/>
              <w:ind w:right="47"/>
              <w:jc w:val="right"/>
            </w:pPr>
            <w:r>
              <w:rPr>
                <w:rFonts w:ascii="Times New Roman" w:eastAsia="Times New Roman" w:hAnsi="Times New Roman" w:cs="Times New Roman"/>
                <w:sz w:val="18"/>
              </w:rPr>
              <w:t xml:space="preserve">08.82 </w:t>
            </w:r>
          </w:p>
        </w:tc>
        <w:tc>
          <w:tcPr>
            <w:tcW w:w="70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1133" w:type="dxa"/>
            <w:tcBorders>
              <w:top w:val="single" w:sz="2" w:space="0" w:color="000000"/>
              <w:left w:val="single" w:sz="2" w:space="0" w:color="000000"/>
              <w:bottom w:val="single" w:sz="2" w:space="0" w:color="000000"/>
              <w:right w:val="single" w:sz="2" w:space="0" w:color="000000"/>
            </w:tcBorders>
          </w:tcPr>
          <w:p w:rsidR="00693B88" w:rsidRDefault="009C759B">
            <w:pPr>
              <w:spacing w:after="15"/>
              <w:ind w:right="47"/>
              <w:jc w:val="right"/>
            </w:pPr>
            <w:r>
              <w:rPr>
                <w:rFonts w:ascii="Times New Roman" w:eastAsia="Times New Roman" w:hAnsi="Times New Roman" w:cs="Times New Roman"/>
                <w:sz w:val="18"/>
              </w:rPr>
              <w:t>-</w:t>
            </w:r>
          </w:p>
          <w:p w:rsidR="00693B88" w:rsidRDefault="009C759B">
            <w:pPr>
              <w:spacing w:after="15"/>
              <w:ind w:left="13"/>
              <w:jc w:val="center"/>
            </w:pPr>
            <w:r>
              <w:rPr>
                <w:rFonts w:ascii="Times New Roman" w:eastAsia="Times New Roman" w:hAnsi="Times New Roman" w:cs="Times New Roman"/>
                <w:sz w:val="18"/>
              </w:rPr>
              <w:t>9,897,265.0</w:t>
            </w:r>
          </w:p>
          <w:p w:rsidR="00693B88" w:rsidRDefault="009C759B">
            <w:pPr>
              <w:spacing w:after="0"/>
              <w:ind w:right="49"/>
              <w:jc w:val="right"/>
            </w:pPr>
            <w:r>
              <w:rPr>
                <w:rFonts w:ascii="Times New Roman" w:eastAsia="Times New Roman" w:hAnsi="Times New Roman" w:cs="Times New Roman"/>
                <w:sz w:val="18"/>
              </w:rPr>
              <w:t xml:space="preserve">6 </w:t>
            </w:r>
          </w:p>
        </w:tc>
        <w:tc>
          <w:tcPr>
            <w:tcW w:w="85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pPr>
            <w:r>
              <w:rPr>
                <w:rFonts w:ascii="Times New Roman" w:eastAsia="Times New Roman" w:hAnsi="Times New Roman" w:cs="Times New Roman"/>
                <w:sz w:val="18"/>
              </w:rPr>
              <w:t>882,628.</w:t>
            </w:r>
          </w:p>
          <w:p w:rsidR="00693B88" w:rsidRDefault="009C759B">
            <w:pPr>
              <w:spacing w:after="0"/>
              <w:ind w:right="44"/>
              <w:jc w:val="right"/>
            </w:pPr>
            <w:r>
              <w:rPr>
                <w:rFonts w:ascii="Times New Roman" w:eastAsia="Times New Roman" w:hAnsi="Times New Roman" w:cs="Times New Roman"/>
                <w:sz w:val="18"/>
              </w:rPr>
              <w:t xml:space="preserve">80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99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70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c>
          <w:tcPr>
            <w:tcW w:w="425"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2"/>
              <w:jc w:val="right"/>
            </w:pPr>
            <w:r>
              <w:rPr>
                <w:rFonts w:ascii="Times New Roman" w:eastAsia="Times New Roman" w:hAnsi="Times New Roman" w:cs="Times New Roman"/>
                <w:sz w:val="18"/>
              </w:rPr>
              <w:t xml:space="preserve"> </w:t>
            </w:r>
          </w:p>
        </w:tc>
        <w:tc>
          <w:tcPr>
            <w:tcW w:w="898"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15"/>
              <w:ind w:left="3"/>
              <w:jc w:val="center"/>
            </w:pPr>
            <w:r>
              <w:rPr>
                <w:rFonts w:ascii="Times New Roman" w:eastAsia="Times New Roman" w:hAnsi="Times New Roman" w:cs="Times New Roman"/>
                <w:sz w:val="18"/>
              </w:rPr>
              <w:t>58,605,3</w:t>
            </w:r>
          </w:p>
          <w:p w:rsidR="00693B88" w:rsidRDefault="009C759B">
            <w:pPr>
              <w:spacing w:after="0"/>
              <w:ind w:right="44"/>
              <w:jc w:val="right"/>
            </w:pPr>
            <w:r>
              <w:rPr>
                <w:rFonts w:ascii="Times New Roman" w:eastAsia="Times New Roman" w:hAnsi="Times New Roman" w:cs="Times New Roman"/>
                <w:sz w:val="18"/>
              </w:rPr>
              <w:t xml:space="preserve">72.56 </w:t>
            </w:r>
          </w:p>
        </w:tc>
        <w:tc>
          <w:tcPr>
            <w:tcW w:w="80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jc w:val="right"/>
            </w:pPr>
            <w:r>
              <w:rPr>
                <w:rFonts w:ascii="Times New Roman" w:eastAsia="Times New Roman" w:hAnsi="Times New Roman" w:cs="Times New Roman"/>
                <w:sz w:val="18"/>
              </w:rPr>
              <w:t xml:space="preserve"> </w:t>
            </w:r>
          </w:p>
        </w:tc>
      </w:tr>
    </w:tbl>
    <w:p w:rsidR="00693B88" w:rsidRDefault="009C759B">
      <w:pPr>
        <w:numPr>
          <w:ilvl w:val="0"/>
          <w:numId w:val="156"/>
        </w:numPr>
        <w:spacing w:after="274" w:line="265" w:lineRule="auto"/>
        <w:ind w:hanging="579"/>
        <w:jc w:val="both"/>
      </w:pPr>
      <w:r>
        <w:rPr>
          <w:rFonts w:ascii="华文中宋" w:eastAsia="华文中宋" w:hAnsi="华文中宋" w:cs="华文中宋"/>
          <w:sz w:val="21"/>
        </w:rPr>
        <w:t>其他说明</w:t>
      </w:r>
      <w:r>
        <w:rPr>
          <w:rFonts w:ascii="Times New Roman" w:eastAsia="Times New Roman" w:hAnsi="Times New Roman" w:cs="Times New Roman"/>
          <w:b/>
          <w:sz w:val="21"/>
        </w:rPr>
        <w:t xml:space="preserve"> </w:t>
      </w:r>
    </w:p>
    <w:p w:rsidR="00693B88" w:rsidRDefault="009C759B">
      <w:pPr>
        <w:numPr>
          <w:ilvl w:val="0"/>
          <w:numId w:val="157"/>
        </w:numPr>
        <w:spacing w:after="242" w:line="265" w:lineRule="auto"/>
        <w:ind w:hanging="314"/>
        <w:jc w:val="both"/>
      </w:pPr>
      <w:r>
        <w:rPr>
          <w:rFonts w:ascii="华文中宋" w:eastAsia="华文中宋" w:hAnsi="华文中宋" w:cs="华文中宋"/>
          <w:sz w:val="21"/>
        </w:rPr>
        <w:t>营业收入和营业成本</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68" w:type="dxa"/>
          <w:left w:w="0" w:type="dxa"/>
          <w:bottom w:w="0" w:type="dxa"/>
          <w:right w:w="63" w:type="dxa"/>
        </w:tblCellMar>
        <w:tblLook w:val="04A0" w:firstRow="1" w:lastRow="0" w:firstColumn="1" w:lastColumn="0" w:noHBand="0" w:noVBand="1"/>
      </w:tblPr>
      <w:tblGrid>
        <w:gridCol w:w="1928"/>
        <w:gridCol w:w="1929"/>
        <w:gridCol w:w="1928"/>
        <w:gridCol w:w="1928"/>
        <w:gridCol w:w="612"/>
        <w:gridCol w:w="1315"/>
      </w:tblGrid>
      <w:tr w:rsidR="00693B88">
        <w:trPr>
          <w:trHeight w:val="326"/>
        </w:trPr>
        <w:tc>
          <w:tcPr>
            <w:tcW w:w="1928"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65"/>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28"/>
              <w:jc w:val="right"/>
            </w:pPr>
            <w:r>
              <w:rPr>
                <w:rFonts w:ascii="华文中宋" w:eastAsia="华文中宋" w:hAnsi="华文中宋" w:cs="华文中宋"/>
                <w:sz w:val="18"/>
              </w:rPr>
              <w:t>本期</w:t>
            </w:r>
          </w:p>
        </w:tc>
        <w:tc>
          <w:tcPr>
            <w:tcW w:w="1928"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91"/>
            </w:pPr>
            <w:r>
              <w:rPr>
                <w:rFonts w:ascii="华文中宋" w:eastAsia="华文中宋" w:hAnsi="华文中宋" w:cs="华文中宋"/>
                <w:sz w:val="18"/>
              </w:rPr>
              <w:t>发生额</w:t>
            </w:r>
            <w:r>
              <w:rPr>
                <w:rFonts w:ascii="Times New Roman" w:eastAsia="Times New Roman" w:hAnsi="Times New Roman" w:cs="Times New Roman"/>
                <w:sz w:val="18"/>
              </w:rPr>
              <w:t xml:space="preserve"> </w:t>
            </w:r>
          </w:p>
        </w:tc>
        <w:tc>
          <w:tcPr>
            <w:tcW w:w="2540" w:type="dxa"/>
            <w:gridSpan w:val="2"/>
            <w:tcBorders>
              <w:top w:val="single" w:sz="2" w:space="0" w:color="000000"/>
              <w:left w:val="single" w:sz="2" w:space="0" w:color="000000"/>
              <w:bottom w:val="single" w:sz="2" w:space="0" w:color="000000"/>
              <w:right w:val="nil"/>
            </w:tcBorders>
            <w:shd w:val="clear" w:color="auto" w:fill="D3D3D3"/>
          </w:tcPr>
          <w:p w:rsidR="00693B88" w:rsidRDefault="009C759B">
            <w:pPr>
              <w:spacing w:after="0"/>
              <w:ind w:right="98"/>
              <w:jc w:val="right"/>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c>
          <w:tcPr>
            <w:tcW w:w="1315" w:type="dxa"/>
            <w:tcBorders>
              <w:top w:val="single" w:sz="2" w:space="0" w:color="000000"/>
              <w:left w:val="nil"/>
              <w:bottom w:val="single" w:sz="2" w:space="0" w:color="000000"/>
              <w:right w:val="single" w:sz="2" w:space="0" w:color="000000"/>
            </w:tcBorders>
            <w:shd w:val="clear" w:color="auto" w:fill="D3D3D3"/>
          </w:tcPr>
          <w:p w:rsidR="00693B88" w:rsidRDefault="00693B88"/>
        </w:tc>
      </w:tr>
      <w:tr w:rsidR="00693B88">
        <w:trPr>
          <w:trHeight w:val="324"/>
        </w:trPr>
        <w:tc>
          <w:tcPr>
            <w:tcW w:w="0" w:type="auto"/>
            <w:vMerge/>
            <w:tcBorders>
              <w:top w:val="nil"/>
              <w:left w:val="single" w:sz="2" w:space="0" w:color="000000"/>
              <w:bottom w:val="single" w:sz="2" w:space="0" w:color="000000"/>
              <w:right w:val="single" w:sz="2" w:space="0" w:color="000000"/>
            </w:tcBorders>
          </w:tcPr>
          <w:p w:rsidR="00693B88" w:rsidRDefault="00693B88"/>
        </w:tc>
        <w:tc>
          <w:tcPr>
            <w:tcW w:w="192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58"/>
              <w:jc w:val="center"/>
            </w:pPr>
            <w:r>
              <w:rPr>
                <w:rFonts w:ascii="华文中宋" w:eastAsia="华文中宋" w:hAnsi="华文中宋" w:cs="华文中宋"/>
                <w:sz w:val="18"/>
              </w:rPr>
              <w:t>收入</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1"/>
              <w:jc w:val="center"/>
            </w:pPr>
            <w:r>
              <w:rPr>
                <w:rFonts w:ascii="华文中宋" w:eastAsia="华文中宋" w:hAnsi="华文中宋" w:cs="华文中宋"/>
                <w:sz w:val="18"/>
              </w:rPr>
              <w:t>成本</w:t>
            </w:r>
            <w:r>
              <w:rPr>
                <w:rFonts w:ascii="Times New Roman" w:eastAsia="Times New Roman" w:hAnsi="Times New Roman" w:cs="Times New Roman"/>
                <w:sz w:val="18"/>
              </w:rPr>
              <w:t xml:space="preserve"> </w:t>
            </w:r>
          </w:p>
        </w:tc>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60"/>
              <w:jc w:val="center"/>
            </w:pPr>
            <w:r>
              <w:rPr>
                <w:rFonts w:ascii="华文中宋" w:eastAsia="华文中宋" w:hAnsi="华文中宋" w:cs="华文中宋"/>
                <w:sz w:val="18"/>
              </w:rPr>
              <w:t>收入</w:t>
            </w:r>
            <w:r>
              <w:rPr>
                <w:rFonts w:ascii="Times New Roman" w:eastAsia="Times New Roman" w:hAnsi="Times New Roman" w:cs="Times New Roman"/>
                <w:sz w:val="18"/>
              </w:rPr>
              <w:t xml:space="preserve"> </w:t>
            </w:r>
          </w:p>
        </w:tc>
        <w:tc>
          <w:tcPr>
            <w:tcW w:w="612" w:type="dxa"/>
            <w:tcBorders>
              <w:top w:val="single" w:sz="2" w:space="0" w:color="000000"/>
              <w:left w:val="single" w:sz="2" w:space="0" w:color="000000"/>
              <w:bottom w:val="single" w:sz="2" w:space="0" w:color="000000"/>
              <w:right w:val="nil"/>
            </w:tcBorders>
            <w:shd w:val="clear" w:color="auto" w:fill="D3D3D3"/>
          </w:tcPr>
          <w:p w:rsidR="00693B88" w:rsidRDefault="00693B88"/>
        </w:tc>
        <w:tc>
          <w:tcPr>
            <w:tcW w:w="1315" w:type="dxa"/>
            <w:tcBorders>
              <w:top w:val="single" w:sz="2" w:space="0" w:color="000000"/>
              <w:left w:val="nil"/>
              <w:bottom w:val="single" w:sz="2" w:space="0" w:color="000000"/>
              <w:right w:val="single" w:sz="2" w:space="0" w:color="000000"/>
            </w:tcBorders>
            <w:shd w:val="clear" w:color="auto" w:fill="D3D3D3"/>
          </w:tcPr>
          <w:p w:rsidR="00693B88" w:rsidRDefault="009C759B">
            <w:pPr>
              <w:spacing w:after="0"/>
              <w:ind w:left="170"/>
            </w:pPr>
            <w:r>
              <w:rPr>
                <w:rFonts w:ascii="华文中宋" w:eastAsia="华文中宋" w:hAnsi="华文中宋" w:cs="华文中宋"/>
                <w:sz w:val="18"/>
              </w:rPr>
              <w:t>成本</w:t>
            </w:r>
            <w:r>
              <w:rPr>
                <w:rFonts w:ascii="Times New Roman" w:eastAsia="Times New Roman" w:hAnsi="Times New Roman" w:cs="Times New Roman"/>
                <w:sz w:val="18"/>
              </w:rPr>
              <w:t xml:space="preserve"> </w:t>
            </w:r>
          </w:p>
        </w:tc>
      </w:tr>
      <w:tr w:rsidR="00693B88">
        <w:trPr>
          <w:trHeight w:val="326"/>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主营业务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715,783,740.46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95,886,084.74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767,618,436.20 </w:t>
            </w:r>
          </w:p>
        </w:tc>
        <w:tc>
          <w:tcPr>
            <w:tcW w:w="612" w:type="dxa"/>
            <w:tcBorders>
              <w:top w:val="single" w:sz="2" w:space="0" w:color="000000"/>
              <w:left w:val="single" w:sz="2" w:space="0" w:color="000000"/>
              <w:bottom w:val="single" w:sz="2" w:space="0" w:color="000000"/>
              <w:right w:val="nil"/>
            </w:tcBorders>
          </w:tcPr>
          <w:p w:rsidR="00693B88" w:rsidRDefault="00693B88"/>
        </w:tc>
        <w:tc>
          <w:tcPr>
            <w:tcW w:w="1315"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80,530,523.53 </w:t>
            </w:r>
          </w:p>
        </w:tc>
      </w:tr>
      <w:tr w:rsidR="00693B88">
        <w:trPr>
          <w:trHeight w:val="324"/>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其他业务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9,699,556.93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8,163,456.16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9,636,542.07 </w:t>
            </w:r>
          </w:p>
        </w:tc>
        <w:tc>
          <w:tcPr>
            <w:tcW w:w="612" w:type="dxa"/>
            <w:tcBorders>
              <w:top w:val="single" w:sz="2" w:space="0" w:color="000000"/>
              <w:left w:val="single" w:sz="2" w:space="0" w:color="000000"/>
              <w:bottom w:val="single" w:sz="2" w:space="0" w:color="000000"/>
              <w:right w:val="nil"/>
            </w:tcBorders>
          </w:tcPr>
          <w:p w:rsidR="00693B88" w:rsidRDefault="00693B88"/>
        </w:tc>
        <w:tc>
          <w:tcPr>
            <w:tcW w:w="1315"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5,715,284.73 </w:t>
            </w:r>
          </w:p>
        </w:tc>
      </w:tr>
      <w:tr w:rsidR="00693B88">
        <w:trPr>
          <w:trHeight w:val="325"/>
        </w:trPr>
        <w:tc>
          <w:tcPr>
            <w:tcW w:w="192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1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92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725,483,297.39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104,049,540.90 </w:t>
            </w:r>
          </w:p>
        </w:tc>
        <w:tc>
          <w:tcPr>
            <w:tcW w:w="192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777,254,978.27 </w:t>
            </w:r>
          </w:p>
        </w:tc>
        <w:tc>
          <w:tcPr>
            <w:tcW w:w="612" w:type="dxa"/>
            <w:tcBorders>
              <w:top w:val="single" w:sz="2" w:space="0" w:color="000000"/>
              <w:left w:val="single" w:sz="2" w:space="0" w:color="000000"/>
              <w:bottom w:val="single" w:sz="2" w:space="0" w:color="000000"/>
              <w:right w:val="nil"/>
            </w:tcBorders>
          </w:tcPr>
          <w:p w:rsidR="00693B88" w:rsidRDefault="00693B88"/>
        </w:tc>
        <w:tc>
          <w:tcPr>
            <w:tcW w:w="1315" w:type="dxa"/>
            <w:tcBorders>
              <w:top w:val="single" w:sz="2" w:space="0" w:color="000000"/>
              <w:left w:val="nil"/>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86,245,808.26 </w:t>
            </w:r>
          </w:p>
        </w:tc>
      </w:tr>
    </w:tbl>
    <w:p w:rsidR="00693B88" w:rsidRDefault="009C759B">
      <w:pPr>
        <w:spacing w:after="3" w:line="270" w:lineRule="auto"/>
        <w:ind w:left="10" w:hanging="10"/>
        <w:jc w:val="right"/>
      </w:pPr>
      <w:r>
        <w:rPr>
          <w:rFonts w:ascii="华文中宋" w:eastAsia="华文中宋" w:hAnsi="华文中宋" w:cs="华文中宋"/>
          <w:sz w:val="18"/>
        </w:rPr>
        <w:t>收入相关信息：单位：元</w:t>
      </w:r>
      <w:r>
        <w:rPr>
          <w:rFonts w:ascii="Times New Roman" w:eastAsia="Times New Roman" w:hAnsi="Times New Roman" w:cs="Times New Roman"/>
          <w:sz w:val="18"/>
        </w:rPr>
        <w:t xml:space="preserve"> </w:t>
      </w:r>
    </w:p>
    <w:tbl>
      <w:tblPr>
        <w:tblStyle w:val="TableGrid"/>
        <w:tblW w:w="9640" w:type="dxa"/>
        <w:tblInd w:w="1" w:type="dxa"/>
        <w:tblCellMar>
          <w:top w:w="30" w:type="dxa"/>
          <w:left w:w="107" w:type="dxa"/>
          <w:bottom w:w="0" w:type="dxa"/>
          <w:right w:w="61" w:type="dxa"/>
        </w:tblCellMar>
        <w:tblLook w:val="04A0" w:firstRow="1" w:lastRow="0" w:firstColumn="1" w:lastColumn="0" w:noHBand="0" w:noVBand="1"/>
      </w:tblPr>
      <w:tblGrid>
        <w:gridCol w:w="2837"/>
        <w:gridCol w:w="2694"/>
        <w:gridCol w:w="1135"/>
        <w:gridCol w:w="1048"/>
        <w:gridCol w:w="1927"/>
      </w:tblGrid>
      <w:tr w:rsidR="00693B88">
        <w:trPr>
          <w:trHeight w:val="323"/>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合同分类</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5"/>
              <w:jc w:val="center"/>
            </w:pPr>
            <w:r>
              <w:rPr>
                <w:rFonts w:ascii="华文中宋" w:eastAsia="华文中宋" w:hAnsi="华文中宋" w:cs="华文中宋"/>
                <w:sz w:val="18"/>
              </w:rPr>
              <w:t>分部</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分部</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1"/>
              <w:jc w:val="center"/>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9"/>
              <w:jc w:val="center"/>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r>
      <w:tr w:rsidR="00693B88">
        <w:trPr>
          <w:trHeight w:val="326"/>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商品类型</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725,483,297.39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725,483,297.39 </w:t>
            </w:r>
          </w:p>
        </w:tc>
      </w:tr>
      <w:tr w:rsidR="00693B88">
        <w:trPr>
          <w:trHeight w:val="323"/>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04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5"/>
        </w:trPr>
        <w:tc>
          <w:tcPr>
            <w:tcW w:w="283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检测试剂收入</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631,560,994.96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631,560,994.96 </w:t>
            </w:r>
          </w:p>
        </w:tc>
      </w:tr>
      <w:tr w:rsidR="00693B88">
        <w:trPr>
          <w:trHeight w:val="245"/>
        </w:trPr>
        <w:tc>
          <w:tcPr>
            <w:tcW w:w="283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药物临床研究服务收入</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84,222,745.50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84,222,745.50 </w:t>
            </w:r>
          </w:p>
        </w:tc>
      </w:tr>
      <w:tr w:rsidR="00693B88">
        <w:trPr>
          <w:trHeight w:val="245"/>
        </w:trPr>
        <w:tc>
          <w:tcPr>
            <w:tcW w:w="283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其他业务收入</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9,699,556.93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9,699,556.93 </w:t>
            </w:r>
          </w:p>
        </w:tc>
      </w:tr>
      <w:tr w:rsidR="00693B88">
        <w:trPr>
          <w:trHeight w:val="247"/>
        </w:trPr>
        <w:tc>
          <w:tcPr>
            <w:tcW w:w="283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325"/>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按经营地区分类</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725,483,297.39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725,483,297.39 </w:t>
            </w:r>
          </w:p>
        </w:tc>
      </w:tr>
      <w:tr w:rsidR="00693B88">
        <w:trPr>
          <w:trHeight w:val="323"/>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 xml:space="preserve"> </w:t>
            </w: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04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5"/>
        </w:trPr>
        <w:tc>
          <w:tcPr>
            <w:tcW w:w="283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国内</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585,053,577.75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585,053,577.75 </w:t>
            </w:r>
          </w:p>
        </w:tc>
      </w:tr>
      <w:tr w:rsidR="00693B88">
        <w:trPr>
          <w:trHeight w:val="247"/>
        </w:trPr>
        <w:tc>
          <w:tcPr>
            <w:tcW w:w="283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海外</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140,429,719.64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140,429,719.64 </w:t>
            </w:r>
          </w:p>
        </w:tc>
      </w:tr>
      <w:tr w:rsidR="00693B88">
        <w:trPr>
          <w:trHeight w:val="325"/>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市场或客户类型</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725,483,297.39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725,483,297.39 </w:t>
            </w:r>
          </w:p>
        </w:tc>
      </w:tr>
      <w:tr w:rsidR="00693B88">
        <w:trPr>
          <w:trHeight w:val="323"/>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 xml:space="preserve"> </w:t>
            </w: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04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6"/>
        </w:trPr>
        <w:tc>
          <w:tcPr>
            <w:tcW w:w="283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华文中宋" w:eastAsia="华文中宋" w:hAnsi="华文中宋" w:cs="华文中宋"/>
                <w:sz w:val="18"/>
              </w:rPr>
              <w:t>体外诊断行业</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725,483,297.39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7"/>
              <w:jc w:val="right"/>
            </w:pPr>
            <w:r>
              <w:rPr>
                <w:rFonts w:ascii="Times New Roman" w:eastAsia="Times New Roman" w:hAnsi="Times New Roman" w:cs="Times New Roman"/>
                <w:sz w:val="18"/>
              </w:rPr>
              <w:t xml:space="preserve">725,483,297.39 </w:t>
            </w:r>
          </w:p>
        </w:tc>
      </w:tr>
      <w:tr w:rsidR="00693B88">
        <w:trPr>
          <w:trHeight w:val="326"/>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合同类型</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323"/>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 xml:space="preserve"> </w:t>
            </w: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04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6"/>
        </w:trPr>
        <w:tc>
          <w:tcPr>
            <w:tcW w:w="283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326"/>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按商品转让的时间分类</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323"/>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 xml:space="preserve"> </w:t>
            </w: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04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6"/>
        </w:trPr>
        <w:tc>
          <w:tcPr>
            <w:tcW w:w="283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326"/>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按合同期限分类</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324"/>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 xml:space="preserve"> </w:t>
            </w: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04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6"/>
        </w:trPr>
        <w:tc>
          <w:tcPr>
            <w:tcW w:w="283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326"/>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按销售渠道分类</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323"/>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 xml:space="preserve"> </w:t>
            </w:r>
            <w:r>
              <w:rPr>
                <w:rFonts w:ascii="华文中宋" w:eastAsia="华文中宋" w:hAnsi="华文中宋" w:cs="华文中宋"/>
                <w:sz w:val="18"/>
              </w:rPr>
              <w:t>其中：</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135"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048"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
            </w:pPr>
            <w:r>
              <w:rPr>
                <w:rFonts w:ascii="Times New Roman" w:eastAsia="Times New Roman" w:hAnsi="Times New Roman" w:cs="Times New Roman"/>
                <w:sz w:val="21"/>
              </w:rPr>
              <w:t xml:space="preserve"> </w:t>
            </w:r>
          </w:p>
        </w:tc>
        <w:tc>
          <w:tcPr>
            <w:tcW w:w="192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Times New Roman" w:eastAsia="Times New Roman" w:hAnsi="Times New Roman" w:cs="Times New Roman"/>
                <w:sz w:val="21"/>
              </w:rPr>
              <w:t xml:space="preserve"> </w:t>
            </w:r>
          </w:p>
        </w:tc>
      </w:tr>
      <w:tr w:rsidR="00693B88">
        <w:trPr>
          <w:trHeight w:val="246"/>
        </w:trPr>
        <w:tc>
          <w:tcPr>
            <w:tcW w:w="283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left="2"/>
            </w:pP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r>
      <w:tr w:rsidR="00693B88">
        <w:trPr>
          <w:trHeight w:val="324"/>
        </w:trPr>
        <w:tc>
          <w:tcPr>
            <w:tcW w:w="2837"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269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c>
          <w:tcPr>
            <w:tcW w:w="1135"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
              <w:jc w:val="right"/>
            </w:pPr>
            <w:r>
              <w:rPr>
                <w:rFonts w:ascii="Times New Roman" w:eastAsia="Times New Roman" w:hAnsi="Times New Roman" w:cs="Times New Roman"/>
                <w:sz w:val="18"/>
              </w:rPr>
              <w:t xml:space="preserve"> </w:t>
            </w:r>
          </w:p>
        </w:tc>
        <w:tc>
          <w:tcPr>
            <w:tcW w:w="1048" w:type="dxa"/>
            <w:tcBorders>
              <w:top w:val="single" w:sz="2" w:space="0" w:color="000000"/>
              <w:left w:val="single" w:sz="2" w:space="0" w:color="000000"/>
              <w:bottom w:val="single" w:sz="2" w:space="0" w:color="000000"/>
              <w:right w:val="single" w:sz="2" w:space="0" w:color="000000"/>
            </w:tcBorders>
          </w:tcPr>
          <w:p w:rsidR="00693B88" w:rsidRDefault="009C759B">
            <w:pPr>
              <w:spacing w:after="0"/>
              <w:jc w:val="right"/>
            </w:pPr>
            <w:r>
              <w:rPr>
                <w:rFonts w:ascii="Times New Roman" w:eastAsia="Times New Roman" w:hAnsi="Times New Roman" w:cs="Times New Roman"/>
                <w:sz w:val="18"/>
              </w:rPr>
              <w:t xml:space="preserve"> </w:t>
            </w:r>
          </w:p>
        </w:tc>
        <w:tc>
          <w:tcPr>
            <w:tcW w:w="1927"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2"/>
              <w:jc w:val="right"/>
            </w:pPr>
            <w:r>
              <w:rPr>
                <w:rFonts w:ascii="Times New Roman" w:eastAsia="Times New Roman" w:hAnsi="Times New Roman" w:cs="Times New Roman"/>
                <w:sz w:val="18"/>
              </w:rPr>
              <w:t xml:space="preserve"> </w:t>
            </w:r>
          </w:p>
        </w:tc>
      </w:tr>
    </w:tbl>
    <w:p w:rsidR="00693B88" w:rsidRDefault="009C759B">
      <w:pPr>
        <w:spacing w:after="21" w:line="368" w:lineRule="auto"/>
        <w:ind w:left="-5" w:right="7248" w:hanging="10"/>
      </w:pPr>
      <w:r>
        <w:rPr>
          <w:rFonts w:ascii="华文中宋" w:eastAsia="华文中宋" w:hAnsi="华文中宋" w:cs="华文中宋"/>
          <w:sz w:val="18"/>
        </w:rPr>
        <w:t>与履约义务相关的信息：无</w:t>
      </w:r>
      <w:r>
        <w:rPr>
          <w:rFonts w:ascii="Times New Roman" w:eastAsia="Times New Roman" w:hAnsi="Times New Roman" w:cs="Times New Roman"/>
          <w:sz w:val="18"/>
        </w:rPr>
        <w:t xml:space="preserve"> </w:t>
      </w:r>
    </w:p>
    <w:p w:rsidR="00693B88" w:rsidRDefault="009C759B">
      <w:pPr>
        <w:spacing w:after="85" w:line="257" w:lineRule="auto"/>
        <w:ind w:left="-5" w:hanging="10"/>
      </w:pPr>
      <w:r>
        <w:rPr>
          <w:rFonts w:ascii="华文中宋" w:eastAsia="华文中宋" w:hAnsi="华文中宋" w:cs="华文中宋"/>
          <w:sz w:val="18"/>
        </w:rPr>
        <w:t>与分摊至剩余履约义务的交易价格相关的信息：</w:t>
      </w:r>
      <w:r>
        <w:rPr>
          <w:rFonts w:ascii="Times New Roman" w:eastAsia="Times New Roman" w:hAnsi="Times New Roman" w:cs="Times New Roman"/>
          <w:sz w:val="18"/>
        </w:rPr>
        <w:t xml:space="preserve"> </w:t>
      </w:r>
    </w:p>
    <w:p w:rsidR="00693B88" w:rsidRDefault="009C759B">
      <w:pPr>
        <w:spacing w:after="86" w:line="257" w:lineRule="auto"/>
        <w:ind w:left="-5" w:hanging="10"/>
      </w:pPr>
      <w:r>
        <w:rPr>
          <w:rFonts w:ascii="华文中宋" w:eastAsia="华文中宋" w:hAnsi="华文中宋" w:cs="华文中宋"/>
          <w:sz w:val="18"/>
        </w:rPr>
        <w:t>本报告期末已签订合同、但尚未履行或尚未履行完毕的履约义务所对应的收入金额为</w:t>
      </w:r>
      <w:r>
        <w:rPr>
          <w:rFonts w:ascii="华文中宋" w:eastAsia="华文中宋" w:hAnsi="华文中宋" w:cs="华文中宋"/>
          <w:sz w:val="18"/>
        </w:rPr>
        <w:t xml:space="preserve"> </w:t>
      </w:r>
      <w:r>
        <w:rPr>
          <w:rFonts w:ascii="Times New Roman" w:eastAsia="Times New Roman" w:hAnsi="Times New Roman" w:cs="Times New Roman"/>
          <w:sz w:val="18"/>
        </w:rPr>
        <w:t xml:space="preserve">0.00 </w:t>
      </w:r>
      <w:r>
        <w:rPr>
          <w:rFonts w:ascii="华文中宋" w:eastAsia="华文中宋" w:hAnsi="华文中宋" w:cs="华文中宋"/>
          <w:sz w:val="18"/>
        </w:rPr>
        <w:t>元，其中，元预计将于年度确认收入，元预计将于年度确认收入，元预计将于年度确认收入。</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其他说明：</w:t>
      </w:r>
      <w:r>
        <w:rPr>
          <w:rFonts w:ascii="Times New Roman" w:eastAsia="Times New Roman" w:hAnsi="Times New Roman" w:cs="Times New Roman"/>
          <w:sz w:val="18"/>
        </w:rPr>
        <w:t xml:space="preserve"> </w:t>
      </w:r>
    </w:p>
    <w:p w:rsidR="00693B88" w:rsidRDefault="009C759B">
      <w:pPr>
        <w:numPr>
          <w:ilvl w:val="0"/>
          <w:numId w:val="157"/>
        </w:numPr>
        <w:spacing w:after="242" w:line="265" w:lineRule="auto"/>
        <w:ind w:hanging="314"/>
        <w:jc w:val="both"/>
      </w:pPr>
      <w:r>
        <w:rPr>
          <w:rFonts w:ascii="华文中宋" w:eastAsia="华文中宋" w:hAnsi="华文中宋" w:cs="华文中宋"/>
          <w:sz w:val="21"/>
        </w:rPr>
        <w:t>投资收益</w:t>
      </w:r>
      <w:r>
        <w:rPr>
          <w:rFonts w:ascii="Times New Roman" w:eastAsia="Times New Roman" w:hAnsi="Times New Roman" w:cs="Times New Roman"/>
          <w:b/>
          <w:sz w:val="21"/>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10" w:type="dxa"/>
          <w:bottom w:w="0" w:type="dxa"/>
          <w:right w:w="61" w:type="dxa"/>
        </w:tblCellMar>
        <w:tblLook w:val="04A0" w:firstRow="1" w:lastRow="0" w:firstColumn="1" w:lastColumn="0" w:noHBand="0" w:noVBand="1"/>
      </w:tblPr>
      <w:tblGrid>
        <w:gridCol w:w="3214"/>
        <w:gridCol w:w="3214"/>
        <w:gridCol w:w="3212"/>
      </w:tblGrid>
      <w:tr w:rsidR="00693B88">
        <w:trPr>
          <w:trHeight w:val="326"/>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8"/>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本期发生额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7"/>
              <w:jc w:val="center"/>
            </w:pPr>
            <w:r>
              <w:rPr>
                <w:rFonts w:ascii="华文中宋" w:eastAsia="华文中宋" w:hAnsi="华文中宋" w:cs="华文中宋"/>
                <w:sz w:val="18"/>
              </w:rPr>
              <w:t>上期发生额</w:t>
            </w:r>
            <w:r>
              <w:rPr>
                <w:rFonts w:ascii="Times New Roman" w:eastAsia="Times New Roman" w:hAnsi="Times New Roman" w:cs="Times New Roman"/>
                <w:sz w:val="18"/>
              </w:rPr>
              <w:t xml:space="preserve"> </w:t>
            </w:r>
          </w:p>
        </w:tc>
      </w:tr>
      <w:tr w:rsidR="00693B88">
        <w:trPr>
          <w:trHeight w:val="323"/>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权益法核算的长期股权投资收益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-9,897,265.06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-3,405,412.42 </w:t>
            </w:r>
          </w:p>
        </w:tc>
      </w:tr>
      <w:tr w:rsidR="00693B88">
        <w:trPr>
          <w:trHeight w:val="246"/>
        </w:trPr>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处置交易性金融资产取得的投资收益</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 xml:space="preserve">1,736,482.95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5,655,498.12 </w:t>
            </w:r>
          </w:p>
        </w:tc>
      </w:tr>
      <w:tr w:rsidR="00693B88">
        <w:trPr>
          <w:trHeight w:val="324"/>
        </w:trPr>
        <w:tc>
          <w:tcPr>
            <w:tcW w:w="3214"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3214"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8"/>
              <w:jc w:val="right"/>
            </w:pPr>
            <w:r>
              <w:rPr>
                <w:rFonts w:ascii="Times New Roman" w:eastAsia="Times New Roman" w:hAnsi="Times New Roman" w:cs="Times New Roman"/>
                <w:sz w:val="18"/>
              </w:rPr>
              <w:t>-</w:t>
            </w:r>
            <w:r>
              <w:rPr>
                <w:rFonts w:ascii="Times New Roman" w:eastAsia="Times New Roman" w:hAnsi="Times New Roman" w:cs="Times New Roman"/>
                <w:sz w:val="18"/>
              </w:rPr>
              <w:t xml:space="preserve">8,160,782.11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2,250,085.70 </w:t>
            </w:r>
          </w:p>
        </w:tc>
      </w:tr>
    </w:tbl>
    <w:p w:rsidR="00693B88" w:rsidRDefault="009C759B">
      <w:pPr>
        <w:numPr>
          <w:ilvl w:val="0"/>
          <w:numId w:val="157"/>
        </w:numPr>
        <w:spacing w:after="305" w:line="265" w:lineRule="auto"/>
        <w:ind w:hanging="314"/>
        <w:jc w:val="both"/>
      </w:pPr>
      <w:r>
        <w:rPr>
          <w:rFonts w:ascii="华文中宋" w:eastAsia="华文中宋" w:hAnsi="华文中宋" w:cs="华文中宋"/>
          <w:sz w:val="21"/>
        </w:rPr>
        <w:t>其他</w:t>
      </w:r>
      <w:r>
        <w:rPr>
          <w:rFonts w:ascii="Times New Roman" w:eastAsia="Times New Roman" w:hAnsi="Times New Roman" w:cs="Times New Roman"/>
          <w:b/>
          <w:sz w:val="21"/>
        </w:rPr>
        <w:t xml:space="preserve"> </w:t>
      </w:r>
    </w:p>
    <w:p w:rsidR="00693B88" w:rsidRDefault="009C759B">
      <w:pPr>
        <w:spacing w:after="250" w:line="254" w:lineRule="auto"/>
        <w:ind w:left="-5" w:hanging="10"/>
      </w:pPr>
      <w:r>
        <w:rPr>
          <w:rFonts w:ascii="华文中宋" w:eastAsia="华文中宋" w:hAnsi="华文中宋" w:cs="华文中宋"/>
          <w:sz w:val="24"/>
        </w:rPr>
        <w:t>十八、补充资料</w:t>
      </w:r>
      <w:r>
        <w:rPr>
          <w:rFonts w:ascii="Times New Roman" w:eastAsia="Times New Roman" w:hAnsi="Times New Roman" w:cs="Times New Roman"/>
          <w:b/>
          <w:sz w:val="24"/>
        </w:rPr>
        <w:t xml:space="preserve"> </w:t>
      </w:r>
    </w:p>
    <w:p w:rsidR="00693B88" w:rsidRDefault="009C759B">
      <w:pPr>
        <w:numPr>
          <w:ilvl w:val="0"/>
          <w:numId w:val="158"/>
        </w:numPr>
        <w:spacing w:after="242" w:line="265" w:lineRule="auto"/>
        <w:ind w:hanging="314"/>
        <w:jc w:val="both"/>
      </w:pPr>
      <w:r>
        <w:rPr>
          <w:rFonts w:ascii="华文中宋" w:eastAsia="华文中宋" w:hAnsi="华文中宋" w:cs="华文中宋"/>
          <w:sz w:val="21"/>
        </w:rPr>
        <w:t>当期非经常性损益明细表</w:t>
      </w:r>
      <w:r>
        <w:rPr>
          <w:rFonts w:ascii="Times New Roman" w:eastAsia="Times New Roman" w:hAnsi="Times New Roman" w:cs="Times New Roman"/>
          <w:b/>
          <w:sz w:val="21"/>
        </w:rPr>
        <w:t xml:space="preserve"> </w:t>
      </w:r>
    </w:p>
    <w:p w:rsidR="00693B88" w:rsidRDefault="009C759B">
      <w:pPr>
        <w:spacing w:after="105" w:line="257" w:lineRule="auto"/>
        <w:ind w:left="-5" w:hanging="10"/>
      </w:pPr>
      <w:r>
        <w:rPr>
          <w:rFonts w:ascii="Wingdings 2" w:eastAsia="Wingdings 2" w:hAnsi="Wingdings 2" w:cs="Wingdings 2"/>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 w:line="270" w:lineRule="auto"/>
        <w:ind w:left="10" w:hanging="1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tbl>
      <w:tblPr>
        <w:tblStyle w:val="TableGrid"/>
        <w:tblW w:w="9640" w:type="dxa"/>
        <w:tblInd w:w="1" w:type="dxa"/>
        <w:tblCellMar>
          <w:top w:w="31" w:type="dxa"/>
          <w:left w:w="108" w:type="dxa"/>
          <w:bottom w:w="0" w:type="dxa"/>
          <w:right w:w="63" w:type="dxa"/>
        </w:tblCellMar>
        <w:tblLook w:val="04A0" w:firstRow="1" w:lastRow="0" w:firstColumn="1" w:lastColumn="0" w:noHBand="0" w:noVBand="1"/>
      </w:tblPr>
      <w:tblGrid>
        <w:gridCol w:w="4679"/>
        <w:gridCol w:w="1749"/>
        <w:gridCol w:w="3212"/>
      </w:tblGrid>
      <w:tr w:rsidR="00693B88">
        <w:trPr>
          <w:trHeight w:val="326"/>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项目</w:t>
            </w:r>
            <w:r>
              <w:rPr>
                <w:rFonts w:ascii="Times New Roman" w:eastAsia="Times New Roman" w:hAnsi="Times New Roman" w:cs="Times New Roman"/>
                <w:sz w:val="18"/>
              </w:rPr>
              <w:t xml:space="preserve"> </w:t>
            </w:r>
          </w:p>
        </w:tc>
        <w:tc>
          <w:tcPr>
            <w:tcW w:w="174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4"/>
              <w:jc w:val="center"/>
            </w:pPr>
            <w:r>
              <w:rPr>
                <w:rFonts w:ascii="华文中宋" w:eastAsia="华文中宋" w:hAnsi="华文中宋" w:cs="华文中宋"/>
                <w:sz w:val="18"/>
              </w:rPr>
              <w:t>金额</w:t>
            </w:r>
            <w:r>
              <w:rPr>
                <w:rFonts w:ascii="Times New Roman" w:eastAsia="Times New Roman" w:hAnsi="Times New Roman" w:cs="Times New Roman"/>
                <w:sz w:val="18"/>
              </w:rPr>
              <w:t xml:space="preserve">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华文中宋" w:eastAsia="华文中宋" w:hAnsi="华文中宋" w:cs="华文中宋"/>
                <w:sz w:val="18"/>
              </w:rPr>
              <w:t>说明</w:t>
            </w:r>
            <w:r>
              <w:rPr>
                <w:rFonts w:ascii="Times New Roman" w:eastAsia="Times New Roman" w:hAnsi="Times New Roman" w:cs="Times New Roman"/>
                <w:sz w:val="18"/>
              </w:rPr>
              <w:t xml:space="preserve"> </w:t>
            </w:r>
          </w:p>
        </w:tc>
      </w:tr>
      <w:tr w:rsidR="00693B88">
        <w:trPr>
          <w:trHeight w:val="485"/>
        </w:trPr>
        <w:tc>
          <w:tcPr>
            <w:tcW w:w="4679" w:type="dxa"/>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2"/>
            </w:pPr>
            <w:r>
              <w:rPr>
                <w:rFonts w:ascii="华文中宋" w:eastAsia="华文中宋" w:hAnsi="华文中宋" w:cs="华文中宋"/>
                <w:sz w:val="18"/>
              </w:rPr>
              <w:t>非流动资产处置损益</w:t>
            </w:r>
            <w:r>
              <w:rPr>
                <w:rFonts w:ascii="Times New Roman" w:eastAsia="Times New Roman" w:hAnsi="Times New Roman" w:cs="Times New Roman"/>
                <w:sz w:val="18"/>
              </w:rPr>
              <w:t xml:space="preserve"> </w:t>
            </w:r>
          </w:p>
        </w:tc>
        <w:tc>
          <w:tcPr>
            <w:tcW w:w="174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94,575,651.29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华文中宋" w:eastAsia="华文中宋" w:hAnsi="华文中宋" w:cs="华文中宋"/>
                <w:sz w:val="18"/>
              </w:rPr>
              <w:t>报告期内完成了</w:t>
            </w:r>
            <w:r>
              <w:rPr>
                <w:rFonts w:ascii="华文中宋" w:eastAsia="华文中宋" w:hAnsi="华文中宋" w:cs="华文中宋"/>
                <w:sz w:val="18"/>
              </w:rPr>
              <w:t xml:space="preserve"> </w:t>
            </w:r>
            <w:r>
              <w:rPr>
                <w:rFonts w:ascii="Times New Roman" w:eastAsia="Times New Roman" w:hAnsi="Times New Roman" w:cs="Times New Roman"/>
                <w:sz w:val="18"/>
              </w:rPr>
              <w:t xml:space="preserve">SDC2 </w:t>
            </w:r>
            <w:r>
              <w:rPr>
                <w:rFonts w:ascii="华文中宋" w:eastAsia="华文中宋" w:hAnsi="华文中宋" w:cs="华文中宋"/>
                <w:sz w:val="18"/>
              </w:rPr>
              <w:t>产品及转让知识产权相关的资料交付</w:t>
            </w:r>
            <w:r>
              <w:rPr>
                <w:rFonts w:ascii="Times New Roman" w:eastAsia="Times New Roman" w:hAnsi="Times New Roman" w:cs="Times New Roman"/>
                <w:sz w:val="18"/>
              </w:rPr>
              <w:t xml:space="preserve"> </w:t>
            </w:r>
          </w:p>
        </w:tc>
      </w:tr>
      <w:tr w:rsidR="00693B88">
        <w:trPr>
          <w:trHeight w:val="805"/>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计入当期损益的政府补助（与公司正常经营业务密切相关，符合国家政策规定、按照一定标准定额或定量持续享受的政府补助除外）</w:t>
            </w:r>
            <w:r>
              <w:rPr>
                <w:rFonts w:ascii="Times New Roman" w:eastAsia="Times New Roman" w:hAnsi="Times New Roman" w:cs="Times New Roman"/>
                <w:sz w:val="18"/>
              </w:rPr>
              <w:t xml:space="preserve"> </w:t>
            </w:r>
          </w:p>
        </w:tc>
        <w:tc>
          <w:tcPr>
            <w:tcW w:w="174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6"/>
              <w:jc w:val="right"/>
            </w:pPr>
            <w:r>
              <w:rPr>
                <w:rFonts w:ascii="Times New Roman" w:eastAsia="Times New Roman" w:hAnsi="Times New Roman" w:cs="Times New Roman"/>
                <w:sz w:val="18"/>
              </w:rPr>
              <w:t xml:space="preserve">19,497,097.61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1046"/>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除同公司正常经营业务相关的有效套期保值业务外，持有交易性金融资产、交易性金融负债产生的公允价值变动损益，以及处置交易性金融资产交易性金融负债和可供出售金融资产取得的投资收益</w:t>
            </w:r>
            <w:r>
              <w:rPr>
                <w:rFonts w:ascii="Times New Roman" w:eastAsia="Times New Roman" w:hAnsi="Times New Roman" w:cs="Times New Roman"/>
                <w:sz w:val="18"/>
              </w:rPr>
              <w:t xml:space="preserve"> </w:t>
            </w:r>
          </w:p>
        </w:tc>
        <w:tc>
          <w:tcPr>
            <w:tcW w:w="1749"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8,548,149.87 </w:t>
            </w:r>
          </w:p>
        </w:tc>
        <w:tc>
          <w:tcPr>
            <w:tcW w:w="3212"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pPr>
            <w:r>
              <w:rPr>
                <w:rFonts w:ascii="Times New Roman" w:eastAsia="Times New Roman" w:hAnsi="Times New Roman" w:cs="Times New Roman"/>
                <w:sz w:val="18"/>
              </w:rPr>
              <w:t xml:space="preserve"> </w:t>
            </w:r>
          </w:p>
        </w:tc>
      </w:tr>
      <w:tr w:rsidR="00693B88">
        <w:trPr>
          <w:trHeight w:val="324"/>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除上述各项之外的其他营业外收入和支出</w:t>
            </w:r>
            <w:r>
              <w:rPr>
                <w:rFonts w:ascii="Times New Roman" w:eastAsia="Times New Roman" w:hAnsi="Times New Roman" w:cs="Times New Roman"/>
                <w:sz w:val="18"/>
              </w:rPr>
              <w:t xml:space="preserve"> </w:t>
            </w:r>
          </w:p>
        </w:tc>
        <w:tc>
          <w:tcPr>
            <w:tcW w:w="174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-1,579,772.38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4"/>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其他符合非经常性损益定义的损益项目</w:t>
            </w:r>
            <w:r>
              <w:rPr>
                <w:rFonts w:ascii="Times New Roman" w:eastAsia="Times New Roman" w:hAnsi="Times New Roman" w:cs="Times New Roman"/>
                <w:sz w:val="18"/>
              </w:rPr>
              <w:t xml:space="preserve"> </w:t>
            </w:r>
          </w:p>
        </w:tc>
        <w:tc>
          <w:tcPr>
            <w:tcW w:w="174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4,510,498.55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6"/>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减：所得税影响额</w:t>
            </w:r>
            <w:r>
              <w:rPr>
                <w:rFonts w:ascii="Times New Roman" w:eastAsia="Times New Roman" w:hAnsi="Times New Roman" w:cs="Times New Roman"/>
                <w:sz w:val="18"/>
              </w:rPr>
              <w:t xml:space="preserve"> </w:t>
            </w:r>
          </w:p>
        </w:tc>
        <w:tc>
          <w:tcPr>
            <w:tcW w:w="174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6"/>
              <w:jc w:val="right"/>
            </w:pPr>
            <w:r>
              <w:rPr>
                <w:rFonts w:ascii="Times New Roman" w:eastAsia="Times New Roman" w:hAnsi="Times New Roman" w:cs="Times New Roman"/>
                <w:sz w:val="18"/>
              </w:rPr>
              <w:t xml:space="preserve">18,795,173.85 </w:t>
            </w:r>
          </w:p>
        </w:tc>
        <w:tc>
          <w:tcPr>
            <w:tcW w:w="3212" w:type="dxa"/>
            <w:tcBorders>
              <w:top w:val="single" w:sz="2" w:space="0" w:color="000000"/>
              <w:left w:val="single" w:sz="2" w:space="0" w:color="000000"/>
              <w:bottom w:val="single" w:sz="2" w:space="0" w:color="000000"/>
              <w:right w:val="single" w:sz="2" w:space="0" w:color="000000"/>
            </w:tcBorders>
          </w:tcPr>
          <w:p w:rsidR="00693B88" w:rsidRDefault="009C759B">
            <w:pPr>
              <w:spacing w:after="0"/>
            </w:pPr>
            <w:r>
              <w:rPr>
                <w:rFonts w:ascii="Times New Roman" w:eastAsia="Times New Roman" w:hAnsi="Times New Roman" w:cs="Times New Roman"/>
                <w:sz w:val="18"/>
              </w:rPr>
              <w:t xml:space="preserve"> </w:t>
            </w:r>
          </w:p>
        </w:tc>
      </w:tr>
      <w:tr w:rsidR="00693B88">
        <w:trPr>
          <w:trHeight w:val="323"/>
        </w:trPr>
        <w:tc>
          <w:tcPr>
            <w:tcW w:w="467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2"/>
            </w:pPr>
            <w:r>
              <w:rPr>
                <w:rFonts w:ascii="华文中宋" w:eastAsia="华文中宋" w:hAnsi="华文中宋" w:cs="华文中宋"/>
                <w:sz w:val="18"/>
              </w:rPr>
              <w:t>合计</w:t>
            </w:r>
            <w:r>
              <w:rPr>
                <w:rFonts w:ascii="Times New Roman" w:eastAsia="Times New Roman" w:hAnsi="Times New Roman" w:cs="Times New Roman"/>
                <w:sz w:val="18"/>
              </w:rPr>
              <w:t xml:space="preserve"> </w:t>
            </w:r>
          </w:p>
        </w:tc>
        <w:tc>
          <w:tcPr>
            <w:tcW w:w="1749" w:type="dxa"/>
            <w:tcBorders>
              <w:top w:val="single" w:sz="2" w:space="0" w:color="000000"/>
              <w:left w:val="single" w:sz="2" w:space="0" w:color="000000"/>
              <w:bottom w:val="single" w:sz="2" w:space="0" w:color="000000"/>
              <w:right w:val="single" w:sz="2" w:space="0" w:color="000000"/>
            </w:tcBorders>
          </w:tcPr>
          <w:p w:rsidR="00693B88" w:rsidRDefault="009C759B">
            <w:pPr>
              <w:spacing w:after="0"/>
              <w:ind w:right="45"/>
              <w:jc w:val="right"/>
            </w:pPr>
            <w:r>
              <w:rPr>
                <w:rFonts w:ascii="Times New Roman" w:eastAsia="Times New Roman" w:hAnsi="Times New Roman" w:cs="Times New Roman"/>
                <w:sz w:val="18"/>
              </w:rPr>
              <w:t xml:space="preserve">106,756,451.09 </w:t>
            </w:r>
          </w:p>
        </w:tc>
        <w:tc>
          <w:tcPr>
            <w:tcW w:w="3212"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46"/>
              <w:jc w:val="center"/>
            </w:pPr>
            <w:r>
              <w:rPr>
                <w:rFonts w:ascii="Times New Roman" w:eastAsia="Times New Roman" w:hAnsi="Times New Roman" w:cs="Times New Roman"/>
                <w:sz w:val="18"/>
              </w:rPr>
              <w:t xml:space="preserve">-- </w:t>
            </w:r>
          </w:p>
        </w:tc>
      </w:tr>
    </w:tbl>
    <w:p w:rsidR="00693B88" w:rsidRDefault="009C759B">
      <w:pPr>
        <w:spacing w:after="92" w:line="257" w:lineRule="auto"/>
        <w:ind w:left="-5" w:hanging="10"/>
      </w:pPr>
      <w:r>
        <w:rPr>
          <w:rFonts w:ascii="华文中宋" w:eastAsia="华文中宋" w:hAnsi="华文中宋" w:cs="华文中宋"/>
          <w:sz w:val="18"/>
        </w:rPr>
        <w:t>其他符合非经常性损益定义的损益项目的具体情况：</w:t>
      </w:r>
      <w:r>
        <w:rPr>
          <w:rFonts w:ascii="Times New Roman" w:eastAsia="Times New Roman" w:hAnsi="Times New Roman" w:cs="Times New Roman"/>
          <w:sz w:val="18"/>
        </w:rPr>
        <w:t xml:space="preserve"> </w:t>
      </w:r>
    </w:p>
    <w:p w:rsidR="00693B88" w:rsidRDefault="009C759B">
      <w:pPr>
        <w:spacing w:after="83"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华文中宋" w:eastAsia="华文中宋" w:hAnsi="华文中宋" w:cs="华文中宋"/>
          <w:sz w:val="18"/>
        </w:rPr>
        <w:t>公司不存在其他符合非经常性损益定义的损益项目的具体情况。</w:t>
      </w:r>
      <w:r>
        <w:rPr>
          <w:rFonts w:ascii="Times New Roman" w:eastAsia="Times New Roman" w:hAnsi="Times New Roman" w:cs="Times New Roman"/>
          <w:sz w:val="18"/>
        </w:rPr>
        <w:t xml:space="preserve"> </w:t>
      </w:r>
    </w:p>
    <w:p w:rsidR="00693B88" w:rsidRDefault="009C759B">
      <w:pPr>
        <w:spacing w:after="96" w:line="257" w:lineRule="auto"/>
        <w:ind w:left="-5" w:hanging="10"/>
      </w:pPr>
      <w:r>
        <w:rPr>
          <w:rFonts w:ascii="华文中宋" w:eastAsia="华文中宋" w:hAnsi="华文中宋" w:cs="华文中宋"/>
          <w:sz w:val="18"/>
        </w:rPr>
        <w:t>将《公开发行证券的公司信息披露解释性公告第</w:t>
      </w:r>
      <w:r>
        <w:rPr>
          <w:rFonts w:ascii="华文中宋" w:eastAsia="华文中宋" w:hAnsi="华文中宋" w:cs="华文中宋"/>
          <w:sz w:val="18"/>
        </w:rPr>
        <w:t xml:space="preserve"> </w:t>
      </w:r>
      <w:r>
        <w:rPr>
          <w:rFonts w:ascii="Times New Roman" w:eastAsia="Times New Roman" w:hAnsi="Times New Roman" w:cs="Times New Roman"/>
          <w:sz w:val="18"/>
        </w:rPr>
        <w:t xml:space="preserve">1 </w:t>
      </w:r>
      <w:r>
        <w:rPr>
          <w:rFonts w:ascii="华文中宋" w:eastAsia="华文中宋" w:hAnsi="华文中宋" w:cs="华文中宋"/>
          <w:sz w:val="18"/>
        </w:rPr>
        <w:t>号</w:t>
      </w:r>
      <w:r>
        <w:rPr>
          <w:rFonts w:ascii="Times New Roman" w:eastAsia="Times New Roman" w:hAnsi="Times New Roman" w:cs="Times New Roman"/>
          <w:sz w:val="18"/>
        </w:rPr>
        <w:t>——</w:t>
      </w:r>
      <w:r>
        <w:rPr>
          <w:rFonts w:ascii="华文中宋" w:eastAsia="华文中宋" w:hAnsi="华文中宋" w:cs="华文中宋"/>
          <w:sz w:val="18"/>
        </w:rPr>
        <w:t>非经常性损益》中列举的非经常性损益项目界定为经常性损益项目的情况说明</w:t>
      </w:r>
      <w:r>
        <w:rPr>
          <w:rFonts w:ascii="Times New Roman" w:eastAsia="Times New Roman" w:hAnsi="Times New Roman" w:cs="Times New Roman"/>
          <w:sz w:val="18"/>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58"/>
        </w:numPr>
        <w:spacing w:after="3" w:line="265" w:lineRule="auto"/>
        <w:ind w:hanging="314"/>
        <w:jc w:val="both"/>
      </w:pPr>
      <w:r>
        <w:rPr>
          <w:rFonts w:ascii="华文中宋" w:eastAsia="华文中宋" w:hAnsi="华文中宋" w:cs="华文中宋"/>
          <w:sz w:val="21"/>
        </w:rPr>
        <w:t>净资产收益率及每股收益</w:t>
      </w:r>
      <w:r>
        <w:rPr>
          <w:rFonts w:ascii="Times New Roman" w:eastAsia="Times New Roman" w:hAnsi="Times New Roman" w:cs="Times New Roman"/>
          <w:b/>
          <w:sz w:val="21"/>
        </w:rPr>
        <w:t xml:space="preserve"> </w:t>
      </w:r>
    </w:p>
    <w:tbl>
      <w:tblPr>
        <w:tblStyle w:val="TableGrid"/>
        <w:tblW w:w="9640" w:type="dxa"/>
        <w:tblInd w:w="1" w:type="dxa"/>
        <w:tblCellMar>
          <w:top w:w="68" w:type="dxa"/>
          <w:left w:w="110" w:type="dxa"/>
          <w:bottom w:w="0" w:type="dxa"/>
          <w:right w:w="61" w:type="dxa"/>
        </w:tblCellMar>
        <w:tblLook w:val="04A0" w:firstRow="1" w:lastRow="0" w:firstColumn="1" w:lastColumn="0" w:noHBand="0" w:noVBand="1"/>
      </w:tblPr>
      <w:tblGrid>
        <w:gridCol w:w="2409"/>
        <w:gridCol w:w="2411"/>
        <w:gridCol w:w="2410"/>
        <w:gridCol w:w="2410"/>
      </w:tblGrid>
      <w:tr w:rsidR="00693B88">
        <w:trPr>
          <w:trHeight w:val="326"/>
        </w:trPr>
        <w:tc>
          <w:tcPr>
            <w:tcW w:w="2409"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right="47"/>
              <w:jc w:val="center"/>
            </w:pPr>
            <w:r>
              <w:rPr>
                <w:rFonts w:ascii="华文中宋" w:eastAsia="华文中宋" w:hAnsi="华文中宋" w:cs="华文中宋"/>
                <w:sz w:val="18"/>
              </w:rPr>
              <w:t>报告期利润</w:t>
            </w:r>
            <w:r>
              <w:rPr>
                <w:rFonts w:ascii="Times New Roman" w:eastAsia="Times New Roman" w:hAnsi="Times New Roman" w:cs="Times New Roman"/>
                <w:sz w:val="18"/>
              </w:rPr>
              <w:t xml:space="preserve"> </w:t>
            </w:r>
          </w:p>
        </w:tc>
        <w:tc>
          <w:tcPr>
            <w:tcW w:w="2411" w:type="dxa"/>
            <w:vMerge w:val="restart"/>
            <w:tcBorders>
              <w:top w:val="single" w:sz="2" w:space="0" w:color="000000"/>
              <w:left w:val="single" w:sz="2" w:space="0" w:color="000000"/>
              <w:bottom w:val="single" w:sz="2" w:space="0" w:color="000000"/>
              <w:right w:val="single" w:sz="2" w:space="0" w:color="000000"/>
            </w:tcBorders>
            <w:shd w:val="clear" w:color="auto" w:fill="D3D3D3"/>
            <w:vAlign w:val="center"/>
          </w:tcPr>
          <w:p w:rsidR="00693B88" w:rsidRDefault="009C759B">
            <w:pPr>
              <w:spacing w:after="0"/>
              <w:ind w:left="195"/>
            </w:pPr>
            <w:r>
              <w:rPr>
                <w:rFonts w:ascii="华文中宋" w:eastAsia="华文中宋" w:hAnsi="华文中宋" w:cs="华文中宋"/>
                <w:sz w:val="18"/>
              </w:rPr>
              <w:t>加权平均净资产收益率</w:t>
            </w:r>
            <w:r>
              <w:rPr>
                <w:rFonts w:ascii="Times New Roman" w:eastAsia="Times New Roman" w:hAnsi="Times New Roman" w:cs="Times New Roman"/>
                <w:sz w:val="18"/>
              </w:rPr>
              <w:t xml:space="preserve"> </w:t>
            </w:r>
          </w:p>
        </w:tc>
        <w:tc>
          <w:tcPr>
            <w:tcW w:w="4820" w:type="dxa"/>
            <w:gridSpan w:val="2"/>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right="50"/>
              <w:jc w:val="center"/>
            </w:pPr>
            <w:r>
              <w:rPr>
                <w:rFonts w:ascii="华文中宋" w:eastAsia="华文中宋" w:hAnsi="华文中宋" w:cs="华文中宋"/>
                <w:sz w:val="18"/>
              </w:rPr>
              <w:t>每股收益</w:t>
            </w:r>
            <w:r>
              <w:rPr>
                <w:rFonts w:ascii="Times New Roman" w:eastAsia="Times New Roman" w:hAnsi="Times New Roman" w:cs="Times New Roman"/>
                <w:sz w:val="18"/>
              </w:rPr>
              <w:t xml:space="preserve"> </w:t>
            </w:r>
          </w:p>
        </w:tc>
      </w:tr>
      <w:tr w:rsidR="00693B88">
        <w:trPr>
          <w:trHeight w:val="324"/>
        </w:trPr>
        <w:tc>
          <w:tcPr>
            <w:tcW w:w="0" w:type="auto"/>
            <w:vMerge/>
            <w:tcBorders>
              <w:top w:val="nil"/>
              <w:left w:val="single" w:sz="2" w:space="0" w:color="000000"/>
              <w:bottom w:val="single" w:sz="2" w:space="0" w:color="000000"/>
              <w:right w:val="single" w:sz="2" w:space="0" w:color="000000"/>
            </w:tcBorders>
          </w:tcPr>
          <w:p w:rsidR="00693B88" w:rsidRDefault="00693B88"/>
        </w:tc>
        <w:tc>
          <w:tcPr>
            <w:tcW w:w="0" w:type="auto"/>
            <w:vMerge/>
            <w:tcBorders>
              <w:top w:val="nil"/>
              <w:left w:val="single" w:sz="2" w:space="0" w:color="000000"/>
              <w:bottom w:val="single" w:sz="2" w:space="0" w:color="000000"/>
              <w:right w:val="single" w:sz="2" w:space="0" w:color="000000"/>
            </w:tcBorders>
          </w:tcPr>
          <w:p w:rsidR="00693B88" w:rsidRDefault="00693B88"/>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68"/>
            </w:pPr>
            <w:r>
              <w:rPr>
                <w:rFonts w:ascii="华文中宋" w:eastAsia="华文中宋" w:hAnsi="华文中宋" w:cs="华文中宋"/>
                <w:sz w:val="18"/>
              </w:rPr>
              <w:t>基本每股收益（元</w:t>
            </w:r>
            <w:r>
              <w:rPr>
                <w:rFonts w:ascii="Times New Roman" w:eastAsia="Times New Roman" w:hAnsi="Times New Roman" w:cs="Times New Roman"/>
                <w:sz w:val="18"/>
              </w:rPr>
              <w:t>/</w:t>
            </w:r>
            <w:r>
              <w:rPr>
                <w:rFonts w:ascii="华文中宋" w:eastAsia="华文中宋" w:hAnsi="华文中宋" w:cs="华文中宋"/>
                <w:sz w:val="18"/>
              </w:rPr>
              <w:t>股）</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ind w:left="170"/>
            </w:pPr>
            <w:r>
              <w:rPr>
                <w:rFonts w:ascii="华文中宋" w:eastAsia="华文中宋" w:hAnsi="华文中宋" w:cs="华文中宋"/>
                <w:sz w:val="18"/>
              </w:rPr>
              <w:t>稀释每股收益（元</w:t>
            </w:r>
            <w:r>
              <w:rPr>
                <w:rFonts w:ascii="Times New Roman" w:eastAsia="Times New Roman" w:hAnsi="Times New Roman" w:cs="Times New Roman"/>
                <w:sz w:val="18"/>
              </w:rPr>
              <w:t>/</w:t>
            </w:r>
            <w:r>
              <w:rPr>
                <w:rFonts w:ascii="华文中宋" w:eastAsia="华文中宋" w:hAnsi="华文中宋" w:cs="华文中宋"/>
                <w:sz w:val="18"/>
              </w:rPr>
              <w:t>股）</w:t>
            </w:r>
            <w:r>
              <w:rPr>
                <w:rFonts w:ascii="Times New Roman" w:eastAsia="Times New Roman" w:hAnsi="Times New Roman" w:cs="Times New Roman"/>
                <w:sz w:val="18"/>
              </w:rPr>
              <w:t xml:space="preserve"> </w:t>
            </w:r>
          </w:p>
        </w:tc>
      </w:tr>
      <w:tr w:rsidR="00693B88">
        <w:trPr>
          <w:trHeight w:val="566"/>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归属于公司普通股股东的净利润</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18.42%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 xml:space="preserve">0.67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0.67 </w:t>
            </w:r>
          </w:p>
        </w:tc>
      </w:tr>
      <w:tr w:rsidR="00693B88">
        <w:trPr>
          <w:trHeight w:val="563"/>
        </w:trPr>
        <w:tc>
          <w:tcPr>
            <w:tcW w:w="2409" w:type="dxa"/>
            <w:tcBorders>
              <w:top w:val="single" w:sz="2" w:space="0" w:color="000000"/>
              <w:left w:val="single" w:sz="2" w:space="0" w:color="000000"/>
              <w:bottom w:val="single" w:sz="2" w:space="0" w:color="000000"/>
              <w:right w:val="single" w:sz="2" w:space="0" w:color="000000"/>
            </w:tcBorders>
            <w:shd w:val="clear" w:color="auto" w:fill="D3D3D3"/>
          </w:tcPr>
          <w:p w:rsidR="00693B88" w:rsidRDefault="009C759B">
            <w:pPr>
              <w:spacing w:after="0"/>
            </w:pPr>
            <w:r>
              <w:rPr>
                <w:rFonts w:ascii="华文中宋" w:eastAsia="华文中宋" w:hAnsi="华文中宋" w:cs="华文中宋"/>
                <w:sz w:val="18"/>
              </w:rPr>
              <w:t>扣除非经常性损益后归属于公司普通股股东的净利润</w:t>
            </w:r>
            <w:r>
              <w:rPr>
                <w:rFonts w:ascii="Times New Roman" w:eastAsia="Times New Roman" w:hAnsi="Times New Roman" w:cs="Times New Roman"/>
                <w:sz w:val="18"/>
              </w:rPr>
              <w:t xml:space="preserve"> </w:t>
            </w:r>
          </w:p>
        </w:tc>
        <w:tc>
          <w:tcPr>
            <w:tcW w:w="2411"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5"/>
              <w:jc w:val="right"/>
            </w:pPr>
            <w:r>
              <w:rPr>
                <w:rFonts w:ascii="Times New Roman" w:eastAsia="Times New Roman" w:hAnsi="Times New Roman" w:cs="Times New Roman"/>
                <w:sz w:val="18"/>
              </w:rPr>
              <w:t xml:space="preserve">10.98%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7"/>
              <w:jc w:val="right"/>
            </w:pPr>
            <w:r>
              <w:rPr>
                <w:rFonts w:ascii="Times New Roman" w:eastAsia="Times New Roman" w:hAnsi="Times New Roman" w:cs="Times New Roman"/>
                <w:sz w:val="18"/>
              </w:rPr>
              <w:t>0.40</w:t>
            </w:r>
            <w:r>
              <w:rPr>
                <w:rFonts w:ascii="Times New Roman" w:eastAsia="Times New Roman" w:hAnsi="Times New Roman" w:cs="Times New Roman"/>
                <w:sz w:val="18"/>
              </w:rP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rsidR="00693B88" w:rsidRDefault="009C759B">
            <w:pPr>
              <w:spacing w:after="0"/>
              <w:ind w:right="44"/>
              <w:jc w:val="right"/>
            </w:pPr>
            <w:r>
              <w:rPr>
                <w:rFonts w:ascii="Times New Roman" w:eastAsia="Times New Roman" w:hAnsi="Times New Roman" w:cs="Times New Roman"/>
                <w:sz w:val="18"/>
              </w:rPr>
              <w:t xml:space="preserve">0.40 </w:t>
            </w:r>
          </w:p>
        </w:tc>
      </w:tr>
    </w:tbl>
    <w:p w:rsidR="00693B88" w:rsidRDefault="009C759B">
      <w:pPr>
        <w:numPr>
          <w:ilvl w:val="0"/>
          <w:numId w:val="158"/>
        </w:numPr>
        <w:spacing w:after="273" w:line="265" w:lineRule="auto"/>
        <w:ind w:hanging="314"/>
        <w:jc w:val="both"/>
      </w:pPr>
      <w:r>
        <w:rPr>
          <w:rFonts w:ascii="华文中宋" w:eastAsia="华文中宋" w:hAnsi="华文中宋" w:cs="华文中宋"/>
          <w:sz w:val="21"/>
        </w:rPr>
        <w:t>境内外会计准则下会计数据差异</w:t>
      </w:r>
      <w:r>
        <w:rPr>
          <w:rFonts w:ascii="Times New Roman" w:eastAsia="Times New Roman" w:hAnsi="Times New Roman" w:cs="Times New Roman"/>
          <w:b/>
          <w:sz w:val="21"/>
        </w:rPr>
        <w:t xml:space="preserve"> </w:t>
      </w:r>
    </w:p>
    <w:p w:rsidR="00693B88" w:rsidRDefault="009C759B">
      <w:pPr>
        <w:numPr>
          <w:ilvl w:val="0"/>
          <w:numId w:val="159"/>
        </w:numPr>
        <w:spacing w:after="242" w:line="265" w:lineRule="auto"/>
        <w:ind w:hanging="579"/>
        <w:jc w:val="both"/>
      </w:pPr>
      <w:r>
        <w:rPr>
          <w:rFonts w:ascii="华文中宋" w:eastAsia="华文中宋" w:hAnsi="华文中宋" w:cs="华文中宋"/>
          <w:sz w:val="21"/>
        </w:rPr>
        <w:t>同时按照国际会计准则与按中国会计准则披露的财务报告中净利润和净资产差异情况</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59"/>
        </w:numPr>
        <w:spacing w:after="242" w:line="265" w:lineRule="auto"/>
        <w:ind w:hanging="579"/>
        <w:jc w:val="both"/>
      </w:pPr>
      <w:r>
        <w:rPr>
          <w:rFonts w:ascii="华文中宋" w:eastAsia="华文中宋" w:hAnsi="华文中宋" w:cs="华文中宋"/>
          <w:sz w:val="21"/>
        </w:rPr>
        <w:t>同时按照境外会计准则与按中国会计准则披露的财务报告中净利润和净资产差异情况</w:t>
      </w:r>
      <w:r>
        <w:rPr>
          <w:rFonts w:ascii="Times New Roman" w:eastAsia="Times New Roman" w:hAnsi="Times New Roman" w:cs="Times New Roman"/>
          <w:b/>
          <w:sz w:val="21"/>
        </w:rPr>
        <w:t xml:space="preserve"> </w:t>
      </w:r>
    </w:p>
    <w:p w:rsidR="00693B88" w:rsidRDefault="009C759B">
      <w:pPr>
        <w:spacing w:after="318" w:line="257" w:lineRule="auto"/>
        <w:ind w:left="-5" w:hanging="10"/>
      </w:pPr>
      <w:r>
        <w:rPr>
          <w:rFonts w:ascii="Times New Roman" w:eastAsia="Times New Roman" w:hAnsi="Times New Roman" w:cs="Times New Roman"/>
          <w:sz w:val="18"/>
        </w:rPr>
        <w:t>□</w:t>
      </w:r>
      <w:r>
        <w:rPr>
          <w:rFonts w:ascii="华文中宋" w:eastAsia="华文中宋" w:hAnsi="华文中宋" w:cs="华文中宋"/>
          <w:sz w:val="18"/>
        </w:rPr>
        <w:t>适用</w:t>
      </w:r>
      <w:r>
        <w:rPr>
          <w:rFonts w:ascii="Times New Roman" w:eastAsia="Times New Roman" w:hAnsi="Times New Roman" w:cs="Times New Roman"/>
          <w:sz w:val="18"/>
        </w:rPr>
        <w:t xml:space="preserve"> </w:t>
      </w:r>
      <w:r>
        <w:rPr>
          <w:rFonts w:ascii="Wingdings 2" w:eastAsia="Wingdings 2" w:hAnsi="Wingdings 2" w:cs="Wingdings 2"/>
          <w:sz w:val="18"/>
        </w:rPr>
        <w:t></w:t>
      </w:r>
      <w:r>
        <w:rPr>
          <w:rFonts w:ascii="华文中宋" w:eastAsia="华文中宋" w:hAnsi="华文中宋" w:cs="华文中宋"/>
          <w:sz w:val="18"/>
        </w:rPr>
        <w:t>不适用</w:t>
      </w:r>
      <w:r>
        <w:rPr>
          <w:rFonts w:ascii="Times New Roman" w:eastAsia="Times New Roman" w:hAnsi="Times New Roman" w:cs="Times New Roman"/>
          <w:sz w:val="18"/>
        </w:rPr>
        <w:t xml:space="preserve"> </w:t>
      </w:r>
    </w:p>
    <w:p w:rsidR="00693B88" w:rsidRDefault="009C759B">
      <w:pPr>
        <w:numPr>
          <w:ilvl w:val="0"/>
          <w:numId w:val="159"/>
        </w:numPr>
        <w:spacing w:after="277" w:line="265" w:lineRule="auto"/>
        <w:ind w:hanging="579"/>
        <w:jc w:val="both"/>
      </w:pPr>
      <w:r>
        <w:rPr>
          <w:rFonts w:ascii="华文中宋" w:eastAsia="华文中宋" w:hAnsi="华文中宋" w:cs="华文中宋"/>
          <w:sz w:val="21"/>
        </w:rPr>
        <w:t>境内外会计准则下会计数据差异原因说明，对已经境外审计机构审计的数据进行差异调节的，应注明该境外机构的名称</w:t>
      </w:r>
      <w:r>
        <w:rPr>
          <w:rFonts w:ascii="Times New Roman" w:eastAsia="Times New Roman" w:hAnsi="Times New Roman" w:cs="Times New Roman"/>
          <w:b/>
          <w:sz w:val="21"/>
        </w:rPr>
        <w:t xml:space="preserve"> </w:t>
      </w:r>
    </w:p>
    <w:p w:rsidR="00693B88" w:rsidRDefault="009C759B">
      <w:pPr>
        <w:spacing w:after="242" w:line="265" w:lineRule="auto"/>
        <w:ind w:left="-5" w:hanging="10"/>
        <w:jc w:val="both"/>
      </w:pPr>
      <w:r>
        <w:rPr>
          <w:rFonts w:ascii="Times New Roman" w:eastAsia="Times New Roman" w:hAnsi="Times New Roman" w:cs="Times New Roman"/>
          <w:b/>
          <w:sz w:val="21"/>
        </w:rPr>
        <w:t>4</w:t>
      </w:r>
      <w:r>
        <w:rPr>
          <w:rFonts w:ascii="华文中宋" w:eastAsia="华文中宋" w:hAnsi="华文中宋" w:cs="华文中宋"/>
          <w:sz w:val="21"/>
        </w:rPr>
        <w:t>、其他</w:t>
      </w:r>
      <w:r>
        <w:rPr>
          <w:rFonts w:ascii="Times New Roman" w:eastAsia="Times New Roman" w:hAnsi="Times New Roman" w:cs="Times New Roman"/>
          <w:b/>
          <w:sz w:val="21"/>
        </w:rPr>
        <w:t xml:space="preserve"> </w:t>
      </w:r>
    </w:p>
    <w:sectPr w:rsidR="00693B88">
      <w:headerReference w:type="even" r:id="rId146"/>
      <w:headerReference w:type="default" r:id="rId147"/>
      <w:footerReference w:type="even" r:id="rId148"/>
      <w:footerReference w:type="default" r:id="rId149"/>
      <w:headerReference w:type="first" r:id="rId150"/>
      <w:footerReference w:type="first" r:id="rId151"/>
      <w:footnotePr>
        <w:numRestart w:val="eachPage"/>
      </w:footnotePr>
      <w:pgSz w:w="11904" w:h="16841"/>
      <w:pgMar w:top="1442" w:right="1318" w:bottom="1508" w:left="1133" w:header="880" w:footer="10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759B" w:rsidRDefault="009C759B">
      <w:pPr>
        <w:spacing w:after="0" w:line="240" w:lineRule="auto"/>
      </w:pPr>
      <w:r>
        <w:separator/>
      </w:r>
    </w:p>
  </w:endnote>
  <w:endnote w:type="continuationSeparator" w:id="0">
    <w:p w:rsidR="009C759B" w:rsidRDefault="009C7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华文中宋">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44"/>
      <w:jc w:val="right"/>
    </w:pPr>
    <w:r>
      <w:fldChar w:fldCharType="begin"/>
    </w:r>
    <w:r>
      <w:instrText xml:space="preserve"> PAGE   \* MERGEFORMAT </w:instrText>
    </w:r>
    <w:r>
      <w:fldChar w:fldCharType="separate"/>
    </w:r>
    <w:r w:rsidR="0082436B" w:rsidRPr="0082436B">
      <w:rPr>
        <w:rFonts w:ascii="宋体" w:eastAsia="宋体" w:hAnsi="宋体" w:cs="宋体"/>
        <w:noProof/>
        <w:sz w:val="18"/>
      </w:rPr>
      <w:t>16</w:t>
    </w:r>
    <w:r>
      <w:rPr>
        <w:rFonts w:ascii="宋体" w:eastAsia="宋体" w:hAnsi="宋体" w:cs="宋体"/>
        <w:sz w:val="18"/>
      </w:rPr>
      <w:fldChar w:fldCharType="end"/>
    </w:r>
    <w:r>
      <w:rPr>
        <w:rFonts w:ascii="宋体" w:eastAsia="宋体" w:hAnsi="宋体" w:cs="宋体"/>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44"/>
      <w:jc w:val="right"/>
    </w:pPr>
    <w:r>
      <w:fldChar w:fldCharType="begin"/>
    </w:r>
    <w:r>
      <w:instrText xml:space="preserve"> PAGE   \* MERGEFORMAT </w:instrText>
    </w:r>
    <w:r>
      <w:fldChar w:fldCharType="separate"/>
    </w:r>
    <w:r w:rsidR="0082436B" w:rsidRPr="0082436B">
      <w:rPr>
        <w:rFonts w:ascii="宋体" w:eastAsia="宋体" w:hAnsi="宋体" w:cs="宋体"/>
        <w:noProof/>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44"/>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37"/>
      <w:jc w:val="right"/>
    </w:pPr>
    <w:r>
      <w:fldChar w:fldCharType="begin"/>
    </w:r>
    <w:r>
      <w:instrText xml:space="preserve"> PAGE   \* MERGEFORMAT </w:instrText>
    </w:r>
    <w:r>
      <w:fldChar w:fldCharType="separate"/>
    </w:r>
    <w:r w:rsidR="0082436B" w:rsidRPr="0082436B">
      <w:rPr>
        <w:rFonts w:ascii="宋体" w:eastAsia="宋体" w:hAnsi="宋体" w:cs="宋体"/>
        <w:noProof/>
        <w:sz w:val="18"/>
      </w:rPr>
      <w:t>30</w:t>
    </w:r>
    <w:r>
      <w:rPr>
        <w:rFonts w:ascii="宋体" w:eastAsia="宋体" w:hAnsi="宋体" w:cs="宋体"/>
        <w:sz w:val="18"/>
      </w:rPr>
      <w:fldChar w:fldCharType="end"/>
    </w:r>
    <w:r>
      <w:rPr>
        <w:rFonts w:ascii="宋体" w:eastAsia="宋体" w:hAnsi="宋体" w:cs="宋体"/>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37"/>
      <w:jc w:val="right"/>
    </w:pPr>
    <w:r>
      <w:fldChar w:fldCharType="begin"/>
    </w:r>
    <w:r>
      <w:instrText xml:space="preserve"> PAGE   \* MERGEFORMAT </w:instrText>
    </w:r>
    <w:r>
      <w:fldChar w:fldCharType="separate"/>
    </w:r>
    <w:r w:rsidR="0082436B" w:rsidRPr="0082436B">
      <w:rPr>
        <w:rFonts w:ascii="宋体" w:eastAsia="宋体" w:hAnsi="宋体" w:cs="宋体"/>
        <w:noProof/>
        <w:sz w:val="18"/>
      </w:rPr>
      <w:t>29</w:t>
    </w:r>
    <w:r>
      <w:rPr>
        <w:rFonts w:ascii="宋体" w:eastAsia="宋体" w:hAnsi="宋体" w:cs="宋体"/>
        <w:sz w:val="18"/>
      </w:rPr>
      <w:fldChar w:fldCharType="end"/>
    </w:r>
    <w:r>
      <w:rPr>
        <w:rFonts w:ascii="宋体" w:eastAsia="宋体" w:hAnsi="宋体" w:cs="宋体"/>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37"/>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34"/>
      <w:jc w:val="right"/>
    </w:pPr>
    <w:r>
      <w:fldChar w:fldCharType="begin"/>
    </w:r>
    <w:r>
      <w:instrText xml:space="preserve"> PAGE   \* MERGEFORMAT </w:instrText>
    </w:r>
    <w:r>
      <w:fldChar w:fldCharType="separate"/>
    </w:r>
    <w:r w:rsidR="0082436B" w:rsidRPr="0082436B">
      <w:rPr>
        <w:rFonts w:ascii="宋体" w:eastAsia="宋体" w:hAnsi="宋体" w:cs="宋体"/>
        <w:noProof/>
        <w:sz w:val="18"/>
      </w:rPr>
      <w:t>38</w:t>
    </w:r>
    <w:r>
      <w:rPr>
        <w:rFonts w:ascii="宋体" w:eastAsia="宋体" w:hAnsi="宋体" w:cs="宋体"/>
        <w:sz w:val="18"/>
      </w:rPr>
      <w:fldChar w:fldCharType="end"/>
    </w:r>
    <w:r>
      <w:rPr>
        <w:rFonts w:ascii="宋体" w:eastAsia="宋体" w:hAnsi="宋体" w:cs="宋体"/>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34"/>
      <w:jc w:val="right"/>
    </w:pPr>
    <w:r>
      <w:fldChar w:fldCharType="begin"/>
    </w:r>
    <w:r>
      <w:instrText xml:space="preserve"> PAGE   \* MERGEFORMAT </w:instrText>
    </w:r>
    <w:r>
      <w:fldChar w:fldCharType="separate"/>
    </w:r>
    <w:r w:rsidR="0082436B" w:rsidRPr="0082436B">
      <w:rPr>
        <w:rFonts w:ascii="宋体" w:eastAsia="宋体" w:hAnsi="宋体" w:cs="宋体"/>
        <w:noProof/>
        <w:sz w:val="18"/>
      </w:rPr>
      <w:t>39</w:t>
    </w:r>
    <w:r>
      <w:rPr>
        <w:rFonts w:ascii="宋体" w:eastAsia="宋体" w:hAnsi="宋体" w:cs="宋体"/>
        <w:sz w:val="18"/>
      </w:rPr>
      <w:fldChar w:fldCharType="end"/>
    </w:r>
    <w:r>
      <w:rPr>
        <w:rFonts w:ascii="宋体" w:eastAsia="宋体" w:hAnsi="宋体" w:cs="宋体"/>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34"/>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6"/>
      <w:jc w:val="right"/>
    </w:pPr>
    <w:r>
      <w:fldChar w:fldCharType="begin"/>
    </w:r>
    <w:r>
      <w:instrText xml:space="preserve"> PAGE   \* MERGEFORMAT </w:instrText>
    </w:r>
    <w:r>
      <w:fldChar w:fldCharType="separate"/>
    </w:r>
    <w:r w:rsidR="0082436B" w:rsidRPr="0082436B">
      <w:rPr>
        <w:rFonts w:ascii="宋体" w:eastAsia="宋体" w:hAnsi="宋体" w:cs="宋体"/>
        <w:noProof/>
        <w:sz w:val="18"/>
      </w:rPr>
      <w:t>56</w:t>
    </w:r>
    <w:r>
      <w:rPr>
        <w:rFonts w:ascii="宋体" w:eastAsia="宋体" w:hAnsi="宋体" w:cs="宋体"/>
        <w:sz w:val="18"/>
      </w:rPr>
      <w:fldChar w:fldCharType="end"/>
    </w:r>
    <w:r>
      <w:rPr>
        <w:rFonts w:ascii="宋体" w:eastAsia="宋体" w:hAnsi="宋体" w:cs="宋体"/>
        <w:sz w:val="18"/>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6"/>
      <w:jc w:val="right"/>
    </w:pPr>
    <w:r>
      <w:fldChar w:fldCharType="begin"/>
    </w:r>
    <w:r>
      <w:instrText xml:space="preserve"> PAGE   \* MERGEFORMAT </w:instrText>
    </w:r>
    <w:r>
      <w:fldChar w:fldCharType="separate"/>
    </w:r>
    <w:r w:rsidR="0082436B" w:rsidRPr="0082436B">
      <w:rPr>
        <w:rFonts w:ascii="宋体" w:eastAsia="宋体" w:hAnsi="宋体" w:cs="宋体"/>
        <w:noProof/>
        <w:sz w:val="18"/>
      </w:rPr>
      <w:t>55</w:t>
    </w:r>
    <w:r>
      <w:rPr>
        <w:rFonts w:ascii="宋体" w:eastAsia="宋体" w:hAnsi="宋体" w:cs="宋体"/>
        <w:sz w:val="18"/>
      </w:rPr>
      <w:fldChar w:fldCharType="end"/>
    </w:r>
    <w:r>
      <w:rPr>
        <w:rFonts w:ascii="宋体" w:eastAsia="宋体" w:hAnsi="宋体" w:cs="宋体"/>
        <w:sz w:val="18"/>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6"/>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2080"/>
      <w:jc w:val="right"/>
    </w:pPr>
    <w:r>
      <w:fldChar w:fldCharType="begin"/>
    </w:r>
    <w:r>
      <w:instrText xml:space="preserve"> PAGE   \* MERGEFORMAT </w:instrText>
    </w:r>
    <w:r>
      <w:fldChar w:fldCharType="separate"/>
    </w:r>
    <w:r w:rsidR="0082436B" w:rsidRPr="0082436B">
      <w:rPr>
        <w:rFonts w:ascii="宋体" w:eastAsia="宋体" w:hAnsi="宋体" w:cs="宋体"/>
        <w:noProof/>
        <w:sz w:val="18"/>
      </w:rPr>
      <w:t>60</w:t>
    </w:r>
    <w:r>
      <w:rPr>
        <w:rFonts w:ascii="宋体" w:eastAsia="宋体" w:hAnsi="宋体" w:cs="宋体"/>
        <w:sz w:val="18"/>
      </w:rPr>
      <w:fldChar w:fldCharType="end"/>
    </w:r>
    <w:r>
      <w:rPr>
        <w:rFonts w:ascii="宋体" w:eastAsia="宋体" w:hAnsi="宋体" w:cs="宋体"/>
        <w:sz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2080"/>
      <w:jc w:val="right"/>
    </w:pPr>
    <w:r>
      <w:fldChar w:fldCharType="begin"/>
    </w:r>
    <w:r>
      <w:instrText xml:space="preserve"> PAGE   \* MERGEFORMAT </w:instrText>
    </w:r>
    <w:r>
      <w:fldChar w:fldCharType="separate"/>
    </w:r>
    <w:r w:rsidR="0082436B" w:rsidRPr="0082436B">
      <w:rPr>
        <w:rFonts w:ascii="宋体" w:eastAsia="宋体" w:hAnsi="宋体" w:cs="宋体"/>
        <w:noProof/>
        <w:sz w:val="18"/>
      </w:rPr>
      <w:t>59</w:t>
    </w:r>
    <w:r>
      <w:rPr>
        <w:rFonts w:ascii="宋体" w:eastAsia="宋体" w:hAnsi="宋体" w:cs="宋体"/>
        <w:sz w:val="18"/>
      </w:rPr>
      <w:fldChar w:fldCharType="end"/>
    </w:r>
    <w:r>
      <w:rPr>
        <w:rFonts w:ascii="宋体" w:eastAsia="宋体" w:hAnsi="宋体" w:cs="宋体"/>
        <w:sz w:val="18"/>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2080"/>
      <w:jc w:val="right"/>
    </w:pPr>
    <w:r>
      <w:fldChar w:fldCharType="begin"/>
    </w:r>
    <w:r>
      <w:instrText xml:space="preserve"> PAGE   \* MERGEFORMAT </w:instrText>
    </w:r>
    <w:r>
      <w:fldChar w:fldCharType="separate"/>
    </w:r>
    <w:r>
      <w:rPr>
        <w:rFonts w:ascii="宋体" w:eastAsia="宋体" w:hAnsi="宋体" w:cs="宋体"/>
        <w:sz w:val="18"/>
      </w:rPr>
      <w:t>51</w:t>
    </w:r>
    <w:r>
      <w:rPr>
        <w:rFonts w:ascii="宋体" w:eastAsia="宋体" w:hAnsi="宋体" w:cs="宋体"/>
        <w:sz w:val="18"/>
      </w:rPr>
      <w:fldChar w:fldCharType="end"/>
    </w:r>
    <w:r>
      <w:rPr>
        <w:rFonts w:ascii="宋体" w:eastAsia="宋体" w:hAnsi="宋体" w:cs="宋体"/>
        <w:sz w:val="18"/>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57"/>
      <w:jc w:val="right"/>
    </w:pPr>
    <w:r>
      <w:fldChar w:fldCharType="begin"/>
    </w:r>
    <w:r>
      <w:instrText xml:space="preserve"> PAGE   \* MERGEFORMAT </w:instrText>
    </w:r>
    <w:r>
      <w:fldChar w:fldCharType="separate"/>
    </w:r>
    <w:r w:rsidR="0082436B" w:rsidRPr="0082436B">
      <w:rPr>
        <w:rFonts w:ascii="宋体" w:eastAsia="宋体" w:hAnsi="宋体" w:cs="宋体"/>
        <w:noProof/>
        <w:sz w:val="18"/>
      </w:rPr>
      <w:t>92</w:t>
    </w:r>
    <w:r>
      <w:rPr>
        <w:rFonts w:ascii="宋体" w:eastAsia="宋体" w:hAnsi="宋体" w:cs="宋体"/>
        <w:sz w:val="18"/>
      </w:rPr>
      <w:fldChar w:fldCharType="end"/>
    </w:r>
    <w:r>
      <w:rPr>
        <w:rFonts w:ascii="宋体" w:eastAsia="宋体" w:hAnsi="宋体" w:cs="宋体"/>
        <w:sz w:val="18"/>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57"/>
      <w:jc w:val="right"/>
    </w:pPr>
    <w:r>
      <w:fldChar w:fldCharType="begin"/>
    </w:r>
    <w:r>
      <w:instrText xml:space="preserve"> PAGE   \* MERGEFORMAT </w:instrText>
    </w:r>
    <w:r>
      <w:fldChar w:fldCharType="separate"/>
    </w:r>
    <w:r w:rsidR="0082436B" w:rsidRPr="0082436B">
      <w:rPr>
        <w:rFonts w:ascii="宋体" w:eastAsia="宋体" w:hAnsi="宋体" w:cs="宋体"/>
        <w:noProof/>
        <w:sz w:val="18"/>
      </w:rPr>
      <w:t>91</w:t>
    </w:r>
    <w:r>
      <w:rPr>
        <w:rFonts w:ascii="宋体" w:eastAsia="宋体" w:hAnsi="宋体" w:cs="宋体"/>
        <w:sz w:val="18"/>
      </w:rPr>
      <w:fldChar w:fldCharType="end"/>
    </w:r>
    <w:r>
      <w:rPr>
        <w:rFonts w:ascii="宋体" w:eastAsia="宋体" w:hAnsi="宋体" w:cs="宋体"/>
        <w:sz w:val="18"/>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57"/>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6"/>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6"/>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6"/>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4"/>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4"/>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4"/>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4"/>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4"/>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4"/>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4"/>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4"/>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4"/>
      <w:jc w:val="right"/>
    </w:pPr>
    <w:r>
      <w:fldChar w:fldCharType="begin"/>
    </w:r>
    <w:r>
      <w:instrText xml:space="preserve"> PAGE   \* MERGEFORMAT </w:instrText>
    </w:r>
    <w:r>
      <w:fldChar w:fldCharType="separate"/>
    </w:r>
    <w:r>
      <w:rPr>
        <w:rFonts w:ascii="宋体" w:eastAsia="宋体" w:hAnsi="宋体" w:cs="宋体"/>
        <w:sz w:val="18"/>
      </w:rPr>
      <w:t>1</w:t>
    </w:r>
    <w:r>
      <w:rPr>
        <w:rFonts w:ascii="宋体" w:eastAsia="宋体" w:hAnsi="宋体" w:cs="宋体"/>
        <w:sz w:val="18"/>
      </w:rPr>
      <w:fldChar w:fldCharType="end"/>
    </w:r>
    <w:r>
      <w:rPr>
        <w:rFonts w:ascii="宋体" w:eastAsia="宋体" w:hAnsi="宋体" w:cs="宋体"/>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759B" w:rsidRDefault="009C759B">
      <w:pPr>
        <w:spacing w:after="252"/>
      </w:pPr>
      <w:r>
        <w:separator/>
      </w:r>
    </w:p>
  </w:footnote>
  <w:footnote w:type="continuationSeparator" w:id="0">
    <w:p w:rsidR="009C759B" w:rsidRDefault="009C759B">
      <w:pPr>
        <w:spacing w:after="252"/>
      </w:pPr>
      <w:r>
        <w:continuationSeparator/>
      </w:r>
    </w:p>
  </w:footnote>
  <w:footnote w:id="1">
    <w:p w:rsidR="00693B88" w:rsidRDefault="009C759B">
      <w:pPr>
        <w:pStyle w:val="footnotedescription"/>
        <w:spacing w:after="252"/>
      </w:pPr>
      <w:r>
        <w:rPr>
          <w:rStyle w:val="footnotemark"/>
          <w:rFonts w:eastAsia="华文中宋"/>
        </w:rPr>
        <w:footnoteRef/>
      </w:r>
      <w:r>
        <w:t xml:space="preserve"> </w:t>
      </w:r>
      <w:r>
        <w:rPr>
          <w:sz w:val="21"/>
        </w:rPr>
        <w:t>、出售重大股权情况</w:t>
      </w:r>
      <w:r>
        <w:rPr>
          <w:rFonts w:ascii="Times New Roman" w:eastAsia="Times New Roman" w:hAnsi="Times New Roman" w:cs="Times New Roman"/>
          <w:b/>
          <w:sz w:val="21"/>
        </w:rPr>
        <w:t xml:space="preserve"> </w:t>
      </w:r>
    </w:p>
    <w:p w:rsidR="00693B88" w:rsidRDefault="009C759B">
      <w:pPr>
        <w:pStyle w:val="footnotedescription"/>
        <w:spacing w:after="0"/>
      </w:pPr>
      <w:r>
        <w:rPr>
          <w:rFonts w:ascii="Wingdings 2" w:eastAsia="Wingdings 2" w:hAnsi="Wingdings 2" w:cs="Wingdings 2"/>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43"/>
      <w:jc w:val="right"/>
    </w:pPr>
    <w:r>
      <w:rPr>
        <w:noProof/>
      </w:rPr>
      <mc:AlternateContent>
        <mc:Choice Requires="wpg">
          <w:drawing>
            <wp:anchor distT="0" distB="0" distL="114300" distR="114300" simplePos="0" relativeHeight="251658240"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450" name="Group 735450"/>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18" name="Shape 771218"/>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450" style="width:484.78pt;height:0.719971pt;position:absolute;mso-position-horizontal-relative:page;mso-position-horizontal:absolute;margin-left:55.2pt;mso-position-vertical-relative:page;margin-top:56.88pt;" coordsize="61567,91">
              <v:shape id="Shape 771219"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43"/>
      <w:jc w:val="right"/>
    </w:pPr>
    <w:r>
      <w:rPr>
        <w:noProof/>
      </w:rPr>
      <mc:AlternateContent>
        <mc:Choice Requires="wpg">
          <w:drawing>
            <wp:anchor distT="0" distB="0" distL="114300" distR="114300" simplePos="0" relativeHeight="251659264"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430" name="Group 735430"/>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16" name="Shape 771216"/>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430" style="width:484.78pt;height:0.719971pt;position:absolute;mso-position-horizontal-relative:page;mso-position-horizontal:absolute;margin-left:55.2pt;mso-position-vertical-relative:page;margin-top:56.88pt;" coordsize="61567,91">
              <v:shape id="Shape 771217"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43"/>
      <w:jc w:val="right"/>
    </w:pPr>
    <w:r>
      <w:rPr>
        <w:noProof/>
      </w:rPr>
      <mc:AlternateContent>
        <mc:Choice Requires="wpg">
          <w:drawing>
            <wp:anchor distT="0" distB="0" distL="114300" distR="114300" simplePos="0" relativeHeight="251660288"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410" name="Group 735410"/>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14" name="Shape 771214"/>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410" style="width:484.78pt;height:0.719971pt;position:absolute;mso-position-horizontal-relative:page;mso-position-horizontal:absolute;margin-left:55.2pt;mso-position-vertical-relative:page;margin-top:56.88pt;" coordsize="61567,91">
              <v:shape id="Shape 771215"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35"/>
      <w:jc w:val="right"/>
    </w:pPr>
    <w:r>
      <w:rPr>
        <w:noProof/>
      </w:rPr>
      <mc:AlternateContent>
        <mc:Choice Requires="wpg">
          <w:drawing>
            <wp:anchor distT="0" distB="0" distL="114300" distR="114300" simplePos="0" relativeHeight="251661312"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518" name="Group 735518"/>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24" name="Shape 771224"/>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518" style="width:484.78pt;height:0.719971pt;position:absolute;mso-position-horizontal-relative:page;mso-position-horizontal:absolute;margin-left:55.2pt;mso-position-vertical-relative:page;margin-top:56.88pt;" coordsize="61567,91">
              <v:shape id="Shape 771225"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35"/>
      <w:jc w:val="right"/>
    </w:pPr>
    <w:r>
      <w:rPr>
        <w:noProof/>
      </w:rPr>
      <mc:AlternateContent>
        <mc:Choice Requires="wpg">
          <w:drawing>
            <wp:anchor distT="0" distB="0" distL="114300" distR="114300" simplePos="0" relativeHeight="251662336"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498" name="Group 735498"/>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22" name="Shape 771222"/>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498" style="width:484.78pt;height:0.719971pt;position:absolute;mso-position-horizontal-relative:page;mso-position-horizontal:absolute;margin-left:55.2pt;mso-position-vertical-relative:page;margin-top:56.88pt;" coordsize="61567,91">
              <v:shape id="Shape 771223"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35"/>
      <w:jc w:val="right"/>
    </w:pPr>
    <w:r>
      <w:rPr>
        <w:noProof/>
      </w:rPr>
      <mc:AlternateContent>
        <mc:Choice Requires="wpg">
          <w:drawing>
            <wp:anchor distT="0" distB="0" distL="114300" distR="114300" simplePos="0" relativeHeight="251663360"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478" name="Group 735478"/>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20" name="Shape 771220"/>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478" style="width:484.78pt;height:0.719971pt;position:absolute;mso-position-horizontal-relative:page;mso-position-horizontal:absolute;margin-left:55.2pt;mso-position-vertical-relative:page;margin-top:56.88pt;" coordsize="61567,91">
              <v:shape id="Shape 771221"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33"/>
      <w:jc w:val="right"/>
    </w:pPr>
    <w:r>
      <w:rPr>
        <w:noProof/>
      </w:rPr>
      <mc:AlternateContent>
        <mc:Choice Requires="wpg">
          <w:drawing>
            <wp:anchor distT="0" distB="0" distL="114300" distR="114300" simplePos="0" relativeHeight="251664384"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586" name="Group 735586"/>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30" name="Shape 771230"/>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586" style="width:484.78pt;height:0.719971pt;position:absolute;mso-position-horizontal-relative:page;mso-position-horizontal:absolute;margin-left:55.2pt;mso-position-vertical-relative:page;margin-top:56.88pt;" coordsize="61567,91">
              <v:shape id="Shape 771231"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33"/>
      <w:jc w:val="right"/>
    </w:pPr>
    <w:r>
      <w:rPr>
        <w:noProof/>
      </w:rPr>
      <mc:AlternateContent>
        <mc:Choice Requires="wpg">
          <w:drawing>
            <wp:anchor distT="0" distB="0" distL="114300" distR="114300" simplePos="0" relativeHeight="251665408"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566" name="Group 735566"/>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28" name="Shape 771228"/>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566" style="width:484.78pt;height:0.719971pt;position:absolute;mso-position-horizontal-relative:page;mso-position-horizontal:absolute;margin-left:55.2pt;mso-position-vertical-relative:page;margin-top:56.88pt;" coordsize="61567,91">
              <v:shape id="Shape 771229"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33"/>
      <w:jc w:val="right"/>
    </w:pPr>
    <w:r>
      <w:rPr>
        <w:noProof/>
      </w:rPr>
      <mc:AlternateContent>
        <mc:Choice Requires="wpg">
          <w:drawing>
            <wp:anchor distT="0" distB="0" distL="114300" distR="114300" simplePos="0" relativeHeight="251666432"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546" name="Group 735546"/>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26" name="Shape 771226"/>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546" style="width:484.78pt;height:0.719971pt;position:absolute;mso-position-horizontal-relative:page;mso-position-horizontal:absolute;margin-left:55.2pt;mso-position-vertical-relative:page;margin-top:56.88pt;" coordsize="61567,91">
              <v:shape id="Shape 771227"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693B88"/>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4"/>
      <w:jc w:val="right"/>
    </w:pPr>
    <w:r>
      <w:rPr>
        <w:noProof/>
      </w:rPr>
      <mc:AlternateContent>
        <mc:Choice Requires="wpg">
          <w:drawing>
            <wp:anchor distT="0" distB="0" distL="114300" distR="114300" simplePos="0" relativeHeight="251667456"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654" name="Group 735654"/>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36" name="Shape 771236"/>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654" style="width:484.78pt;height:0.719971pt;position:absolute;mso-position-horizontal-relative:page;mso-position-horizontal:absolute;margin-left:55.2pt;mso-position-vertical-relative:page;margin-top:56.88pt;" coordsize="61567,91">
              <v:shape id="Shape 771237"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4"/>
      <w:jc w:val="right"/>
    </w:pPr>
    <w:r>
      <w:rPr>
        <w:noProof/>
      </w:rPr>
      <mc:AlternateContent>
        <mc:Choice Requires="wpg">
          <w:drawing>
            <wp:anchor distT="0" distB="0" distL="114300" distR="114300" simplePos="0" relativeHeight="251668480"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634" name="Group 735634"/>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34" name="Shape 771234"/>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634" style="width:484.78pt;height:0.719971pt;position:absolute;mso-position-horizontal-relative:page;mso-position-horizontal:absolute;margin-left:55.2pt;mso-position-vertical-relative:page;margin-top:56.88pt;" coordsize="61567,91">
              <v:shape id="Shape 771235"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4"/>
      <w:jc w:val="right"/>
    </w:pPr>
    <w:r>
      <w:rPr>
        <w:noProof/>
      </w:rPr>
      <mc:AlternateContent>
        <mc:Choice Requires="wpg">
          <w:drawing>
            <wp:anchor distT="0" distB="0" distL="114300" distR="114300" simplePos="0" relativeHeight="251669504"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614" name="Group 735614"/>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32" name="Shape 771232"/>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614" style="width:484.78pt;height:0.719971pt;position:absolute;mso-position-horizontal-relative:page;mso-position-horizontal:absolute;margin-left:55.2pt;mso-position-vertical-relative:page;margin-top:56.88pt;" coordsize="61567,91">
              <v:shape id="Shape 771233"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2079"/>
      <w:jc w:val="right"/>
    </w:pPr>
    <w:r>
      <w:rPr>
        <w:noProof/>
      </w:rPr>
      <mc:AlternateContent>
        <mc:Choice Requires="wpg">
          <w:drawing>
            <wp:anchor distT="0" distB="0" distL="114300" distR="114300" simplePos="0" relativeHeight="251670528" behindDoc="0" locked="0" layoutInCell="1" allowOverlap="1">
              <wp:simplePos x="0" y="0"/>
              <wp:positionH relativeFrom="page">
                <wp:posOffset>896112</wp:posOffset>
              </wp:positionH>
              <wp:positionV relativeFrom="page">
                <wp:posOffset>722377</wp:posOffset>
              </wp:positionV>
              <wp:extent cx="8903208" cy="9144"/>
              <wp:effectExtent l="0" t="0" r="0" b="0"/>
              <wp:wrapSquare wrapText="bothSides"/>
              <wp:docPr id="735715" name="Group 735715"/>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771242" name="Shape 771242"/>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715" style="width:701.04pt;height:0.719971pt;position:absolute;mso-position-horizontal-relative:page;mso-position-horizontal:absolute;margin-left:70.56pt;mso-position-vertical-relative:page;margin-top:56.8801pt;" coordsize="89032,91">
              <v:shape id="Shape 771243" style="position:absolute;width:89032;height:91;left:0;top:0;" coordsize="8903208,9144" path="m0,0l8903208,0l8903208,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2079"/>
      <w:jc w:val="right"/>
    </w:pPr>
    <w:r>
      <w:rPr>
        <w:noProof/>
      </w:rPr>
      <mc:AlternateContent>
        <mc:Choice Requires="wpg">
          <w:drawing>
            <wp:anchor distT="0" distB="0" distL="114300" distR="114300" simplePos="0" relativeHeight="251671552" behindDoc="0" locked="0" layoutInCell="1" allowOverlap="1">
              <wp:simplePos x="0" y="0"/>
              <wp:positionH relativeFrom="page">
                <wp:posOffset>896112</wp:posOffset>
              </wp:positionH>
              <wp:positionV relativeFrom="page">
                <wp:posOffset>722377</wp:posOffset>
              </wp:positionV>
              <wp:extent cx="8903208" cy="9144"/>
              <wp:effectExtent l="0" t="0" r="0" b="0"/>
              <wp:wrapSquare wrapText="bothSides"/>
              <wp:docPr id="735695" name="Group 735695"/>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771240" name="Shape 771240"/>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695" style="width:701.04pt;height:0.719971pt;position:absolute;mso-position-horizontal-relative:page;mso-position-horizontal:absolute;margin-left:70.56pt;mso-position-vertical-relative:page;margin-top:56.8801pt;" coordsize="89032,91">
              <v:shape id="Shape 771241" style="position:absolute;width:89032;height:91;left:0;top:0;" coordsize="8903208,9144" path="m0,0l8903208,0l8903208,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2079"/>
      <w:jc w:val="right"/>
    </w:pPr>
    <w:r>
      <w:rPr>
        <w:noProof/>
      </w:rPr>
      <mc:AlternateContent>
        <mc:Choice Requires="wpg">
          <w:drawing>
            <wp:anchor distT="0" distB="0" distL="114300" distR="114300" simplePos="0" relativeHeight="251672576" behindDoc="0" locked="0" layoutInCell="1" allowOverlap="1">
              <wp:simplePos x="0" y="0"/>
              <wp:positionH relativeFrom="page">
                <wp:posOffset>896112</wp:posOffset>
              </wp:positionH>
              <wp:positionV relativeFrom="page">
                <wp:posOffset>722377</wp:posOffset>
              </wp:positionV>
              <wp:extent cx="8903208" cy="9144"/>
              <wp:effectExtent l="0" t="0" r="0" b="0"/>
              <wp:wrapSquare wrapText="bothSides"/>
              <wp:docPr id="735675" name="Group 735675"/>
              <wp:cNvGraphicFramePr/>
              <a:graphic xmlns:a="http://schemas.openxmlformats.org/drawingml/2006/main">
                <a:graphicData uri="http://schemas.microsoft.com/office/word/2010/wordprocessingGroup">
                  <wpg:wgp>
                    <wpg:cNvGrpSpPr/>
                    <wpg:grpSpPr>
                      <a:xfrm>
                        <a:off x="0" y="0"/>
                        <a:ext cx="8903208" cy="9144"/>
                        <a:chOff x="0" y="0"/>
                        <a:chExt cx="8903208" cy="9144"/>
                      </a:xfrm>
                    </wpg:grpSpPr>
                    <wps:wsp>
                      <wps:cNvPr id="771238" name="Shape 771238"/>
                      <wps:cNvSpPr/>
                      <wps:spPr>
                        <a:xfrm>
                          <a:off x="0" y="0"/>
                          <a:ext cx="8903208" cy="9144"/>
                        </a:xfrm>
                        <a:custGeom>
                          <a:avLst/>
                          <a:gdLst/>
                          <a:ahLst/>
                          <a:cxnLst/>
                          <a:rect l="0" t="0" r="0" b="0"/>
                          <a:pathLst>
                            <a:path w="8903208" h="9144">
                              <a:moveTo>
                                <a:pt x="0" y="0"/>
                              </a:moveTo>
                              <a:lnTo>
                                <a:pt x="8903208" y="0"/>
                              </a:lnTo>
                              <a:lnTo>
                                <a:pt x="8903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675" style="width:701.04pt;height:0.719971pt;position:absolute;mso-position-horizontal-relative:page;mso-position-horizontal:absolute;margin-left:70.56pt;mso-position-vertical-relative:page;margin-top:56.8801pt;" coordsize="89032,91">
              <v:shape id="Shape 771239" style="position:absolute;width:89032;height:91;left:0;top:0;" coordsize="8903208,9144" path="m0,0l8903208,0l8903208,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55"/>
      <w:jc w:val="right"/>
    </w:pPr>
    <w:r>
      <w:rPr>
        <w:noProof/>
      </w:rPr>
      <mc:AlternateContent>
        <mc:Choice Requires="wpg">
          <w:drawing>
            <wp:anchor distT="0" distB="0" distL="114300" distR="114300" simplePos="0" relativeHeight="251673600"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776" name="Group 735776"/>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48" name="Shape 771248"/>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776" style="width:484.78pt;height:0.719971pt;position:absolute;mso-position-horizontal-relative:page;mso-position-horizontal:absolute;margin-left:55.2pt;mso-position-vertical-relative:page;margin-top:56.88pt;" coordsize="61567,91">
              <v:shape id="Shape 771249"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55"/>
      <w:jc w:val="right"/>
    </w:pPr>
    <w:r>
      <w:rPr>
        <w:noProof/>
      </w:rPr>
      <mc:AlternateContent>
        <mc:Choice Requires="wpg">
          <w:drawing>
            <wp:anchor distT="0" distB="0" distL="114300" distR="114300" simplePos="0" relativeHeight="251674624"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756" name="Group 735756"/>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46" name="Shape 771246"/>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756" style="width:484.78pt;height:0.719971pt;position:absolute;mso-position-horizontal-relative:page;mso-position-horizontal:absolute;margin-left:55.2pt;mso-position-vertical-relative:page;margin-top:56.88pt;" coordsize="61567,91">
              <v:shape id="Shape 771247"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55"/>
      <w:jc w:val="right"/>
    </w:pPr>
    <w:r>
      <w:rPr>
        <w:noProof/>
      </w:rPr>
      <mc:AlternateContent>
        <mc:Choice Requires="wpg">
          <w:drawing>
            <wp:anchor distT="0" distB="0" distL="114300" distR="114300" simplePos="0" relativeHeight="251675648"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736" name="Group 735736"/>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44" name="Shape 771244"/>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736" style="width:484.78pt;height:0.719971pt;position:absolute;mso-position-horizontal-relative:page;mso-position-horizontal:absolute;margin-left:55.2pt;mso-position-vertical-relative:page;margin-top:56.88pt;" coordsize="61567,91">
              <v:shape id="Shape 771245"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913"/>
      <w:ind w:right="14"/>
      <w:jc w:val="right"/>
    </w:pPr>
    <w:r>
      <w:rPr>
        <w:noProof/>
      </w:rPr>
      <mc:AlternateContent>
        <mc:Choice Requires="wpg">
          <w:drawing>
            <wp:anchor distT="0" distB="0" distL="114300" distR="114300" simplePos="0" relativeHeight="251676672"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845" name="Group 735845"/>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54" name="Shape 771254"/>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845" style="width:484.78pt;height:0.719971pt;position:absolute;mso-position-horizontal-relative:page;mso-position-horizontal:absolute;margin-left:55.2pt;mso-position-vertical-relative:page;margin-top:56.88pt;" coordsize="61567,91">
              <v:shape id="Shape 771255"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p w:rsidR="00693B88" w:rsidRDefault="009C759B">
    <w:pPr>
      <w:spacing w:after="0"/>
      <w:ind w:right="199"/>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913"/>
      <w:ind w:right="14"/>
      <w:jc w:val="right"/>
    </w:pPr>
    <w:r>
      <w:rPr>
        <w:noProof/>
      </w:rPr>
      <mc:AlternateContent>
        <mc:Choice Requires="wpg">
          <w:drawing>
            <wp:anchor distT="0" distB="0" distL="114300" distR="114300" simplePos="0" relativeHeight="251677696"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821" name="Group 735821"/>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52" name="Shape 771252"/>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821" style="width:484.78pt;height:0.719971pt;position:absolute;mso-position-horizontal-relative:page;mso-position-horizontal:absolute;margin-left:55.2pt;mso-position-vertical-relative:page;margin-top:56.88pt;" coordsize="61567,91">
              <v:shape id="Shape 771253"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p w:rsidR="00693B88" w:rsidRDefault="009C759B">
    <w:pPr>
      <w:spacing w:after="0"/>
      <w:ind w:right="199"/>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913"/>
      <w:ind w:right="14"/>
      <w:jc w:val="right"/>
    </w:pPr>
    <w:r>
      <w:rPr>
        <w:noProof/>
      </w:rPr>
      <mc:AlternateContent>
        <mc:Choice Requires="wpg">
          <w:drawing>
            <wp:anchor distT="0" distB="0" distL="114300" distR="114300" simplePos="0" relativeHeight="251678720"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797" name="Group 735797"/>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50" name="Shape 771250"/>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797" style="width:484.78pt;height:0.719971pt;position:absolute;mso-position-horizontal-relative:page;mso-position-horizontal:absolute;margin-left:55.2pt;mso-position-vertical-relative:page;margin-top:56.88pt;" coordsize="61567,91">
              <v:shape id="Shape 771251"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p w:rsidR="00693B88" w:rsidRDefault="009C759B">
    <w:pPr>
      <w:spacing w:after="0"/>
      <w:ind w:right="199"/>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5"/>
      <w:jc w:val="right"/>
    </w:pPr>
    <w:r>
      <w:rPr>
        <w:noProof/>
      </w:rPr>
      <mc:AlternateContent>
        <mc:Choice Requires="wpg">
          <w:drawing>
            <wp:anchor distT="0" distB="0" distL="114300" distR="114300" simplePos="0" relativeHeight="251679744"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910" name="Group 735910"/>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60" name="Shape 771260"/>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10" style="width:484.78pt;height:0.719971pt;position:absolute;mso-position-horizontal-relative:page;mso-position-horizontal:absolute;margin-left:55.2pt;mso-position-vertical-relative:page;margin-top:56.88pt;" coordsize="61567,91">
              <v:shape id="Shape 771261"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5"/>
      <w:jc w:val="right"/>
    </w:pPr>
    <w:r>
      <w:rPr>
        <w:noProof/>
      </w:rPr>
      <mc:AlternateContent>
        <mc:Choice Requires="wpg">
          <w:drawing>
            <wp:anchor distT="0" distB="0" distL="114300" distR="114300" simplePos="0" relativeHeight="251680768"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890" name="Group 735890"/>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58" name="Shape 771258"/>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890" style="width:484.78pt;height:0.719971pt;position:absolute;mso-position-horizontal-relative:page;mso-position-horizontal:absolute;margin-left:55.2pt;mso-position-vertical-relative:page;margin-top:56.88pt;" coordsize="61567,91">
              <v:shape id="Shape 771259"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5"/>
      <w:jc w:val="right"/>
    </w:pPr>
    <w:r>
      <w:rPr>
        <w:noProof/>
      </w:rPr>
      <mc:AlternateContent>
        <mc:Choice Requires="wpg">
          <w:drawing>
            <wp:anchor distT="0" distB="0" distL="114300" distR="114300" simplePos="0" relativeHeight="251681792"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870" name="Group 735870"/>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56" name="Shape 771256"/>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870" style="width:484.78pt;height:0.719971pt;position:absolute;mso-position-horizontal-relative:page;mso-position-horizontal:absolute;margin-left:55.2pt;mso-position-vertical-relative:page;margin-top:56.88pt;" coordsize="61567,91">
              <v:shape id="Shape 771257"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5"/>
      <w:jc w:val="right"/>
    </w:pPr>
    <w:r>
      <w:rPr>
        <w:noProof/>
      </w:rPr>
      <mc:AlternateContent>
        <mc:Choice Requires="wpg">
          <w:drawing>
            <wp:anchor distT="0" distB="0" distL="114300" distR="114300" simplePos="0" relativeHeight="251682816"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979" name="Group 735979"/>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66" name="Shape 771266"/>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79" style="width:484.78pt;height:0.719971pt;position:absolute;mso-position-horizontal-relative:page;mso-position-horizontal:absolute;margin-left:55.2pt;mso-position-vertical-relative:page;margin-top:56.88pt;" coordsize="61567,91">
              <v:shape id="Shape 771267"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1491"/>
      <w:ind w:right="-185"/>
      <w:jc w:val="right"/>
    </w:pPr>
    <w:r>
      <w:rPr>
        <w:noProof/>
      </w:rPr>
      <mc:AlternateContent>
        <mc:Choice Requires="wpg">
          <w:drawing>
            <wp:anchor distT="0" distB="0" distL="114300" distR="114300" simplePos="0" relativeHeight="251683840"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955" name="Group 735955"/>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64" name="Shape 771264"/>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55" style="width:484.78pt;height:0.719971pt;position:absolute;mso-position-horizontal-relative:page;mso-position-horizontal:absolute;margin-left:55.2pt;mso-position-vertical-relative:page;margin-top:56.88pt;" coordsize="61567,91">
              <v:shape id="Shape 771265"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p w:rsidR="00693B88" w:rsidRDefault="009C759B">
    <w:pPr>
      <w:spacing w:after="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1491"/>
      <w:ind w:right="-185"/>
      <w:jc w:val="right"/>
    </w:pPr>
    <w:r>
      <w:rPr>
        <w:noProof/>
      </w:rPr>
      <mc:AlternateContent>
        <mc:Choice Requires="wpg">
          <w:drawing>
            <wp:anchor distT="0" distB="0" distL="114300" distR="114300" simplePos="0" relativeHeight="251684864"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5931" name="Group 735931"/>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62" name="Shape 771262"/>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931" style="width:484.78pt;height:0.719971pt;position:absolute;mso-position-horizontal-relative:page;mso-position-horizontal:absolute;margin-left:55.2pt;mso-position-vertical-relative:page;margin-top:56.88pt;" coordsize="61567,91">
              <v:shape id="Shape 771263"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p w:rsidR="00693B88" w:rsidRDefault="009C759B">
    <w:pPr>
      <w:spacing w:after="0"/>
      <w:jc w:val="right"/>
    </w:pPr>
    <w:r>
      <w:rPr>
        <w:rFonts w:ascii="华文中宋" w:eastAsia="华文中宋" w:hAnsi="华文中宋" w:cs="华文中宋"/>
        <w:sz w:val="18"/>
      </w:rPr>
      <w:t>单位：元</w:t>
    </w:r>
    <w:r>
      <w:rPr>
        <w:rFonts w:ascii="Times New Roman" w:eastAsia="Times New Roman" w:hAnsi="Times New Roman" w:cs="Times New Roman"/>
        <w:sz w:val="18"/>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5"/>
      <w:jc w:val="right"/>
    </w:pPr>
    <w:r>
      <w:rPr>
        <w:noProof/>
      </w:rPr>
      <mc:AlternateContent>
        <mc:Choice Requires="wpg">
          <w:drawing>
            <wp:anchor distT="0" distB="0" distL="114300" distR="114300" simplePos="0" relativeHeight="251685888"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6040" name="Group 736040"/>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72" name="Shape 771272"/>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6040" style="width:484.78pt;height:0.719971pt;position:absolute;mso-position-horizontal-relative:page;mso-position-horizontal:absolute;margin-left:55.2pt;mso-position-vertical-relative:page;margin-top:56.88pt;" coordsize="61567,91">
              <v:shape id="Shape 771273"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5"/>
      <w:jc w:val="right"/>
    </w:pPr>
    <w:r>
      <w:rPr>
        <w:noProof/>
      </w:rPr>
      <mc:AlternateContent>
        <mc:Choice Requires="wpg">
          <w:drawing>
            <wp:anchor distT="0" distB="0" distL="114300" distR="114300" simplePos="0" relativeHeight="251686912"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6020" name="Group 736020"/>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70" name="Shape 771270"/>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6020" style="width:484.78pt;height:0.719971pt;position:absolute;mso-position-horizontal-relative:page;mso-position-horizontal:absolute;margin-left:55.2pt;mso-position-vertical-relative:page;margin-top:56.88pt;" coordsize="61567,91">
              <v:shape id="Shape 771271"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3B88" w:rsidRDefault="009C759B">
    <w:pPr>
      <w:spacing w:after="0"/>
      <w:ind w:right="-185"/>
      <w:jc w:val="right"/>
    </w:pPr>
    <w:r>
      <w:rPr>
        <w:noProof/>
      </w:rPr>
      <mc:AlternateContent>
        <mc:Choice Requires="wpg">
          <w:drawing>
            <wp:anchor distT="0" distB="0" distL="114300" distR="114300" simplePos="0" relativeHeight="251687936" behindDoc="0" locked="0" layoutInCell="1" allowOverlap="1">
              <wp:simplePos x="0" y="0"/>
              <wp:positionH relativeFrom="page">
                <wp:posOffset>701040</wp:posOffset>
              </wp:positionH>
              <wp:positionV relativeFrom="page">
                <wp:posOffset>722376</wp:posOffset>
              </wp:positionV>
              <wp:extent cx="6156706" cy="9144"/>
              <wp:effectExtent l="0" t="0" r="0" b="0"/>
              <wp:wrapSquare wrapText="bothSides"/>
              <wp:docPr id="736000" name="Group 736000"/>
              <wp:cNvGraphicFramePr/>
              <a:graphic xmlns:a="http://schemas.openxmlformats.org/drawingml/2006/main">
                <a:graphicData uri="http://schemas.microsoft.com/office/word/2010/wordprocessingGroup">
                  <wpg:wgp>
                    <wpg:cNvGrpSpPr/>
                    <wpg:grpSpPr>
                      <a:xfrm>
                        <a:off x="0" y="0"/>
                        <a:ext cx="6156706" cy="9144"/>
                        <a:chOff x="0" y="0"/>
                        <a:chExt cx="6156706" cy="9144"/>
                      </a:xfrm>
                    </wpg:grpSpPr>
                    <wps:wsp>
                      <wps:cNvPr id="771268" name="Shape 771268"/>
                      <wps:cNvSpPr/>
                      <wps:spPr>
                        <a:xfrm>
                          <a:off x="0" y="0"/>
                          <a:ext cx="6156706" cy="9144"/>
                        </a:xfrm>
                        <a:custGeom>
                          <a:avLst/>
                          <a:gdLst/>
                          <a:ahLst/>
                          <a:cxnLst/>
                          <a:rect l="0" t="0" r="0" b="0"/>
                          <a:pathLst>
                            <a:path w="6156706" h="9144">
                              <a:moveTo>
                                <a:pt x="0" y="0"/>
                              </a:moveTo>
                              <a:lnTo>
                                <a:pt x="6156706" y="0"/>
                              </a:lnTo>
                              <a:lnTo>
                                <a:pt x="61567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6000" style="width:484.78pt;height:0.719971pt;position:absolute;mso-position-horizontal-relative:page;mso-position-horizontal:absolute;margin-left:55.2pt;mso-position-vertical-relative:page;margin-top:56.88pt;" coordsize="61567,91">
              <v:shape id="Shape 771269" style="position:absolute;width:61567;height:91;left:0;top:0;" coordsize="6156706,9144" path="m0,0l6156706,0l6156706,9144l0,9144l0,0">
                <v:stroke weight="0pt" endcap="flat" joinstyle="miter" miterlimit="10" on="false" color="#000000" opacity="0"/>
                <v:fill on="true" color="#000000"/>
              </v:shape>
              <w10:wrap type="square"/>
            </v:group>
          </w:pict>
        </mc:Fallback>
      </mc:AlternateContent>
    </w:r>
    <w:r>
      <w:rPr>
        <w:rFonts w:ascii="华文中宋" w:eastAsia="华文中宋" w:hAnsi="华文中宋" w:cs="华文中宋"/>
        <w:sz w:val="18"/>
      </w:rPr>
      <w:t>厦门艾德生物医药科技股份有限公司</w:t>
    </w:r>
    <w:r>
      <w:rPr>
        <w:rFonts w:ascii="华文中宋" w:eastAsia="华文中宋" w:hAnsi="华文中宋" w:cs="华文中宋"/>
        <w:sz w:val="18"/>
      </w:rPr>
      <w:t xml:space="preserve"> </w:t>
    </w:r>
    <w:r>
      <w:rPr>
        <w:rFonts w:ascii="Times New Roman" w:eastAsia="Times New Roman" w:hAnsi="Times New Roman" w:cs="Times New Roman"/>
        <w:sz w:val="18"/>
      </w:rPr>
      <w:t xml:space="preserve">2022 </w:t>
    </w:r>
    <w:r>
      <w:rPr>
        <w:rFonts w:ascii="华文中宋" w:eastAsia="华文中宋" w:hAnsi="华文中宋" w:cs="华文中宋"/>
        <w:sz w:val="18"/>
      </w:rPr>
      <w:t>年年度报告全文</w:t>
    </w:r>
    <w:r>
      <w:rPr>
        <w:rFonts w:ascii="华文中宋" w:eastAsia="华文中宋" w:hAnsi="华文中宋" w:cs="华文中宋"/>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1071"/>
    <w:multiLevelType w:val="hybridMultilevel"/>
    <w:tmpl w:val="C76866E6"/>
    <w:lvl w:ilvl="0" w:tplc="14F4160C">
      <w:start w:val="1"/>
      <w:numFmt w:val="decimal"/>
      <w:lvlText w:val="（%1）"/>
      <w:lvlJc w:val="left"/>
      <w:pPr>
        <w:ind w:left="495"/>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423663FC">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5A283A20">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2A3227C8">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79529EA8">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2B1C530E">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A25C2386">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1876D494">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E82A1D22">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A536A1"/>
    <w:multiLevelType w:val="hybridMultilevel"/>
    <w:tmpl w:val="1A8E2B6C"/>
    <w:lvl w:ilvl="0" w:tplc="218EBD74">
      <w:start w:val="51"/>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8564EAE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0A084DF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FAC7DB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930E12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A0C146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896D36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B8760EFE">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AA26013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4304389"/>
    <w:multiLevelType w:val="hybridMultilevel"/>
    <w:tmpl w:val="318AC01E"/>
    <w:lvl w:ilvl="0" w:tplc="C8C60D00">
      <w:start w:val="6"/>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1126627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19D0BCD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3B1E469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22E1B7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838056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82B2449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1B0CF3FE">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FBF210A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6A52B03"/>
    <w:multiLevelType w:val="hybridMultilevel"/>
    <w:tmpl w:val="7830554E"/>
    <w:lvl w:ilvl="0" w:tplc="23606860">
      <w:start w:val="1"/>
      <w:numFmt w:val="bullet"/>
      <w:lvlText w:val="•"/>
      <w:lvlJc w:val="left"/>
      <w:pPr>
        <w:ind w:left="36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A8043604">
      <w:start w:val="1"/>
      <w:numFmt w:val="bullet"/>
      <w:lvlText w:val="•"/>
      <w:lvlJc w:val="left"/>
      <w:pPr>
        <w:ind w:left="535"/>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C4D0D9FA">
      <w:start w:val="1"/>
      <w:numFmt w:val="bullet"/>
      <w:lvlText w:val="▪"/>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E65E3A28">
      <w:start w:val="1"/>
      <w:numFmt w:val="bullet"/>
      <w:lvlText w:val="•"/>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9036F520">
      <w:start w:val="1"/>
      <w:numFmt w:val="bullet"/>
      <w:lvlText w:val="o"/>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60865FE2">
      <w:start w:val="1"/>
      <w:numFmt w:val="bullet"/>
      <w:lvlText w:val="▪"/>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D9D8F19E">
      <w:start w:val="1"/>
      <w:numFmt w:val="bullet"/>
      <w:lvlText w:val="•"/>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F1F017CC">
      <w:start w:val="1"/>
      <w:numFmt w:val="bullet"/>
      <w:lvlText w:val="o"/>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5A62DF5A">
      <w:start w:val="1"/>
      <w:numFmt w:val="bullet"/>
      <w:lvlText w:val="▪"/>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81072E0"/>
    <w:multiLevelType w:val="hybridMultilevel"/>
    <w:tmpl w:val="790AFB1E"/>
    <w:lvl w:ilvl="0" w:tplc="75A49CD2">
      <w:start w:val="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E5A6326">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5BE456E">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3746F92">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E021B60">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2464A18">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A280F7C">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70693A4">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E16B7D6">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8A42A1A"/>
    <w:multiLevelType w:val="hybridMultilevel"/>
    <w:tmpl w:val="DA628942"/>
    <w:lvl w:ilvl="0" w:tplc="266416DA">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16C623C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82B60C9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06893B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056989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31A190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E2642F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28F6F0B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BFA489F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8E8692F"/>
    <w:multiLevelType w:val="hybridMultilevel"/>
    <w:tmpl w:val="D6E4A9A6"/>
    <w:lvl w:ilvl="0" w:tplc="BD26EFBA">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46F804C6">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728E5476">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8A1CD12E">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82380288">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85C8EC58">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84AE99C8">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2EC23DE2">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9032649A">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96A4F18"/>
    <w:multiLevelType w:val="hybridMultilevel"/>
    <w:tmpl w:val="332EBD3A"/>
    <w:lvl w:ilvl="0" w:tplc="EA14B004">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0F4BD2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FF060C3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8440BF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4184BAA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1848CEF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8A80DCB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0B18127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63C84D9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AA03E19"/>
    <w:multiLevelType w:val="hybridMultilevel"/>
    <w:tmpl w:val="0C8C9E74"/>
    <w:lvl w:ilvl="0" w:tplc="6114BFEA">
      <w:start w:val="1"/>
      <w:numFmt w:val="decimal"/>
      <w:lvlText w:val="（%1）"/>
      <w:lvlJc w:val="left"/>
      <w:pPr>
        <w:ind w:left="1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2124C4B8">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64383C56">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1966C584">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1122C61C">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BEB4AAA8">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9FB42A66">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0B2A8812">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7D92D9DE">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0B9049BF"/>
    <w:multiLevelType w:val="hybridMultilevel"/>
    <w:tmpl w:val="C9BE104C"/>
    <w:lvl w:ilvl="0" w:tplc="8C54E552">
      <w:start w:val="1"/>
      <w:numFmt w:val="ideographDigital"/>
      <w:lvlText w:val="（%1）"/>
      <w:lvlJc w:val="left"/>
      <w:pPr>
        <w:ind w:left="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0FCA146A">
      <w:start w:val="1"/>
      <w:numFmt w:val="lowerLetter"/>
      <w:lvlText w:val="%2"/>
      <w:lvlJc w:val="left"/>
      <w:pPr>
        <w:ind w:left="1647"/>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2" w:tplc="93D854CA">
      <w:start w:val="1"/>
      <w:numFmt w:val="lowerRoman"/>
      <w:lvlText w:val="%3"/>
      <w:lvlJc w:val="left"/>
      <w:pPr>
        <w:ind w:left="2367"/>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3" w:tplc="47E694D6">
      <w:start w:val="1"/>
      <w:numFmt w:val="decimal"/>
      <w:lvlText w:val="%4"/>
      <w:lvlJc w:val="left"/>
      <w:pPr>
        <w:ind w:left="3087"/>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4" w:tplc="3A205946">
      <w:start w:val="1"/>
      <w:numFmt w:val="lowerLetter"/>
      <w:lvlText w:val="%5"/>
      <w:lvlJc w:val="left"/>
      <w:pPr>
        <w:ind w:left="3807"/>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5" w:tplc="4BD0F05C">
      <w:start w:val="1"/>
      <w:numFmt w:val="lowerRoman"/>
      <w:lvlText w:val="%6"/>
      <w:lvlJc w:val="left"/>
      <w:pPr>
        <w:ind w:left="4527"/>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6" w:tplc="C31205DE">
      <w:start w:val="1"/>
      <w:numFmt w:val="decimal"/>
      <w:lvlText w:val="%7"/>
      <w:lvlJc w:val="left"/>
      <w:pPr>
        <w:ind w:left="5247"/>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7" w:tplc="99500CE8">
      <w:start w:val="1"/>
      <w:numFmt w:val="lowerLetter"/>
      <w:lvlText w:val="%8"/>
      <w:lvlJc w:val="left"/>
      <w:pPr>
        <w:ind w:left="5967"/>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8" w:tplc="A3DC98F6">
      <w:start w:val="1"/>
      <w:numFmt w:val="lowerRoman"/>
      <w:lvlText w:val="%9"/>
      <w:lvlJc w:val="left"/>
      <w:pPr>
        <w:ind w:left="6687"/>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5F2E99"/>
    <w:multiLevelType w:val="hybridMultilevel"/>
    <w:tmpl w:val="D8A0FEE2"/>
    <w:lvl w:ilvl="0" w:tplc="BA085866">
      <w:start w:val="80"/>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99F6E47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72545F9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818723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46AEECA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99A6166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5B948EA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67A4824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638EDDF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EAC1641"/>
    <w:multiLevelType w:val="hybridMultilevel"/>
    <w:tmpl w:val="BF80128A"/>
    <w:lvl w:ilvl="0" w:tplc="B246B0C6">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3F1EF26C">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CC766AB4">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DD1618B2">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BC629514">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89BA0E3A">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37763316">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49B04E7C">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41DA9712">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128A6DE8"/>
    <w:multiLevelType w:val="hybridMultilevel"/>
    <w:tmpl w:val="5D3057DC"/>
    <w:lvl w:ilvl="0" w:tplc="103063D8">
      <w:start w:val="1"/>
      <w:numFmt w:val="decimal"/>
      <w:lvlText w:val="%1"/>
      <w:lvlJc w:val="left"/>
      <w:pPr>
        <w:ind w:left="36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BD6A3E0C">
      <w:start w:val="1"/>
      <w:numFmt w:val="decimal"/>
      <w:lvlText w:val="（%2）"/>
      <w:lvlJc w:val="left"/>
      <w:pPr>
        <w:ind w:left="8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C8C6FE12">
      <w:start w:val="1"/>
      <w:numFmt w:val="lowerRoman"/>
      <w:lvlText w:val="%3"/>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8D4E6E0E">
      <w:start w:val="1"/>
      <w:numFmt w:val="decimal"/>
      <w:lvlText w:val="%4"/>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AB86BFB0">
      <w:start w:val="1"/>
      <w:numFmt w:val="lowerLetter"/>
      <w:lvlText w:val="%5"/>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4530CD54">
      <w:start w:val="1"/>
      <w:numFmt w:val="lowerRoman"/>
      <w:lvlText w:val="%6"/>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A9A81F38">
      <w:start w:val="1"/>
      <w:numFmt w:val="decimal"/>
      <w:lvlText w:val="%7"/>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232841EC">
      <w:start w:val="1"/>
      <w:numFmt w:val="lowerLetter"/>
      <w:lvlText w:val="%8"/>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7CD2F6A0">
      <w:start w:val="1"/>
      <w:numFmt w:val="lowerRoman"/>
      <w:lvlText w:val="%9"/>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2A15A61"/>
    <w:multiLevelType w:val="hybridMultilevel"/>
    <w:tmpl w:val="F148F74A"/>
    <w:lvl w:ilvl="0" w:tplc="9D8EE9A6">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4CC3E7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3FCCD15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51C2E96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FDC86A2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0AE8BAA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849CD9A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CC848F0E">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7647AD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130D7F2D"/>
    <w:multiLevelType w:val="hybridMultilevel"/>
    <w:tmpl w:val="622814FE"/>
    <w:lvl w:ilvl="0" w:tplc="CE1806A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608034E">
      <w:start w:val="1"/>
      <w:numFmt w:val="decimal"/>
      <w:lvlText w:val="%2、"/>
      <w:lvlJc w:val="left"/>
      <w:pPr>
        <w:ind w:left="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5F2670E">
      <w:start w:val="1"/>
      <w:numFmt w:val="lowerRoman"/>
      <w:lvlText w:val="%3"/>
      <w:lvlJc w:val="left"/>
      <w:pPr>
        <w:ind w:left="1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D0A8FD6">
      <w:start w:val="1"/>
      <w:numFmt w:val="decimal"/>
      <w:lvlText w:val="%4"/>
      <w:lvlJc w:val="left"/>
      <w:pPr>
        <w:ind w:left="2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45A8114">
      <w:start w:val="1"/>
      <w:numFmt w:val="lowerLetter"/>
      <w:lvlText w:val="%5"/>
      <w:lvlJc w:val="left"/>
      <w:pPr>
        <w:ind w:left="3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5F2D03E">
      <w:start w:val="1"/>
      <w:numFmt w:val="lowerRoman"/>
      <w:lvlText w:val="%6"/>
      <w:lvlJc w:val="left"/>
      <w:pPr>
        <w:ind w:left="3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656178A">
      <w:start w:val="1"/>
      <w:numFmt w:val="decimal"/>
      <w:lvlText w:val="%7"/>
      <w:lvlJc w:val="left"/>
      <w:pPr>
        <w:ind w:left="4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49E9B9A">
      <w:start w:val="1"/>
      <w:numFmt w:val="lowerLetter"/>
      <w:lvlText w:val="%8"/>
      <w:lvlJc w:val="left"/>
      <w:pPr>
        <w:ind w:left="5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A14FF08">
      <w:start w:val="1"/>
      <w:numFmt w:val="lowerRoman"/>
      <w:lvlText w:val="%9"/>
      <w:lvlJc w:val="left"/>
      <w:pPr>
        <w:ind w:left="5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2055D0"/>
    <w:multiLevelType w:val="hybridMultilevel"/>
    <w:tmpl w:val="9C1E91B4"/>
    <w:lvl w:ilvl="0" w:tplc="21401418">
      <w:start w:val="5"/>
      <w:numFmt w:val="decimal"/>
      <w:lvlText w:val="%1）"/>
      <w:lvlJc w:val="left"/>
      <w:pPr>
        <w:ind w:left="31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5394D686">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697E94FC">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29CCCC42">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AFC25032">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1004C41E">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68B45DAC">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17A8E27A">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25884A5A">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13445E2D"/>
    <w:multiLevelType w:val="hybridMultilevel"/>
    <w:tmpl w:val="4C523534"/>
    <w:lvl w:ilvl="0" w:tplc="7AE87168">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4498F074">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2018A7D8">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B3A2F41C">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988834B0">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9A16E932">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D1C2B8A4">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EF72704A">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63DA02F6">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14511CE9"/>
    <w:multiLevelType w:val="hybridMultilevel"/>
    <w:tmpl w:val="A51235B2"/>
    <w:lvl w:ilvl="0" w:tplc="781AFB7C">
      <w:start w:val="1"/>
      <w:numFmt w:val="decimal"/>
      <w:lvlText w:val="（%1）"/>
      <w:lvlJc w:val="left"/>
      <w:pPr>
        <w:ind w:left="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76D09D24">
      <w:start w:val="1"/>
      <w:numFmt w:val="lowerLetter"/>
      <w:lvlText w:val="%2"/>
      <w:lvlJc w:val="left"/>
      <w:pPr>
        <w:ind w:left="108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0824C2DC">
      <w:start w:val="1"/>
      <w:numFmt w:val="lowerRoman"/>
      <w:lvlText w:val="%3"/>
      <w:lvlJc w:val="left"/>
      <w:pPr>
        <w:ind w:left="180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2A126BD0">
      <w:start w:val="1"/>
      <w:numFmt w:val="decimal"/>
      <w:lvlText w:val="%4"/>
      <w:lvlJc w:val="left"/>
      <w:pPr>
        <w:ind w:left="25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6EFAE1AC">
      <w:start w:val="1"/>
      <w:numFmt w:val="lowerLetter"/>
      <w:lvlText w:val="%5"/>
      <w:lvlJc w:val="left"/>
      <w:pPr>
        <w:ind w:left="324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3652600E">
      <w:start w:val="1"/>
      <w:numFmt w:val="lowerRoman"/>
      <w:lvlText w:val="%6"/>
      <w:lvlJc w:val="left"/>
      <w:pPr>
        <w:ind w:left="396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695A1902">
      <w:start w:val="1"/>
      <w:numFmt w:val="decimal"/>
      <w:lvlText w:val="%7"/>
      <w:lvlJc w:val="left"/>
      <w:pPr>
        <w:ind w:left="468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D04453A6">
      <w:start w:val="1"/>
      <w:numFmt w:val="lowerLetter"/>
      <w:lvlText w:val="%8"/>
      <w:lvlJc w:val="left"/>
      <w:pPr>
        <w:ind w:left="540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A1D4CE74">
      <w:start w:val="1"/>
      <w:numFmt w:val="lowerRoman"/>
      <w:lvlText w:val="%9"/>
      <w:lvlJc w:val="left"/>
      <w:pPr>
        <w:ind w:left="61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4B8091F"/>
    <w:multiLevelType w:val="hybridMultilevel"/>
    <w:tmpl w:val="3446F058"/>
    <w:lvl w:ilvl="0" w:tplc="F2CE6B40">
      <w:start w:val="10"/>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B483AF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415CD98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47CEC4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9F0B2B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6F0D44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A36007F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42227EB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CA63CB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4BF29C8"/>
    <w:multiLevelType w:val="hybridMultilevel"/>
    <w:tmpl w:val="2048D33A"/>
    <w:lvl w:ilvl="0" w:tplc="088EAFD0">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5C827FC4">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1F626278">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246461E8">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8F367EFA">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A8764928">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133EA900">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15EA0C44">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EB50F586">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5093D74"/>
    <w:multiLevelType w:val="hybridMultilevel"/>
    <w:tmpl w:val="B97685FE"/>
    <w:lvl w:ilvl="0" w:tplc="EAB246AC">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9E022E8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B76E692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835AB7D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53445D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24B8251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BFC0AF8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738AE36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4260BFC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5482CE0"/>
    <w:multiLevelType w:val="hybridMultilevel"/>
    <w:tmpl w:val="6F56BCD8"/>
    <w:lvl w:ilvl="0" w:tplc="479CB928">
      <w:start w:val="1"/>
      <w:numFmt w:val="decimal"/>
      <w:lvlText w:val="%1"/>
      <w:lvlJc w:val="left"/>
      <w:pPr>
        <w:ind w:left="36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E5E41CC8">
      <w:start w:val="1"/>
      <w:numFmt w:val="decimal"/>
      <w:lvlText w:val="（%2）"/>
      <w:lvlJc w:val="left"/>
      <w:pPr>
        <w:ind w:left="8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7A1E43D4">
      <w:start w:val="1"/>
      <w:numFmt w:val="lowerRoman"/>
      <w:lvlText w:val="%3"/>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801656CC">
      <w:start w:val="1"/>
      <w:numFmt w:val="decimal"/>
      <w:lvlText w:val="%4"/>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62560D6C">
      <w:start w:val="1"/>
      <w:numFmt w:val="lowerLetter"/>
      <w:lvlText w:val="%5"/>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502E48C6">
      <w:start w:val="1"/>
      <w:numFmt w:val="lowerRoman"/>
      <w:lvlText w:val="%6"/>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4A6095B2">
      <w:start w:val="1"/>
      <w:numFmt w:val="decimal"/>
      <w:lvlText w:val="%7"/>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60ECAC78">
      <w:start w:val="1"/>
      <w:numFmt w:val="lowerLetter"/>
      <w:lvlText w:val="%8"/>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ECA63890">
      <w:start w:val="1"/>
      <w:numFmt w:val="lowerRoman"/>
      <w:lvlText w:val="%9"/>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58664F5"/>
    <w:multiLevelType w:val="hybridMultilevel"/>
    <w:tmpl w:val="943C476C"/>
    <w:lvl w:ilvl="0" w:tplc="48208396">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29A008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63CC0DB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266E46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8B7E0BF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F0A654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D176387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2D0C789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5B82076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5E65C1C"/>
    <w:multiLevelType w:val="hybridMultilevel"/>
    <w:tmpl w:val="DDDCF1D8"/>
    <w:lvl w:ilvl="0" w:tplc="6F765D72">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68A63460">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CE508A18">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2A601204">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60A06210">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6590B42E">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D4600502">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7DC8D64E">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299CACC0">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6A30E4A"/>
    <w:multiLevelType w:val="hybridMultilevel"/>
    <w:tmpl w:val="DD3CD744"/>
    <w:lvl w:ilvl="0" w:tplc="DBD05098">
      <w:start w:val="3"/>
      <w:numFmt w:val="decimal"/>
      <w:lvlText w:val="（%1）"/>
      <w:lvlJc w:val="left"/>
      <w:pPr>
        <w:ind w:left="8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5B0AF42A">
      <w:start w:val="1"/>
      <w:numFmt w:val="lowerLetter"/>
      <w:lvlText w:val="%2"/>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7952A180">
      <w:start w:val="1"/>
      <w:numFmt w:val="lowerRoman"/>
      <w:lvlText w:val="%3"/>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21E2497A">
      <w:start w:val="1"/>
      <w:numFmt w:val="decimal"/>
      <w:lvlText w:val="%4"/>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2870950C">
      <w:start w:val="1"/>
      <w:numFmt w:val="lowerLetter"/>
      <w:lvlText w:val="%5"/>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689A414E">
      <w:start w:val="1"/>
      <w:numFmt w:val="lowerRoman"/>
      <w:lvlText w:val="%6"/>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B2B439AE">
      <w:start w:val="1"/>
      <w:numFmt w:val="decimal"/>
      <w:lvlText w:val="%7"/>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4F0CCFB8">
      <w:start w:val="1"/>
      <w:numFmt w:val="lowerLetter"/>
      <w:lvlText w:val="%8"/>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58E26868">
      <w:start w:val="1"/>
      <w:numFmt w:val="lowerRoman"/>
      <w:lvlText w:val="%9"/>
      <w:lvlJc w:val="left"/>
      <w:pPr>
        <w:ind w:left="65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71C3074"/>
    <w:multiLevelType w:val="hybridMultilevel"/>
    <w:tmpl w:val="35A8F1CC"/>
    <w:lvl w:ilvl="0" w:tplc="B9E4EA94">
      <w:start w:val="7"/>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F080215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857697C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3CE4835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7916D4E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88CED3B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07A0064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8C423D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CBCE2D6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9E407EF"/>
    <w:multiLevelType w:val="hybridMultilevel"/>
    <w:tmpl w:val="29668226"/>
    <w:lvl w:ilvl="0" w:tplc="889E81AE">
      <w:start w:val="15"/>
      <w:numFmt w:val="japaneseCounting"/>
      <w:lvlText w:val="%1、"/>
      <w:lvlJc w:val="left"/>
      <w:pPr>
        <w:ind w:left="7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682E111E">
      <w:start w:val="1"/>
      <w:numFmt w:val="lowerLetter"/>
      <w:lvlText w:val="%2"/>
      <w:lvlJc w:val="left"/>
      <w:pPr>
        <w:ind w:left="10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2" w:tplc="0E7878A8">
      <w:start w:val="1"/>
      <w:numFmt w:val="lowerRoman"/>
      <w:lvlText w:val="%3"/>
      <w:lvlJc w:val="left"/>
      <w:pPr>
        <w:ind w:left="18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3" w:tplc="364AFBD0">
      <w:start w:val="1"/>
      <w:numFmt w:val="decimal"/>
      <w:lvlText w:val="%4"/>
      <w:lvlJc w:val="left"/>
      <w:pPr>
        <w:ind w:left="25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4" w:tplc="F9F61E14">
      <w:start w:val="1"/>
      <w:numFmt w:val="lowerLetter"/>
      <w:lvlText w:val="%5"/>
      <w:lvlJc w:val="left"/>
      <w:pPr>
        <w:ind w:left="324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5" w:tplc="3AAA1626">
      <w:start w:val="1"/>
      <w:numFmt w:val="lowerRoman"/>
      <w:lvlText w:val="%6"/>
      <w:lvlJc w:val="left"/>
      <w:pPr>
        <w:ind w:left="396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6" w:tplc="2960A100">
      <w:start w:val="1"/>
      <w:numFmt w:val="decimal"/>
      <w:lvlText w:val="%7"/>
      <w:lvlJc w:val="left"/>
      <w:pPr>
        <w:ind w:left="46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7" w:tplc="1CECE3EA">
      <w:start w:val="1"/>
      <w:numFmt w:val="lowerLetter"/>
      <w:lvlText w:val="%8"/>
      <w:lvlJc w:val="left"/>
      <w:pPr>
        <w:ind w:left="54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8" w:tplc="19C28638">
      <w:start w:val="1"/>
      <w:numFmt w:val="lowerRoman"/>
      <w:lvlText w:val="%9"/>
      <w:lvlJc w:val="left"/>
      <w:pPr>
        <w:ind w:left="61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962275"/>
    <w:multiLevelType w:val="hybridMultilevel"/>
    <w:tmpl w:val="3780746E"/>
    <w:lvl w:ilvl="0" w:tplc="45564F42">
      <w:start w:val="23"/>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EE26B75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8AD0CE7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2F6877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052880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5E78BD8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F9CD9A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338E595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3F96F33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B9257D9"/>
    <w:multiLevelType w:val="hybridMultilevel"/>
    <w:tmpl w:val="E318C686"/>
    <w:lvl w:ilvl="0" w:tplc="7CFC7190">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10A8485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24C850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0488D5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41458A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5D724BD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24F087A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1726614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6360B34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CE94450"/>
    <w:multiLevelType w:val="hybridMultilevel"/>
    <w:tmpl w:val="0290C7B2"/>
    <w:lvl w:ilvl="0" w:tplc="76CC0224">
      <w:start w:val="3"/>
      <w:numFmt w:val="decimal"/>
      <w:lvlText w:val="（%1）"/>
      <w:lvlJc w:val="left"/>
      <w:pPr>
        <w:ind w:left="8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5DA619BE">
      <w:start w:val="1"/>
      <w:numFmt w:val="lowerLetter"/>
      <w:lvlText w:val="%2"/>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EFF8A94A">
      <w:start w:val="1"/>
      <w:numFmt w:val="lowerRoman"/>
      <w:lvlText w:val="%3"/>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FD648B5A">
      <w:start w:val="1"/>
      <w:numFmt w:val="decimal"/>
      <w:lvlText w:val="%4"/>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6E44BE2A">
      <w:start w:val="1"/>
      <w:numFmt w:val="lowerLetter"/>
      <w:lvlText w:val="%5"/>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0B3A063A">
      <w:start w:val="1"/>
      <w:numFmt w:val="lowerRoman"/>
      <w:lvlText w:val="%6"/>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1A4C3ACC">
      <w:start w:val="1"/>
      <w:numFmt w:val="decimal"/>
      <w:lvlText w:val="%7"/>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F1469F46">
      <w:start w:val="1"/>
      <w:numFmt w:val="lowerLetter"/>
      <w:lvlText w:val="%8"/>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DEC84C70">
      <w:start w:val="1"/>
      <w:numFmt w:val="lowerRoman"/>
      <w:lvlText w:val="%9"/>
      <w:lvlJc w:val="left"/>
      <w:pPr>
        <w:ind w:left="65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1D712F18"/>
    <w:multiLevelType w:val="hybridMultilevel"/>
    <w:tmpl w:val="CF907B9E"/>
    <w:lvl w:ilvl="0" w:tplc="E02A2570">
      <w:start w:val="1"/>
      <w:numFmt w:val="decimal"/>
      <w:lvlText w:val="（%1）"/>
      <w:lvlJc w:val="left"/>
      <w:pPr>
        <w:ind w:left="495"/>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89A29EAA">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5D90F26A">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5272690A">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3D8C9556">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AE708FD6">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6CA6B1C2">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FEE09184">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222A1F64">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1EE0304B"/>
    <w:multiLevelType w:val="hybridMultilevel"/>
    <w:tmpl w:val="EB0CDD92"/>
    <w:lvl w:ilvl="0" w:tplc="A30C6EE2">
      <w:start w:val="9"/>
      <w:numFmt w:val="japaneseCounting"/>
      <w:lvlText w:val="%1、"/>
      <w:lvlJc w:val="left"/>
      <w:pPr>
        <w:ind w:left="7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6922B64C">
      <w:start w:val="1"/>
      <w:numFmt w:val="lowerLetter"/>
      <w:lvlText w:val="%2"/>
      <w:lvlJc w:val="left"/>
      <w:pPr>
        <w:ind w:left="10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2" w:tplc="FDE629CA">
      <w:start w:val="1"/>
      <w:numFmt w:val="lowerRoman"/>
      <w:lvlText w:val="%3"/>
      <w:lvlJc w:val="left"/>
      <w:pPr>
        <w:ind w:left="18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3" w:tplc="B3CC3468">
      <w:start w:val="1"/>
      <w:numFmt w:val="decimal"/>
      <w:lvlText w:val="%4"/>
      <w:lvlJc w:val="left"/>
      <w:pPr>
        <w:ind w:left="25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4" w:tplc="0226BA72">
      <w:start w:val="1"/>
      <w:numFmt w:val="lowerLetter"/>
      <w:lvlText w:val="%5"/>
      <w:lvlJc w:val="left"/>
      <w:pPr>
        <w:ind w:left="324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5" w:tplc="1D328674">
      <w:start w:val="1"/>
      <w:numFmt w:val="lowerRoman"/>
      <w:lvlText w:val="%6"/>
      <w:lvlJc w:val="left"/>
      <w:pPr>
        <w:ind w:left="396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6" w:tplc="79E6F53E">
      <w:start w:val="1"/>
      <w:numFmt w:val="decimal"/>
      <w:lvlText w:val="%7"/>
      <w:lvlJc w:val="left"/>
      <w:pPr>
        <w:ind w:left="46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7" w:tplc="0F78C556">
      <w:start w:val="1"/>
      <w:numFmt w:val="lowerLetter"/>
      <w:lvlText w:val="%8"/>
      <w:lvlJc w:val="left"/>
      <w:pPr>
        <w:ind w:left="54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8" w:tplc="EA42663A">
      <w:start w:val="1"/>
      <w:numFmt w:val="lowerRoman"/>
      <w:lvlText w:val="%9"/>
      <w:lvlJc w:val="left"/>
      <w:pPr>
        <w:ind w:left="61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606BD1"/>
    <w:multiLevelType w:val="hybridMultilevel"/>
    <w:tmpl w:val="08FE692A"/>
    <w:lvl w:ilvl="0" w:tplc="FBD82938">
      <w:start w:val="2"/>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172EB2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A32249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640C114">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C4685ED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782802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19CE79C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EA96067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1845C6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FED11E9"/>
    <w:multiLevelType w:val="hybridMultilevel"/>
    <w:tmpl w:val="9F54CE1E"/>
    <w:lvl w:ilvl="0" w:tplc="DF6CEEAC">
      <w:start w:val="35"/>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7C67678">
      <w:start w:val="1"/>
      <w:numFmt w:val="decimal"/>
      <w:lvlText w:val="（%2）"/>
      <w:lvlJc w:val="left"/>
      <w:pPr>
        <w:ind w:left="8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59347118">
      <w:start w:val="1"/>
      <w:numFmt w:val="lowerRoman"/>
      <w:lvlText w:val="%3"/>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01464D54">
      <w:start w:val="1"/>
      <w:numFmt w:val="decimal"/>
      <w:lvlText w:val="%4"/>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0E64711A">
      <w:start w:val="1"/>
      <w:numFmt w:val="lowerLetter"/>
      <w:lvlText w:val="%5"/>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7312E6A8">
      <w:start w:val="1"/>
      <w:numFmt w:val="lowerRoman"/>
      <w:lvlText w:val="%6"/>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7AB28F9C">
      <w:start w:val="1"/>
      <w:numFmt w:val="decimal"/>
      <w:lvlText w:val="%7"/>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FC60B798">
      <w:start w:val="1"/>
      <w:numFmt w:val="lowerLetter"/>
      <w:lvlText w:val="%8"/>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C9F68D42">
      <w:start w:val="1"/>
      <w:numFmt w:val="lowerRoman"/>
      <w:lvlText w:val="%9"/>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20D413DA"/>
    <w:multiLevelType w:val="hybridMultilevel"/>
    <w:tmpl w:val="A48C00DA"/>
    <w:lvl w:ilvl="0" w:tplc="EF2C1992">
      <w:start w:val="2"/>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71EE5068">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1B084D12">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01C67728">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9C3E7446">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0686C1DC">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A98A84CC">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142ADA24">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4AFE75DC">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22265387"/>
    <w:multiLevelType w:val="hybridMultilevel"/>
    <w:tmpl w:val="6290AA06"/>
    <w:lvl w:ilvl="0" w:tplc="2AF46090">
      <w:start w:val="3"/>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196C0B2">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6F2C1D2">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5A0B2E2">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BC6E1A0">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EF2EAC4">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4EE18F4">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7828FC6">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1EE1AE0">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238C66AB"/>
    <w:multiLevelType w:val="hybridMultilevel"/>
    <w:tmpl w:val="165871E6"/>
    <w:lvl w:ilvl="0" w:tplc="1B4EFC8A">
      <w:start w:val="1"/>
      <w:numFmt w:val="decimal"/>
      <w:lvlText w:val="（%1）"/>
      <w:lvlJc w:val="left"/>
      <w:pPr>
        <w:ind w:left="495"/>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FE2C7E72">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6E843306">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C5A61610">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D1288154">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F2462E46">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8468027A">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4710B57E">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5214388C">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243F3C45"/>
    <w:multiLevelType w:val="hybridMultilevel"/>
    <w:tmpl w:val="D198312C"/>
    <w:lvl w:ilvl="0" w:tplc="D800396A">
      <w:start w:val="1"/>
      <w:numFmt w:val="ideographDigital"/>
      <w:lvlText w:val="%1、"/>
      <w:lvlJc w:val="left"/>
      <w:pPr>
        <w:ind w:left="96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FEF6ED74">
      <w:start w:val="1"/>
      <w:numFmt w:val="lowerLetter"/>
      <w:lvlText w:val="%2"/>
      <w:lvlJc w:val="left"/>
      <w:pPr>
        <w:ind w:left="156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2" w:tplc="31760294">
      <w:start w:val="1"/>
      <w:numFmt w:val="lowerRoman"/>
      <w:lvlText w:val="%3"/>
      <w:lvlJc w:val="left"/>
      <w:pPr>
        <w:ind w:left="22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3" w:tplc="58868D78">
      <w:start w:val="1"/>
      <w:numFmt w:val="decimal"/>
      <w:lvlText w:val="%4"/>
      <w:lvlJc w:val="left"/>
      <w:pPr>
        <w:ind w:left="30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4" w:tplc="CD42ED3C">
      <w:start w:val="1"/>
      <w:numFmt w:val="lowerLetter"/>
      <w:lvlText w:val="%5"/>
      <w:lvlJc w:val="left"/>
      <w:pPr>
        <w:ind w:left="37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5" w:tplc="C8CCE092">
      <w:start w:val="1"/>
      <w:numFmt w:val="lowerRoman"/>
      <w:lvlText w:val="%6"/>
      <w:lvlJc w:val="left"/>
      <w:pPr>
        <w:ind w:left="444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6" w:tplc="D902C2F6">
      <w:start w:val="1"/>
      <w:numFmt w:val="decimal"/>
      <w:lvlText w:val="%7"/>
      <w:lvlJc w:val="left"/>
      <w:pPr>
        <w:ind w:left="516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7" w:tplc="03309C8C">
      <w:start w:val="1"/>
      <w:numFmt w:val="lowerLetter"/>
      <w:lvlText w:val="%8"/>
      <w:lvlJc w:val="left"/>
      <w:pPr>
        <w:ind w:left="58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8" w:tplc="34724088">
      <w:start w:val="1"/>
      <w:numFmt w:val="lowerRoman"/>
      <w:lvlText w:val="%9"/>
      <w:lvlJc w:val="left"/>
      <w:pPr>
        <w:ind w:left="66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0F56F3"/>
    <w:multiLevelType w:val="hybridMultilevel"/>
    <w:tmpl w:val="E662C590"/>
    <w:lvl w:ilvl="0" w:tplc="BD46DD9E">
      <w:start w:val="7"/>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AA6EE9C4">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924846BC">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F28207F0">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E63E5E98">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83F0ECA8">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AACCF3EE">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B6C2B136">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10EA6568">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5235867"/>
    <w:multiLevelType w:val="hybridMultilevel"/>
    <w:tmpl w:val="5E14BDC8"/>
    <w:lvl w:ilvl="0" w:tplc="27BA59AC">
      <w:start w:val="3"/>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8C12FD30">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B37C1F78">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A606D01E">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92AC67C0">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B03C846C">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BC7C60D0">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9F922DCC">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65A85682">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5DA5819"/>
    <w:multiLevelType w:val="hybridMultilevel"/>
    <w:tmpl w:val="ED86E7AA"/>
    <w:lvl w:ilvl="0" w:tplc="0D026D34">
      <w:start w:val="1"/>
      <w:numFmt w:val="decimal"/>
      <w:lvlText w:val="（%1）"/>
      <w:lvlJc w:val="left"/>
      <w:pPr>
        <w:ind w:left="189"/>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E58A6B62">
      <w:start w:val="1"/>
      <w:numFmt w:val="lowerLetter"/>
      <w:lvlText w:val="%2"/>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E550DD4E">
      <w:start w:val="1"/>
      <w:numFmt w:val="lowerRoman"/>
      <w:lvlText w:val="%3"/>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95B608E8">
      <w:start w:val="1"/>
      <w:numFmt w:val="decimal"/>
      <w:lvlText w:val="%4"/>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1702F592">
      <w:start w:val="1"/>
      <w:numFmt w:val="lowerLetter"/>
      <w:lvlText w:val="%5"/>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837C93E2">
      <w:start w:val="1"/>
      <w:numFmt w:val="lowerRoman"/>
      <w:lvlText w:val="%6"/>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B06480CC">
      <w:start w:val="1"/>
      <w:numFmt w:val="decimal"/>
      <w:lvlText w:val="%7"/>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97E810A8">
      <w:start w:val="1"/>
      <w:numFmt w:val="lowerLetter"/>
      <w:lvlText w:val="%8"/>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4852F558">
      <w:start w:val="1"/>
      <w:numFmt w:val="lowerRoman"/>
      <w:lvlText w:val="%9"/>
      <w:lvlJc w:val="left"/>
      <w:pPr>
        <w:ind w:left="65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2635078B"/>
    <w:multiLevelType w:val="hybridMultilevel"/>
    <w:tmpl w:val="3614185A"/>
    <w:lvl w:ilvl="0" w:tplc="862EFF22">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034F744">
      <w:start w:val="1"/>
      <w:numFmt w:val="decimal"/>
      <w:lvlText w:val="%2、"/>
      <w:lvlJc w:val="left"/>
      <w:pPr>
        <w:ind w:left="8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6ECB496">
      <w:start w:val="1"/>
      <w:numFmt w:val="lowerRoman"/>
      <w:lvlText w:val="%3"/>
      <w:lvlJc w:val="left"/>
      <w:pPr>
        <w:ind w:left="15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9088196">
      <w:start w:val="1"/>
      <w:numFmt w:val="decimal"/>
      <w:lvlText w:val="%4"/>
      <w:lvlJc w:val="left"/>
      <w:pPr>
        <w:ind w:left="22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3C6DD74">
      <w:start w:val="1"/>
      <w:numFmt w:val="lowerLetter"/>
      <w:lvlText w:val="%5"/>
      <w:lvlJc w:val="left"/>
      <w:pPr>
        <w:ind w:left="30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8809AB8">
      <w:start w:val="1"/>
      <w:numFmt w:val="lowerRoman"/>
      <w:lvlText w:val="%6"/>
      <w:lvlJc w:val="left"/>
      <w:pPr>
        <w:ind w:left="37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FFC6DF38">
      <w:start w:val="1"/>
      <w:numFmt w:val="decimal"/>
      <w:lvlText w:val="%7"/>
      <w:lvlJc w:val="left"/>
      <w:pPr>
        <w:ind w:left="4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F1CFC4E">
      <w:start w:val="1"/>
      <w:numFmt w:val="lowerLetter"/>
      <w:lvlText w:val="%8"/>
      <w:lvlJc w:val="left"/>
      <w:pPr>
        <w:ind w:left="5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E2E7906">
      <w:start w:val="1"/>
      <w:numFmt w:val="lowerRoman"/>
      <w:lvlText w:val="%9"/>
      <w:lvlJc w:val="left"/>
      <w:pPr>
        <w:ind w:left="5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66A5B1E"/>
    <w:multiLevelType w:val="hybridMultilevel"/>
    <w:tmpl w:val="95A8B9C4"/>
    <w:lvl w:ilvl="0" w:tplc="4E8E07DA">
      <w:start w:val="1"/>
      <w:numFmt w:val="decimal"/>
      <w:lvlText w:val="（%1）"/>
      <w:lvlJc w:val="left"/>
      <w:pPr>
        <w:ind w:left="495"/>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8C2E50F0">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97505B52">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AA5C266A">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1612368C">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1D1E478E">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8EF0F466">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94F026BC">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74A8B0D0">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43" w15:restartNumberingAfterBreak="0">
    <w:nsid w:val="26C33CAB"/>
    <w:multiLevelType w:val="hybridMultilevel"/>
    <w:tmpl w:val="5DD88AF0"/>
    <w:lvl w:ilvl="0" w:tplc="9B269AC0">
      <w:start w:val="2"/>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D50D63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D6F2B02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83282B4">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472450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448D09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AB8225D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B4603B2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F0E7B5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71E5166"/>
    <w:multiLevelType w:val="hybridMultilevel"/>
    <w:tmpl w:val="077EECB2"/>
    <w:lvl w:ilvl="0" w:tplc="1D42ECEA">
      <w:start w:val="3"/>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EC4B75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F074410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856BA3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BBA5F0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ECE365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2550EA9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90E39A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C50A31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7330665"/>
    <w:multiLevelType w:val="hybridMultilevel"/>
    <w:tmpl w:val="FC40B72E"/>
    <w:lvl w:ilvl="0" w:tplc="D67E1F16">
      <w:start w:val="2022"/>
      <w:numFmt w:val="decimal"/>
      <w:lvlText w:val="%1"/>
      <w:lvlJc w:val="left"/>
      <w:pPr>
        <w:ind w:left="169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0E066F52">
      <w:start w:val="1"/>
      <w:numFmt w:val="lowerLetter"/>
      <w:lvlText w:val="%2"/>
      <w:lvlJc w:val="left"/>
      <w:pPr>
        <w:ind w:left="481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253EFFBA">
      <w:start w:val="1"/>
      <w:numFmt w:val="lowerRoman"/>
      <w:lvlText w:val="%3"/>
      <w:lvlJc w:val="left"/>
      <w:pPr>
        <w:ind w:left="553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1EA02B28">
      <w:start w:val="1"/>
      <w:numFmt w:val="decimal"/>
      <w:lvlText w:val="%4"/>
      <w:lvlJc w:val="left"/>
      <w:pPr>
        <w:ind w:left="625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F29498AE">
      <w:start w:val="1"/>
      <w:numFmt w:val="lowerLetter"/>
      <w:lvlText w:val="%5"/>
      <w:lvlJc w:val="left"/>
      <w:pPr>
        <w:ind w:left="697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C562F92A">
      <w:start w:val="1"/>
      <w:numFmt w:val="lowerRoman"/>
      <w:lvlText w:val="%6"/>
      <w:lvlJc w:val="left"/>
      <w:pPr>
        <w:ind w:left="769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5C744142">
      <w:start w:val="1"/>
      <w:numFmt w:val="decimal"/>
      <w:lvlText w:val="%7"/>
      <w:lvlJc w:val="left"/>
      <w:pPr>
        <w:ind w:left="841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FEB4E6E2">
      <w:start w:val="1"/>
      <w:numFmt w:val="lowerLetter"/>
      <w:lvlText w:val="%8"/>
      <w:lvlJc w:val="left"/>
      <w:pPr>
        <w:ind w:left="913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030413C2">
      <w:start w:val="1"/>
      <w:numFmt w:val="lowerRoman"/>
      <w:lvlText w:val="%9"/>
      <w:lvlJc w:val="left"/>
      <w:pPr>
        <w:ind w:left="985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46" w15:restartNumberingAfterBreak="0">
    <w:nsid w:val="275C2412"/>
    <w:multiLevelType w:val="hybridMultilevel"/>
    <w:tmpl w:val="1006193A"/>
    <w:lvl w:ilvl="0" w:tplc="32C8743E">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F432B034">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33EAEF12">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080294B0">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98BAC616">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DAEC349A">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5358A8E0">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35F2D70A">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5CF47ABA">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8434F97"/>
    <w:multiLevelType w:val="hybridMultilevel"/>
    <w:tmpl w:val="3D4E65CA"/>
    <w:lvl w:ilvl="0" w:tplc="88E4F78E">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B4AE139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3F62BC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A1C6AE2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5B4B16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0C23EB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FBAEEB6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C489DF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B810B44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8B270F8"/>
    <w:multiLevelType w:val="hybridMultilevel"/>
    <w:tmpl w:val="6E1481AC"/>
    <w:lvl w:ilvl="0" w:tplc="1B4EE0B6">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5E008E5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3864BA1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E4A127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BEC403C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5E4AB1A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65AE1A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A7A4EF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FEA6D72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A843C42"/>
    <w:multiLevelType w:val="hybridMultilevel"/>
    <w:tmpl w:val="FC388D32"/>
    <w:lvl w:ilvl="0" w:tplc="5D5269AC">
      <w:start w:val="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228668A">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9A26486">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D1E6D80">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E9E9B56">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F2C8A0A">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6386B6A">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9B84ED6">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AF4149A">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2B367E48"/>
    <w:multiLevelType w:val="hybridMultilevel"/>
    <w:tmpl w:val="ACB064DA"/>
    <w:lvl w:ilvl="0" w:tplc="920ECA66">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504AA6FC">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BDC4A42E">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2B50FEE6">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68469D4E">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3FBA11E8">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56A80782">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710C349C">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BEB82D0C">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C027343"/>
    <w:multiLevelType w:val="hybridMultilevel"/>
    <w:tmpl w:val="59D6B8C8"/>
    <w:lvl w:ilvl="0" w:tplc="71A4272A">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FF9EE92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668211D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BD76DAC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DC01FD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CDBAD5A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8604C0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80826D2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5AA4DC4">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D1E05E5"/>
    <w:multiLevelType w:val="hybridMultilevel"/>
    <w:tmpl w:val="C3A4EE86"/>
    <w:lvl w:ilvl="0" w:tplc="51E4ED16">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FCEA5126">
      <w:start w:val="1"/>
      <w:numFmt w:val="decimal"/>
      <w:lvlText w:val="（%2）"/>
      <w:lvlJc w:val="left"/>
      <w:pPr>
        <w:ind w:left="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8BD0255E">
      <w:start w:val="1"/>
      <w:numFmt w:val="lowerRoman"/>
      <w:lvlText w:val="%3"/>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D222DAD2">
      <w:start w:val="1"/>
      <w:numFmt w:val="decimal"/>
      <w:lvlText w:val="%4"/>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69462B42">
      <w:start w:val="1"/>
      <w:numFmt w:val="lowerLetter"/>
      <w:lvlText w:val="%5"/>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E632B7E6">
      <w:start w:val="1"/>
      <w:numFmt w:val="lowerRoman"/>
      <w:lvlText w:val="%6"/>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995262EC">
      <w:start w:val="1"/>
      <w:numFmt w:val="decimal"/>
      <w:lvlText w:val="%7"/>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7CC63882">
      <w:start w:val="1"/>
      <w:numFmt w:val="lowerLetter"/>
      <w:lvlText w:val="%8"/>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5490A540">
      <w:start w:val="1"/>
      <w:numFmt w:val="lowerRoman"/>
      <w:lvlText w:val="%9"/>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2D3A3E0D"/>
    <w:multiLevelType w:val="hybridMultilevel"/>
    <w:tmpl w:val="793EC9D8"/>
    <w:lvl w:ilvl="0" w:tplc="1EB0B6A0">
      <w:start w:val="1"/>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5F4958C">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F8CA95E">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500F7E4">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7E40772">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382A094">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6B8A192">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7201730">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332D33C">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2DFD09E0"/>
    <w:multiLevelType w:val="hybridMultilevel"/>
    <w:tmpl w:val="20A48344"/>
    <w:lvl w:ilvl="0" w:tplc="2556B784">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D3FCF5FA">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3104B6DC">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BAE44E6A">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C17A15AC">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A5AC3E9C">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6A40B4CE">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C66A80F2">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5CFE143C">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FD076C8"/>
    <w:multiLevelType w:val="hybridMultilevel"/>
    <w:tmpl w:val="69ECF880"/>
    <w:lvl w:ilvl="0" w:tplc="F6E6900C">
      <w:start w:val="1"/>
      <w:numFmt w:val="decimal"/>
      <w:lvlText w:val="（%1）"/>
      <w:lvlJc w:val="left"/>
      <w:pPr>
        <w:ind w:left="8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C7CA4D48">
      <w:start w:val="1"/>
      <w:numFmt w:val="lowerLetter"/>
      <w:lvlText w:val="%2"/>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25F816EA">
      <w:start w:val="1"/>
      <w:numFmt w:val="lowerRoman"/>
      <w:lvlText w:val="%3"/>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8BF0DB42">
      <w:start w:val="1"/>
      <w:numFmt w:val="decimal"/>
      <w:lvlText w:val="%4"/>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03CE79A6">
      <w:start w:val="1"/>
      <w:numFmt w:val="lowerLetter"/>
      <w:lvlText w:val="%5"/>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623295FE">
      <w:start w:val="1"/>
      <w:numFmt w:val="lowerRoman"/>
      <w:lvlText w:val="%6"/>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D16804CC">
      <w:start w:val="1"/>
      <w:numFmt w:val="decimal"/>
      <w:lvlText w:val="%7"/>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84D45746">
      <w:start w:val="1"/>
      <w:numFmt w:val="lowerLetter"/>
      <w:lvlText w:val="%8"/>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A63CEC28">
      <w:start w:val="1"/>
      <w:numFmt w:val="lowerRoman"/>
      <w:lvlText w:val="%9"/>
      <w:lvlJc w:val="left"/>
      <w:pPr>
        <w:ind w:left="65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30805FC8"/>
    <w:multiLevelType w:val="hybridMultilevel"/>
    <w:tmpl w:val="9078AD4C"/>
    <w:lvl w:ilvl="0" w:tplc="B4DC0C60">
      <w:start w:val="2"/>
      <w:numFmt w:val="ideographDigital"/>
      <w:lvlText w:val="%1、"/>
      <w:lvlJc w:val="left"/>
      <w:pPr>
        <w:ind w:left="4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2D381C7C">
      <w:start w:val="1"/>
      <w:numFmt w:val="decimal"/>
      <w:lvlText w:val="（%2）"/>
      <w:lvlJc w:val="left"/>
      <w:pPr>
        <w:ind w:left="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3A38088E">
      <w:start w:val="1"/>
      <w:numFmt w:val="lowerRoman"/>
      <w:lvlText w:val="%3"/>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788E7204">
      <w:start w:val="1"/>
      <w:numFmt w:val="decimal"/>
      <w:lvlText w:val="%4"/>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A3961A9C">
      <w:start w:val="1"/>
      <w:numFmt w:val="lowerLetter"/>
      <w:lvlText w:val="%5"/>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12E2CEFC">
      <w:start w:val="1"/>
      <w:numFmt w:val="lowerRoman"/>
      <w:lvlText w:val="%6"/>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5240FBDA">
      <w:start w:val="1"/>
      <w:numFmt w:val="decimal"/>
      <w:lvlText w:val="%7"/>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713692A2">
      <w:start w:val="1"/>
      <w:numFmt w:val="lowerLetter"/>
      <w:lvlText w:val="%8"/>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FAB0B96A">
      <w:start w:val="1"/>
      <w:numFmt w:val="lowerRoman"/>
      <w:lvlText w:val="%9"/>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30810F93"/>
    <w:multiLevelType w:val="hybridMultilevel"/>
    <w:tmpl w:val="62062014"/>
    <w:lvl w:ilvl="0" w:tplc="EF227FC8">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9770138C">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4AB2DCC8">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9DDC769E">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21CA92F0">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97369AA0">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7AD47BC2">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2B6A04B0">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1F22DBC0">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1151FC2"/>
    <w:multiLevelType w:val="hybridMultilevel"/>
    <w:tmpl w:val="FBAE06D0"/>
    <w:lvl w:ilvl="0" w:tplc="BCF0C168">
      <w:start w:val="4"/>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9E834B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BBA7EF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0EEE46C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EF04F84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C66524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DCE8715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90CC99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FC4C846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15300A3"/>
    <w:multiLevelType w:val="hybridMultilevel"/>
    <w:tmpl w:val="1E26E34E"/>
    <w:lvl w:ilvl="0" w:tplc="B1905208">
      <w:start w:val="1"/>
      <w:numFmt w:val="ideographDigital"/>
      <w:lvlText w:val="%1、"/>
      <w:lvlJc w:val="left"/>
      <w:pPr>
        <w:ind w:left="4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9028DAE6">
      <w:start w:val="1"/>
      <w:numFmt w:val="ideographDigital"/>
      <w:lvlText w:val="（%2）"/>
      <w:lvlJc w:val="left"/>
      <w:pPr>
        <w:ind w:left="1145"/>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2" w:tplc="2CC28C8A">
      <w:start w:val="1"/>
      <w:numFmt w:val="lowerRoman"/>
      <w:lvlText w:val="%3"/>
      <w:lvlJc w:val="left"/>
      <w:pPr>
        <w:ind w:left="156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3" w:tplc="21CE270A">
      <w:start w:val="1"/>
      <w:numFmt w:val="decimal"/>
      <w:lvlText w:val="%4"/>
      <w:lvlJc w:val="left"/>
      <w:pPr>
        <w:ind w:left="228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4" w:tplc="1EB0CD08">
      <w:start w:val="1"/>
      <w:numFmt w:val="lowerLetter"/>
      <w:lvlText w:val="%5"/>
      <w:lvlJc w:val="left"/>
      <w:pPr>
        <w:ind w:left="300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5" w:tplc="307C8454">
      <w:start w:val="1"/>
      <w:numFmt w:val="lowerRoman"/>
      <w:lvlText w:val="%6"/>
      <w:lvlJc w:val="left"/>
      <w:pPr>
        <w:ind w:left="372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6" w:tplc="314814A0">
      <w:start w:val="1"/>
      <w:numFmt w:val="decimal"/>
      <w:lvlText w:val="%7"/>
      <w:lvlJc w:val="left"/>
      <w:pPr>
        <w:ind w:left="444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7" w:tplc="8B8AB93E">
      <w:start w:val="1"/>
      <w:numFmt w:val="lowerLetter"/>
      <w:lvlText w:val="%8"/>
      <w:lvlJc w:val="left"/>
      <w:pPr>
        <w:ind w:left="516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8" w:tplc="FD32FEB6">
      <w:start w:val="1"/>
      <w:numFmt w:val="lowerRoman"/>
      <w:lvlText w:val="%9"/>
      <w:lvlJc w:val="left"/>
      <w:pPr>
        <w:ind w:left="588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32466FD2"/>
    <w:multiLevelType w:val="hybridMultilevel"/>
    <w:tmpl w:val="4FF25F70"/>
    <w:lvl w:ilvl="0" w:tplc="D2C2032A">
      <w:start w:val="1"/>
      <w:numFmt w:val="bullet"/>
      <w:lvlText w:val="•"/>
      <w:lvlJc w:val="left"/>
      <w:pPr>
        <w:ind w:left="3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D11A56A2">
      <w:start w:val="1"/>
      <w:numFmt w:val="bullet"/>
      <w:lvlText w:val="o"/>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E73C7262">
      <w:start w:val="1"/>
      <w:numFmt w:val="bullet"/>
      <w:lvlText w:val="▪"/>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9FBEA7EC">
      <w:start w:val="1"/>
      <w:numFmt w:val="bullet"/>
      <w:lvlText w:val="•"/>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B816BE50">
      <w:start w:val="1"/>
      <w:numFmt w:val="bullet"/>
      <w:lvlText w:val="o"/>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B896D968">
      <w:start w:val="1"/>
      <w:numFmt w:val="bullet"/>
      <w:lvlText w:val="▪"/>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057A8B36">
      <w:start w:val="1"/>
      <w:numFmt w:val="bullet"/>
      <w:lvlText w:val="•"/>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FAEE14D8">
      <w:start w:val="1"/>
      <w:numFmt w:val="bullet"/>
      <w:lvlText w:val="o"/>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06F2DBBA">
      <w:start w:val="1"/>
      <w:numFmt w:val="bullet"/>
      <w:lvlText w:val="▪"/>
      <w:lvlJc w:val="left"/>
      <w:pPr>
        <w:ind w:left="65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342951B2"/>
    <w:multiLevelType w:val="hybridMultilevel"/>
    <w:tmpl w:val="A1585F90"/>
    <w:lvl w:ilvl="0" w:tplc="A2DC47B8">
      <w:start w:val="43"/>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E4A680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F070A7E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7F890E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B42795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A3A274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8AEACA9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B28AE6D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478AF59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4B130DB"/>
    <w:multiLevelType w:val="hybridMultilevel"/>
    <w:tmpl w:val="F6641C94"/>
    <w:lvl w:ilvl="0" w:tplc="B96E244C">
      <w:start w:val="1"/>
      <w:numFmt w:val="decimal"/>
      <w:lvlText w:val="（%1）"/>
      <w:lvlJc w:val="left"/>
      <w:pPr>
        <w:ind w:left="197"/>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BC4E7070">
      <w:start w:val="1"/>
      <w:numFmt w:val="lowerLetter"/>
      <w:lvlText w:val="%2"/>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00041580">
      <w:start w:val="1"/>
      <w:numFmt w:val="lowerRoman"/>
      <w:lvlText w:val="%3"/>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34DC658A">
      <w:start w:val="1"/>
      <w:numFmt w:val="decimal"/>
      <w:lvlText w:val="%4"/>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CE30A624">
      <w:start w:val="1"/>
      <w:numFmt w:val="lowerLetter"/>
      <w:lvlText w:val="%5"/>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2304B378">
      <w:start w:val="1"/>
      <w:numFmt w:val="lowerRoman"/>
      <w:lvlText w:val="%6"/>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76C4B414">
      <w:start w:val="1"/>
      <w:numFmt w:val="decimal"/>
      <w:lvlText w:val="%7"/>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15DE5236">
      <w:start w:val="1"/>
      <w:numFmt w:val="lowerLetter"/>
      <w:lvlText w:val="%8"/>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71F64A3C">
      <w:start w:val="1"/>
      <w:numFmt w:val="lowerRoman"/>
      <w:lvlText w:val="%9"/>
      <w:lvlJc w:val="left"/>
      <w:pPr>
        <w:ind w:left="65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354963F2"/>
    <w:multiLevelType w:val="hybridMultilevel"/>
    <w:tmpl w:val="20304258"/>
    <w:lvl w:ilvl="0" w:tplc="AD10D022">
      <w:start w:val="7"/>
      <w:numFmt w:val="decimal"/>
      <w:lvlText w:val="%1）"/>
      <w:lvlJc w:val="left"/>
      <w:pPr>
        <w:ind w:left="31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21BA5FA0">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068C6388">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EFECF3EC">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41E2016A">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BCFCC914">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8DD6AFB2">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B136DC6E">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13EA66E2">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357869A0"/>
    <w:multiLevelType w:val="hybridMultilevel"/>
    <w:tmpl w:val="C3F62908"/>
    <w:lvl w:ilvl="0" w:tplc="82CC5ACC">
      <w:start w:val="4"/>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5DAC7C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D7904FE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C2A007B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6560BB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93547F4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9C0E352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1FE045C4">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FBD848A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6715078"/>
    <w:multiLevelType w:val="hybridMultilevel"/>
    <w:tmpl w:val="9E6E8DAC"/>
    <w:lvl w:ilvl="0" w:tplc="8496D0DE">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727C69FC">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8AB236B4">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F1DE6FE2">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C9DCA452">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6F964046">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3F8AEB78">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E4402326">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BF62914C">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6F21DA7"/>
    <w:multiLevelType w:val="hybridMultilevel"/>
    <w:tmpl w:val="7D98AAD8"/>
    <w:lvl w:ilvl="0" w:tplc="CFCEB5B0">
      <w:start w:val="1"/>
      <w:numFmt w:val="ideographDigital"/>
      <w:lvlText w:val="（%1）"/>
      <w:lvlJc w:val="left"/>
      <w:pPr>
        <w:ind w:left="846"/>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A5900D0E">
      <w:start w:val="1"/>
      <w:numFmt w:val="lowerLetter"/>
      <w:lvlText w:val="%2"/>
      <w:lvlJc w:val="left"/>
      <w:pPr>
        <w:ind w:left="1488"/>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28968400">
      <w:start w:val="1"/>
      <w:numFmt w:val="lowerRoman"/>
      <w:lvlText w:val="%3"/>
      <w:lvlJc w:val="left"/>
      <w:pPr>
        <w:ind w:left="2208"/>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5748D7D6">
      <w:start w:val="1"/>
      <w:numFmt w:val="decimal"/>
      <w:lvlText w:val="%4"/>
      <w:lvlJc w:val="left"/>
      <w:pPr>
        <w:ind w:left="2928"/>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AB4614F4">
      <w:start w:val="1"/>
      <w:numFmt w:val="lowerLetter"/>
      <w:lvlText w:val="%5"/>
      <w:lvlJc w:val="left"/>
      <w:pPr>
        <w:ind w:left="3648"/>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21121B38">
      <w:start w:val="1"/>
      <w:numFmt w:val="lowerRoman"/>
      <w:lvlText w:val="%6"/>
      <w:lvlJc w:val="left"/>
      <w:pPr>
        <w:ind w:left="4368"/>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7406A018">
      <w:start w:val="1"/>
      <w:numFmt w:val="decimal"/>
      <w:lvlText w:val="%7"/>
      <w:lvlJc w:val="left"/>
      <w:pPr>
        <w:ind w:left="5088"/>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2EDC35C6">
      <w:start w:val="1"/>
      <w:numFmt w:val="lowerLetter"/>
      <w:lvlText w:val="%8"/>
      <w:lvlJc w:val="left"/>
      <w:pPr>
        <w:ind w:left="5808"/>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693EC98E">
      <w:start w:val="1"/>
      <w:numFmt w:val="lowerRoman"/>
      <w:lvlText w:val="%9"/>
      <w:lvlJc w:val="left"/>
      <w:pPr>
        <w:ind w:left="6528"/>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3838037F"/>
    <w:multiLevelType w:val="hybridMultilevel"/>
    <w:tmpl w:val="B3B6DF58"/>
    <w:lvl w:ilvl="0" w:tplc="B76C3998">
      <w:start w:val="1"/>
      <w:numFmt w:val="decimal"/>
      <w:lvlText w:val="（%1）"/>
      <w:lvlJc w:val="left"/>
      <w:pPr>
        <w:ind w:left="8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D6981F14">
      <w:start w:val="1"/>
      <w:numFmt w:val="lowerLetter"/>
      <w:lvlText w:val="%2"/>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87844584">
      <w:start w:val="1"/>
      <w:numFmt w:val="lowerRoman"/>
      <w:lvlText w:val="%3"/>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4C42E6A8">
      <w:start w:val="1"/>
      <w:numFmt w:val="decimal"/>
      <w:lvlText w:val="%4"/>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436C1464">
      <w:start w:val="1"/>
      <w:numFmt w:val="lowerLetter"/>
      <w:lvlText w:val="%5"/>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9AC2A252">
      <w:start w:val="1"/>
      <w:numFmt w:val="lowerRoman"/>
      <w:lvlText w:val="%6"/>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BBC4CAD2">
      <w:start w:val="1"/>
      <w:numFmt w:val="decimal"/>
      <w:lvlText w:val="%7"/>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7A6C0F16">
      <w:start w:val="1"/>
      <w:numFmt w:val="lowerLetter"/>
      <w:lvlText w:val="%8"/>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32E2588C">
      <w:start w:val="1"/>
      <w:numFmt w:val="lowerRoman"/>
      <w:lvlText w:val="%9"/>
      <w:lvlJc w:val="left"/>
      <w:pPr>
        <w:ind w:left="65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392E5484"/>
    <w:multiLevelType w:val="hybridMultilevel"/>
    <w:tmpl w:val="017C5554"/>
    <w:lvl w:ilvl="0" w:tplc="CB68D87E">
      <w:start w:val="1"/>
      <w:numFmt w:val="decimal"/>
      <w:lvlText w:val="（%1）"/>
      <w:lvlJc w:val="left"/>
      <w:pPr>
        <w:ind w:left="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1B3E9C8E">
      <w:start w:val="1"/>
      <w:numFmt w:val="lowerLetter"/>
      <w:lvlText w:val="%2"/>
      <w:lvlJc w:val="left"/>
      <w:pPr>
        <w:ind w:left="1188"/>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87CC2920">
      <w:start w:val="1"/>
      <w:numFmt w:val="lowerRoman"/>
      <w:lvlText w:val="%3"/>
      <w:lvlJc w:val="left"/>
      <w:pPr>
        <w:ind w:left="1908"/>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0A7203AC">
      <w:start w:val="1"/>
      <w:numFmt w:val="decimal"/>
      <w:lvlText w:val="%4"/>
      <w:lvlJc w:val="left"/>
      <w:pPr>
        <w:ind w:left="2628"/>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4C4422A6">
      <w:start w:val="1"/>
      <w:numFmt w:val="lowerLetter"/>
      <w:lvlText w:val="%5"/>
      <w:lvlJc w:val="left"/>
      <w:pPr>
        <w:ind w:left="3348"/>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910ADA88">
      <w:start w:val="1"/>
      <w:numFmt w:val="lowerRoman"/>
      <w:lvlText w:val="%6"/>
      <w:lvlJc w:val="left"/>
      <w:pPr>
        <w:ind w:left="4068"/>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37A292AC">
      <w:start w:val="1"/>
      <w:numFmt w:val="decimal"/>
      <w:lvlText w:val="%7"/>
      <w:lvlJc w:val="left"/>
      <w:pPr>
        <w:ind w:left="4788"/>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5D6EC82C">
      <w:start w:val="1"/>
      <w:numFmt w:val="lowerLetter"/>
      <w:lvlText w:val="%8"/>
      <w:lvlJc w:val="left"/>
      <w:pPr>
        <w:ind w:left="5508"/>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F000C990">
      <w:start w:val="1"/>
      <w:numFmt w:val="lowerRoman"/>
      <w:lvlText w:val="%9"/>
      <w:lvlJc w:val="left"/>
      <w:pPr>
        <w:ind w:left="6228"/>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3AAA57D4"/>
    <w:multiLevelType w:val="hybridMultilevel"/>
    <w:tmpl w:val="397A4CF2"/>
    <w:lvl w:ilvl="0" w:tplc="2FA41320">
      <w:start w:val="1"/>
      <w:numFmt w:val="ideographDigital"/>
      <w:lvlText w:val="（%1）"/>
      <w:lvlJc w:val="left"/>
      <w:pPr>
        <w:ind w:left="1145"/>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1" w:tplc="FBC6A862">
      <w:start w:val="1"/>
      <w:numFmt w:val="lowerLetter"/>
      <w:lvlText w:val="%2"/>
      <w:lvlJc w:val="left"/>
      <w:pPr>
        <w:ind w:left="156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2" w:tplc="4296F706">
      <w:start w:val="1"/>
      <w:numFmt w:val="lowerRoman"/>
      <w:lvlText w:val="%3"/>
      <w:lvlJc w:val="left"/>
      <w:pPr>
        <w:ind w:left="228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3" w:tplc="46DA8DE0">
      <w:start w:val="1"/>
      <w:numFmt w:val="decimal"/>
      <w:lvlText w:val="%4"/>
      <w:lvlJc w:val="left"/>
      <w:pPr>
        <w:ind w:left="300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4" w:tplc="74CC1462">
      <w:start w:val="1"/>
      <w:numFmt w:val="lowerLetter"/>
      <w:lvlText w:val="%5"/>
      <w:lvlJc w:val="left"/>
      <w:pPr>
        <w:ind w:left="372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5" w:tplc="6276B9E4">
      <w:start w:val="1"/>
      <w:numFmt w:val="lowerRoman"/>
      <w:lvlText w:val="%6"/>
      <w:lvlJc w:val="left"/>
      <w:pPr>
        <w:ind w:left="444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6" w:tplc="E6F61AEE">
      <w:start w:val="1"/>
      <w:numFmt w:val="decimal"/>
      <w:lvlText w:val="%7"/>
      <w:lvlJc w:val="left"/>
      <w:pPr>
        <w:ind w:left="516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7" w:tplc="8AB84EBA">
      <w:start w:val="1"/>
      <w:numFmt w:val="lowerLetter"/>
      <w:lvlText w:val="%8"/>
      <w:lvlJc w:val="left"/>
      <w:pPr>
        <w:ind w:left="588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8" w:tplc="8B6C133E">
      <w:start w:val="1"/>
      <w:numFmt w:val="lowerRoman"/>
      <w:lvlText w:val="%9"/>
      <w:lvlJc w:val="left"/>
      <w:pPr>
        <w:ind w:left="660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3B65589E"/>
    <w:multiLevelType w:val="hybridMultilevel"/>
    <w:tmpl w:val="B6A44972"/>
    <w:lvl w:ilvl="0" w:tplc="2A06842C">
      <w:start w:val="2"/>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F47E143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21DA2E3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4AE0CA8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A668863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C1A838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FB02EF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3AA8C46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B4E08AB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CAD06CB"/>
    <w:multiLevelType w:val="hybridMultilevel"/>
    <w:tmpl w:val="7FD6AD8A"/>
    <w:lvl w:ilvl="0" w:tplc="365A7C3C">
      <w:start w:val="31"/>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22A474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AA2A07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EFACFF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2264B77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FF74C04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A280A2F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4754C42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C22670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CD461A4"/>
    <w:multiLevelType w:val="hybridMultilevel"/>
    <w:tmpl w:val="12E07786"/>
    <w:lvl w:ilvl="0" w:tplc="B0DEBB04">
      <w:start w:val="1"/>
      <w:numFmt w:val="decimal"/>
      <w:lvlText w:val="%1、"/>
      <w:lvlJc w:val="left"/>
      <w:pPr>
        <w:ind w:left="69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36D86E7C">
      <w:start w:val="1"/>
      <w:numFmt w:val="lowerLetter"/>
      <w:lvlText w:val="%2"/>
      <w:lvlJc w:val="left"/>
      <w:pPr>
        <w:ind w:left="148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E6BEB88E">
      <w:start w:val="1"/>
      <w:numFmt w:val="lowerRoman"/>
      <w:lvlText w:val="%3"/>
      <w:lvlJc w:val="left"/>
      <w:pPr>
        <w:ind w:left="220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696041E">
      <w:start w:val="1"/>
      <w:numFmt w:val="decimal"/>
      <w:lvlText w:val="%4"/>
      <w:lvlJc w:val="left"/>
      <w:pPr>
        <w:ind w:left="292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604A4E5A">
      <w:start w:val="1"/>
      <w:numFmt w:val="lowerLetter"/>
      <w:lvlText w:val="%5"/>
      <w:lvlJc w:val="left"/>
      <w:pPr>
        <w:ind w:left="364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2EA6DF98">
      <w:start w:val="1"/>
      <w:numFmt w:val="lowerRoman"/>
      <w:lvlText w:val="%6"/>
      <w:lvlJc w:val="left"/>
      <w:pPr>
        <w:ind w:left="436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7BBE9ADE">
      <w:start w:val="1"/>
      <w:numFmt w:val="decimal"/>
      <w:lvlText w:val="%7"/>
      <w:lvlJc w:val="left"/>
      <w:pPr>
        <w:ind w:left="508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E7543D3C">
      <w:start w:val="1"/>
      <w:numFmt w:val="lowerLetter"/>
      <w:lvlText w:val="%8"/>
      <w:lvlJc w:val="left"/>
      <w:pPr>
        <w:ind w:left="580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9F4C903A">
      <w:start w:val="1"/>
      <w:numFmt w:val="lowerRoman"/>
      <w:lvlText w:val="%9"/>
      <w:lvlJc w:val="left"/>
      <w:pPr>
        <w:ind w:left="652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3D0C3CCA"/>
    <w:multiLevelType w:val="hybridMultilevel"/>
    <w:tmpl w:val="A4746FBA"/>
    <w:lvl w:ilvl="0" w:tplc="9F865910">
      <w:start w:val="1"/>
      <w:numFmt w:val="decimal"/>
      <w:lvlText w:val="%1"/>
      <w:lvlJc w:val="left"/>
      <w:pPr>
        <w:ind w:left="36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43DCAFAE">
      <w:start w:val="3"/>
      <w:numFmt w:val="decimal"/>
      <w:lvlText w:val="（%2）"/>
      <w:lvlJc w:val="left"/>
      <w:pPr>
        <w:ind w:left="8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2048BEE4">
      <w:start w:val="1"/>
      <w:numFmt w:val="lowerRoman"/>
      <w:lvlText w:val="%3"/>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E4B20F74">
      <w:start w:val="1"/>
      <w:numFmt w:val="decimal"/>
      <w:lvlText w:val="%4"/>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184C7D7C">
      <w:start w:val="1"/>
      <w:numFmt w:val="lowerLetter"/>
      <w:lvlText w:val="%5"/>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6CEAA654">
      <w:start w:val="1"/>
      <w:numFmt w:val="lowerRoman"/>
      <w:lvlText w:val="%6"/>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534634C8">
      <w:start w:val="1"/>
      <w:numFmt w:val="decimal"/>
      <w:lvlText w:val="%7"/>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3290207C">
      <w:start w:val="1"/>
      <w:numFmt w:val="lowerLetter"/>
      <w:lvlText w:val="%8"/>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98C09D22">
      <w:start w:val="1"/>
      <w:numFmt w:val="lowerRoman"/>
      <w:lvlText w:val="%9"/>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3E406F25"/>
    <w:multiLevelType w:val="hybridMultilevel"/>
    <w:tmpl w:val="73A63CDA"/>
    <w:lvl w:ilvl="0" w:tplc="076611EC">
      <w:start w:val="3"/>
      <w:numFmt w:val="decimal"/>
      <w:lvlText w:val="（%1）"/>
      <w:lvlJc w:val="left"/>
      <w:pPr>
        <w:ind w:left="1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CD0A9DE2">
      <w:start w:val="1"/>
      <w:numFmt w:val="lowerLetter"/>
      <w:lvlText w:val="%2"/>
      <w:lvlJc w:val="left"/>
      <w:pPr>
        <w:ind w:left="108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8EF49B8A">
      <w:start w:val="1"/>
      <w:numFmt w:val="lowerRoman"/>
      <w:lvlText w:val="%3"/>
      <w:lvlJc w:val="left"/>
      <w:pPr>
        <w:ind w:left="180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732A8B6E">
      <w:start w:val="1"/>
      <w:numFmt w:val="decimal"/>
      <w:lvlText w:val="%4"/>
      <w:lvlJc w:val="left"/>
      <w:pPr>
        <w:ind w:left="25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8A00A064">
      <w:start w:val="1"/>
      <w:numFmt w:val="lowerLetter"/>
      <w:lvlText w:val="%5"/>
      <w:lvlJc w:val="left"/>
      <w:pPr>
        <w:ind w:left="324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96025D7E">
      <w:start w:val="1"/>
      <w:numFmt w:val="lowerRoman"/>
      <w:lvlText w:val="%6"/>
      <w:lvlJc w:val="left"/>
      <w:pPr>
        <w:ind w:left="396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30F44C4C">
      <w:start w:val="1"/>
      <w:numFmt w:val="decimal"/>
      <w:lvlText w:val="%7"/>
      <w:lvlJc w:val="left"/>
      <w:pPr>
        <w:ind w:left="468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73281EE2">
      <w:start w:val="1"/>
      <w:numFmt w:val="lowerLetter"/>
      <w:lvlText w:val="%8"/>
      <w:lvlJc w:val="left"/>
      <w:pPr>
        <w:ind w:left="540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331AD3CA">
      <w:start w:val="1"/>
      <w:numFmt w:val="lowerRoman"/>
      <w:lvlText w:val="%9"/>
      <w:lvlJc w:val="left"/>
      <w:pPr>
        <w:ind w:left="61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3ED230F9"/>
    <w:multiLevelType w:val="hybridMultilevel"/>
    <w:tmpl w:val="E5E8A13C"/>
    <w:lvl w:ilvl="0" w:tplc="1D48B258">
      <w:start w:val="1"/>
      <w:numFmt w:val="decimal"/>
      <w:lvlText w:val="（%1）"/>
      <w:lvlJc w:val="left"/>
      <w:pPr>
        <w:ind w:left="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7FBA9602">
      <w:start w:val="1"/>
      <w:numFmt w:val="lowerLetter"/>
      <w:lvlText w:val="%2"/>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4120CADC">
      <w:start w:val="1"/>
      <w:numFmt w:val="lowerRoman"/>
      <w:lvlText w:val="%3"/>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10CCA70C">
      <w:start w:val="1"/>
      <w:numFmt w:val="decimal"/>
      <w:lvlText w:val="%4"/>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1C903596">
      <w:start w:val="1"/>
      <w:numFmt w:val="lowerLetter"/>
      <w:lvlText w:val="%5"/>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098E001C">
      <w:start w:val="1"/>
      <w:numFmt w:val="lowerRoman"/>
      <w:lvlText w:val="%6"/>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A9BE733E">
      <w:start w:val="1"/>
      <w:numFmt w:val="decimal"/>
      <w:lvlText w:val="%7"/>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7822430A">
      <w:start w:val="1"/>
      <w:numFmt w:val="lowerLetter"/>
      <w:lvlText w:val="%8"/>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4C08550E">
      <w:start w:val="1"/>
      <w:numFmt w:val="lowerRoman"/>
      <w:lvlText w:val="%9"/>
      <w:lvlJc w:val="left"/>
      <w:pPr>
        <w:ind w:left="65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403F0539"/>
    <w:multiLevelType w:val="hybridMultilevel"/>
    <w:tmpl w:val="2CBEC586"/>
    <w:lvl w:ilvl="0" w:tplc="51D6D6E6">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BE9E5D2E">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3D4E4BD0">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CEF28FAE">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76922844">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2F4CD2F6">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D34CB2F2">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80966C30">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0978BDDA">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0AB15D2"/>
    <w:multiLevelType w:val="hybridMultilevel"/>
    <w:tmpl w:val="A22AA496"/>
    <w:lvl w:ilvl="0" w:tplc="BEB82DCC">
      <w:start w:val="38"/>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6BA61C1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D154099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0E88B82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2B4745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15BE920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9C3EA54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6BC4AB7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99DE501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0C87DF2"/>
    <w:multiLevelType w:val="hybridMultilevel"/>
    <w:tmpl w:val="F2820194"/>
    <w:lvl w:ilvl="0" w:tplc="0A0E3576">
      <w:start w:val="1"/>
      <w:numFmt w:val="decimal"/>
      <w:lvlText w:val="%1、"/>
      <w:lvlJc w:val="left"/>
      <w:pPr>
        <w:ind w:left="69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823E061C">
      <w:start w:val="1"/>
      <w:numFmt w:val="lowerLetter"/>
      <w:lvlText w:val="%2"/>
      <w:lvlJc w:val="left"/>
      <w:pPr>
        <w:ind w:left="148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AE94E1B8">
      <w:start w:val="1"/>
      <w:numFmt w:val="lowerRoman"/>
      <w:lvlText w:val="%3"/>
      <w:lvlJc w:val="left"/>
      <w:pPr>
        <w:ind w:left="220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E9AC1326">
      <w:start w:val="1"/>
      <w:numFmt w:val="decimal"/>
      <w:lvlText w:val="%4"/>
      <w:lvlJc w:val="left"/>
      <w:pPr>
        <w:ind w:left="292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19F40A4E">
      <w:start w:val="1"/>
      <w:numFmt w:val="lowerLetter"/>
      <w:lvlText w:val="%5"/>
      <w:lvlJc w:val="left"/>
      <w:pPr>
        <w:ind w:left="364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CDD02700">
      <w:start w:val="1"/>
      <w:numFmt w:val="lowerRoman"/>
      <w:lvlText w:val="%6"/>
      <w:lvlJc w:val="left"/>
      <w:pPr>
        <w:ind w:left="436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234E1B2">
      <w:start w:val="1"/>
      <w:numFmt w:val="decimal"/>
      <w:lvlText w:val="%7"/>
      <w:lvlJc w:val="left"/>
      <w:pPr>
        <w:ind w:left="508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18945D24">
      <w:start w:val="1"/>
      <w:numFmt w:val="lowerLetter"/>
      <w:lvlText w:val="%8"/>
      <w:lvlJc w:val="left"/>
      <w:pPr>
        <w:ind w:left="580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A5A09070">
      <w:start w:val="1"/>
      <w:numFmt w:val="lowerRoman"/>
      <w:lvlText w:val="%9"/>
      <w:lvlJc w:val="left"/>
      <w:pPr>
        <w:ind w:left="652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41B91715"/>
    <w:multiLevelType w:val="hybridMultilevel"/>
    <w:tmpl w:val="6896DDAE"/>
    <w:lvl w:ilvl="0" w:tplc="0C78BAAE">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49A8294E">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09E04296">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D9D8F422">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7CA062BC">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261C5C24">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3124A336">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FE9E7638">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A32E9526">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1EB2611"/>
    <w:multiLevelType w:val="hybridMultilevel"/>
    <w:tmpl w:val="360CD738"/>
    <w:lvl w:ilvl="0" w:tplc="041AD028">
      <w:start w:val="10"/>
      <w:numFmt w:val="japaneseCounting"/>
      <w:lvlText w:val="%1、"/>
      <w:lvlJc w:val="left"/>
      <w:pPr>
        <w:ind w:left="7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0E985D90">
      <w:start w:val="1"/>
      <w:numFmt w:val="decimal"/>
      <w:lvlText w:val="%2、"/>
      <w:lvlJc w:val="left"/>
      <w:pPr>
        <w:ind w:left="6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608DA9E">
      <w:start w:val="1"/>
      <w:numFmt w:val="lowerRoman"/>
      <w:lvlText w:val="%3"/>
      <w:lvlJc w:val="left"/>
      <w:pPr>
        <w:ind w:left="1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31671BC">
      <w:start w:val="1"/>
      <w:numFmt w:val="decimal"/>
      <w:lvlText w:val="%4"/>
      <w:lvlJc w:val="left"/>
      <w:pPr>
        <w:ind w:left="2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5A47140">
      <w:start w:val="1"/>
      <w:numFmt w:val="lowerLetter"/>
      <w:lvlText w:val="%5"/>
      <w:lvlJc w:val="left"/>
      <w:pPr>
        <w:ind w:left="29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0CD1B2">
      <w:start w:val="1"/>
      <w:numFmt w:val="lowerRoman"/>
      <w:lvlText w:val="%6"/>
      <w:lvlJc w:val="left"/>
      <w:pPr>
        <w:ind w:left="36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5D6AD5A">
      <w:start w:val="1"/>
      <w:numFmt w:val="decimal"/>
      <w:lvlText w:val="%7"/>
      <w:lvlJc w:val="left"/>
      <w:pPr>
        <w:ind w:left="43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E72F692">
      <w:start w:val="1"/>
      <w:numFmt w:val="lowerLetter"/>
      <w:lvlText w:val="%8"/>
      <w:lvlJc w:val="left"/>
      <w:pPr>
        <w:ind w:left="5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3B235C4">
      <w:start w:val="1"/>
      <w:numFmt w:val="lowerRoman"/>
      <w:lvlText w:val="%9"/>
      <w:lvlJc w:val="left"/>
      <w:pPr>
        <w:ind w:left="5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42765830"/>
    <w:multiLevelType w:val="hybridMultilevel"/>
    <w:tmpl w:val="FA9CC80A"/>
    <w:lvl w:ilvl="0" w:tplc="C6AA17EA">
      <w:start w:val="1"/>
      <w:numFmt w:val="decimal"/>
      <w:lvlText w:val="%1、"/>
      <w:lvlJc w:val="left"/>
      <w:pPr>
        <w:ind w:left="3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F0AA3F7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FB162B3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B3A095A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4F42F84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F2E003E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B60A1B4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33A76A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6ADE3AE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2D354A0"/>
    <w:multiLevelType w:val="hybridMultilevel"/>
    <w:tmpl w:val="A9F823D2"/>
    <w:lvl w:ilvl="0" w:tplc="83AE4DB8">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29A42F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BFA0ED4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98B4C8D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6030682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11E03608">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2FD090E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8A8CC7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1DCC8B3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3A964A5"/>
    <w:multiLevelType w:val="hybridMultilevel"/>
    <w:tmpl w:val="B67095E0"/>
    <w:lvl w:ilvl="0" w:tplc="551EB9DC">
      <w:start w:val="1"/>
      <w:numFmt w:val="decimal"/>
      <w:lvlText w:val="%1、"/>
      <w:lvlJc w:val="left"/>
      <w:pPr>
        <w:ind w:left="70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22A6712">
      <w:start w:val="1"/>
      <w:numFmt w:val="lowerLetter"/>
      <w:lvlText w:val="%2"/>
      <w:lvlJc w:val="left"/>
      <w:pPr>
        <w:ind w:left="132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836C102">
      <w:start w:val="1"/>
      <w:numFmt w:val="lowerRoman"/>
      <w:lvlText w:val="%3"/>
      <w:lvlJc w:val="left"/>
      <w:pPr>
        <w:ind w:left="204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082774E">
      <w:start w:val="1"/>
      <w:numFmt w:val="decimal"/>
      <w:lvlText w:val="%4"/>
      <w:lvlJc w:val="left"/>
      <w:pPr>
        <w:ind w:left="276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7BDAC31A">
      <w:start w:val="1"/>
      <w:numFmt w:val="lowerLetter"/>
      <w:lvlText w:val="%5"/>
      <w:lvlJc w:val="left"/>
      <w:pPr>
        <w:ind w:left="348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67A0BE40">
      <w:start w:val="1"/>
      <w:numFmt w:val="lowerRoman"/>
      <w:lvlText w:val="%6"/>
      <w:lvlJc w:val="left"/>
      <w:pPr>
        <w:ind w:left="420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116CDB8E">
      <w:start w:val="1"/>
      <w:numFmt w:val="decimal"/>
      <w:lvlText w:val="%7"/>
      <w:lvlJc w:val="left"/>
      <w:pPr>
        <w:ind w:left="492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7A9C47AA">
      <w:start w:val="1"/>
      <w:numFmt w:val="lowerLetter"/>
      <w:lvlText w:val="%8"/>
      <w:lvlJc w:val="left"/>
      <w:pPr>
        <w:ind w:left="564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C59A60B6">
      <w:start w:val="1"/>
      <w:numFmt w:val="lowerRoman"/>
      <w:lvlText w:val="%9"/>
      <w:lvlJc w:val="left"/>
      <w:pPr>
        <w:ind w:left="6361"/>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45C3180"/>
    <w:multiLevelType w:val="hybridMultilevel"/>
    <w:tmpl w:val="6D549C8A"/>
    <w:lvl w:ilvl="0" w:tplc="0A94481E">
      <w:start w:val="16"/>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FC82D3F8">
      <w:start w:val="1"/>
      <w:numFmt w:val="decimal"/>
      <w:lvlText w:val="（%2）"/>
      <w:lvlJc w:val="left"/>
      <w:pPr>
        <w:ind w:left="8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735C02FE">
      <w:start w:val="1"/>
      <w:numFmt w:val="lowerRoman"/>
      <w:lvlText w:val="%3"/>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2E34F0C4">
      <w:start w:val="1"/>
      <w:numFmt w:val="decimal"/>
      <w:lvlText w:val="%4"/>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1B9487C2">
      <w:start w:val="1"/>
      <w:numFmt w:val="lowerLetter"/>
      <w:lvlText w:val="%5"/>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A7F288BA">
      <w:start w:val="1"/>
      <w:numFmt w:val="lowerRoman"/>
      <w:lvlText w:val="%6"/>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DB5C0B58">
      <w:start w:val="1"/>
      <w:numFmt w:val="decimal"/>
      <w:lvlText w:val="%7"/>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7BA25C28">
      <w:start w:val="1"/>
      <w:numFmt w:val="lowerLetter"/>
      <w:lvlText w:val="%8"/>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F552DC4C">
      <w:start w:val="1"/>
      <w:numFmt w:val="lowerRoman"/>
      <w:lvlText w:val="%9"/>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44BB7BFC"/>
    <w:multiLevelType w:val="hybridMultilevel"/>
    <w:tmpl w:val="94BEC302"/>
    <w:lvl w:ilvl="0" w:tplc="9F5AAF14">
      <w:start w:val="1"/>
      <w:numFmt w:val="decimal"/>
      <w:lvlText w:val="（%1）"/>
      <w:lvlJc w:val="left"/>
      <w:pPr>
        <w:ind w:left="1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2D64DF3E">
      <w:start w:val="1"/>
      <w:numFmt w:val="lowerLetter"/>
      <w:lvlText w:val="%2"/>
      <w:lvlJc w:val="left"/>
      <w:pPr>
        <w:ind w:left="108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E40C46EC">
      <w:start w:val="1"/>
      <w:numFmt w:val="lowerRoman"/>
      <w:lvlText w:val="%3"/>
      <w:lvlJc w:val="left"/>
      <w:pPr>
        <w:ind w:left="180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4C945E2A">
      <w:start w:val="1"/>
      <w:numFmt w:val="decimal"/>
      <w:lvlText w:val="%4"/>
      <w:lvlJc w:val="left"/>
      <w:pPr>
        <w:ind w:left="25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C59C8B08">
      <w:start w:val="1"/>
      <w:numFmt w:val="lowerLetter"/>
      <w:lvlText w:val="%5"/>
      <w:lvlJc w:val="left"/>
      <w:pPr>
        <w:ind w:left="324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14347C76">
      <w:start w:val="1"/>
      <w:numFmt w:val="lowerRoman"/>
      <w:lvlText w:val="%6"/>
      <w:lvlJc w:val="left"/>
      <w:pPr>
        <w:ind w:left="396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5D18F6D8">
      <w:start w:val="1"/>
      <w:numFmt w:val="decimal"/>
      <w:lvlText w:val="%7"/>
      <w:lvlJc w:val="left"/>
      <w:pPr>
        <w:ind w:left="468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61CEAE56">
      <w:start w:val="1"/>
      <w:numFmt w:val="lowerLetter"/>
      <w:lvlText w:val="%8"/>
      <w:lvlJc w:val="left"/>
      <w:pPr>
        <w:ind w:left="540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B41632CE">
      <w:start w:val="1"/>
      <w:numFmt w:val="lowerRoman"/>
      <w:lvlText w:val="%9"/>
      <w:lvlJc w:val="left"/>
      <w:pPr>
        <w:ind w:left="61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496434E0"/>
    <w:multiLevelType w:val="hybridMultilevel"/>
    <w:tmpl w:val="75A4835A"/>
    <w:lvl w:ilvl="0" w:tplc="BBC62B76">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CCAD82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B661614">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36A5DC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731EDE1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8CFE6CE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5C5E054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3514B40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11B8004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9C12769"/>
    <w:multiLevelType w:val="hybridMultilevel"/>
    <w:tmpl w:val="60DE9B34"/>
    <w:lvl w:ilvl="0" w:tplc="8DDA4B00">
      <w:start w:val="3"/>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C86ECDC8">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0B004D16">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DB587CA0">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6682FC14">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1A5236B8">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97701392">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45E001BC">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D054A962">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9E80CC9"/>
    <w:multiLevelType w:val="hybridMultilevel"/>
    <w:tmpl w:val="446C4BE6"/>
    <w:lvl w:ilvl="0" w:tplc="22E4E15E">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A3038F4">
      <w:start w:val="2"/>
      <w:numFmt w:val="decimal"/>
      <w:lvlText w:val="%2、"/>
      <w:lvlJc w:val="left"/>
      <w:pPr>
        <w:ind w:left="8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5C4644D6">
      <w:start w:val="1"/>
      <w:numFmt w:val="lowerRoman"/>
      <w:lvlText w:val="%3"/>
      <w:lvlJc w:val="left"/>
      <w:pPr>
        <w:ind w:left="156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1F185A1A">
      <w:start w:val="1"/>
      <w:numFmt w:val="decimal"/>
      <w:lvlText w:val="%4"/>
      <w:lvlJc w:val="left"/>
      <w:pPr>
        <w:ind w:left="228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1067CD2">
      <w:start w:val="1"/>
      <w:numFmt w:val="lowerLetter"/>
      <w:lvlText w:val="%5"/>
      <w:lvlJc w:val="left"/>
      <w:pPr>
        <w:ind w:left="300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0CDEE0D8">
      <w:start w:val="1"/>
      <w:numFmt w:val="lowerRoman"/>
      <w:lvlText w:val="%6"/>
      <w:lvlJc w:val="left"/>
      <w:pPr>
        <w:ind w:left="372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3F366FD6">
      <w:start w:val="1"/>
      <w:numFmt w:val="decimal"/>
      <w:lvlText w:val="%7"/>
      <w:lvlJc w:val="left"/>
      <w:pPr>
        <w:ind w:left="444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EA2AD104">
      <w:start w:val="1"/>
      <w:numFmt w:val="lowerLetter"/>
      <w:lvlText w:val="%8"/>
      <w:lvlJc w:val="left"/>
      <w:pPr>
        <w:ind w:left="516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063CA034">
      <w:start w:val="1"/>
      <w:numFmt w:val="lowerRoman"/>
      <w:lvlText w:val="%9"/>
      <w:lvlJc w:val="left"/>
      <w:pPr>
        <w:ind w:left="5883"/>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49F61929"/>
    <w:multiLevelType w:val="hybridMultilevel"/>
    <w:tmpl w:val="E7647A4C"/>
    <w:lvl w:ilvl="0" w:tplc="41246138">
      <w:start w:val="57"/>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3208D01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A726B2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8A1854B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B486F11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1EE46F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30C2FFC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B64C047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69DEF0A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4A131114"/>
    <w:multiLevelType w:val="hybridMultilevel"/>
    <w:tmpl w:val="C71E80A6"/>
    <w:lvl w:ilvl="0" w:tplc="01A0D8DC">
      <w:start w:val="47"/>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A7C486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032C12B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41BAFD1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3BE47B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3B2CD24">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825A3F7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45F4262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A1B05D7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AB24709"/>
    <w:multiLevelType w:val="hybridMultilevel"/>
    <w:tmpl w:val="D71A7DA8"/>
    <w:lvl w:ilvl="0" w:tplc="31421D0E">
      <w:start w:val="1"/>
      <w:numFmt w:val="decimal"/>
      <w:lvlText w:val="%1）"/>
      <w:lvlJc w:val="left"/>
      <w:pPr>
        <w:ind w:left="368"/>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762AC1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6D7EF86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AD041BA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A94B0A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6F30035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7A6AAD8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3C68BE2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474235D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4CB469A4"/>
    <w:multiLevelType w:val="hybridMultilevel"/>
    <w:tmpl w:val="02500EEE"/>
    <w:lvl w:ilvl="0" w:tplc="00609A26">
      <w:start w:val="1"/>
      <w:numFmt w:val="decimal"/>
      <w:lvlText w:val="%1）"/>
      <w:lvlJc w:val="left"/>
      <w:pPr>
        <w:ind w:left="3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C32C85E">
      <w:start w:val="1"/>
      <w:numFmt w:val="lowerLetter"/>
      <w:lvlText w:val="%2"/>
      <w:lvlJc w:val="left"/>
      <w:pPr>
        <w:ind w:left="1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FF0C300">
      <w:start w:val="1"/>
      <w:numFmt w:val="lowerRoman"/>
      <w:lvlText w:val="%3"/>
      <w:lvlJc w:val="left"/>
      <w:pPr>
        <w:ind w:left="2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C103312">
      <w:start w:val="1"/>
      <w:numFmt w:val="decimal"/>
      <w:lvlText w:val="%4"/>
      <w:lvlJc w:val="left"/>
      <w:pPr>
        <w:ind w:left="29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0264AEA">
      <w:start w:val="1"/>
      <w:numFmt w:val="lowerLetter"/>
      <w:lvlText w:val="%5"/>
      <w:lvlJc w:val="left"/>
      <w:pPr>
        <w:ind w:left="36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49AE40E">
      <w:start w:val="1"/>
      <w:numFmt w:val="lowerRoman"/>
      <w:lvlText w:val="%6"/>
      <w:lvlJc w:val="left"/>
      <w:pPr>
        <w:ind w:left="43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642C986">
      <w:start w:val="1"/>
      <w:numFmt w:val="decimal"/>
      <w:lvlText w:val="%7"/>
      <w:lvlJc w:val="left"/>
      <w:pPr>
        <w:ind w:left="5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162855E">
      <w:start w:val="1"/>
      <w:numFmt w:val="lowerLetter"/>
      <w:lvlText w:val="%8"/>
      <w:lvlJc w:val="left"/>
      <w:pPr>
        <w:ind w:left="5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1C2C12C">
      <w:start w:val="1"/>
      <w:numFmt w:val="lowerRoman"/>
      <w:lvlText w:val="%9"/>
      <w:lvlJc w:val="left"/>
      <w:pPr>
        <w:ind w:left="6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4CD37289"/>
    <w:multiLevelType w:val="hybridMultilevel"/>
    <w:tmpl w:val="708E6440"/>
    <w:lvl w:ilvl="0" w:tplc="42F06148">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93E642BA">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55BEBD8C">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4E1CE97A">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8E54989C">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0890FBFE">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E068A158">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3FDE9260">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F4086228">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4F610EB8"/>
    <w:multiLevelType w:val="hybridMultilevel"/>
    <w:tmpl w:val="C3D2031E"/>
    <w:lvl w:ilvl="0" w:tplc="D48ECCB0">
      <w:start w:val="4"/>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BB08AA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8B4AAF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6E6E31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1582AF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2B665A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B9084F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296F6C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9C7AA0B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505048F0"/>
    <w:multiLevelType w:val="hybridMultilevel"/>
    <w:tmpl w:val="DBBEBADE"/>
    <w:lvl w:ilvl="0" w:tplc="87881648">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390615A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21E4A38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534CDC34">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9DC07F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C8C4837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0BA051E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B5A656A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C16D51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07F4BB8"/>
    <w:multiLevelType w:val="hybridMultilevel"/>
    <w:tmpl w:val="49D000EC"/>
    <w:lvl w:ilvl="0" w:tplc="9B881608">
      <w:start w:val="1"/>
      <w:numFmt w:val="decimal"/>
      <w:lvlText w:val="（%1）"/>
      <w:lvlJc w:val="left"/>
      <w:pPr>
        <w:ind w:left="495"/>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7F0C6988">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F1BC8478">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89AC365C">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BE0A0C9E">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8870BC84">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AD2C0032">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C0343558">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DAD223CC">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97" w15:restartNumberingAfterBreak="0">
    <w:nsid w:val="50906477"/>
    <w:multiLevelType w:val="hybridMultilevel"/>
    <w:tmpl w:val="D9682A40"/>
    <w:lvl w:ilvl="0" w:tplc="5FC20EFC">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54E65B4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BF02544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5B36856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E91ED95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16E84B0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D220C6A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7BA8425E">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DDA75C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12671F0"/>
    <w:multiLevelType w:val="hybridMultilevel"/>
    <w:tmpl w:val="9CDE69DA"/>
    <w:lvl w:ilvl="0" w:tplc="401A9436">
      <w:start w:val="1"/>
      <w:numFmt w:val="decimal"/>
      <w:lvlText w:val="%1"/>
      <w:lvlJc w:val="left"/>
      <w:pPr>
        <w:ind w:left="36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1" w:tplc="77440FD8">
      <w:start w:val="1"/>
      <w:numFmt w:val="decimal"/>
      <w:lvlText w:val="（%2）"/>
      <w:lvlJc w:val="left"/>
      <w:pPr>
        <w:ind w:left="992"/>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2" w:tplc="563A5AD2">
      <w:start w:val="1"/>
      <w:numFmt w:val="lowerRoman"/>
      <w:lvlText w:val="%3"/>
      <w:lvlJc w:val="left"/>
      <w:pPr>
        <w:ind w:left="152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3" w:tplc="BD38AC24">
      <w:start w:val="1"/>
      <w:numFmt w:val="decimal"/>
      <w:lvlText w:val="%4"/>
      <w:lvlJc w:val="left"/>
      <w:pPr>
        <w:ind w:left="224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4" w:tplc="58DEC4FA">
      <w:start w:val="1"/>
      <w:numFmt w:val="lowerLetter"/>
      <w:lvlText w:val="%5"/>
      <w:lvlJc w:val="left"/>
      <w:pPr>
        <w:ind w:left="296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5" w:tplc="3E781082">
      <w:start w:val="1"/>
      <w:numFmt w:val="lowerRoman"/>
      <w:lvlText w:val="%6"/>
      <w:lvlJc w:val="left"/>
      <w:pPr>
        <w:ind w:left="368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6" w:tplc="C80E6320">
      <w:start w:val="1"/>
      <w:numFmt w:val="decimal"/>
      <w:lvlText w:val="%7"/>
      <w:lvlJc w:val="left"/>
      <w:pPr>
        <w:ind w:left="440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7" w:tplc="3BC8EAB4">
      <w:start w:val="1"/>
      <w:numFmt w:val="lowerLetter"/>
      <w:lvlText w:val="%8"/>
      <w:lvlJc w:val="left"/>
      <w:pPr>
        <w:ind w:left="512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8" w:tplc="A78EA5A8">
      <w:start w:val="1"/>
      <w:numFmt w:val="lowerRoman"/>
      <w:lvlText w:val="%9"/>
      <w:lvlJc w:val="left"/>
      <w:pPr>
        <w:ind w:left="584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512969FC"/>
    <w:multiLevelType w:val="hybridMultilevel"/>
    <w:tmpl w:val="5BEA7708"/>
    <w:lvl w:ilvl="0" w:tplc="11A2DDEC">
      <w:start w:val="1"/>
      <w:numFmt w:val="decimal"/>
      <w:lvlText w:val="（%1）"/>
      <w:lvlJc w:val="left"/>
      <w:pPr>
        <w:ind w:left="495"/>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3ED60480">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EBA6DE96">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AE70B37E">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6592F4AA">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C3727B24">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B204F33A">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91AACDE8">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B7FE2E18">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523C1310"/>
    <w:multiLevelType w:val="hybridMultilevel"/>
    <w:tmpl w:val="E328FF4A"/>
    <w:lvl w:ilvl="0" w:tplc="4A8C7256">
      <w:start w:val="1"/>
      <w:numFmt w:val="decimal"/>
      <w:lvlText w:val="（%1）"/>
      <w:lvlJc w:val="left"/>
      <w:pPr>
        <w:ind w:left="495"/>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E1B0C926">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5D04F7FA">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E910A2CC">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D892D3CA">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9CB2E864">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E222F182">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D17AB1C6">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87ECDA50">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101" w15:restartNumberingAfterBreak="0">
    <w:nsid w:val="528C7E92"/>
    <w:multiLevelType w:val="hybridMultilevel"/>
    <w:tmpl w:val="F9FE11B4"/>
    <w:lvl w:ilvl="0" w:tplc="98DEFFF8">
      <w:start w:val="1"/>
      <w:numFmt w:val="decimal"/>
      <w:lvlText w:val="（%1）"/>
      <w:lvlJc w:val="left"/>
      <w:pPr>
        <w:ind w:left="495"/>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93B86966">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0E4616B6">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CB529976">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D1A670DA">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EBD84888">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0F5C8EBC">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3814B2AA">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B4D60EC6">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102" w15:restartNumberingAfterBreak="0">
    <w:nsid w:val="52AF5703"/>
    <w:multiLevelType w:val="hybridMultilevel"/>
    <w:tmpl w:val="9398A974"/>
    <w:lvl w:ilvl="0" w:tplc="3F5AE5D0">
      <w:start w:val="10"/>
      <w:numFmt w:val="decimal"/>
      <w:lvlText w:val="（%1）"/>
      <w:lvlJc w:val="left"/>
      <w:pPr>
        <w:ind w:left="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F7925478">
      <w:start w:val="1"/>
      <w:numFmt w:val="lowerLetter"/>
      <w:lvlText w:val="%2"/>
      <w:lvlJc w:val="left"/>
      <w:pPr>
        <w:ind w:left="108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D0A02FBA">
      <w:start w:val="1"/>
      <w:numFmt w:val="lowerRoman"/>
      <w:lvlText w:val="%3"/>
      <w:lvlJc w:val="left"/>
      <w:pPr>
        <w:ind w:left="180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569AC560">
      <w:start w:val="1"/>
      <w:numFmt w:val="decimal"/>
      <w:lvlText w:val="%4"/>
      <w:lvlJc w:val="left"/>
      <w:pPr>
        <w:ind w:left="25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6BB430B6">
      <w:start w:val="1"/>
      <w:numFmt w:val="lowerLetter"/>
      <w:lvlText w:val="%5"/>
      <w:lvlJc w:val="left"/>
      <w:pPr>
        <w:ind w:left="324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15FCE2AA">
      <w:start w:val="1"/>
      <w:numFmt w:val="lowerRoman"/>
      <w:lvlText w:val="%6"/>
      <w:lvlJc w:val="left"/>
      <w:pPr>
        <w:ind w:left="396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1C16CDCA">
      <w:start w:val="1"/>
      <w:numFmt w:val="decimal"/>
      <w:lvlText w:val="%7"/>
      <w:lvlJc w:val="left"/>
      <w:pPr>
        <w:ind w:left="468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7E86423A">
      <w:start w:val="1"/>
      <w:numFmt w:val="lowerLetter"/>
      <w:lvlText w:val="%8"/>
      <w:lvlJc w:val="left"/>
      <w:pPr>
        <w:ind w:left="540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2EFCC5BE">
      <w:start w:val="1"/>
      <w:numFmt w:val="lowerRoman"/>
      <w:lvlText w:val="%9"/>
      <w:lvlJc w:val="left"/>
      <w:pPr>
        <w:ind w:left="61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53216104"/>
    <w:multiLevelType w:val="hybridMultilevel"/>
    <w:tmpl w:val="3384C3B4"/>
    <w:lvl w:ilvl="0" w:tplc="58B6B7DC">
      <w:start w:val="5"/>
      <w:numFmt w:val="ideographDigital"/>
      <w:lvlText w:val="%1、"/>
      <w:lvlJc w:val="left"/>
      <w:pPr>
        <w:ind w:left="4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2CB45A26">
      <w:start w:val="1"/>
      <w:numFmt w:val="lowerLetter"/>
      <w:lvlText w:val="%2"/>
      <w:lvlJc w:val="left"/>
      <w:pPr>
        <w:ind w:left="10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2" w:tplc="CCB4A7A0">
      <w:start w:val="1"/>
      <w:numFmt w:val="lowerRoman"/>
      <w:lvlText w:val="%3"/>
      <w:lvlJc w:val="left"/>
      <w:pPr>
        <w:ind w:left="18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3" w:tplc="57667C7C">
      <w:start w:val="1"/>
      <w:numFmt w:val="decimal"/>
      <w:lvlText w:val="%4"/>
      <w:lvlJc w:val="left"/>
      <w:pPr>
        <w:ind w:left="25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4" w:tplc="0B6A5F56">
      <w:start w:val="1"/>
      <w:numFmt w:val="lowerLetter"/>
      <w:lvlText w:val="%5"/>
      <w:lvlJc w:val="left"/>
      <w:pPr>
        <w:ind w:left="324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5" w:tplc="F002FEFA">
      <w:start w:val="1"/>
      <w:numFmt w:val="lowerRoman"/>
      <w:lvlText w:val="%6"/>
      <w:lvlJc w:val="left"/>
      <w:pPr>
        <w:ind w:left="396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6" w:tplc="89BC8C92">
      <w:start w:val="1"/>
      <w:numFmt w:val="decimal"/>
      <w:lvlText w:val="%7"/>
      <w:lvlJc w:val="left"/>
      <w:pPr>
        <w:ind w:left="46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7" w:tplc="510231F2">
      <w:start w:val="1"/>
      <w:numFmt w:val="lowerLetter"/>
      <w:lvlText w:val="%8"/>
      <w:lvlJc w:val="left"/>
      <w:pPr>
        <w:ind w:left="54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8" w:tplc="8D58D36A">
      <w:start w:val="1"/>
      <w:numFmt w:val="lowerRoman"/>
      <w:lvlText w:val="%9"/>
      <w:lvlJc w:val="left"/>
      <w:pPr>
        <w:ind w:left="61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F6534C"/>
    <w:multiLevelType w:val="hybridMultilevel"/>
    <w:tmpl w:val="827A0938"/>
    <w:lvl w:ilvl="0" w:tplc="2D906F20">
      <w:start w:val="4"/>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AF70E460">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DE004B3E">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16FC0248">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D0CE2398">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CAA6FA60">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C4B03840">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5798DACE">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896675D6">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491155C"/>
    <w:multiLevelType w:val="hybridMultilevel"/>
    <w:tmpl w:val="456A5032"/>
    <w:lvl w:ilvl="0" w:tplc="25C2F17C">
      <w:start w:val="4"/>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BAB2BB9A">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BAA4D644">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7E8C56F8">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DD1639B0">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707261B2">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4606A3F0">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A476F5AC">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5C1AAFC6">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4B908E8"/>
    <w:multiLevelType w:val="hybridMultilevel"/>
    <w:tmpl w:val="CDA4CAE0"/>
    <w:lvl w:ilvl="0" w:tplc="A0709492">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39B2E4E4">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7A78EEEA">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3926B110">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41B2D022">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6256E002">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2C2E3924">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A44456B2">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5CD61BC2">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4F3230E"/>
    <w:multiLevelType w:val="hybridMultilevel"/>
    <w:tmpl w:val="0CC42972"/>
    <w:lvl w:ilvl="0" w:tplc="7624A2EE">
      <w:start w:val="17"/>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F26E2CD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281E7BB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D88C0AB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A312608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5BEF30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B46AF95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4ECEB85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32A2C97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5112444"/>
    <w:multiLevelType w:val="hybridMultilevel"/>
    <w:tmpl w:val="1AC2C374"/>
    <w:lvl w:ilvl="0" w:tplc="C8725D08">
      <w:start w:val="32"/>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ADCC77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7AB888A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D64B9E4">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E3ACE7E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E1E54C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CD5E4F1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8D36F26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C0BEBB1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6375656"/>
    <w:multiLevelType w:val="hybridMultilevel"/>
    <w:tmpl w:val="EDE06648"/>
    <w:lvl w:ilvl="0" w:tplc="636C887C">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834A4A7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F7A87F9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7452E12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784EDB6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FA0AEA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5EAC89D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3CAE648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0CFEB6D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69725F6"/>
    <w:multiLevelType w:val="hybridMultilevel"/>
    <w:tmpl w:val="01C41B1C"/>
    <w:lvl w:ilvl="0" w:tplc="853610B8">
      <w:start w:val="40"/>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DCCA21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B58865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1714C3A8">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A6661B4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1A021A3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BDA8C5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8A29CA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194862C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78E25BA"/>
    <w:multiLevelType w:val="hybridMultilevel"/>
    <w:tmpl w:val="0E60E72C"/>
    <w:lvl w:ilvl="0" w:tplc="48E838E0">
      <w:start w:val="1"/>
      <w:numFmt w:val="decimal"/>
      <w:lvlText w:val="%1"/>
      <w:lvlJc w:val="left"/>
      <w:pPr>
        <w:ind w:left="36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1" w:tplc="63587F40">
      <w:start w:val="1"/>
      <w:numFmt w:val="decimal"/>
      <w:lvlText w:val="（%2）"/>
      <w:lvlJc w:val="left"/>
      <w:pPr>
        <w:ind w:left="234"/>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2" w:tplc="5010D0C0">
      <w:start w:val="1"/>
      <w:numFmt w:val="lowerRoman"/>
      <w:lvlText w:val="%3"/>
      <w:lvlJc w:val="left"/>
      <w:pPr>
        <w:ind w:left="156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3" w:tplc="FE3044E2">
      <w:start w:val="1"/>
      <w:numFmt w:val="decimal"/>
      <w:lvlText w:val="%4"/>
      <w:lvlJc w:val="left"/>
      <w:pPr>
        <w:ind w:left="228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4" w:tplc="0C9E8028">
      <w:start w:val="1"/>
      <w:numFmt w:val="lowerLetter"/>
      <w:lvlText w:val="%5"/>
      <w:lvlJc w:val="left"/>
      <w:pPr>
        <w:ind w:left="300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5" w:tplc="F72ABB3C">
      <w:start w:val="1"/>
      <w:numFmt w:val="lowerRoman"/>
      <w:lvlText w:val="%6"/>
      <w:lvlJc w:val="left"/>
      <w:pPr>
        <w:ind w:left="372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6" w:tplc="7D9E9BCC">
      <w:start w:val="1"/>
      <w:numFmt w:val="decimal"/>
      <w:lvlText w:val="%7"/>
      <w:lvlJc w:val="left"/>
      <w:pPr>
        <w:ind w:left="444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7" w:tplc="6966F3AA">
      <w:start w:val="1"/>
      <w:numFmt w:val="lowerLetter"/>
      <w:lvlText w:val="%8"/>
      <w:lvlJc w:val="left"/>
      <w:pPr>
        <w:ind w:left="516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8" w:tplc="71DEE8E4">
      <w:start w:val="1"/>
      <w:numFmt w:val="lowerRoman"/>
      <w:lvlText w:val="%9"/>
      <w:lvlJc w:val="left"/>
      <w:pPr>
        <w:ind w:left="588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abstractNum>
  <w:abstractNum w:abstractNumId="112" w15:restartNumberingAfterBreak="0">
    <w:nsid w:val="579E186D"/>
    <w:multiLevelType w:val="hybridMultilevel"/>
    <w:tmpl w:val="80A6C45E"/>
    <w:lvl w:ilvl="0" w:tplc="C8D67238">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444EFB9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40C41C4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94CCC5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B372A20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D56C440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525265F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710EBA7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B5AC38F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57CB5836"/>
    <w:multiLevelType w:val="hybridMultilevel"/>
    <w:tmpl w:val="93D84F56"/>
    <w:lvl w:ilvl="0" w:tplc="FF5AA9B0">
      <w:start w:val="6"/>
      <w:numFmt w:val="decimal"/>
      <w:lvlText w:val="（%1）"/>
      <w:lvlJc w:val="left"/>
      <w:pPr>
        <w:ind w:left="1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4DAE69EC">
      <w:start w:val="1"/>
      <w:numFmt w:val="lowerLetter"/>
      <w:lvlText w:val="%2"/>
      <w:lvlJc w:val="left"/>
      <w:pPr>
        <w:ind w:left="108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108C24E6">
      <w:start w:val="1"/>
      <w:numFmt w:val="lowerRoman"/>
      <w:lvlText w:val="%3"/>
      <w:lvlJc w:val="left"/>
      <w:pPr>
        <w:ind w:left="180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FF68BD26">
      <w:start w:val="1"/>
      <w:numFmt w:val="decimal"/>
      <w:lvlText w:val="%4"/>
      <w:lvlJc w:val="left"/>
      <w:pPr>
        <w:ind w:left="25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E426496C">
      <w:start w:val="1"/>
      <w:numFmt w:val="lowerLetter"/>
      <w:lvlText w:val="%5"/>
      <w:lvlJc w:val="left"/>
      <w:pPr>
        <w:ind w:left="324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3328024C">
      <w:start w:val="1"/>
      <w:numFmt w:val="lowerRoman"/>
      <w:lvlText w:val="%6"/>
      <w:lvlJc w:val="left"/>
      <w:pPr>
        <w:ind w:left="396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7BAABBCA">
      <w:start w:val="1"/>
      <w:numFmt w:val="decimal"/>
      <w:lvlText w:val="%7"/>
      <w:lvlJc w:val="left"/>
      <w:pPr>
        <w:ind w:left="468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B9AC8122">
      <w:start w:val="1"/>
      <w:numFmt w:val="lowerLetter"/>
      <w:lvlText w:val="%8"/>
      <w:lvlJc w:val="left"/>
      <w:pPr>
        <w:ind w:left="540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78EC681E">
      <w:start w:val="1"/>
      <w:numFmt w:val="lowerRoman"/>
      <w:lvlText w:val="%9"/>
      <w:lvlJc w:val="left"/>
      <w:pPr>
        <w:ind w:left="61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589C1D52"/>
    <w:multiLevelType w:val="hybridMultilevel"/>
    <w:tmpl w:val="29C6D8D2"/>
    <w:lvl w:ilvl="0" w:tplc="893C22F0">
      <w:start w:val="1"/>
      <w:numFmt w:val="decimal"/>
      <w:lvlText w:val="（%1）"/>
      <w:lvlJc w:val="left"/>
      <w:pPr>
        <w:ind w:left="17"/>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9A6A857C">
      <w:start w:val="1"/>
      <w:numFmt w:val="lowerLetter"/>
      <w:lvlText w:val="%2"/>
      <w:lvlJc w:val="left"/>
      <w:pPr>
        <w:ind w:left="12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2" w:tplc="7B0E3988">
      <w:start w:val="1"/>
      <w:numFmt w:val="lowerRoman"/>
      <w:lvlText w:val="%3"/>
      <w:lvlJc w:val="left"/>
      <w:pPr>
        <w:ind w:left="19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3" w:tplc="6096DD5C">
      <w:start w:val="1"/>
      <w:numFmt w:val="decimal"/>
      <w:lvlText w:val="%4"/>
      <w:lvlJc w:val="left"/>
      <w:pPr>
        <w:ind w:left="264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4" w:tplc="A4CE01B2">
      <w:start w:val="1"/>
      <w:numFmt w:val="lowerLetter"/>
      <w:lvlText w:val="%5"/>
      <w:lvlJc w:val="left"/>
      <w:pPr>
        <w:ind w:left="336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5" w:tplc="426A3A88">
      <w:start w:val="1"/>
      <w:numFmt w:val="lowerRoman"/>
      <w:lvlText w:val="%6"/>
      <w:lvlJc w:val="left"/>
      <w:pPr>
        <w:ind w:left="40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6" w:tplc="07AA5DA8">
      <w:start w:val="1"/>
      <w:numFmt w:val="decimal"/>
      <w:lvlText w:val="%7"/>
      <w:lvlJc w:val="left"/>
      <w:pPr>
        <w:ind w:left="48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7" w:tplc="6B30A094">
      <w:start w:val="1"/>
      <w:numFmt w:val="lowerLetter"/>
      <w:lvlText w:val="%8"/>
      <w:lvlJc w:val="left"/>
      <w:pPr>
        <w:ind w:left="55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8" w:tplc="D1DA4722">
      <w:start w:val="1"/>
      <w:numFmt w:val="lowerRoman"/>
      <w:lvlText w:val="%9"/>
      <w:lvlJc w:val="left"/>
      <w:pPr>
        <w:ind w:left="624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8AD3766"/>
    <w:multiLevelType w:val="hybridMultilevel"/>
    <w:tmpl w:val="03D8D9FA"/>
    <w:lvl w:ilvl="0" w:tplc="C6C861EC">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52C8A3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1D84B08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DEFC18A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F18CE5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9960A40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EE6645C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32343F1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C4CB5E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5979338C"/>
    <w:multiLevelType w:val="hybridMultilevel"/>
    <w:tmpl w:val="6FB61C4C"/>
    <w:lvl w:ilvl="0" w:tplc="F2D465DA">
      <w:start w:val="1"/>
      <w:numFmt w:val="decimal"/>
      <w:lvlText w:val="（%1）"/>
      <w:lvlJc w:val="left"/>
      <w:pPr>
        <w:ind w:left="495"/>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B644EC9A">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8FC84D26">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347E3998">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E6247C58">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B282DD3C">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C4544FB2">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E700A82E">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602CFC9E">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117" w15:restartNumberingAfterBreak="0">
    <w:nsid w:val="597E011C"/>
    <w:multiLevelType w:val="hybridMultilevel"/>
    <w:tmpl w:val="82FA482E"/>
    <w:lvl w:ilvl="0" w:tplc="61428B66">
      <w:start w:val="38"/>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3FE821E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EB46AF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B24A553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23637B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FC9EE82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78AE40A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54225F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B0F4202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59915692"/>
    <w:multiLevelType w:val="hybridMultilevel"/>
    <w:tmpl w:val="DA3E2EF0"/>
    <w:lvl w:ilvl="0" w:tplc="03040BEE">
      <w:start w:val="24"/>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2CAAEC6E">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E95E63F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E627F1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D9D0BD3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226E18A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2C3A212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6A942C5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1922D94">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59E56677"/>
    <w:multiLevelType w:val="hybridMultilevel"/>
    <w:tmpl w:val="3ADA292C"/>
    <w:lvl w:ilvl="0" w:tplc="BFC2010A">
      <w:start w:val="9"/>
      <w:numFmt w:val="japaneseCounting"/>
      <w:lvlText w:val="%1、"/>
      <w:lvlJc w:val="left"/>
      <w:pPr>
        <w:ind w:left="7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5F84DEDC">
      <w:start w:val="1"/>
      <w:numFmt w:val="ideographDigital"/>
      <w:lvlText w:val="（%2）"/>
      <w:lvlJc w:val="left"/>
      <w:pPr>
        <w:ind w:left="114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2" w:tplc="243EC0EC">
      <w:start w:val="1"/>
      <w:numFmt w:val="lowerRoman"/>
      <w:lvlText w:val="%3"/>
      <w:lvlJc w:val="left"/>
      <w:pPr>
        <w:ind w:left="156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3" w:tplc="8FFC2F1C">
      <w:start w:val="1"/>
      <w:numFmt w:val="decimal"/>
      <w:lvlText w:val="%4"/>
      <w:lvlJc w:val="left"/>
      <w:pPr>
        <w:ind w:left="228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4" w:tplc="92A8AA18">
      <w:start w:val="1"/>
      <w:numFmt w:val="lowerLetter"/>
      <w:lvlText w:val="%5"/>
      <w:lvlJc w:val="left"/>
      <w:pPr>
        <w:ind w:left="300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5" w:tplc="C77A11AC">
      <w:start w:val="1"/>
      <w:numFmt w:val="lowerRoman"/>
      <w:lvlText w:val="%6"/>
      <w:lvlJc w:val="left"/>
      <w:pPr>
        <w:ind w:left="372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6" w:tplc="7A14D7B6">
      <w:start w:val="1"/>
      <w:numFmt w:val="decimal"/>
      <w:lvlText w:val="%7"/>
      <w:lvlJc w:val="left"/>
      <w:pPr>
        <w:ind w:left="444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7" w:tplc="1D86F6BC">
      <w:start w:val="1"/>
      <w:numFmt w:val="lowerLetter"/>
      <w:lvlText w:val="%8"/>
      <w:lvlJc w:val="left"/>
      <w:pPr>
        <w:ind w:left="516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8" w:tplc="4F98ECCE">
      <w:start w:val="1"/>
      <w:numFmt w:val="lowerRoman"/>
      <w:lvlText w:val="%9"/>
      <w:lvlJc w:val="left"/>
      <w:pPr>
        <w:ind w:left="5880"/>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5A4A06AF"/>
    <w:multiLevelType w:val="hybridMultilevel"/>
    <w:tmpl w:val="182221F8"/>
    <w:lvl w:ilvl="0" w:tplc="AAEA6B9C">
      <w:start w:val="43"/>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AB22C8A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392E180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8B5CB7A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E60E586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EBAE04A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5BD6A2AE">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53652A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FFE21A6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5C19704B"/>
    <w:multiLevelType w:val="hybridMultilevel"/>
    <w:tmpl w:val="7D20A490"/>
    <w:lvl w:ilvl="0" w:tplc="91085D6A">
      <w:start w:val="1"/>
      <w:numFmt w:val="decimal"/>
      <w:lvlText w:val="（%1）"/>
      <w:lvlJc w:val="left"/>
      <w:pPr>
        <w:ind w:left="8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27425456">
      <w:start w:val="1"/>
      <w:numFmt w:val="lowerLetter"/>
      <w:lvlText w:val="%2"/>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BBBE15D0">
      <w:start w:val="1"/>
      <w:numFmt w:val="lowerRoman"/>
      <w:lvlText w:val="%3"/>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11D43D18">
      <w:start w:val="1"/>
      <w:numFmt w:val="decimal"/>
      <w:lvlText w:val="%4"/>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39B8BDD8">
      <w:start w:val="1"/>
      <w:numFmt w:val="lowerLetter"/>
      <w:lvlText w:val="%5"/>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8C947340">
      <w:start w:val="1"/>
      <w:numFmt w:val="lowerRoman"/>
      <w:lvlText w:val="%6"/>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D4E2A184">
      <w:start w:val="1"/>
      <w:numFmt w:val="decimal"/>
      <w:lvlText w:val="%7"/>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C236215A">
      <w:start w:val="1"/>
      <w:numFmt w:val="lowerLetter"/>
      <w:lvlText w:val="%8"/>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04A8F2B6">
      <w:start w:val="1"/>
      <w:numFmt w:val="lowerRoman"/>
      <w:lvlText w:val="%9"/>
      <w:lvlJc w:val="left"/>
      <w:pPr>
        <w:ind w:left="65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5CBA0E2A"/>
    <w:multiLevelType w:val="hybridMultilevel"/>
    <w:tmpl w:val="03728862"/>
    <w:lvl w:ilvl="0" w:tplc="9CD4F852">
      <w:start w:val="1"/>
      <w:numFmt w:val="bullet"/>
      <w:lvlText w:val="•"/>
      <w:lvlJc w:val="left"/>
      <w:pPr>
        <w:ind w:left="36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F76EB758">
      <w:start w:val="1"/>
      <w:numFmt w:val="bullet"/>
      <w:lvlText w:val="•"/>
      <w:lvlJc w:val="left"/>
      <w:pPr>
        <w:ind w:left="535"/>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23DE4C5E">
      <w:start w:val="1"/>
      <w:numFmt w:val="bullet"/>
      <w:lvlText w:val="▪"/>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48741536">
      <w:start w:val="1"/>
      <w:numFmt w:val="bullet"/>
      <w:lvlText w:val="•"/>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3EE4212E">
      <w:start w:val="1"/>
      <w:numFmt w:val="bullet"/>
      <w:lvlText w:val="o"/>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2270A3CA">
      <w:start w:val="1"/>
      <w:numFmt w:val="bullet"/>
      <w:lvlText w:val="▪"/>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17E860FC">
      <w:start w:val="1"/>
      <w:numFmt w:val="bullet"/>
      <w:lvlText w:val="•"/>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24E023C8">
      <w:start w:val="1"/>
      <w:numFmt w:val="bullet"/>
      <w:lvlText w:val="o"/>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15E41A5C">
      <w:start w:val="1"/>
      <w:numFmt w:val="bullet"/>
      <w:lvlText w:val="▪"/>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5CD76110"/>
    <w:multiLevelType w:val="hybridMultilevel"/>
    <w:tmpl w:val="F2262330"/>
    <w:lvl w:ilvl="0" w:tplc="469C4E26">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57642316">
      <w:start w:val="1"/>
      <w:numFmt w:val="decimal"/>
      <w:lvlText w:val="（%2）"/>
      <w:lvlJc w:val="left"/>
      <w:pPr>
        <w:ind w:left="3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4B72C4FE">
      <w:start w:val="1"/>
      <w:numFmt w:val="lowerRoman"/>
      <w:lvlText w:val="%3"/>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E8686EFE">
      <w:start w:val="1"/>
      <w:numFmt w:val="decimal"/>
      <w:lvlText w:val="%4"/>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810C49C2">
      <w:start w:val="1"/>
      <w:numFmt w:val="lowerLetter"/>
      <w:lvlText w:val="%5"/>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05084188">
      <w:start w:val="1"/>
      <w:numFmt w:val="lowerRoman"/>
      <w:lvlText w:val="%6"/>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8744BDF4">
      <w:start w:val="1"/>
      <w:numFmt w:val="decimal"/>
      <w:lvlText w:val="%7"/>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BE16EDAA">
      <w:start w:val="1"/>
      <w:numFmt w:val="lowerLetter"/>
      <w:lvlText w:val="%8"/>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35F0BA88">
      <w:start w:val="1"/>
      <w:numFmt w:val="lowerRoman"/>
      <w:lvlText w:val="%9"/>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5E215FE8"/>
    <w:multiLevelType w:val="hybridMultilevel"/>
    <w:tmpl w:val="25EC3626"/>
    <w:lvl w:ilvl="0" w:tplc="963AD940">
      <w:start w:val="1"/>
      <w:numFmt w:val="decimal"/>
      <w:lvlText w:val="（%1）"/>
      <w:lvlJc w:val="left"/>
      <w:pPr>
        <w:ind w:left="495"/>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2A52D270">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A086B60A">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4FD065E2">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0A7EC210">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986AA3C4">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4664BCFC">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B628B7D0">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5B7C1EC6">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125" w15:restartNumberingAfterBreak="0">
    <w:nsid w:val="5E80256B"/>
    <w:multiLevelType w:val="hybridMultilevel"/>
    <w:tmpl w:val="834EAD60"/>
    <w:lvl w:ilvl="0" w:tplc="D4B6C7E6">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7EA4BD12">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FCCE342C">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0DFCFA9C">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BE02E328">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2FC0566C">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CF220A5A">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6652F5A8">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C3B8031E">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09D38BD"/>
    <w:multiLevelType w:val="hybridMultilevel"/>
    <w:tmpl w:val="B51EEAF0"/>
    <w:lvl w:ilvl="0" w:tplc="8CE6C7BA">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AACAA9DC">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CF080F88">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3254172C">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31529628">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0A222ACA">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D2CEC882">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9C34E546">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53E85DC4">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0D337D5"/>
    <w:multiLevelType w:val="hybridMultilevel"/>
    <w:tmpl w:val="6680A40A"/>
    <w:lvl w:ilvl="0" w:tplc="A2727D44">
      <w:start w:val="1"/>
      <w:numFmt w:val="decimal"/>
      <w:lvlText w:val="%1"/>
      <w:lvlJc w:val="left"/>
      <w:pPr>
        <w:ind w:left="36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066EFD2E">
      <w:start w:val="4"/>
      <w:numFmt w:val="decimal"/>
      <w:lvlText w:val="（%2）"/>
      <w:lvlJc w:val="left"/>
      <w:pPr>
        <w:ind w:left="7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676E53B6">
      <w:start w:val="1"/>
      <w:numFmt w:val="lowerRoman"/>
      <w:lvlText w:val="%3"/>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CDF47E34">
      <w:start w:val="1"/>
      <w:numFmt w:val="decimal"/>
      <w:lvlText w:val="%4"/>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1E52914A">
      <w:start w:val="1"/>
      <w:numFmt w:val="lowerLetter"/>
      <w:lvlText w:val="%5"/>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607830A4">
      <w:start w:val="1"/>
      <w:numFmt w:val="lowerRoman"/>
      <w:lvlText w:val="%6"/>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816A4896">
      <w:start w:val="1"/>
      <w:numFmt w:val="decimal"/>
      <w:lvlText w:val="%7"/>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27C882D0">
      <w:start w:val="1"/>
      <w:numFmt w:val="lowerLetter"/>
      <w:lvlText w:val="%8"/>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F20444C8">
      <w:start w:val="1"/>
      <w:numFmt w:val="lowerRoman"/>
      <w:lvlText w:val="%9"/>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617D3A28"/>
    <w:multiLevelType w:val="hybridMultilevel"/>
    <w:tmpl w:val="7E0CF100"/>
    <w:lvl w:ilvl="0" w:tplc="39CA7D70">
      <w:start w:val="1"/>
      <w:numFmt w:val="decimal"/>
      <w:lvlText w:val="（%1）"/>
      <w:lvlJc w:val="left"/>
      <w:pPr>
        <w:ind w:left="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D5F0E138">
      <w:start w:val="1"/>
      <w:numFmt w:val="lowerLetter"/>
      <w:lvlText w:val="%2"/>
      <w:lvlJc w:val="left"/>
      <w:pPr>
        <w:ind w:left="108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CF72DC5C">
      <w:start w:val="1"/>
      <w:numFmt w:val="lowerRoman"/>
      <w:lvlText w:val="%3"/>
      <w:lvlJc w:val="left"/>
      <w:pPr>
        <w:ind w:left="180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5BD464B2">
      <w:start w:val="1"/>
      <w:numFmt w:val="decimal"/>
      <w:lvlText w:val="%4"/>
      <w:lvlJc w:val="left"/>
      <w:pPr>
        <w:ind w:left="25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71A65152">
      <w:start w:val="1"/>
      <w:numFmt w:val="lowerLetter"/>
      <w:lvlText w:val="%5"/>
      <w:lvlJc w:val="left"/>
      <w:pPr>
        <w:ind w:left="324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30440A6A">
      <w:start w:val="1"/>
      <w:numFmt w:val="lowerRoman"/>
      <w:lvlText w:val="%6"/>
      <w:lvlJc w:val="left"/>
      <w:pPr>
        <w:ind w:left="396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D4F08554">
      <w:start w:val="1"/>
      <w:numFmt w:val="decimal"/>
      <w:lvlText w:val="%7"/>
      <w:lvlJc w:val="left"/>
      <w:pPr>
        <w:ind w:left="468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56A09852">
      <w:start w:val="1"/>
      <w:numFmt w:val="lowerLetter"/>
      <w:lvlText w:val="%8"/>
      <w:lvlJc w:val="left"/>
      <w:pPr>
        <w:ind w:left="540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275C72D4">
      <w:start w:val="1"/>
      <w:numFmt w:val="lowerRoman"/>
      <w:lvlText w:val="%9"/>
      <w:lvlJc w:val="left"/>
      <w:pPr>
        <w:ind w:left="6120"/>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62E41DB8"/>
    <w:multiLevelType w:val="hybridMultilevel"/>
    <w:tmpl w:val="B8A4071C"/>
    <w:lvl w:ilvl="0" w:tplc="0BD2EDB4">
      <w:start w:val="77"/>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25E413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9BCE71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CE564FD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4F8ADF4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F1341E5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DB2C0D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5E4A9B7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D26E862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2E529F7"/>
    <w:multiLevelType w:val="hybridMultilevel"/>
    <w:tmpl w:val="2D9C2B98"/>
    <w:lvl w:ilvl="0" w:tplc="C61E2772">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84960450">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BF7A61A2">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E49E38AC">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7E841F3E">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CEB8F8C4">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1AEC3FAA">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AF641DEE">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AF886146">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34A4D2F"/>
    <w:multiLevelType w:val="hybridMultilevel"/>
    <w:tmpl w:val="A3660106"/>
    <w:lvl w:ilvl="0" w:tplc="9D206830">
      <w:start w:val="16"/>
      <w:numFmt w:val="japaneseCounting"/>
      <w:lvlText w:val="%1、"/>
      <w:lvlJc w:val="left"/>
      <w:pPr>
        <w:ind w:left="7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9A764D86">
      <w:start w:val="1"/>
      <w:numFmt w:val="lowerLetter"/>
      <w:lvlText w:val="%2"/>
      <w:lvlJc w:val="left"/>
      <w:pPr>
        <w:ind w:left="10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2" w:tplc="5E8ECC78">
      <w:start w:val="1"/>
      <w:numFmt w:val="lowerRoman"/>
      <w:lvlText w:val="%3"/>
      <w:lvlJc w:val="left"/>
      <w:pPr>
        <w:ind w:left="18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3" w:tplc="8DB6ED00">
      <w:start w:val="1"/>
      <w:numFmt w:val="decimal"/>
      <w:lvlText w:val="%4"/>
      <w:lvlJc w:val="left"/>
      <w:pPr>
        <w:ind w:left="25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4" w:tplc="BC98BFB4">
      <w:start w:val="1"/>
      <w:numFmt w:val="lowerLetter"/>
      <w:lvlText w:val="%5"/>
      <w:lvlJc w:val="left"/>
      <w:pPr>
        <w:ind w:left="324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5" w:tplc="CC1A75AC">
      <w:start w:val="1"/>
      <w:numFmt w:val="lowerRoman"/>
      <w:lvlText w:val="%6"/>
      <w:lvlJc w:val="left"/>
      <w:pPr>
        <w:ind w:left="396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6" w:tplc="BEDA497C">
      <w:start w:val="1"/>
      <w:numFmt w:val="decimal"/>
      <w:lvlText w:val="%7"/>
      <w:lvlJc w:val="left"/>
      <w:pPr>
        <w:ind w:left="46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7" w:tplc="6840CFC4">
      <w:start w:val="1"/>
      <w:numFmt w:val="lowerLetter"/>
      <w:lvlText w:val="%8"/>
      <w:lvlJc w:val="left"/>
      <w:pPr>
        <w:ind w:left="54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8" w:tplc="268663AE">
      <w:start w:val="1"/>
      <w:numFmt w:val="lowerRoman"/>
      <w:lvlText w:val="%9"/>
      <w:lvlJc w:val="left"/>
      <w:pPr>
        <w:ind w:left="61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37E16BA"/>
    <w:multiLevelType w:val="hybridMultilevel"/>
    <w:tmpl w:val="3C7AA2D0"/>
    <w:lvl w:ilvl="0" w:tplc="81D2CE68">
      <w:start w:val="1"/>
      <w:numFmt w:val="decimal"/>
      <w:lvlText w:val="（%1）"/>
      <w:lvlJc w:val="left"/>
      <w:pPr>
        <w:ind w:left="495"/>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F1D65948">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9C06243C">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5972D0B4">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2E386810">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A1469DBE">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1354D9CA">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AF34121C">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09F8BF12">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133" w15:restartNumberingAfterBreak="0">
    <w:nsid w:val="63E21F03"/>
    <w:multiLevelType w:val="hybridMultilevel"/>
    <w:tmpl w:val="E9086C7A"/>
    <w:lvl w:ilvl="0" w:tplc="F3E2D4CC">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4D3E9BBC">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15A81A26">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66ECE24A">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BF908FE6">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055E2C9E">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1FAC7068">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E794B428">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0ADA8E04">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645B3F31"/>
    <w:multiLevelType w:val="hybridMultilevel"/>
    <w:tmpl w:val="14707FC2"/>
    <w:lvl w:ilvl="0" w:tplc="D8BE9966">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7A8A7D4E">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A378C622">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BF443486">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738EABD8">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F53212D0">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0A2EF512">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651E9190">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C63683DA">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655A03A7"/>
    <w:multiLevelType w:val="hybridMultilevel"/>
    <w:tmpl w:val="8A36ACCA"/>
    <w:lvl w:ilvl="0" w:tplc="693EC804">
      <w:start w:val="1"/>
      <w:numFmt w:val="decimal"/>
      <w:lvlText w:val="%1）"/>
      <w:lvlJc w:val="left"/>
      <w:pPr>
        <w:ind w:left="31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FD8681DA">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26EECC56">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90767B8A">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DF52119E">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58226690">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1124F7D0">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83689EF6">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AEF449E4">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36" w15:restartNumberingAfterBreak="0">
    <w:nsid w:val="66657FB1"/>
    <w:multiLevelType w:val="hybridMultilevel"/>
    <w:tmpl w:val="EE76B606"/>
    <w:lvl w:ilvl="0" w:tplc="AB7E8A90">
      <w:start w:val="1"/>
      <w:numFmt w:val="decimal"/>
      <w:lvlText w:val="%1）"/>
      <w:lvlJc w:val="left"/>
      <w:pPr>
        <w:ind w:left="315"/>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529A66B0">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C93EFE40">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7024AD96">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D68AEE8E">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3C0A93F0">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CEAAE442">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390C0242">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DFE63098">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37" w15:restartNumberingAfterBreak="0">
    <w:nsid w:val="66FB0351"/>
    <w:multiLevelType w:val="hybridMultilevel"/>
    <w:tmpl w:val="CA744824"/>
    <w:lvl w:ilvl="0" w:tplc="FE6C2F56">
      <w:start w:val="83"/>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2FEE88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D2FCA7D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4964039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698B68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CA327D7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C27806B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05F4D7FE">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D038A9B4">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6725404B"/>
    <w:multiLevelType w:val="hybridMultilevel"/>
    <w:tmpl w:val="8DDE1C72"/>
    <w:lvl w:ilvl="0" w:tplc="88BE5D18">
      <w:start w:val="7"/>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566628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6C34A8E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07E89D90">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3FFAD9F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2CDAF59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C24EC8A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83FE0CA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0F6CF3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6745177D"/>
    <w:multiLevelType w:val="hybridMultilevel"/>
    <w:tmpl w:val="7E04C212"/>
    <w:lvl w:ilvl="0" w:tplc="B7C451A2">
      <w:start w:val="5"/>
      <w:numFmt w:val="ideographDigital"/>
      <w:lvlText w:val="%1、"/>
      <w:lvlJc w:val="left"/>
      <w:pPr>
        <w:ind w:left="4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1F86A1B8">
      <w:start w:val="1"/>
      <w:numFmt w:val="lowerLetter"/>
      <w:lvlText w:val="%2"/>
      <w:lvlJc w:val="left"/>
      <w:pPr>
        <w:ind w:left="10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2" w:tplc="809677D4">
      <w:start w:val="1"/>
      <w:numFmt w:val="lowerRoman"/>
      <w:lvlText w:val="%3"/>
      <w:lvlJc w:val="left"/>
      <w:pPr>
        <w:ind w:left="18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3" w:tplc="915E4A8E">
      <w:start w:val="1"/>
      <w:numFmt w:val="decimal"/>
      <w:lvlText w:val="%4"/>
      <w:lvlJc w:val="left"/>
      <w:pPr>
        <w:ind w:left="25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4" w:tplc="7F06A6D0">
      <w:start w:val="1"/>
      <w:numFmt w:val="lowerLetter"/>
      <w:lvlText w:val="%5"/>
      <w:lvlJc w:val="left"/>
      <w:pPr>
        <w:ind w:left="324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5" w:tplc="14AA4664">
      <w:start w:val="1"/>
      <w:numFmt w:val="lowerRoman"/>
      <w:lvlText w:val="%6"/>
      <w:lvlJc w:val="left"/>
      <w:pPr>
        <w:ind w:left="396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6" w:tplc="E0C69866">
      <w:start w:val="1"/>
      <w:numFmt w:val="decimal"/>
      <w:lvlText w:val="%7"/>
      <w:lvlJc w:val="left"/>
      <w:pPr>
        <w:ind w:left="46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7" w:tplc="FA16BC00">
      <w:start w:val="1"/>
      <w:numFmt w:val="lowerLetter"/>
      <w:lvlText w:val="%8"/>
      <w:lvlJc w:val="left"/>
      <w:pPr>
        <w:ind w:left="54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8" w:tplc="027CB426">
      <w:start w:val="1"/>
      <w:numFmt w:val="lowerRoman"/>
      <w:lvlText w:val="%9"/>
      <w:lvlJc w:val="left"/>
      <w:pPr>
        <w:ind w:left="61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7771D1C"/>
    <w:multiLevelType w:val="hybridMultilevel"/>
    <w:tmpl w:val="D632E18A"/>
    <w:lvl w:ilvl="0" w:tplc="0256D948">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4EC0A806">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8F02C148">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7ABABBDC">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59521C4E">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311669F4">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4FC6D95A">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FF3AF182">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CDFE3D48">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677C3E14"/>
    <w:multiLevelType w:val="hybridMultilevel"/>
    <w:tmpl w:val="AE8A81FA"/>
    <w:lvl w:ilvl="0" w:tplc="DE74AEF6">
      <w:start w:val="3"/>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A907CD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83668A4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72024D5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F0847C4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9260CF7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C774681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95706A1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2C4282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692B5CC4"/>
    <w:multiLevelType w:val="hybridMultilevel"/>
    <w:tmpl w:val="464886AA"/>
    <w:lvl w:ilvl="0" w:tplc="95763DCA">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ED3CDBF2">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6346CF98">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984E5072">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8AB6D44E">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60120DC4">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6ACA530E">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C9568AF0">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C46A9120">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69A10BD0"/>
    <w:multiLevelType w:val="hybridMultilevel"/>
    <w:tmpl w:val="C0B0B2CA"/>
    <w:lvl w:ilvl="0" w:tplc="754C61C0">
      <w:start w:val="33"/>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5EF2F8A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E3232D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87F2C52C">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BA2359C">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F640905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317236E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32AA0B6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AE7C575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69EE2200"/>
    <w:multiLevelType w:val="hybridMultilevel"/>
    <w:tmpl w:val="0D2C954E"/>
    <w:lvl w:ilvl="0" w:tplc="7E58528A">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02862E44">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4FE8EAF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97E240B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86944B8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99E69B3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30CC7AA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80748810">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6C26781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6A1864FA"/>
    <w:multiLevelType w:val="hybridMultilevel"/>
    <w:tmpl w:val="3F0AE4BC"/>
    <w:lvl w:ilvl="0" w:tplc="A2E48C9C">
      <w:start w:val="3"/>
      <w:numFmt w:val="decimal"/>
      <w:lvlText w:val="%1、"/>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C8A194E">
      <w:start w:val="1"/>
      <w:numFmt w:val="lowerLetter"/>
      <w:lvlText w:val="%2"/>
      <w:lvlJc w:val="left"/>
      <w:pPr>
        <w:ind w:left="11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D7AD9E0">
      <w:start w:val="1"/>
      <w:numFmt w:val="lowerRoman"/>
      <w:lvlText w:val="%3"/>
      <w:lvlJc w:val="left"/>
      <w:pPr>
        <w:ind w:left="1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6FAC674">
      <w:start w:val="1"/>
      <w:numFmt w:val="decimal"/>
      <w:lvlText w:val="%4"/>
      <w:lvlJc w:val="left"/>
      <w:pPr>
        <w:ind w:left="26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0546BE0">
      <w:start w:val="1"/>
      <w:numFmt w:val="lowerLetter"/>
      <w:lvlText w:val="%5"/>
      <w:lvlJc w:val="left"/>
      <w:pPr>
        <w:ind w:left="334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55A2ABC">
      <w:start w:val="1"/>
      <w:numFmt w:val="lowerRoman"/>
      <w:lvlText w:val="%6"/>
      <w:lvlJc w:val="left"/>
      <w:pPr>
        <w:ind w:left="406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A9C3A6C">
      <w:start w:val="1"/>
      <w:numFmt w:val="decimal"/>
      <w:lvlText w:val="%7"/>
      <w:lvlJc w:val="left"/>
      <w:pPr>
        <w:ind w:left="47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4146F5A">
      <w:start w:val="1"/>
      <w:numFmt w:val="lowerLetter"/>
      <w:lvlText w:val="%8"/>
      <w:lvlJc w:val="left"/>
      <w:pPr>
        <w:ind w:left="55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DD6E27E">
      <w:start w:val="1"/>
      <w:numFmt w:val="lowerRoman"/>
      <w:lvlText w:val="%9"/>
      <w:lvlJc w:val="left"/>
      <w:pPr>
        <w:ind w:left="622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46" w15:restartNumberingAfterBreak="0">
    <w:nsid w:val="6A2E42A5"/>
    <w:multiLevelType w:val="hybridMultilevel"/>
    <w:tmpl w:val="D5103D7A"/>
    <w:lvl w:ilvl="0" w:tplc="E25EE5B4">
      <w:start w:val="5"/>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E5AA5260">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AF2EF5A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DB201AC2">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DDC69932">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E4E53A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091862F6">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F502FA6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84809D28">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6A382A37"/>
    <w:multiLevelType w:val="hybridMultilevel"/>
    <w:tmpl w:val="7F3EF55C"/>
    <w:lvl w:ilvl="0" w:tplc="86DAC724">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6A06FCD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9788BF1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DE61B4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378B96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4A400452">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FAC8632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9A982C5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E2D6C8C6">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6B697972"/>
    <w:multiLevelType w:val="hybridMultilevel"/>
    <w:tmpl w:val="C7049DDC"/>
    <w:lvl w:ilvl="0" w:tplc="91388352">
      <w:start w:val="1"/>
      <w:numFmt w:val="bullet"/>
      <w:lvlText w:val="•"/>
      <w:lvlJc w:val="left"/>
      <w:pPr>
        <w:ind w:left="197"/>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78B2D1CC">
      <w:start w:val="1"/>
      <w:numFmt w:val="bullet"/>
      <w:lvlText w:val="o"/>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188865D0">
      <w:start w:val="1"/>
      <w:numFmt w:val="bullet"/>
      <w:lvlText w:val="▪"/>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451CC6DC">
      <w:start w:val="1"/>
      <w:numFmt w:val="bullet"/>
      <w:lvlText w:val="•"/>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68063458">
      <w:start w:val="1"/>
      <w:numFmt w:val="bullet"/>
      <w:lvlText w:val="o"/>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93489E2C">
      <w:start w:val="1"/>
      <w:numFmt w:val="bullet"/>
      <w:lvlText w:val="▪"/>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A35816F8">
      <w:start w:val="1"/>
      <w:numFmt w:val="bullet"/>
      <w:lvlText w:val="•"/>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6596ADAA">
      <w:start w:val="1"/>
      <w:numFmt w:val="bullet"/>
      <w:lvlText w:val="o"/>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D46CAE1E">
      <w:start w:val="1"/>
      <w:numFmt w:val="bullet"/>
      <w:lvlText w:val="▪"/>
      <w:lvlJc w:val="left"/>
      <w:pPr>
        <w:ind w:left="65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6CCA62C1"/>
    <w:multiLevelType w:val="hybridMultilevel"/>
    <w:tmpl w:val="81E219E8"/>
    <w:lvl w:ilvl="0" w:tplc="5A34CF4E">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6F42D0D2">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8FBE0BA6">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5E44DFA8">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CEFACBB8">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DDBC13A0">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2988C536">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62B07598">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CDBC47F4">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6DD26FD2"/>
    <w:multiLevelType w:val="hybridMultilevel"/>
    <w:tmpl w:val="1ADCEF72"/>
    <w:lvl w:ilvl="0" w:tplc="6E66C958">
      <w:start w:val="1"/>
      <w:numFmt w:val="ideographDigital"/>
      <w:lvlText w:val="%1、"/>
      <w:lvlJc w:val="left"/>
      <w:pPr>
        <w:ind w:left="4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A7D079AA">
      <w:start w:val="1"/>
      <w:numFmt w:val="lowerLetter"/>
      <w:lvlText w:val="%2"/>
      <w:lvlJc w:val="left"/>
      <w:pPr>
        <w:ind w:left="10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2" w:tplc="D86C5952">
      <w:start w:val="1"/>
      <w:numFmt w:val="lowerRoman"/>
      <w:lvlText w:val="%3"/>
      <w:lvlJc w:val="left"/>
      <w:pPr>
        <w:ind w:left="18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3" w:tplc="2B8C25BC">
      <w:start w:val="1"/>
      <w:numFmt w:val="decimal"/>
      <w:lvlText w:val="%4"/>
      <w:lvlJc w:val="left"/>
      <w:pPr>
        <w:ind w:left="25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4" w:tplc="F566E19C">
      <w:start w:val="1"/>
      <w:numFmt w:val="lowerLetter"/>
      <w:lvlText w:val="%5"/>
      <w:lvlJc w:val="left"/>
      <w:pPr>
        <w:ind w:left="324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5" w:tplc="AB2429F2">
      <w:start w:val="1"/>
      <w:numFmt w:val="lowerRoman"/>
      <w:lvlText w:val="%6"/>
      <w:lvlJc w:val="left"/>
      <w:pPr>
        <w:ind w:left="396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6" w:tplc="7584A6C4">
      <w:start w:val="1"/>
      <w:numFmt w:val="decimal"/>
      <w:lvlText w:val="%7"/>
      <w:lvlJc w:val="left"/>
      <w:pPr>
        <w:ind w:left="46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7" w:tplc="2E54CACC">
      <w:start w:val="1"/>
      <w:numFmt w:val="lowerLetter"/>
      <w:lvlText w:val="%8"/>
      <w:lvlJc w:val="left"/>
      <w:pPr>
        <w:ind w:left="54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8" w:tplc="80FA883A">
      <w:start w:val="1"/>
      <w:numFmt w:val="lowerRoman"/>
      <w:lvlText w:val="%9"/>
      <w:lvlJc w:val="left"/>
      <w:pPr>
        <w:ind w:left="61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6E2425F8"/>
    <w:multiLevelType w:val="hybridMultilevel"/>
    <w:tmpl w:val="BF2C9950"/>
    <w:lvl w:ilvl="0" w:tplc="22FC88AC">
      <w:start w:val="5"/>
      <w:numFmt w:val="decimal"/>
      <w:lvlText w:val="%1）"/>
      <w:lvlJc w:val="left"/>
      <w:pPr>
        <w:ind w:left="368"/>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5B2992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2820AED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599ADDA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0024AB8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9986F3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B268C65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D640E4E8">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4E614B4">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6E6D2591"/>
    <w:multiLevelType w:val="hybridMultilevel"/>
    <w:tmpl w:val="DF1E11B8"/>
    <w:lvl w:ilvl="0" w:tplc="0A501E0C">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FFBC9774">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D9D2DF46">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3B0C8A82">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0A5821B6">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AF12C358">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B6F8FF80">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8432D72C">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700C0E98">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6F473604"/>
    <w:multiLevelType w:val="hybridMultilevel"/>
    <w:tmpl w:val="DD48D35E"/>
    <w:lvl w:ilvl="0" w:tplc="4C5E3BC0">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A8AC4A56">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21262DE0">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63FC3774">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B5564F5A">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C4B27FF4">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29888FD4">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5B8C5DDC">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2AB82CC4">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70C2075E"/>
    <w:multiLevelType w:val="hybridMultilevel"/>
    <w:tmpl w:val="A4F4A588"/>
    <w:lvl w:ilvl="0" w:tplc="01A69E54">
      <w:start w:val="11"/>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881072F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532EA2FC">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15F8496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2206B30E">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9A82E15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374CF14C">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9DE8361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73807A6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71603917"/>
    <w:multiLevelType w:val="hybridMultilevel"/>
    <w:tmpl w:val="EEC0CB66"/>
    <w:lvl w:ilvl="0" w:tplc="A5DEA8D8">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1B32D81A">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0854F044">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1108DA34">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A6A47B44">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4308D990">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E29E5372">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C2805C5C">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BB983FF0">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56" w15:restartNumberingAfterBreak="0">
    <w:nsid w:val="73543C08"/>
    <w:multiLevelType w:val="hybridMultilevel"/>
    <w:tmpl w:val="7BCA9A36"/>
    <w:lvl w:ilvl="0" w:tplc="8806DCAC">
      <w:start w:val="7"/>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4B60198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D50FC9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EDE898A4">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EE2710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A374174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F7E806C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C44AE1F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46B6277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57" w15:restartNumberingAfterBreak="0">
    <w:nsid w:val="735F4B39"/>
    <w:multiLevelType w:val="hybridMultilevel"/>
    <w:tmpl w:val="1660E9CC"/>
    <w:lvl w:ilvl="0" w:tplc="D9344B86">
      <w:start w:val="62"/>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EC6CA92A">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2AAC555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08C0CC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8F96D75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B73E37DA">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F8C66EF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848EB49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250E061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58" w15:restartNumberingAfterBreak="0">
    <w:nsid w:val="73E27AF7"/>
    <w:multiLevelType w:val="hybridMultilevel"/>
    <w:tmpl w:val="54A0D5EC"/>
    <w:lvl w:ilvl="0" w:tplc="399459F8">
      <w:start w:val="2"/>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EE0CCDF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F896326A">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6A662674">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A20C4ED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8E2CC56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7E1A2EE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DF6A5F5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5D0C050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59" w15:restartNumberingAfterBreak="0">
    <w:nsid w:val="743C6FD3"/>
    <w:multiLevelType w:val="hybridMultilevel"/>
    <w:tmpl w:val="82AED07C"/>
    <w:lvl w:ilvl="0" w:tplc="D5222186">
      <w:start w:val="2"/>
      <w:numFmt w:val="japaneseCounting"/>
      <w:lvlText w:val="%1、"/>
      <w:lvlJc w:val="left"/>
      <w:pPr>
        <w:ind w:left="7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9306EFA4">
      <w:start w:val="1"/>
      <w:numFmt w:val="lowerLetter"/>
      <w:lvlText w:val="%2"/>
      <w:lvlJc w:val="left"/>
      <w:pPr>
        <w:ind w:left="10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2" w:tplc="0EEE4254">
      <w:start w:val="1"/>
      <w:numFmt w:val="lowerRoman"/>
      <w:lvlText w:val="%3"/>
      <w:lvlJc w:val="left"/>
      <w:pPr>
        <w:ind w:left="18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3" w:tplc="195A1848">
      <w:start w:val="1"/>
      <w:numFmt w:val="decimal"/>
      <w:lvlText w:val="%4"/>
      <w:lvlJc w:val="left"/>
      <w:pPr>
        <w:ind w:left="25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4" w:tplc="C2C20960">
      <w:start w:val="1"/>
      <w:numFmt w:val="lowerLetter"/>
      <w:lvlText w:val="%5"/>
      <w:lvlJc w:val="left"/>
      <w:pPr>
        <w:ind w:left="324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5" w:tplc="106A35FC">
      <w:start w:val="1"/>
      <w:numFmt w:val="lowerRoman"/>
      <w:lvlText w:val="%6"/>
      <w:lvlJc w:val="left"/>
      <w:pPr>
        <w:ind w:left="396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6" w:tplc="852C6656">
      <w:start w:val="1"/>
      <w:numFmt w:val="decimal"/>
      <w:lvlText w:val="%7"/>
      <w:lvlJc w:val="left"/>
      <w:pPr>
        <w:ind w:left="46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7" w:tplc="5694C626">
      <w:start w:val="1"/>
      <w:numFmt w:val="lowerLetter"/>
      <w:lvlText w:val="%8"/>
      <w:lvlJc w:val="left"/>
      <w:pPr>
        <w:ind w:left="540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8" w:tplc="26C264F6">
      <w:start w:val="1"/>
      <w:numFmt w:val="lowerRoman"/>
      <w:lvlText w:val="%9"/>
      <w:lvlJc w:val="left"/>
      <w:pPr>
        <w:ind w:left="612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4C735CB"/>
    <w:multiLevelType w:val="hybridMultilevel"/>
    <w:tmpl w:val="D0528E10"/>
    <w:lvl w:ilvl="0" w:tplc="8A648812">
      <w:start w:val="29"/>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B260656">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7E3E8A4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8A80DCA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82D47686">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975E54B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7A14EC2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822C574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193445D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61" w15:restartNumberingAfterBreak="0">
    <w:nsid w:val="7592293E"/>
    <w:multiLevelType w:val="hybridMultilevel"/>
    <w:tmpl w:val="F1641E6E"/>
    <w:lvl w:ilvl="0" w:tplc="A37EB89A">
      <w:start w:val="1"/>
      <w:numFmt w:val="ideographDigital"/>
      <w:lvlText w:val="%1、"/>
      <w:lvlJc w:val="left"/>
      <w:pPr>
        <w:ind w:left="480"/>
      </w:pPr>
      <w:rPr>
        <w:rFonts w:ascii="华文中宋" w:eastAsia="华文中宋" w:hAnsi="华文中宋" w:cs="华文中宋"/>
        <w:b w:val="0"/>
        <w:i w:val="0"/>
        <w:strike w:val="0"/>
        <w:dstrike w:val="0"/>
        <w:color w:val="000000"/>
        <w:sz w:val="24"/>
        <w:szCs w:val="24"/>
        <w:u w:val="none" w:color="000000"/>
        <w:bdr w:val="none" w:sz="0" w:space="0" w:color="auto"/>
        <w:shd w:val="clear" w:color="auto" w:fill="auto"/>
        <w:vertAlign w:val="baseline"/>
      </w:rPr>
    </w:lvl>
    <w:lvl w:ilvl="1" w:tplc="76AE95BA">
      <w:start w:val="1"/>
      <w:numFmt w:val="ideographDigital"/>
      <w:lvlText w:val="（%2）"/>
      <w:lvlJc w:val="left"/>
      <w:pPr>
        <w:ind w:left="1202"/>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2" w:tplc="908E3EC4">
      <w:start w:val="1"/>
      <w:numFmt w:val="lowerRoman"/>
      <w:lvlText w:val="%3"/>
      <w:lvlJc w:val="left"/>
      <w:pPr>
        <w:ind w:left="156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3" w:tplc="677A33B0">
      <w:start w:val="1"/>
      <w:numFmt w:val="decimal"/>
      <w:lvlText w:val="%4"/>
      <w:lvlJc w:val="left"/>
      <w:pPr>
        <w:ind w:left="228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4" w:tplc="55A4EFF4">
      <w:start w:val="1"/>
      <w:numFmt w:val="lowerLetter"/>
      <w:lvlText w:val="%5"/>
      <w:lvlJc w:val="left"/>
      <w:pPr>
        <w:ind w:left="300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5" w:tplc="F7344116">
      <w:start w:val="1"/>
      <w:numFmt w:val="lowerRoman"/>
      <w:lvlText w:val="%6"/>
      <w:lvlJc w:val="left"/>
      <w:pPr>
        <w:ind w:left="372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6" w:tplc="35205A9C">
      <w:start w:val="1"/>
      <w:numFmt w:val="decimal"/>
      <w:lvlText w:val="%7"/>
      <w:lvlJc w:val="left"/>
      <w:pPr>
        <w:ind w:left="444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7" w:tplc="7092FEBE">
      <w:start w:val="1"/>
      <w:numFmt w:val="lowerLetter"/>
      <w:lvlText w:val="%8"/>
      <w:lvlJc w:val="left"/>
      <w:pPr>
        <w:ind w:left="516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lvl w:ilvl="8" w:tplc="731448C2">
      <w:start w:val="1"/>
      <w:numFmt w:val="lowerRoman"/>
      <w:lvlText w:val="%9"/>
      <w:lvlJc w:val="left"/>
      <w:pPr>
        <w:ind w:left="5883"/>
      </w:pPr>
      <w:rPr>
        <w:rFonts w:ascii="华文中宋" w:eastAsia="华文中宋" w:hAnsi="华文中宋" w:cs="华文中宋"/>
        <w:b w:val="0"/>
        <w:i w:val="0"/>
        <w:strike w:val="0"/>
        <w:dstrike w:val="0"/>
        <w:color w:val="000000"/>
        <w:sz w:val="22"/>
        <w:szCs w:val="22"/>
        <w:u w:val="none" w:color="000000"/>
        <w:bdr w:val="none" w:sz="0" w:space="0" w:color="auto"/>
        <w:shd w:val="clear" w:color="auto" w:fill="auto"/>
        <w:vertAlign w:val="baseline"/>
      </w:rPr>
    </w:lvl>
  </w:abstractNum>
  <w:abstractNum w:abstractNumId="162" w15:restartNumberingAfterBreak="0">
    <w:nsid w:val="763B08F1"/>
    <w:multiLevelType w:val="hybridMultilevel"/>
    <w:tmpl w:val="5686EE48"/>
    <w:lvl w:ilvl="0" w:tplc="F0188DF6">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85B4EB12">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D388A338">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054442A8">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A74C8114">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79A2CA18">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8AE04BE4">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BADAAE4E">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5666F606">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63" w15:restartNumberingAfterBreak="0">
    <w:nsid w:val="76711810"/>
    <w:multiLevelType w:val="hybridMultilevel"/>
    <w:tmpl w:val="B170CB16"/>
    <w:lvl w:ilvl="0" w:tplc="8E60729C">
      <w:start w:val="1"/>
      <w:numFmt w:val="bullet"/>
      <w:lvlText w:val="•"/>
      <w:lvlJc w:val="left"/>
      <w:pPr>
        <w:ind w:left="535"/>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50FEA274">
      <w:start w:val="1"/>
      <w:numFmt w:val="bullet"/>
      <w:lvlText w:val="o"/>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EF64997E">
      <w:start w:val="1"/>
      <w:numFmt w:val="bullet"/>
      <w:lvlText w:val="▪"/>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24CAB420">
      <w:start w:val="1"/>
      <w:numFmt w:val="bullet"/>
      <w:lvlText w:val="•"/>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B16621E2">
      <w:start w:val="1"/>
      <w:numFmt w:val="bullet"/>
      <w:lvlText w:val="o"/>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599AC65E">
      <w:start w:val="1"/>
      <w:numFmt w:val="bullet"/>
      <w:lvlText w:val="▪"/>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819229C4">
      <w:start w:val="1"/>
      <w:numFmt w:val="bullet"/>
      <w:lvlText w:val="•"/>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A42220FA">
      <w:start w:val="1"/>
      <w:numFmt w:val="bullet"/>
      <w:lvlText w:val="o"/>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84B823E8">
      <w:start w:val="1"/>
      <w:numFmt w:val="bullet"/>
      <w:lvlText w:val="▪"/>
      <w:lvlJc w:val="left"/>
      <w:pPr>
        <w:ind w:left="65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76FF5E20"/>
    <w:multiLevelType w:val="hybridMultilevel"/>
    <w:tmpl w:val="69043C92"/>
    <w:lvl w:ilvl="0" w:tplc="F7BCA776">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CC100C1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6D0A807E">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F47A989A">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BA303A50">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748A55E">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9A86837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4B3CD32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3EDA8FAC">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65" w15:restartNumberingAfterBreak="0">
    <w:nsid w:val="78286BA7"/>
    <w:multiLevelType w:val="hybridMultilevel"/>
    <w:tmpl w:val="460E1730"/>
    <w:lvl w:ilvl="0" w:tplc="E2E287E4">
      <w:start w:val="27"/>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376F42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5C4A1216">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2320D4F6">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93A0E98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272870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41468EF4">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D250F16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0EA64E22">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66" w15:restartNumberingAfterBreak="0">
    <w:nsid w:val="7A391C9A"/>
    <w:multiLevelType w:val="hybridMultilevel"/>
    <w:tmpl w:val="104A5FA0"/>
    <w:lvl w:ilvl="0" w:tplc="04883ED0">
      <w:start w:val="1"/>
      <w:numFmt w:val="decimal"/>
      <w:lvlText w:val="（%1）"/>
      <w:lvlJc w:val="left"/>
      <w:pPr>
        <w:ind w:left="579"/>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1" w:tplc="2326EE90">
      <w:start w:val="1"/>
      <w:numFmt w:val="lowerLetter"/>
      <w:lvlText w:val="%2"/>
      <w:lvlJc w:val="left"/>
      <w:pPr>
        <w:ind w:left="10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2" w:tplc="C17AF856">
      <w:start w:val="1"/>
      <w:numFmt w:val="lowerRoman"/>
      <w:lvlText w:val="%3"/>
      <w:lvlJc w:val="left"/>
      <w:pPr>
        <w:ind w:left="18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3" w:tplc="A0F69A3C">
      <w:start w:val="1"/>
      <w:numFmt w:val="decimal"/>
      <w:lvlText w:val="%4"/>
      <w:lvlJc w:val="left"/>
      <w:pPr>
        <w:ind w:left="25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4" w:tplc="7CB481E4">
      <w:start w:val="1"/>
      <w:numFmt w:val="lowerLetter"/>
      <w:lvlText w:val="%5"/>
      <w:lvlJc w:val="left"/>
      <w:pPr>
        <w:ind w:left="324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5" w:tplc="93DC0706">
      <w:start w:val="1"/>
      <w:numFmt w:val="lowerRoman"/>
      <w:lvlText w:val="%6"/>
      <w:lvlJc w:val="left"/>
      <w:pPr>
        <w:ind w:left="396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6" w:tplc="B6B00406">
      <w:start w:val="1"/>
      <w:numFmt w:val="decimal"/>
      <w:lvlText w:val="%7"/>
      <w:lvlJc w:val="left"/>
      <w:pPr>
        <w:ind w:left="468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7" w:tplc="A570216A">
      <w:start w:val="1"/>
      <w:numFmt w:val="lowerLetter"/>
      <w:lvlText w:val="%8"/>
      <w:lvlJc w:val="left"/>
      <w:pPr>
        <w:ind w:left="540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lvl w:ilvl="8" w:tplc="32788472">
      <w:start w:val="1"/>
      <w:numFmt w:val="lowerRoman"/>
      <w:lvlText w:val="%9"/>
      <w:lvlJc w:val="left"/>
      <w:pPr>
        <w:ind w:left="6120"/>
      </w:pPr>
      <w:rPr>
        <w:rFonts w:ascii="华文中宋" w:eastAsia="华文中宋" w:hAnsi="华文中宋" w:cs="华文中宋"/>
        <w:b w:val="0"/>
        <w:i w:val="0"/>
        <w:strike w:val="0"/>
        <w:dstrike w:val="0"/>
        <w:color w:val="000000"/>
        <w:sz w:val="21"/>
        <w:szCs w:val="21"/>
        <w:u w:val="none" w:color="000000"/>
        <w:bdr w:val="none" w:sz="0" w:space="0" w:color="auto"/>
        <w:shd w:val="clear" w:color="auto" w:fill="auto"/>
        <w:vertAlign w:val="baseline"/>
      </w:rPr>
    </w:lvl>
  </w:abstractNum>
  <w:abstractNum w:abstractNumId="167" w15:restartNumberingAfterBreak="0">
    <w:nsid w:val="7A4F794C"/>
    <w:multiLevelType w:val="hybridMultilevel"/>
    <w:tmpl w:val="305E0AF8"/>
    <w:lvl w:ilvl="0" w:tplc="18249F26">
      <w:start w:val="1"/>
      <w:numFmt w:val="decimal"/>
      <w:lvlText w:val="（%1）"/>
      <w:lvlJc w:val="left"/>
      <w:pPr>
        <w:ind w:left="893"/>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1" w:tplc="0794248A">
      <w:start w:val="1"/>
      <w:numFmt w:val="lowerLetter"/>
      <w:lvlText w:val="%2"/>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46CA23A0">
      <w:start w:val="1"/>
      <w:numFmt w:val="lowerRoman"/>
      <w:lvlText w:val="%3"/>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1130E5FC">
      <w:start w:val="1"/>
      <w:numFmt w:val="decimal"/>
      <w:lvlText w:val="%4"/>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910CED74">
      <w:start w:val="1"/>
      <w:numFmt w:val="lowerLetter"/>
      <w:lvlText w:val="%5"/>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0F1606A8">
      <w:start w:val="1"/>
      <w:numFmt w:val="lowerRoman"/>
      <w:lvlText w:val="%6"/>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C5E0C304">
      <w:start w:val="1"/>
      <w:numFmt w:val="decimal"/>
      <w:lvlText w:val="%7"/>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24E4853C">
      <w:start w:val="1"/>
      <w:numFmt w:val="lowerLetter"/>
      <w:lvlText w:val="%8"/>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DF1822E0">
      <w:start w:val="1"/>
      <w:numFmt w:val="lowerRoman"/>
      <w:lvlText w:val="%9"/>
      <w:lvlJc w:val="left"/>
      <w:pPr>
        <w:ind w:left="65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7AFC5AFD"/>
    <w:multiLevelType w:val="hybridMultilevel"/>
    <w:tmpl w:val="C172C71A"/>
    <w:lvl w:ilvl="0" w:tplc="CF92D062">
      <w:start w:val="1"/>
      <w:numFmt w:val="decimal"/>
      <w:lvlText w:val="%1、"/>
      <w:lvlJc w:val="left"/>
      <w:pPr>
        <w:ind w:left="314"/>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D8804EB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0D72187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DB946F4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A11EA53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EBAF9B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4620D150">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AA4EFCA6">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05B2E3C4">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69" w15:restartNumberingAfterBreak="0">
    <w:nsid w:val="7B9F59E7"/>
    <w:multiLevelType w:val="hybridMultilevel"/>
    <w:tmpl w:val="89EA5166"/>
    <w:lvl w:ilvl="0" w:tplc="1010AB66">
      <w:start w:val="25"/>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12046868">
      <w:start w:val="1"/>
      <w:numFmt w:val="decimal"/>
      <w:lvlText w:val="（%2）"/>
      <w:lvlJc w:val="left"/>
      <w:pPr>
        <w:ind w:left="207"/>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2" w:tplc="BBA2B6DC">
      <w:start w:val="1"/>
      <w:numFmt w:val="lowerRoman"/>
      <w:lvlText w:val="%3"/>
      <w:lvlJc w:val="left"/>
      <w:pPr>
        <w:ind w:left="14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3" w:tplc="C3F892FC">
      <w:start w:val="1"/>
      <w:numFmt w:val="decimal"/>
      <w:lvlText w:val="%4"/>
      <w:lvlJc w:val="left"/>
      <w:pPr>
        <w:ind w:left="22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4" w:tplc="310E5586">
      <w:start w:val="1"/>
      <w:numFmt w:val="lowerLetter"/>
      <w:lvlText w:val="%5"/>
      <w:lvlJc w:val="left"/>
      <w:pPr>
        <w:ind w:left="292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5" w:tplc="6C16F4AE">
      <w:start w:val="1"/>
      <w:numFmt w:val="lowerRoman"/>
      <w:lvlText w:val="%6"/>
      <w:lvlJc w:val="left"/>
      <w:pPr>
        <w:ind w:left="364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6" w:tplc="5DE22442">
      <w:start w:val="1"/>
      <w:numFmt w:val="decimal"/>
      <w:lvlText w:val="%7"/>
      <w:lvlJc w:val="left"/>
      <w:pPr>
        <w:ind w:left="436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7" w:tplc="5FCEC36A">
      <w:start w:val="1"/>
      <w:numFmt w:val="lowerLetter"/>
      <w:lvlText w:val="%8"/>
      <w:lvlJc w:val="left"/>
      <w:pPr>
        <w:ind w:left="508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lvl w:ilvl="8" w:tplc="534E56CA">
      <w:start w:val="1"/>
      <w:numFmt w:val="lowerRoman"/>
      <w:lvlText w:val="%9"/>
      <w:lvlJc w:val="left"/>
      <w:pPr>
        <w:ind w:left="5801"/>
      </w:pPr>
      <w:rPr>
        <w:rFonts w:ascii="华文中宋" w:eastAsia="华文中宋" w:hAnsi="华文中宋" w:cs="华文中宋"/>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7D6735E0"/>
    <w:multiLevelType w:val="hybridMultilevel"/>
    <w:tmpl w:val="041E5A08"/>
    <w:lvl w:ilvl="0" w:tplc="589482B2">
      <w:start w:val="1"/>
      <w:numFmt w:val="decimal"/>
      <w:lvlText w:val="（%1）"/>
      <w:lvlJc w:val="left"/>
      <w:pPr>
        <w:ind w:left="495"/>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1" w:tplc="6A42CFB2">
      <w:start w:val="1"/>
      <w:numFmt w:val="lowerLetter"/>
      <w:lvlText w:val="%2"/>
      <w:lvlJc w:val="left"/>
      <w:pPr>
        <w:ind w:left="10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2" w:tplc="5D0AD3C2">
      <w:start w:val="1"/>
      <w:numFmt w:val="lowerRoman"/>
      <w:lvlText w:val="%3"/>
      <w:lvlJc w:val="left"/>
      <w:pPr>
        <w:ind w:left="18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3" w:tplc="7B306096">
      <w:start w:val="1"/>
      <w:numFmt w:val="decimal"/>
      <w:lvlText w:val="%4"/>
      <w:lvlJc w:val="left"/>
      <w:pPr>
        <w:ind w:left="25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4" w:tplc="B9B26100">
      <w:start w:val="1"/>
      <w:numFmt w:val="lowerLetter"/>
      <w:lvlText w:val="%5"/>
      <w:lvlJc w:val="left"/>
      <w:pPr>
        <w:ind w:left="324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5" w:tplc="902C8F86">
      <w:start w:val="1"/>
      <w:numFmt w:val="lowerRoman"/>
      <w:lvlText w:val="%6"/>
      <w:lvlJc w:val="left"/>
      <w:pPr>
        <w:ind w:left="396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6" w:tplc="9E3E1F76">
      <w:start w:val="1"/>
      <w:numFmt w:val="decimal"/>
      <w:lvlText w:val="%7"/>
      <w:lvlJc w:val="left"/>
      <w:pPr>
        <w:ind w:left="468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7" w:tplc="68CCDFE0">
      <w:start w:val="1"/>
      <w:numFmt w:val="lowerLetter"/>
      <w:lvlText w:val="%8"/>
      <w:lvlJc w:val="left"/>
      <w:pPr>
        <w:ind w:left="540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lvl w:ilvl="8" w:tplc="480695EE">
      <w:start w:val="1"/>
      <w:numFmt w:val="lowerRoman"/>
      <w:lvlText w:val="%9"/>
      <w:lvlJc w:val="left"/>
      <w:pPr>
        <w:ind w:left="6120"/>
      </w:pPr>
      <w:rPr>
        <w:rFonts w:ascii="华文中宋" w:eastAsia="华文中宋" w:hAnsi="华文中宋" w:cs="华文中宋"/>
        <w:b w:val="0"/>
        <w:i w:val="0"/>
        <w:strike w:val="0"/>
        <w:dstrike w:val="0"/>
        <w:color w:val="000000"/>
        <w:sz w:val="18"/>
        <w:szCs w:val="18"/>
        <w:u w:val="none" w:color="000000"/>
        <w:bdr w:val="none" w:sz="0" w:space="0" w:color="auto"/>
        <w:shd w:val="clear" w:color="auto" w:fill="auto"/>
        <w:vertAlign w:val="baseline"/>
      </w:rPr>
    </w:lvl>
  </w:abstractNum>
  <w:abstractNum w:abstractNumId="171" w15:restartNumberingAfterBreak="0">
    <w:nsid w:val="7FB46450"/>
    <w:multiLevelType w:val="hybridMultilevel"/>
    <w:tmpl w:val="299EF0B2"/>
    <w:lvl w:ilvl="0" w:tplc="62804758">
      <w:start w:val="27"/>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7B5E573C">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1804C8B2">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D248A2DE">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A030CEA4">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20605A4C">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A544A2D8">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CBD0605C">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09C8B6AE">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num w:numId="1">
    <w:abstractNumId w:val="45"/>
  </w:num>
  <w:num w:numId="2">
    <w:abstractNumId w:val="66"/>
  </w:num>
  <w:num w:numId="3">
    <w:abstractNumId w:val="150"/>
  </w:num>
  <w:num w:numId="4">
    <w:abstractNumId w:val="115"/>
  </w:num>
  <w:num w:numId="5">
    <w:abstractNumId w:val="161"/>
  </w:num>
  <w:num w:numId="6">
    <w:abstractNumId w:val="98"/>
  </w:num>
  <w:num w:numId="7">
    <w:abstractNumId w:val="111"/>
  </w:num>
  <w:num w:numId="8">
    <w:abstractNumId w:val="14"/>
  </w:num>
  <w:num w:numId="9">
    <w:abstractNumId w:val="88"/>
  </w:num>
  <w:num w:numId="10">
    <w:abstractNumId w:val="69"/>
  </w:num>
  <w:num w:numId="11">
    <w:abstractNumId w:val="79"/>
  </w:num>
  <w:num w:numId="12">
    <w:abstractNumId w:val="44"/>
  </w:num>
  <w:num w:numId="13">
    <w:abstractNumId w:val="103"/>
  </w:num>
  <w:num w:numId="14">
    <w:abstractNumId w:val="22"/>
  </w:num>
  <w:num w:numId="15">
    <w:abstractNumId w:val="47"/>
  </w:num>
  <w:num w:numId="16">
    <w:abstractNumId w:val="42"/>
  </w:num>
  <w:num w:numId="17">
    <w:abstractNumId w:val="119"/>
  </w:num>
  <w:num w:numId="18">
    <w:abstractNumId w:val="41"/>
  </w:num>
  <w:num w:numId="19">
    <w:abstractNumId w:val="59"/>
  </w:num>
  <w:num w:numId="20">
    <w:abstractNumId w:val="51"/>
  </w:num>
  <w:num w:numId="21">
    <w:abstractNumId w:val="139"/>
  </w:num>
  <w:num w:numId="22">
    <w:abstractNumId w:val="83"/>
  </w:num>
  <w:num w:numId="23">
    <w:abstractNumId w:val="72"/>
  </w:num>
  <w:num w:numId="24">
    <w:abstractNumId w:val="78"/>
  </w:num>
  <w:num w:numId="25">
    <w:abstractNumId w:val="97"/>
  </w:num>
  <w:num w:numId="26">
    <w:abstractNumId w:val="31"/>
  </w:num>
  <w:num w:numId="27">
    <w:abstractNumId w:val="48"/>
  </w:num>
  <w:num w:numId="28">
    <w:abstractNumId w:val="70"/>
  </w:num>
  <w:num w:numId="29">
    <w:abstractNumId w:val="5"/>
  </w:num>
  <w:num w:numId="30">
    <w:abstractNumId w:val="26"/>
  </w:num>
  <w:num w:numId="31">
    <w:abstractNumId w:val="82"/>
  </w:num>
  <w:num w:numId="32">
    <w:abstractNumId w:val="56"/>
  </w:num>
  <w:num w:numId="33">
    <w:abstractNumId w:val="127"/>
  </w:num>
  <w:num w:numId="34">
    <w:abstractNumId w:val="20"/>
  </w:num>
  <w:num w:numId="35">
    <w:abstractNumId w:val="159"/>
  </w:num>
  <w:num w:numId="36">
    <w:abstractNumId w:val="109"/>
  </w:num>
  <w:num w:numId="37">
    <w:abstractNumId w:val="101"/>
  </w:num>
  <w:num w:numId="38">
    <w:abstractNumId w:val="32"/>
  </w:num>
  <w:num w:numId="39">
    <w:abstractNumId w:val="30"/>
  </w:num>
  <w:num w:numId="40">
    <w:abstractNumId w:val="131"/>
  </w:num>
  <w:num w:numId="41">
    <w:abstractNumId w:val="75"/>
  </w:num>
  <w:num w:numId="42">
    <w:abstractNumId w:val="52"/>
  </w:num>
  <w:num w:numId="43">
    <w:abstractNumId w:val="28"/>
  </w:num>
  <w:num w:numId="44">
    <w:abstractNumId w:val="37"/>
  </w:num>
  <w:num w:numId="45">
    <w:abstractNumId w:val="9"/>
  </w:num>
  <w:num w:numId="46">
    <w:abstractNumId w:val="81"/>
  </w:num>
  <w:num w:numId="47">
    <w:abstractNumId w:val="13"/>
  </w:num>
  <w:num w:numId="48">
    <w:abstractNumId w:val="7"/>
  </w:num>
  <w:num w:numId="49">
    <w:abstractNumId w:val="29"/>
  </w:num>
  <w:num w:numId="50">
    <w:abstractNumId w:val="156"/>
  </w:num>
  <w:num w:numId="51">
    <w:abstractNumId w:val="73"/>
  </w:num>
  <w:num w:numId="52">
    <w:abstractNumId w:val="92"/>
  </w:num>
  <w:num w:numId="53">
    <w:abstractNumId w:val="55"/>
  </w:num>
  <w:num w:numId="54">
    <w:abstractNumId w:val="62"/>
  </w:num>
  <w:num w:numId="55">
    <w:abstractNumId w:val="40"/>
  </w:num>
  <w:num w:numId="56">
    <w:abstractNumId w:val="154"/>
  </w:num>
  <w:num w:numId="57">
    <w:abstractNumId w:val="67"/>
  </w:num>
  <w:num w:numId="58">
    <w:abstractNumId w:val="84"/>
  </w:num>
  <w:num w:numId="59">
    <w:abstractNumId w:val="3"/>
  </w:num>
  <w:num w:numId="60">
    <w:abstractNumId w:val="21"/>
  </w:num>
  <w:num w:numId="61">
    <w:abstractNumId w:val="27"/>
  </w:num>
  <w:num w:numId="62">
    <w:abstractNumId w:val="34"/>
  </w:num>
  <w:num w:numId="63">
    <w:abstractNumId w:val="169"/>
  </w:num>
  <w:num w:numId="64">
    <w:abstractNumId w:val="171"/>
  </w:num>
  <w:num w:numId="65">
    <w:abstractNumId w:val="123"/>
  </w:num>
  <w:num w:numId="66">
    <w:abstractNumId w:val="108"/>
  </w:num>
  <w:num w:numId="67">
    <w:abstractNumId w:val="155"/>
  </w:num>
  <w:num w:numId="68">
    <w:abstractNumId w:val="39"/>
  </w:num>
  <w:num w:numId="69">
    <w:abstractNumId w:val="33"/>
  </w:num>
  <w:num w:numId="70">
    <w:abstractNumId w:val="122"/>
  </w:num>
  <w:num w:numId="71">
    <w:abstractNumId w:val="77"/>
  </w:num>
  <w:num w:numId="72">
    <w:abstractNumId w:val="60"/>
  </w:num>
  <w:num w:numId="73">
    <w:abstractNumId w:val="163"/>
  </w:num>
  <w:num w:numId="74">
    <w:abstractNumId w:val="148"/>
  </w:num>
  <w:num w:numId="75">
    <w:abstractNumId w:val="24"/>
  </w:num>
  <w:num w:numId="76">
    <w:abstractNumId w:val="121"/>
  </w:num>
  <w:num w:numId="77">
    <w:abstractNumId w:val="167"/>
  </w:num>
  <w:num w:numId="78">
    <w:abstractNumId w:val="61"/>
  </w:num>
  <w:num w:numId="79">
    <w:abstractNumId w:val="96"/>
  </w:num>
  <w:num w:numId="80">
    <w:abstractNumId w:val="144"/>
  </w:num>
  <w:num w:numId="81">
    <w:abstractNumId w:val="85"/>
  </w:num>
  <w:num w:numId="82">
    <w:abstractNumId w:val="74"/>
  </w:num>
  <w:num w:numId="83">
    <w:abstractNumId w:val="102"/>
  </w:num>
  <w:num w:numId="84">
    <w:abstractNumId w:val="86"/>
  </w:num>
  <w:num w:numId="85">
    <w:abstractNumId w:val="65"/>
  </w:num>
  <w:num w:numId="86">
    <w:abstractNumId w:val="104"/>
  </w:num>
  <w:num w:numId="87">
    <w:abstractNumId w:val="2"/>
  </w:num>
  <w:num w:numId="88">
    <w:abstractNumId w:val="166"/>
  </w:num>
  <w:num w:numId="89">
    <w:abstractNumId w:val="91"/>
  </w:num>
  <w:num w:numId="90">
    <w:abstractNumId w:val="151"/>
  </w:num>
  <w:num w:numId="91">
    <w:abstractNumId w:val="130"/>
  </w:num>
  <w:num w:numId="92">
    <w:abstractNumId w:val="18"/>
  </w:num>
  <w:num w:numId="93">
    <w:abstractNumId w:val="54"/>
  </w:num>
  <w:num w:numId="94">
    <w:abstractNumId w:val="107"/>
  </w:num>
  <w:num w:numId="95">
    <w:abstractNumId w:val="124"/>
  </w:num>
  <w:num w:numId="96">
    <w:abstractNumId w:val="11"/>
  </w:num>
  <w:num w:numId="97">
    <w:abstractNumId w:val="16"/>
  </w:num>
  <w:num w:numId="98">
    <w:abstractNumId w:val="153"/>
  </w:num>
  <w:num w:numId="99">
    <w:abstractNumId w:val="118"/>
  </w:num>
  <w:num w:numId="100">
    <w:abstractNumId w:val="6"/>
  </w:num>
  <w:num w:numId="101">
    <w:abstractNumId w:val="165"/>
  </w:num>
  <w:num w:numId="102">
    <w:abstractNumId w:val="134"/>
  </w:num>
  <w:num w:numId="103">
    <w:abstractNumId w:val="160"/>
  </w:num>
  <w:num w:numId="104">
    <w:abstractNumId w:val="50"/>
  </w:num>
  <w:num w:numId="105">
    <w:abstractNumId w:val="71"/>
  </w:num>
  <w:num w:numId="106">
    <w:abstractNumId w:val="143"/>
  </w:num>
  <w:num w:numId="107">
    <w:abstractNumId w:val="170"/>
  </w:num>
  <w:num w:numId="108">
    <w:abstractNumId w:val="36"/>
  </w:num>
  <w:num w:numId="109">
    <w:abstractNumId w:val="117"/>
  </w:num>
  <w:num w:numId="110">
    <w:abstractNumId w:val="23"/>
  </w:num>
  <w:num w:numId="111">
    <w:abstractNumId w:val="110"/>
  </w:num>
  <w:num w:numId="112">
    <w:abstractNumId w:val="136"/>
  </w:num>
  <w:num w:numId="113">
    <w:abstractNumId w:val="120"/>
  </w:num>
  <w:num w:numId="114">
    <w:abstractNumId w:val="46"/>
  </w:num>
  <w:num w:numId="115">
    <w:abstractNumId w:val="90"/>
  </w:num>
  <w:num w:numId="116">
    <w:abstractNumId w:val="1"/>
  </w:num>
  <w:num w:numId="117">
    <w:abstractNumId w:val="0"/>
  </w:num>
  <w:num w:numId="118">
    <w:abstractNumId w:val="17"/>
  </w:num>
  <w:num w:numId="119">
    <w:abstractNumId w:val="113"/>
  </w:num>
  <w:num w:numId="120">
    <w:abstractNumId w:val="128"/>
  </w:num>
  <w:num w:numId="121">
    <w:abstractNumId w:val="89"/>
  </w:num>
  <w:num w:numId="122">
    <w:abstractNumId w:val="157"/>
  </w:num>
  <w:num w:numId="123">
    <w:abstractNumId w:val="149"/>
  </w:num>
  <w:num w:numId="124">
    <w:abstractNumId w:val="129"/>
  </w:num>
  <w:num w:numId="125">
    <w:abstractNumId w:val="76"/>
  </w:num>
  <w:num w:numId="126">
    <w:abstractNumId w:val="152"/>
  </w:num>
  <w:num w:numId="127">
    <w:abstractNumId w:val="10"/>
  </w:num>
  <w:num w:numId="128">
    <w:abstractNumId w:val="125"/>
  </w:num>
  <w:num w:numId="129">
    <w:abstractNumId w:val="8"/>
  </w:num>
  <w:num w:numId="130">
    <w:abstractNumId w:val="137"/>
  </w:num>
  <w:num w:numId="131">
    <w:abstractNumId w:val="133"/>
  </w:num>
  <w:num w:numId="132">
    <w:abstractNumId w:val="100"/>
  </w:num>
  <w:num w:numId="133">
    <w:abstractNumId w:val="132"/>
  </w:num>
  <w:num w:numId="134">
    <w:abstractNumId w:val="141"/>
  </w:num>
  <w:num w:numId="135">
    <w:abstractNumId w:val="99"/>
  </w:num>
  <w:num w:numId="136">
    <w:abstractNumId w:val="116"/>
  </w:num>
  <w:num w:numId="137">
    <w:abstractNumId w:val="162"/>
  </w:num>
  <w:num w:numId="138">
    <w:abstractNumId w:val="146"/>
  </w:num>
  <w:num w:numId="139">
    <w:abstractNumId w:val="80"/>
  </w:num>
  <w:num w:numId="140">
    <w:abstractNumId w:val="12"/>
  </w:num>
  <w:num w:numId="141">
    <w:abstractNumId w:val="168"/>
  </w:num>
  <w:num w:numId="142">
    <w:abstractNumId w:val="64"/>
  </w:num>
  <w:num w:numId="143">
    <w:abstractNumId w:val="87"/>
  </w:num>
  <w:num w:numId="144">
    <w:abstractNumId w:val="93"/>
  </w:num>
  <w:num w:numId="145">
    <w:abstractNumId w:val="25"/>
  </w:num>
  <w:num w:numId="146">
    <w:abstractNumId w:val="95"/>
  </w:num>
  <w:num w:numId="147">
    <w:abstractNumId w:val="147"/>
  </w:num>
  <w:num w:numId="148">
    <w:abstractNumId w:val="142"/>
  </w:num>
  <w:num w:numId="149">
    <w:abstractNumId w:val="164"/>
  </w:num>
  <w:num w:numId="150">
    <w:abstractNumId w:val="57"/>
  </w:num>
  <w:num w:numId="151">
    <w:abstractNumId w:val="138"/>
  </w:num>
  <w:num w:numId="152">
    <w:abstractNumId w:val="19"/>
  </w:num>
  <w:num w:numId="153">
    <w:abstractNumId w:val="105"/>
  </w:num>
  <w:num w:numId="154">
    <w:abstractNumId w:val="135"/>
  </w:num>
  <w:num w:numId="155">
    <w:abstractNumId w:val="15"/>
  </w:num>
  <w:num w:numId="156">
    <w:abstractNumId w:val="126"/>
  </w:num>
  <w:num w:numId="157">
    <w:abstractNumId w:val="94"/>
  </w:num>
  <w:num w:numId="158">
    <w:abstractNumId w:val="112"/>
  </w:num>
  <w:num w:numId="159">
    <w:abstractNumId w:val="140"/>
  </w:num>
  <w:num w:numId="160">
    <w:abstractNumId w:val="68"/>
  </w:num>
  <w:num w:numId="161">
    <w:abstractNumId w:val="4"/>
  </w:num>
  <w:num w:numId="162">
    <w:abstractNumId w:val="35"/>
  </w:num>
  <w:num w:numId="163">
    <w:abstractNumId w:val="53"/>
  </w:num>
  <w:num w:numId="164">
    <w:abstractNumId w:val="49"/>
  </w:num>
  <w:num w:numId="165">
    <w:abstractNumId w:val="145"/>
  </w:num>
  <w:num w:numId="166">
    <w:abstractNumId w:val="114"/>
  </w:num>
  <w:num w:numId="167">
    <w:abstractNumId w:val="38"/>
  </w:num>
  <w:num w:numId="168">
    <w:abstractNumId w:val="158"/>
  </w:num>
  <w:num w:numId="169">
    <w:abstractNumId w:val="43"/>
  </w:num>
  <w:num w:numId="170">
    <w:abstractNumId w:val="106"/>
  </w:num>
  <w:num w:numId="171">
    <w:abstractNumId w:val="58"/>
  </w:num>
  <w:num w:numId="172">
    <w:abstractNumId w:val="63"/>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B88"/>
    <w:rsid w:val="00693B88"/>
    <w:rsid w:val="0082436B"/>
    <w:rsid w:val="009C75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8E9972-3F7A-4AC0-96A9-7EF441921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Calibri" w:eastAsia="Calibri" w:hAnsi="Calibri" w:cs="Calibri"/>
      <w:color w:val="000000"/>
      <w:sz w:val="22"/>
    </w:rPr>
  </w:style>
  <w:style w:type="paragraph" w:styleId="1">
    <w:name w:val="heading 1"/>
    <w:next w:val="a"/>
    <w:link w:val="10"/>
    <w:uiPriority w:val="9"/>
    <w:unhideWhenUsed/>
    <w:qFormat/>
    <w:pPr>
      <w:keepNext/>
      <w:keepLines/>
      <w:spacing w:after="278" w:line="265" w:lineRule="auto"/>
      <w:ind w:left="10" w:right="231" w:hanging="10"/>
      <w:jc w:val="center"/>
      <w:outlineLvl w:val="0"/>
    </w:pPr>
    <w:rPr>
      <w:rFonts w:ascii="华文中宋" w:eastAsia="华文中宋" w:hAnsi="华文中宋" w:cs="华文中宋"/>
      <w:color w:val="000000"/>
      <w:sz w:val="32"/>
    </w:rPr>
  </w:style>
  <w:style w:type="paragraph" w:styleId="2">
    <w:name w:val="heading 2"/>
    <w:next w:val="a"/>
    <w:link w:val="20"/>
    <w:uiPriority w:val="9"/>
    <w:unhideWhenUsed/>
    <w:qFormat/>
    <w:pPr>
      <w:keepNext/>
      <w:keepLines/>
      <w:spacing w:after="278" w:line="265" w:lineRule="auto"/>
      <w:ind w:left="10" w:right="231" w:hanging="10"/>
      <w:jc w:val="center"/>
      <w:outlineLvl w:val="1"/>
    </w:pPr>
    <w:rPr>
      <w:rFonts w:ascii="华文中宋" w:eastAsia="华文中宋" w:hAnsi="华文中宋" w:cs="华文中宋"/>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otnotedescription">
    <w:name w:val="footnote description"/>
    <w:next w:val="a"/>
    <w:link w:val="footnotedescriptionChar"/>
    <w:hidden/>
    <w:pPr>
      <w:spacing w:after="126" w:line="259" w:lineRule="auto"/>
    </w:pPr>
    <w:rPr>
      <w:rFonts w:ascii="华文中宋" w:eastAsia="华文中宋" w:hAnsi="华文中宋" w:cs="华文中宋"/>
      <w:color w:val="000000"/>
      <w:sz w:val="18"/>
    </w:rPr>
  </w:style>
  <w:style w:type="character" w:customStyle="1" w:styleId="footnotedescriptionChar">
    <w:name w:val="footnote description Char"/>
    <w:link w:val="footnotedescription"/>
    <w:rPr>
      <w:rFonts w:ascii="华文中宋" w:eastAsia="华文中宋" w:hAnsi="华文中宋" w:cs="华文中宋"/>
      <w:color w:val="000000"/>
      <w:sz w:val="18"/>
    </w:rPr>
  </w:style>
  <w:style w:type="character" w:customStyle="1" w:styleId="20">
    <w:name w:val="标题 2 字符"/>
    <w:link w:val="2"/>
    <w:rPr>
      <w:rFonts w:ascii="华文中宋" w:eastAsia="华文中宋" w:hAnsi="华文中宋" w:cs="华文中宋"/>
      <w:color w:val="000000"/>
      <w:sz w:val="32"/>
    </w:rPr>
  </w:style>
  <w:style w:type="character" w:customStyle="1" w:styleId="10">
    <w:name w:val="标题 1 字符"/>
    <w:link w:val="1"/>
    <w:rPr>
      <w:rFonts w:ascii="华文中宋" w:eastAsia="华文中宋" w:hAnsi="华文中宋" w:cs="华文中宋"/>
      <w:color w:val="000000"/>
      <w:sz w:val="32"/>
    </w:rPr>
  </w:style>
  <w:style w:type="paragraph" w:styleId="11">
    <w:name w:val="toc 1"/>
    <w:hidden/>
    <w:pPr>
      <w:spacing w:line="493" w:lineRule="auto"/>
      <w:ind w:left="15" w:right="15"/>
      <w:jc w:val="both"/>
    </w:pPr>
    <w:rPr>
      <w:rFonts w:ascii="Times New Roman" w:eastAsia="Times New Roman" w:hAnsi="Times New Roman" w:cs="Times New Roman"/>
      <w:color w:val="000000"/>
    </w:rPr>
  </w:style>
  <w:style w:type="character" w:customStyle="1" w:styleId="footnotemark">
    <w:name w:val="footnote mark"/>
    <w:hidden/>
    <w:rPr>
      <w:rFonts w:ascii="Times New Roman" w:eastAsia="Times New Roman" w:hAnsi="Times New Roman" w:cs="Times New Roman"/>
      <w:b/>
      <w:color w:val="000000"/>
      <w:sz w:val="21"/>
      <w:vertAlign w:val="superscript"/>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footer" Target="footer22.xml"/><Relationship Id="rId21" Type="http://schemas.openxmlformats.org/officeDocument/2006/relationships/image" Target="media/image3.png"/><Relationship Id="rId84" Type="http://schemas.openxmlformats.org/officeDocument/2006/relationships/image" Target="media/image5.jpg"/><Relationship Id="rId89" Type="http://schemas.openxmlformats.org/officeDocument/2006/relationships/header" Target="header9.xml"/><Relationship Id="rId112" Type="http://schemas.openxmlformats.org/officeDocument/2006/relationships/footer" Target="footer20.xml"/><Relationship Id="rId133" Type="http://schemas.openxmlformats.org/officeDocument/2006/relationships/footer" Target="footer30.xml"/><Relationship Id="rId138" Type="http://schemas.openxmlformats.org/officeDocument/2006/relationships/header" Target="header33.xml"/><Relationship Id="rId16" Type="http://schemas.openxmlformats.org/officeDocument/2006/relationships/header" Target="header5.xml"/><Relationship Id="rId107" Type="http://schemas.openxmlformats.org/officeDocument/2006/relationships/header" Target="header18.xml"/><Relationship Id="rId11" Type="http://schemas.openxmlformats.org/officeDocument/2006/relationships/footer" Target="footer2.xml"/><Relationship Id="rId102" Type="http://schemas.openxmlformats.org/officeDocument/2006/relationships/footer" Target="footer15.xml"/><Relationship Id="rId123" Type="http://schemas.openxmlformats.org/officeDocument/2006/relationships/header" Target="header26.xml"/><Relationship Id="rId128" Type="http://schemas.openxmlformats.org/officeDocument/2006/relationships/header" Target="header28.xml"/><Relationship Id="rId144" Type="http://schemas.openxmlformats.org/officeDocument/2006/relationships/header" Target="header36.xml"/><Relationship Id="rId149" Type="http://schemas.openxmlformats.org/officeDocument/2006/relationships/footer" Target="footer38.xml"/><Relationship Id="rId5" Type="http://schemas.openxmlformats.org/officeDocument/2006/relationships/footnotes" Target="footnotes.xml"/><Relationship Id="rId90" Type="http://schemas.openxmlformats.org/officeDocument/2006/relationships/footer" Target="footer9.xml"/><Relationship Id="rId95" Type="http://schemas.openxmlformats.org/officeDocument/2006/relationships/header" Target="header12.xml"/><Relationship Id="rId22" Type="http://schemas.openxmlformats.org/officeDocument/2006/relationships/image" Target="media/image4.png"/><Relationship Id="rId113" Type="http://schemas.openxmlformats.org/officeDocument/2006/relationships/header" Target="header21.xml"/><Relationship Id="rId118" Type="http://schemas.openxmlformats.org/officeDocument/2006/relationships/footer" Target="footer23.xml"/><Relationship Id="rId134" Type="http://schemas.openxmlformats.org/officeDocument/2006/relationships/header" Target="header31.xml"/><Relationship Id="rId139" Type="http://schemas.openxmlformats.org/officeDocument/2006/relationships/footer" Target="footer33.xml"/><Relationship Id="rId8" Type="http://schemas.openxmlformats.org/officeDocument/2006/relationships/header" Target="header1.xml"/><Relationship Id="rId85" Type="http://schemas.openxmlformats.org/officeDocument/2006/relationships/header" Target="header7.xml"/><Relationship Id="rId93" Type="http://schemas.openxmlformats.org/officeDocument/2006/relationships/footer" Target="footer10.xml"/><Relationship Id="rId98" Type="http://schemas.openxmlformats.org/officeDocument/2006/relationships/header" Target="header14.xml"/><Relationship Id="rId121" Type="http://schemas.openxmlformats.org/officeDocument/2006/relationships/image" Target="media/image6.jpg"/><Relationship Id="rId142" Type="http://schemas.openxmlformats.org/officeDocument/2006/relationships/footer" Target="footer34.xml"/><Relationship Id="rId150" Type="http://schemas.openxmlformats.org/officeDocument/2006/relationships/header" Target="header39.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4.xml"/><Relationship Id="rId103" Type="http://schemas.openxmlformats.org/officeDocument/2006/relationships/header" Target="header16.xml"/><Relationship Id="rId108" Type="http://schemas.openxmlformats.org/officeDocument/2006/relationships/footer" Target="footer18.xml"/><Relationship Id="rId116" Type="http://schemas.openxmlformats.org/officeDocument/2006/relationships/header" Target="header23.xml"/><Relationship Id="rId124" Type="http://schemas.openxmlformats.org/officeDocument/2006/relationships/footer" Target="footer25.xml"/><Relationship Id="rId129" Type="http://schemas.openxmlformats.org/officeDocument/2006/relationships/header" Target="header29.xml"/><Relationship Id="rId137" Type="http://schemas.openxmlformats.org/officeDocument/2006/relationships/footer" Target="footer32.xml"/><Relationship Id="rId20" Type="http://schemas.openxmlformats.org/officeDocument/2006/relationships/footer" Target="footer6.xml"/><Relationship Id="rId83" Type="http://schemas.openxmlformats.org/officeDocument/2006/relationships/image" Target="media/image30.png"/><Relationship Id="rId88" Type="http://schemas.openxmlformats.org/officeDocument/2006/relationships/footer" Target="footer8.xml"/><Relationship Id="rId91" Type="http://schemas.openxmlformats.org/officeDocument/2006/relationships/header" Target="header10.xml"/><Relationship Id="rId96" Type="http://schemas.openxmlformats.org/officeDocument/2006/relationships/footer" Target="footer12.xml"/><Relationship Id="rId111" Type="http://schemas.openxmlformats.org/officeDocument/2006/relationships/footer" Target="footer19.xml"/><Relationship Id="rId132" Type="http://schemas.openxmlformats.org/officeDocument/2006/relationships/header" Target="header30.xml"/><Relationship Id="rId140" Type="http://schemas.openxmlformats.org/officeDocument/2006/relationships/header" Target="header34.xml"/><Relationship Id="rId145" Type="http://schemas.openxmlformats.org/officeDocument/2006/relationships/footer" Target="footer36.xml"/><Relationship Id="rId15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106" Type="http://schemas.openxmlformats.org/officeDocument/2006/relationships/footer" Target="footer17.xml"/><Relationship Id="rId114" Type="http://schemas.openxmlformats.org/officeDocument/2006/relationships/footer" Target="footer21.xml"/><Relationship Id="rId119" Type="http://schemas.openxmlformats.org/officeDocument/2006/relationships/header" Target="header24.xml"/><Relationship Id="rId127" Type="http://schemas.openxmlformats.org/officeDocument/2006/relationships/footer" Target="footer27.xml"/><Relationship Id="rId10" Type="http://schemas.openxmlformats.org/officeDocument/2006/relationships/footer" Target="footer1.xml"/><Relationship Id="rId86" Type="http://schemas.openxmlformats.org/officeDocument/2006/relationships/header" Target="header8.xml"/><Relationship Id="rId94" Type="http://schemas.openxmlformats.org/officeDocument/2006/relationships/footer" Target="footer11.xml"/><Relationship Id="rId99" Type="http://schemas.openxmlformats.org/officeDocument/2006/relationships/footer" Target="footer13.xml"/><Relationship Id="rId101" Type="http://schemas.openxmlformats.org/officeDocument/2006/relationships/header" Target="header15.xml"/><Relationship Id="rId122" Type="http://schemas.openxmlformats.org/officeDocument/2006/relationships/header" Target="header25.xml"/><Relationship Id="rId130" Type="http://schemas.openxmlformats.org/officeDocument/2006/relationships/footer" Target="footer28.xml"/><Relationship Id="rId135" Type="http://schemas.openxmlformats.org/officeDocument/2006/relationships/header" Target="header32.xml"/><Relationship Id="rId143" Type="http://schemas.openxmlformats.org/officeDocument/2006/relationships/footer" Target="footer35.xml"/><Relationship Id="rId148" Type="http://schemas.openxmlformats.org/officeDocument/2006/relationships/footer" Target="footer37.xml"/><Relationship Id="rId151" Type="http://schemas.openxmlformats.org/officeDocument/2006/relationships/footer" Target="footer39.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5.xml"/><Relationship Id="rId109" Type="http://schemas.openxmlformats.org/officeDocument/2006/relationships/header" Target="header19.xml"/><Relationship Id="rId97" Type="http://schemas.openxmlformats.org/officeDocument/2006/relationships/header" Target="header13.xml"/><Relationship Id="rId104" Type="http://schemas.openxmlformats.org/officeDocument/2006/relationships/header" Target="header17.xml"/><Relationship Id="rId120" Type="http://schemas.openxmlformats.org/officeDocument/2006/relationships/footer" Target="footer24.xml"/><Relationship Id="rId125" Type="http://schemas.openxmlformats.org/officeDocument/2006/relationships/footer" Target="footer26.xml"/><Relationship Id="rId141" Type="http://schemas.openxmlformats.org/officeDocument/2006/relationships/header" Target="header35.xml"/><Relationship Id="rId146" Type="http://schemas.openxmlformats.org/officeDocument/2006/relationships/header" Target="header37.xml"/><Relationship Id="rId7" Type="http://schemas.openxmlformats.org/officeDocument/2006/relationships/image" Target="media/image1.png"/><Relationship Id="rId92" Type="http://schemas.openxmlformats.org/officeDocument/2006/relationships/header" Target="header11.xml"/><Relationship Id="rId2" Type="http://schemas.openxmlformats.org/officeDocument/2006/relationships/styles" Target="styles.xml"/><Relationship Id="rId87" Type="http://schemas.openxmlformats.org/officeDocument/2006/relationships/footer" Target="footer7.xml"/><Relationship Id="rId110" Type="http://schemas.openxmlformats.org/officeDocument/2006/relationships/header" Target="header20.xml"/><Relationship Id="rId115" Type="http://schemas.openxmlformats.org/officeDocument/2006/relationships/header" Target="header22.xml"/><Relationship Id="rId131" Type="http://schemas.openxmlformats.org/officeDocument/2006/relationships/footer" Target="footer29.xml"/><Relationship Id="rId136" Type="http://schemas.openxmlformats.org/officeDocument/2006/relationships/footer" Target="footer31.xml"/><Relationship Id="rId82" Type="http://schemas.openxmlformats.org/officeDocument/2006/relationships/image" Target="media/image2.png"/><Relationship Id="rId152"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image" Target="media/image2.jpg"/><Relationship Id="rId100" Type="http://schemas.openxmlformats.org/officeDocument/2006/relationships/footer" Target="footer14.xml"/><Relationship Id="rId105" Type="http://schemas.openxmlformats.org/officeDocument/2006/relationships/footer" Target="footer16.xml"/><Relationship Id="rId126" Type="http://schemas.openxmlformats.org/officeDocument/2006/relationships/header" Target="header27.xml"/><Relationship Id="rId147" Type="http://schemas.openxmlformats.org/officeDocument/2006/relationships/header" Target="header3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93</Pages>
  <Words>24929</Words>
  <Characters>142097</Characters>
  <Application>Microsoft Office Word</Application>
  <DocSecurity>0</DocSecurity>
  <Lines>1184</Lines>
  <Paragraphs>333</Paragraphs>
  <ScaleCrop>false</ScaleCrop>
  <Company>HP Inc.</Company>
  <LinksUpToDate>false</LinksUpToDate>
  <CharactersWithSpaces>166693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Jiangtao Qiu</dc:creator>
  <cp:keywords/>
  <cp:lastModifiedBy>Jiangtao Qiu</cp:lastModifiedBy>
  <cp:revision>2</cp:revision>
  <dcterms:created xsi:type="dcterms:W3CDTF">2023-09-13T15:29:00Z</dcterms:created>
  <dcterms:modified xsi:type="dcterms:W3CDTF">2023-09-13T15:29:00Z</dcterms:modified>
</cp:coreProperties>
</file>