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2988" w:rsidRDefault="00517015">
      <w:pPr>
        <w:spacing w:after="863"/>
        <w:ind w:left="10" w:right="2185"/>
        <w:jc w:val="right"/>
      </w:pPr>
      <w:r>
        <w:rPr>
          <w:sz w:val="36"/>
        </w:rPr>
        <w:t>北京百普赛斯生物科技股份有限公司</w:t>
      </w:r>
      <w:r>
        <w:rPr>
          <w:rFonts w:ascii="Times New Roman" w:eastAsia="Times New Roman" w:hAnsi="Times New Roman" w:cs="Times New Roman"/>
          <w:b/>
          <w:sz w:val="36"/>
        </w:rPr>
        <w:t xml:space="preserve"> </w:t>
      </w:r>
    </w:p>
    <w:p w:rsidR="00E62988" w:rsidRDefault="00517015">
      <w:pPr>
        <w:numPr>
          <w:ilvl w:val="0"/>
          <w:numId w:val="1"/>
        </w:numPr>
        <w:spacing w:after="809"/>
        <w:ind w:right="364" w:hanging="710"/>
        <w:jc w:val="center"/>
      </w:pPr>
      <w:r>
        <w:rPr>
          <w:sz w:val="32"/>
        </w:rPr>
        <w:t>年年度报告</w:t>
      </w:r>
      <w:r>
        <w:rPr>
          <w:rFonts w:ascii="Times New Roman" w:eastAsia="Times New Roman" w:hAnsi="Times New Roman" w:cs="Times New Roman"/>
          <w:b/>
          <w:sz w:val="32"/>
        </w:rPr>
        <w:t xml:space="preserve"> </w:t>
      </w:r>
    </w:p>
    <w:p w:rsidR="00E62988" w:rsidRDefault="00517015">
      <w:pPr>
        <w:spacing w:after="972" w:line="259" w:lineRule="auto"/>
        <w:ind w:left="0" w:right="310" w:firstLine="0"/>
        <w:jc w:val="center"/>
      </w:pPr>
      <w:r>
        <w:rPr>
          <w:rFonts w:ascii="Times New Roman" w:eastAsia="Times New Roman" w:hAnsi="Times New Roman" w:cs="Times New Roman"/>
          <w:b/>
          <w:sz w:val="21"/>
        </w:rPr>
        <w:t xml:space="preserve"> </w:t>
      </w:r>
    </w:p>
    <w:p w:rsidR="00E62988" w:rsidRDefault="00517015">
      <w:pPr>
        <w:spacing w:after="979" w:line="259" w:lineRule="auto"/>
        <w:ind w:left="0" w:right="310" w:firstLine="0"/>
        <w:jc w:val="center"/>
      </w:pPr>
      <w:r>
        <w:rPr>
          <w:rFonts w:ascii="Times New Roman" w:eastAsia="Times New Roman" w:hAnsi="Times New Roman" w:cs="Times New Roman"/>
          <w:sz w:val="21"/>
        </w:rPr>
        <w:t xml:space="preserve"> </w:t>
      </w:r>
    </w:p>
    <w:p w:rsidR="00E62988" w:rsidRDefault="00517015">
      <w:pPr>
        <w:spacing w:after="979" w:line="259" w:lineRule="auto"/>
        <w:ind w:left="0" w:right="310" w:firstLine="0"/>
        <w:jc w:val="center"/>
      </w:pPr>
      <w:r>
        <w:rPr>
          <w:rFonts w:ascii="Times New Roman" w:eastAsia="Times New Roman" w:hAnsi="Times New Roman" w:cs="Times New Roman"/>
          <w:sz w:val="21"/>
        </w:rPr>
        <w:t xml:space="preserve"> </w:t>
      </w:r>
    </w:p>
    <w:p w:rsidR="00E62988" w:rsidRDefault="00517015">
      <w:pPr>
        <w:spacing w:after="1049" w:line="259" w:lineRule="auto"/>
        <w:ind w:left="0" w:right="310" w:firstLine="0"/>
        <w:jc w:val="center"/>
      </w:pPr>
      <w:r>
        <w:rPr>
          <w:rFonts w:ascii="Times New Roman" w:eastAsia="Times New Roman" w:hAnsi="Times New Roman" w:cs="Times New Roman"/>
          <w:sz w:val="21"/>
        </w:rPr>
        <w:t xml:space="preserve"> </w:t>
      </w:r>
    </w:p>
    <w:p w:rsidR="00E62988" w:rsidRDefault="00517015">
      <w:pPr>
        <w:numPr>
          <w:ilvl w:val="0"/>
          <w:numId w:val="1"/>
        </w:numPr>
        <w:spacing w:after="0" w:line="259" w:lineRule="auto"/>
        <w:ind w:right="364" w:hanging="710"/>
        <w:jc w:val="center"/>
      </w:pPr>
      <w:r>
        <w:rPr>
          <w:sz w:val="32"/>
        </w:rPr>
        <w:t>年</w:t>
      </w:r>
      <w:r>
        <w:rPr>
          <w:sz w:val="32"/>
        </w:rPr>
        <w:t xml:space="preserve"> </w:t>
      </w:r>
      <w:r>
        <w:rPr>
          <w:rFonts w:ascii="Times New Roman" w:eastAsia="Times New Roman" w:hAnsi="Times New Roman" w:cs="Times New Roman"/>
          <w:b/>
          <w:sz w:val="32"/>
        </w:rPr>
        <w:t xml:space="preserve">4 </w:t>
      </w:r>
      <w:r>
        <w:rPr>
          <w:sz w:val="32"/>
        </w:rPr>
        <w:t>月</w:t>
      </w:r>
      <w:r>
        <w:rPr>
          <w:rFonts w:ascii="Times New Roman" w:eastAsia="Times New Roman" w:hAnsi="Times New Roman" w:cs="Times New Roman"/>
          <w:b/>
          <w:sz w:val="32"/>
        </w:rPr>
        <w:t xml:space="preserve"> </w:t>
      </w:r>
    </w:p>
    <w:p w:rsidR="00E62988" w:rsidRDefault="00517015">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E62988" w:rsidRDefault="00517015">
      <w:pPr>
        <w:spacing w:after="474" w:line="259" w:lineRule="auto"/>
        <w:ind w:left="0" w:right="367" w:firstLine="0"/>
        <w:jc w:val="center"/>
      </w:pPr>
      <w:r>
        <w:rPr>
          <w:rFonts w:ascii="Times New Roman" w:eastAsia="Times New Roman" w:hAnsi="Times New Roman" w:cs="Times New Roman"/>
          <w:b/>
          <w:sz w:val="44"/>
        </w:rPr>
        <w:t xml:space="preserve">2022 </w:t>
      </w:r>
      <w:r>
        <w:rPr>
          <w:sz w:val="44"/>
        </w:rPr>
        <w:t>年年度报告</w:t>
      </w:r>
      <w:r>
        <w:rPr>
          <w:rFonts w:ascii="Times New Roman" w:eastAsia="Times New Roman" w:hAnsi="Times New Roman" w:cs="Times New Roman"/>
          <w:b/>
          <w:sz w:val="44"/>
        </w:rPr>
        <w:t xml:space="preserve"> </w:t>
      </w:r>
    </w:p>
    <w:p w:rsidR="00E62988" w:rsidRDefault="00517015">
      <w:pPr>
        <w:pStyle w:val="1"/>
        <w:spacing w:after="503"/>
        <w:ind w:right="367"/>
      </w:pPr>
      <w:bookmarkStart w:id="0" w:name="_Toc747273"/>
      <w:r>
        <w:t>第一节</w:t>
      </w:r>
      <w:r>
        <w:rPr>
          <w:rFonts w:ascii="Times New Roman" w:eastAsia="Times New Roman" w:hAnsi="Times New Roman" w:cs="Times New Roman"/>
          <w:b/>
        </w:rPr>
        <w:t xml:space="preserve"> </w:t>
      </w:r>
      <w:r>
        <w:t>重要提示、目录和释义</w:t>
      </w:r>
      <w:r>
        <w:rPr>
          <w:rFonts w:ascii="Times New Roman" w:eastAsia="Times New Roman" w:hAnsi="Times New Roman" w:cs="Times New Roman"/>
          <w:b/>
        </w:rPr>
        <w:t xml:space="preserve"> </w:t>
      </w:r>
      <w:bookmarkEnd w:id="0"/>
    </w:p>
    <w:p w:rsidR="00E62988" w:rsidRDefault="00517015">
      <w:pPr>
        <w:spacing w:after="54" w:line="381" w:lineRule="auto"/>
        <w:ind w:left="-15" w:firstLine="552"/>
      </w:pPr>
      <w:r>
        <w:rPr>
          <w:sz w:val="28"/>
        </w:rPr>
        <w:t>公司董事会、监事会及董事、监事、高级管理人员保证年度报告内容的真实、准确、完整，不存在虚假记载、误导性陈述或者重大遗漏，并承担个别和连带的法律责任。</w:t>
      </w:r>
      <w:r>
        <w:rPr>
          <w:rFonts w:ascii="Times New Roman" w:eastAsia="Times New Roman" w:hAnsi="Times New Roman" w:cs="Times New Roman"/>
          <w:b/>
          <w:sz w:val="28"/>
        </w:rPr>
        <w:t xml:space="preserve"> </w:t>
      </w:r>
    </w:p>
    <w:p w:rsidR="00E62988" w:rsidRDefault="00517015">
      <w:pPr>
        <w:spacing w:after="242" w:line="381" w:lineRule="auto"/>
        <w:ind w:left="-15" w:firstLine="552"/>
      </w:pPr>
      <w:r>
        <w:rPr>
          <w:sz w:val="28"/>
        </w:rPr>
        <w:t>公司负责人陈宜顶、主管会计工作负责人林涛及会计机构负责人</w:t>
      </w:r>
      <w:r>
        <w:rPr>
          <w:rFonts w:ascii="Times New Roman" w:eastAsia="Times New Roman" w:hAnsi="Times New Roman" w:cs="Times New Roman"/>
          <w:b/>
          <w:sz w:val="28"/>
        </w:rPr>
        <w:t>(</w:t>
      </w:r>
      <w:r>
        <w:rPr>
          <w:sz w:val="28"/>
        </w:rPr>
        <w:t>会计主管人员</w:t>
      </w:r>
      <w:r>
        <w:rPr>
          <w:rFonts w:ascii="Times New Roman" w:eastAsia="Times New Roman" w:hAnsi="Times New Roman" w:cs="Times New Roman"/>
          <w:b/>
          <w:sz w:val="28"/>
        </w:rPr>
        <w:t>)</w:t>
      </w:r>
      <w:r>
        <w:rPr>
          <w:sz w:val="28"/>
        </w:rPr>
        <w:t>林涛声明：保证本年度报告中财务报告的真实、准确、完整。所有董事均已出席了审议本报告的董事会会议。</w:t>
      </w:r>
      <w:r>
        <w:rPr>
          <w:rFonts w:ascii="Times New Roman" w:eastAsia="Times New Roman" w:hAnsi="Times New Roman" w:cs="Times New Roman"/>
          <w:b/>
          <w:sz w:val="28"/>
        </w:rPr>
        <w:t xml:space="preserve"> </w:t>
      </w:r>
    </w:p>
    <w:p w:rsidR="00E62988" w:rsidRDefault="00517015">
      <w:pPr>
        <w:spacing w:after="337" w:line="381" w:lineRule="auto"/>
        <w:ind w:left="-15" w:firstLine="648"/>
      </w:pPr>
      <w:r>
        <w:rPr>
          <w:sz w:val="28"/>
        </w:rPr>
        <w:lastRenderedPageBreak/>
        <w:t>本年度报告中涉及未来计划或规划等前瞻性陈述的，均不构成公司对投资者的实质承诺，投资者及相关人士均应对此保持足够的风险认识，并且应当理解计划、预测与承诺之间的差异。</w:t>
      </w:r>
      <w:r>
        <w:rPr>
          <w:rFonts w:ascii="Times New Roman" w:eastAsia="Times New Roman" w:hAnsi="Times New Roman" w:cs="Times New Roman"/>
          <w:b/>
          <w:sz w:val="28"/>
        </w:rPr>
        <w:t xml:space="preserve"> </w:t>
      </w:r>
    </w:p>
    <w:p w:rsidR="00E62988" w:rsidRDefault="00517015">
      <w:pPr>
        <w:spacing w:after="191" w:line="381" w:lineRule="auto"/>
        <w:ind w:left="-15" w:firstLine="648"/>
      </w:pPr>
      <w:r>
        <w:rPr>
          <w:sz w:val="28"/>
        </w:rPr>
        <w:t>公司在本报告</w:t>
      </w:r>
      <w:r>
        <w:rPr>
          <w:rFonts w:ascii="Times New Roman" w:eastAsia="Times New Roman" w:hAnsi="Times New Roman" w:cs="Times New Roman"/>
          <w:b/>
          <w:sz w:val="28"/>
        </w:rPr>
        <w:t>“</w:t>
      </w:r>
      <w:r>
        <w:rPr>
          <w:sz w:val="28"/>
        </w:rPr>
        <w:t>第三节管理层讨论与分析</w:t>
      </w:r>
      <w:r>
        <w:rPr>
          <w:rFonts w:ascii="Times New Roman" w:eastAsia="Times New Roman" w:hAnsi="Times New Roman" w:cs="Times New Roman"/>
          <w:b/>
          <w:sz w:val="28"/>
        </w:rPr>
        <w:t>”</w:t>
      </w:r>
      <w:r>
        <w:rPr>
          <w:sz w:val="28"/>
        </w:rPr>
        <w:t>中</w:t>
      </w:r>
      <w:r>
        <w:rPr>
          <w:rFonts w:ascii="Times New Roman" w:eastAsia="Times New Roman" w:hAnsi="Times New Roman" w:cs="Times New Roman"/>
          <w:b/>
          <w:sz w:val="28"/>
        </w:rPr>
        <w:t>“</w:t>
      </w:r>
      <w:r>
        <w:rPr>
          <w:sz w:val="28"/>
        </w:rPr>
        <w:t>十一、公司未来发展的展望</w:t>
      </w:r>
      <w:r>
        <w:rPr>
          <w:rFonts w:ascii="Times New Roman" w:eastAsia="Times New Roman" w:hAnsi="Times New Roman" w:cs="Times New Roman"/>
          <w:b/>
          <w:sz w:val="28"/>
        </w:rPr>
        <w:t>”</w:t>
      </w:r>
      <w:r>
        <w:rPr>
          <w:sz w:val="28"/>
        </w:rPr>
        <w:t>部分，详细描述了公司经营中可能存在的风险及应对措施，敬请投资者关注相关内容。</w:t>
      </w:r>
      <w:r>
        <w:rPr>
          <w:rFonts w:ascii="Times New Roman" w:eastAsia="Times New Roman" w:hAnsi="Times New Roman" w:cs="Times New Roman"/>
          <w:b/>
          <w:sz w:val="28"/>
        </w:rPr>
        <w:t xml:space="preserve"> </w:t>
      </w:r>
    </w:p>
    <w:p w:rsidR="00E62988" w:rsidRDefault="00517015">
      <w:pPr>
        <w:spacing w:after="0" w:line="381" w:lineRule="auto"/>
        <w:ind w:left="-15" w:firstLine="552"/>
      </w:pPr>
      <w:r>
        <w:rPr>
          <w:sz w:val="28"/>
        </w:rPr>
        <w:t>公司经本次董事会审议通过的利润分配预案为：以公司</w:t>
      </w:r>
      <w:r>
        <w:rPr>
          <w:sz w:val="28"/>
        </w:rPr>
        <w:t xml:space="preserve"> </w:t>
      </w:r>
      <w:r>
        <w:rPr>
          <w:rFonts w:ascii="Times New Roman" w:eastAsia="Times New Roman" w:hAnsi="Times New Roman" w:cs="Times New Roman"/>
          <w:b/>
          <w:sz w:val="28"/>
        </w:rPr>
        <w:t xml:space="preserve">2022 </w:t>
      </w:r>
      <w:r>
        <w:rPr>
          <w:sz w:val="28"/>
        </w:rPr>
        <w:t>年末总股本</w:t>
      </w:r>
      <w:r>
        <w:rPr>
          <w:sz w:val="28"/>
        </w:rPr>
        <w:t xml:space="preserve"> </w:t>
      </w:r>
      <w:r>
        <w:rPr>
          <w:rFonts w:ascii="Times New Roman" w:eastAsia="Times New Roman" w:hAnsi="Times New Roman" w:cs="Times New Roman"/>
          <w:b/>
          <w:sz w:val="28"/>
        </w:rPr>
        <w:t xml:space="preserve">8000 </w:t>
      </w:r>
      <w:r>
        <w:rPr>
          <w:sz w:val="28"/>
        </w:rPr>
        <w:t>万股为基数，向全体股东每</w:t>
      </w:r>
      <w:r>
        <w:rPr>
          <w:sz w:val="28"/>
        </w:rPr>
        <w:t xml:space="preserve"> </w:t>
      </w:r>
      <w:r>
        <w:rPr>
          <w:rFonts w:ascii="Times New Roman" w:eastAsia="Times New Roman" w:hAnsi="Times New Roman" w:cs="Times New Roman"/>
          <w:b/>
          <w:sz w:val="28"/>
        </w:rPr>
        <w:t xml:space="preserve">10 </w:t>
      </w:r>
      <w:r>
        <w:rPr>
          <w:sz w:val="28"/>
        </w:rPr>
        <w:t>股派发现金红利</w:t>
      </w:r>
      <w:r>
        <w:rPr>
          <w:sz w:val="28"/>
        </w:rPr>
        <w:t xml:space="preserve"> </w:t>
      </w:r>
      <w:r>
        <w:rPr>
          <w:rFonts w:ascii="Times New Roman" w:eastAsia="Times New Roman" w:hAnsi="Times New Roman" w:cs="Times New Roman"/>
          <w:b/>
          <w:sz w:val="28"/>
        </w:rPr>
        <w:t xml:space="preserve">15 </w:t>
      </w:r>
      <w:r>
        <w:rPr>
          <w:sz w:val="28"/>
        </w:rPr>
        <w:t>元（含税），送红股</w:t>
      </w:r>
      <w:r>
        <w:rPr>
          <w:sz w:val="28"/>
        </w:rPr>
        <w:t xml:space="preserve"> </w:t>
      </w:r>
      <w:r>
        <w:rPr>
          <w:rFonts w:ascii="Times New Roman" w:eastAsia="Times New Roman" w:hAnsi="Times New Roman" w:cs="Times New Roman"/>
          <w:b/>
          <w:sz w:val="28"/>
        </w:rPr>
        <w:t>0</w:t>
      </w:r>
    </w:p>
    <w:p w:rsidR="00E62988" w:rsidRDefault="00517015">
      <w:pPr>
        <w:spacing w:after="0" w:line="259" w:lineRule="auto"/>
        <w:ind w:left="-15" w:firstLine="0"/>
      </w:pPr>
      <w:r>
        <w:rPr>
          <w:sz w:val="28"/>
        </w:rPr>
        <w:t>股（含税），以资本公积金向全体股东每</w:t>
      </w:r>
      <w:r>
        <w:rPr>
          <w:sz w:val="28"/>
        </w:rPr>
        <w:t xml:space="preserve"> </w:t>
      </w:r>
      <w:r>
        <w:rPr>
          <w:rFonts w:ascii="Times New Roman" w:eastAsia="Times New Roman" w:hAnsi="Times New Roman" w:cs="Times New Roman"/>
          <w:b/>
          <w:sz w:val="28"/>
        </w:rPr>
        <w:t xml:space="preserve">10 </w:t>
      </w:r>
      <w:r>
        <w:rPr>
          <w:sz w:val="28"/>
        </w:rPr>
        <w:t>股转增</w:t>
      </w:r>
      <w:r>
        <w:rPr>
          <w:sz w:val="28"/>
        </w:rPr>
        <w:t xml:space="preserve"> </w:t>
      </w:r>
      <w:r>
        <w:rPr>
          <w:rFonts w:ascii="Times New Roman" w:eastAsia="Times New Roman" w:hAnsi="Times New Roman" w:cs="Times New Roman"/>
          <w:b/>
          <w:sz w:val="28"/>
        </w:rPr>
        <w:t xml:space="preserve">5 </w:t>
      </w:r>
      <w:r>
        <w:rPr>
          <w:sz w:val="28"/>
        </w:rPr>
        <w:t>股。</w:t>
      </w:r>
      <w:r>
        <w:rPr>
          <w:rFonts w:ascii="Times New Roman" w:eastAsia="Times New Roman" w:hAnsi="Times New Roman" w:cs="Times New Roman"/>
          <w:b/>
          <w:sz w:val="28"/>
        </w:rPr>
        <w:t xml:space="preserve"> </w:t>
      </w:r>
    </w:p>
    <w:p w:rsidR="00E62988" w:rsidRDefault="00517015">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E62988" w:rsidRDefault="00517015">
      <w:pPr>
        <w:spacing w:after="458" w:line="261" w:lineRule="auto"/>
        <w:ind w:left="10" w:right="365"/>
        <w:jc w:val="center"/>
      </w:pPr>
      <w:r>
        <w:rPr>
          <w:sz w:val="36"/>
        </w:rPr>
        <w:t>目</w:t>
      </w:r>
      <w:r>
        <w:rPr>
          <w:rFonts w:ascii="Times New Roman" w:eastAsia="Times New Roman" w:hAnsi="Times New Roman" w:cs="Times New Roman"/>
          <w:b/>
          <w:sz w:val="36"/>
        </w:rPr>
        <w:t xml:space="preserve">    </w:t>
      </w:r>
      <w:r>
        <w:rPr>
          <w:sz w:val="36"/>
        </w:rPr>
        <w:t>录</w:t>
      </w:r>
      <w:r>
        <w:rPr>
          <w:rFonts w:ascii="Times New Roman" w:eastAsia="Times New Roman" w:hAnsi="Times New Roman" w:cs="Times New Roman"/>
          <w:b/>
          <w:sz w:val="36"/>
        </w:rPr>
        <w:t xml:space="preserve"> </w:t>
      </w:r>
    </w:p>
    <w:sdt>
      <w:sdtPr>
        <w:rPr>
          <w:rFonts w:ascii="宋体" w:eastAsia="宋体" w:hAnsi="宋体" w:cs="宋体"/>
          <w:sz w:val="18"/>
        </w:rPr>
        <w:id w:val="-1014074178"/>
        <w:docPartObj>
          <w:docPartGallery w:val="Table of Contents"/>
        </w:docPartObj>
      </w:sdtPr>
      <w:sdtEndPr/>
      <w:sdtContent>
        <w:p w:rsidR="00E62988" w:rsidRDefault="00517015">
          <w:pPr>
            <w:pStyle w:val="11"/>
            <w:tabs>
              <w:tab w:val="right" w:leader="dot" w:pos="9816"/>
            </w:tabs>
          </w:pPr>
          <w:r>
            <w:fldChar w:fldCharType="begin"/>
          </w:r>
          <w:r>
            <w:instrText xml:space="preserve"> TOC \o "1-1" \h \z \u </w:instrText>
          </w:r>
          <w:r>
            <w:fldChar w:fldCharType="separate"/>
          </w:r>
          <w:hyperlink w:anchor="_Toc747273">
            <w:r>
              <w:rPr>
                <w:rFonts w:ascii="宋体" w:eastAsia="宋体" w:hAnsi="宋体" w:cs="宋体"/>
                <w:sz w:val="24"/>
              </w:rPr>
              <w:t>第一节</w:t>
            </w:r>
            <w:r>
              <w:rPr>
                <w:b/>
                <w:sz w:val="24"/>
              </w:rPr>
              <w:t xml:space="preserve"> </w:t>
            </w:r>
            <w:r>
              <w:rPr>
                <w:rFonts w:ascii="宋体" w:eastAsia="宋体" w:hAnsi="宋体" w:cs="宋体"/>
                <w:sz w:val="24"/>
              </w:rPr>
              <w:t>重要提示、目录和释义</w:t>
            </w:r>
            <w:r>
              <w:tab/>
            </w:r>
            <w:r>
              <w:fldChar w:fldCharType="begin"/>
            </w:r>
            <w:r>
              <w:instrText>PAGEREF _Toc747273 \h</w:instrText>
            </w:r>
            <w:r>
              <w:fldChar w:fldCharType="separate"/>
            </w:r>
            <w:r>
              <w:t xml:space="preserve">2 </w:t>
            </w:r>
            <w:r>
              <w:fldChar w:fldCharType="end"/>
            </w:r>
          </w:hyperlink>
        </w:p>
        <w:p w:rsidR="00E62988" w:rsidRDefault="00517015">
          <w:pPr>
            <w:pStyle w:val="11"/>
            <w:tabs>
              <w:tab w:val="right" w:leader="dot" w:pos="9816"/>
            </w:tabs>
          </w:pPr>
          <w:hyperlink w:anchor="_Toc747274">
            <w:r>
              <w:rPr>
                <w:rFonts w:ascii="宋体" w:eastAsia="宋体" w:hAnsi="宋体" w:cs="宋体"/>
                <w:sz w:val="24"/>
              </w:rPr>
              <w:t>第二节</w:t>
            </w:r>
            <w:r>
              <w:rPr>
                <w:b/>
                <w:sz w:val="24"/>
              </w:rPr>
              <w:t xml:space="preserve"> </w:t>
            </w:r>
            <w:r>
              <w:rPr>
                <w:rFonts w:ascii="宋体" w:eastAsia="宋体" w:hAnsi="宋体" w:cs="宋体"/>
                <w:sz w:val="24"/>
              </w:rPr>
              <w:t>公司简介和主要财务指标</w:t>
            </w:r>
            <w:r>
              <w:tab/>
            </w:r>
            <w:r>
              <w:fldChar w:fldCharType="begin"/>
            </w:r>
            <w:r>
              <w:instrText>PAGEREF _Toc747274 \h</w:instrText>
            </w:r>
            <w:r>
              <w:fldChar w:fldCharType="separate"/>
            </w:r>
            <w:r>
              <w:t xml:space="preserve">6 </w:t>
            </w:r>
            <w:r>
              <w:fldChar w:fldCharType="end"/>
            </w:r>
          </w:hyperlink>
        </w:p>
        <w:p w:rsidR="00E62988" w:rsidRDefault="00517015">
          <w:pPr>
            <w:pStyle w:val="11"/>
            <w:tabs>
              <w:tab w:val="right" w:leader="dot" w:pos="9816"/>
            </w:tabs>
          </w:pPr>
          <w:hyperlink w:anchor="_Toc747275">
            <w:r>
              <w:rPr>
                <w:rFonts w:ascii="宋体" w:eastAsia="宋体" w:hAnsi="宋体" w:cs="宋体"/>
                <w:sz w:val="24"/>
              </w:rPr>
              <w:t>第三节</w:t>
            </w:r>
            <w:r>
              <w:rPr>
                <w:b/>
                <w:sz w:val="24"/>
              </w:rPr>
              <w:t xml:space="preserve"> </w:t>
            </w:r>
            <w:r>
              <w:rPr>
                <w:rFonts w:ascii="宋体" w:eastAsia="宋体" w:hAnsi="宋体" w:cs="宋体"/>
                <w:sz w:val="24"/>
              </w:rPr>
              <w:t>管理层讨论与分析</w:t>
            </w:r>
            <w:r>
              <w:tab/>
            </w:r>
            <w:r>
              <w:fldChar w:fldCharType="begin"/>
            </w:r>
            <w:r>
              <w:instrText>PAGEREF _Toc747275 \h</w:instrText>
            </w:r>
            <w:r>
              <w:fldChar w:fldCharType="separate"/>
            </w:r>
            <w:r>
              <w:t xml:space="preserve">9 </w:t>
            </w:r>
            <w:r>
              <w:fldChar w:fldCharType="end"/>
            </w:r>
          </w:hyperlink>
        </w:p>
        <w:p w:rsidR="00E62988" w:rsidRDefault="00517015">
          <w:pPr>
            <w:pStyle w:val="11"/>
            <w:tabs>
              <w:tab w:val="right" w:leader="dot" w:pos="9816"/>
            </w:tabs>
          </w:pPr>
          <w:hyperlink w:anchor="_Toc747276">
            <w:r>
              <w:rPr>
                <w:rFonts w:ascii="宋体" w:eastAsia="宋体" w:hAnsi="宋体" w:cs="宋体"/>
                <w:sz w:val="24"/>
              </w:rPr>
              <w:t>第四节</w:t>
            </w:r>
            <w:r>
              <w:rPr>
                <w:b/>
                <w:sz w:val="24"/>
              </w:rPr>
              <w:t xml:space="preserve"> </w:t>
            </w:r>
            <w:r>
              <w:rPr>
                <w:rFonts w:ascii="宋体" w:eastAsia="宋体" w:hAnsi="宋体" w:cs="宋体"/>
                <w:sz w:val="24"/>
              </w:rPr>
              <w:t>公司治理</w:t>
            </w:r>
            <w:r>
              <w:tab/>
            </w:r>
            <w:r>
              <w:fldChar w:fldCharType="begin"/>
            </w:r>
            <w:r>
              <w:instrText xml:space="preserve">PAGEREF </w:instrText>
            </w:r>
            <w:r>
              <w:instrText>_Toc747276 \h</w:instrText>
            </w:r>
            <w:r>
              <w:fldChar w:fldCharType="separate"/>
            </w:r>
            <w:r>
              <w:t xml:space="preserve">36 </w:t>
            </w:r>
            <w:r>
              <w:fldChar w:fldCharType="end"/>
            </w:r>
          </w:hyperlink>
        </w:p>
        <w:p w:rsidR="00E62988" w:rsidRDefault="00517015">
          <w:pPr>
            <w:pStyle w:val="11"/>
            <w:tabs>
              <w:tab w:val="right" w:leader="dot" w:pos="9816"/>
            </w:tabs>
          </w:pPr>
          <w:hyperlink w:anchor="_Toc747277">
            <w:r>
              <w:rPr>
                <w:rFonts w:ascii="宋体" w:eastAsia="宋体" w:hAnsi="宋体" w:cs="宋体"/>
                <w:sz w:val="24"/>
              </w:rPr>
              <w:t>第五节</w:t>
            </w:r>
            <w:r>
              <w:rPr>
                <w:b/>
                <w:sz w:val="24"/>
              </w:rPr>
              <w:t xml:space="preserve"> </w:t>
            </w:r>
            <w:r>
              <w:rPr>
                <w:rFonts w:ascii="宋体" w:eastAsia="宋体" w:hAnsi="宋体" w:cs="宋体"/>
                <w:sz w:val="24"/>
              </w:rPr>
              <w:t>环境和社会责任</w:t>
            </w:r>
            <w:r>
              <w:tab/>
            </w:r>
            <w:r>
              <w:fldChar w:fldCharType="begin"/>
            </w:r>
            <w:r>
              <w:instrText>PAGEREF _Toc747277 \h</w:instrText>
            </w:r>
            <w:r>
              <w:fldChar w:fldCharType="separate"/>
            </w:r>
            <w:r>
              <w:t xml:space="preserve">54 </w:t>
            </w:r>
            <w:r>
              <w:fldChar w:fldCharType="end"/>
            </w:r>
          </w:hyperlink>
        </w:p>
        <w:p w:rsidR="00E62988" w:rsidRDefault="00517015">
          <w:pPr>
            <w:pStyle w:val="11"/>
            <w:tabs>
              <w:tab w:val="right" w:leader="dot" w:pos="9816"/>
            </w:tabs>
          </w:pPr>
          <w:hyperlink w:anchor="_Toc747278">
            <w:r>
              <w:rPr>
                <w:rFonts w:ascii="宋体" w:eastAsia="宋体" w:hAnsi="宋体" w:cs="宋体"/>
                <w:sz w:val="24"/>
              </w:rPr>
              <w:t>第六节</w:t>
            </w:r>
            <w:r>
              <w:rPr>
                <w:b/>
                <w:sz w:val="24"/>
              </w:rPr>
              <w:t xml:space="preserve"> </w:t>
            </w:r>
            <w:r>
              <w:rPr>
                <w:rFonts w:ascii="宋体" w:eastAsia="宋体" w:hAnsi="宋体" w:cs="宋体"/>
                <w:sz w:val="24"/>
              </w:rPr>
              <w:t>重要事</w:t>
            </w:r>
            <w:r>
              <w:rPr>
                <w:rFonts w:ascii="宋体" w:eastAsia="宋体" w:hAnsi="宋体" w:cs="宋体"/>
                <w:sz w:val="24"/>
              </w:rPr>
              <w:t>项</w:t>
            </w:r>
            <w:r>
              <w:tab/>
            </w:r>
            <w:r>
              <w:fldChar w:fldCharType="begin"/>
            </w:r>
            <w:r>
              <w:instrText>PAGEREF _Toc747278 \h</w:instrText>
            </w:r>
            <w:r>
              <w:fldChar w:fldCharType="separate"/>
            </w:r>
            <w:r>
              <w:t xml:space="preserve">58 </w:t>
            </w:r>
            <w:r>
              <w:fldChar w:fldCharType="end"/>
            </w:r>
          </w:hyperlink>
        </w:p>
        <w:p w:rsidR="00E62988" w:rsidRDefault="00517015">
          <w:pPr>
            <w:pStyle w:val="11"/>
            <w:tabs>
              <w:tab w:val="right" w:leader="dot" w:pos="9816"/>
            </w:tabs>
          </w:pPr>
          <w:hyperlink w:anchor="_Toc747279">
            <w:r>
              <w:rPr>
                <w:rFonts w:ascii="宋体" w:eastAsia="宋体" w:hAnsi="宋体" w:cs="宋体"/>
                <w:sz w:val="24"/>
              </w:rPr>
              <w:t>第七节</w:t>
            </w:r>
            <w:r>
              <w:rPr>
                <w:b/>
                <w:sz w:val="24"/>
              </w:rPr>
              <w:t xml:space="preserve"> </w:t>
            </w:r>
            <w:r>
              <w:rPr>
                <w:rFonts w:ascii="宋体" w:eastAsia="宋体" w:hAnsi="宋体" w:cs="宋体"/>
                <w:sz w:val="24"/>
              </w:rPr>
              <w:t>股份变动及股东情况</w:t>
            </w:r>
            <w:r>
              <w:tab/>
            </w:r>
            <w:r>
              <w:fldChar w:fldCharType="begin"/>
            </w:r>
            <w:r>
              <w:instrText>PAGEREF _Toc747279 \h</w:instrText>
            </w:r>
            <w:r>
              <w:fldChar w:fldCharType="separate"/>
            </w:r>
            <w:r>
              <w:t xml:space="preserve">74 </w:t>
            </w:r>
            <w:r>
              <w:fldChar w:fldCharType="end"/>
            </w:r>
          </w:hyperlink>
        </w:p>
        <w:p w:rsidR="00E62988" w:rsidRDefault="00517015">
          <w:pPr>
            <w:pStyle w:val="11"/>
            <w:tabs>
              <w:tab w:val="right" w:leader="dot" w:pos="9816"/>
            </w:tabs>
          </w:pPr>
          <w:hyperlink w:anchor="_Toc747280">
            <w:r>
              <w:rPr>
                <w:rFonts w:ascii="宋体" w:eastAsia="宋体" w:hAnsi="宋体" w:cs="宋体"/>
                <w:sz w:val="24"/>
              </w:rPr>
              <w:t>第八节</w:t>
            </w:r>
            <w:r>
              <w:rPr>
                <w:b/>
                <w:sz w:val="24"/>
              </w:rPr>
              <w:t xml:space="preserve"> </w:t>
            </w:r>
            <w:r>
              <w:rPr>
                <w:rFonts w:ascii="宋体" w:eastAsia="宋体" w:hAnsi="宋体" w:cs="宋体"/>
                <w:sz w:val="24"/>
              </w:rPr>
              <w:t>优先股相关情况</w:t>
            </w:r>
            <w:r>
              <w:tab/>
            </w:r>
            <w:r>
              <w:fldChar w:fldCharType="begin"/>
            </w:r>
            <w:r>
              <w:instrText>PAGEREF _Toc747280 \h</w:instrText>
            </w:r>
            <w:r>
              <w:fldChar w:fldCharType="separate"/>
            </w:r>
            <w:r>
              <w:t xml:space="preserve">81 </w:t>
            </w:r>
            <w:r>
              <w:fldChar w:fldCharType="end"/>
            </w:r>
          </w:hyperlink>
        </w:p>
        <w:p w:rsidR="00E62988" w:rsidRDefault="00517015">
          <w:pPr>
            <w:pStyle w:val="11"/>
            <w:tabs>
              <w:tab w:val="right" w:leader="dot" w:pos="9816"/>
            </w:tabs>
          </w:pPr>
          <w:hyperlink w:anchor="_Toc747281">
            <w:r>
              <w:rPr>
                <w:rFonts w:ascii="宋体" w:eastAsia="宋体" w:hAnsi="宋体" w:cs="宋体"/>
                <w:sz w:val="24"/>
              </w:rPr>
              <w:t>第九节</w:t>
            </w:r>
            <w:r>
              <w:rPr>
                <w:b/>
                <w:sz w:val="24"/>
              </w:rPr>
              <w:t xml:space="preserve"> </w:t>
            </w:r>
            <w:r>
              <w:rPr>
                <w:rFonts w:ascii="宋体" w:eastAsia="宋体" w:hAnsi="宋体" w:cs="宋体"/>
                <w:sz w:val="24"/>
              </w:rPr>
              <w:t>债券相关情况</w:t>
            </w:r>
            <w:r>
              <w:tab/>
            </w:r>
            <w:r>
              <w:fldChar w:fldCharType="begin"/>
            </w:r>
            <w:r>
              <w:instrText>PAGEREF _Toc7472</w:instrText>
            </w:r>
            <w:r>
              <w:instrText>81 \h</w:instrText>
            </w:r>
            <w:r>
              <w:fldChar w:fldCharType="separate"/>
            </w:r>
            <w:r>
              <w:t xml:space="preserve">82 </w:t>
            </w:r>
            <w:r>
              <w:fldChar w:fldCharType="end"/>
            </w:r>
          </w:hyperlink>
        </w:p>
        <w:p w:rsidR="00E62988" w:rsidRDefault="00517015">
          <w:pPr>
            <w:pStyle w:val="11"/>
            <w:tabs>
              <w:tab w:val="right" w:leader="dot" w:pos="9816"/>
            </w:tabs>
          </w:pPr>
          <w:hyperlink w:anchor="_Toc747282">
            <w:r>
              <w:rPr>
                <w:rFonts w:ascii="宋体" w:eastAsia="宋体" w:hAnsi="宋体" w:cs="宋体"/>
                <w:sz w:val="24"/>
              </w:rPr>
              <w:t>第十节</w:t>
            </w:r>
            <w:r>
              <w:rPr>
                <w:b/>
                <w:sz w:val="24"/>
              </w:rPr>
              <w:t xml:space="preserve"> </w:t>
            </w:r>
            <w:r>
              <w:rPr>
                <w:rFonts w:ascii="宋体" w:eastAsia="宋体" w:hAnsi="宋体" w:cs="宋体"/>
                <w:sz w:val="24"/>
              </w:rPr>
              <w:t>财务报告</w:t>
            </w:r>
            <w:r>
              <w:tab/>
            </w:r>
            <w:r>
              <w:fldChar w:fldCharType="begin"/>
            </w:r>
            <w:r>
              <w:instrText>PAGEREF _Toc747282 \h</w:instrText>
            </w:r>
            <w:r>
              <w:fldChar w:fldCharType="separate"/>
            </w:r>
            <w:r>
              <w:t xml:space="preserve">83 </w:t>
            </w:r>
            <w:r>
              <w:fldChar w:fldCharType="end"/>
            </w:r>
          </w:hyperlink>
        </w:p>
        <w:p w:rsidR="00E62988" w:rsidRDefault="00517015">
          <w:r>
            <w:fldChar w:fldCharType="end"/>
          </w:r>
        </w:p>
      </w:sdtContent>
    </w:sdt>
    <w:p w:rsidR="00E62988" w:rsidRDefault="00517015">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E62988" w:rsidRDefault="00517015">
      <w:pPr>
        <w:spacing w:after="432" w:line="261" w:lineRule="auto"/>
        <w:ind w:left="10" w:right="363"/>
        <w:jc w:val="center"/>
      </w:pPr>
      <w:r>
        <w:rPr>
          <w:sz w:val="36"/>
        </w:rPr>
        <w:lastRenderedPageBreak/>
        <w:t>备查文件目录</w:t>
      </w:r>
      <w:r>
        <w:rPr>
          <w:rFonts w:ascii="Times New Roman" w:eastAsia="Times New Roman" w:hAnsi="Times New Roman" w:cs="Times New Roman"/>
          <w:b/>
          <w:sz w:val="36"/>
        </w:rPr>
        <w:t xml:space="preserve"> </w:t>
      </w:r>
    </w:p>
    <w:p w:rsidR="00E62988" w:rsidRDefault="00517015">
      <w:pPr>
        <w:numPr>
          <w:ilvl w:val="0"/>
          <w:numId w:val="2"/>
        </w:numPr>
        <w:spacing w:after="230"/>
        <w:ind w:right="132" w:hanging="540"/>
      </w:pPr>
      <w:r>
        <w:t>载有公司负责人、主管会计工作负责人、会计机构负责人（会计主管人员）签名并盖章的财务报表；</w:t>
      </w:r>
      <w:r>
        <w:rPr>
          <w:rFonts w:ascii="Times New Roman" w:eastAsia="Times New Roman" w:hAnsi="Times New Roman" w:cs="Times New Roman"/>
        </w:rPr>
        <w:t xml:space="preserve"> </w:t>
      </w:r>
    </w:p>
    <w:p w:rsidR="00E62988" w:rsidRDefault="00517015">
      <w:pPr>
        <w:numPr>
          <w:ilvl w:val="0"/>
          <w:numId w:val="2"/>
        </w:numPr>
        <w:spacing w:after="230"/>
        <w:ind w:right="132" w:hanging="540"/>
      </w:pPr>
      <w:r>
        <w:t>载有会计师事务所盖章、注册会计师签名并盖章的审计报告原件；</w:t>
      </w:r>
      <w:r>
        <w:rPr>
          <w:rFonts w:ascii="Times New Roman" w:eastAsia="Times New Roman" w:hAnsi="Times New Roman" w:cs="Times New Roman"/>
        </w:rPr>
        <w:t xml:space="preserve"> </w:t>
      </w:r>
    </w:p>
    <w:p w:rsidR="00E62988" w:rsidRDefault="00517015">
      <w:pPr>
        <w:numPr>
          <w:ilvl w:val="0"/>
          <w:numId w:val="2"/>
        </w:numPr>
        <w:spacing w:after="229"/>
        <w:ind w:right="132" w:hanging="540"/>
      </w:pPr>
      <w:r>
        <w:t>报告期内公开披露过的所有公司文件的正本及公告的原稿；</w:t>
      </w:r>
      <w:r>
        <w:rPr>
          <w:rFonts w:ascii="Times New Roman" w:eastAsia="Times New Roman" w:hAnsi="Times New Roman" w:cs="Times New Roman"/>
        </w:rPr>
        <w:t xml:space="preserve"> </w:t>
      </w:r>
    </w:p>
    <w:p w:rsidR="00E62988" w:rsidRDefault="00517015">
      <w:pPr>
        <w:numPr>
          <w:ilvl w:val="0"/>
          <w:numId w:val="2"/>
        </w:numPr>
        <w:spacing w:after="233"/>
        <w:ind w:right="132" w:hanging="540"/>
      </w:pPr>
      <w:r>
        <w:t>经公司法定代表人签署的</w:t>
      </w:r>
      <w:r>
        <w:t xml:space="preserve"> </w:t>
      </w:r>
      <w:r>
        <w:rPr>
          <w:rFonts w:ascii="Times New Roman" w:eastAsia="Times New Roman" w:hAnsi="Times New Roman" w:cs="Times New Roman"/>
        </w:rPr>
        <w:t xml:space="preserve">2022 </w:t>
      </w:r>
      <w:r>
        <w:t>年年度报告原件；</w:t>
      </w:r>
      <w:r>
        <w:rPr>
          <w:rFonts w:ascii="Times New Roman" w:eastAsia="Times New Roman" w:hAnsi="Times New Roman" w:cs="Times New Roman"/>
        </w:rPr>
        <w:t xml:space="preserve"> </w:t>
      </w:r>
    </w:p>
    <w:p w:rsidR="00E62988" w:rsidRDefault="00517015">
      <w:pPr>
        <w:numPr>
          <w:ilvl w:val="0"/>
          <w:numId w:val="2"/>
        </w:numPr>
        <w:spacing w:after="230"/>
        <w:ind w:right="132" w:hanging="540"/>
      </w:pPr>
      <w:r>
        <w:t>其他相关文件。</w:t>
      </w:r>
      <w:r>
        <w:rPr>
          <w:rFonts w:ascii="Times New Roman" w:eastAsia="Times New Roman" w:hAnsi="Times New Roman" w:cs="Times New Roman"/>
        </w:rPr>
        <w:t xml:space="preserve"> </w:t>
      </w:r>
    </w:p>
    <w:p w:rsidR="00E62988" w:rsidRDefault="00517015">
      <w:pPr>
        <w:spacing w:after="157"/>
        <w:ind w:right="132"/>
      </w:pPr>
      <w:r>
        <w:t>以上文件的备至地点：公司证券事务部。</w:t>
      </w:r>
      <w:r>
        <w:rPr>
          <w:rFonts w:ascii="Times New Roman" w:eastAsia="Times New Roman" w:hAnsi="Times New Roman" w:cs="Times New Roman"/>
        </w:rPr>
        <w:t xml:space="preserve"> </w:t>
      </w:r>
    </w:p>
    <w:p w:rsidR="00E62988" w:rsidRDefault="00517015">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E62988" w:rsidRDefault="00517015">
      <w:pPr>
        <w:pStyle w:val="2"/>
        <w:spacing w:after="46"/>
        <w:ind w:right="4729"/>
        <w:jc w:val="right"/>
      </w:pPr>
      <w:r>
        <w:rPr>
          <w:sz w:val="36"/>
        </w:rPr>
        <w:lastRenderedPageBreak/>
        <w:t>释义</w:t>
      </w:r>
      <w:r>
        <w:rPr>
          <w:rFonts w:ascii="Times New Roman" w:eastAsia="Times New Roman" w:hAnsi="Times New Roman" w:cs="Times New Roman"/>
          <w:b/>
          <w:sz w:val="36"/>
        </w:rPr>
        <w:t xml:space="preserve"> </w:t>
      </w:r>
    </w:p>
    <w:tbl>
      <w:tblPr>
        <w:tblStyle w:val="TableGrid"/>
        <w:tblW w:w="9640" w:type="dxa"/>
        <w:tblInd w:w="1" w:type="dxa"/>
        <w:tblCellMar>
          <w:top w:w="35" w:type="dxa"/>
          <w:left w:w="108" w:type="dxa"/>
          <w:bottom w:w="0" w:type="dxa"/>
          <w:right w:w="108"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4" w:firstLine="0"/>
              <w:jc w:val="center"/>
            </w:pPr>
            <w:r>
              <w:t>释义项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释义内容</w:t>
            </w: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本公司、公司、百普赛斯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北京百普赛斯生物科技股份有限公司</w:t>
            </w: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天津百普赛斯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天津百普赛斯企业管理咨询合伙企业</w:t>
            </w:r>
          </w:p>
          <w:p w:rsidR="00E62988" w:rsidRDefault="00517015">
            <w:pPr>
              <w:spacing w:after="0" w:line="259" w:lineRule="auto"/>
              <w:ind w:left="0" w:firstLine="0"/>
            </w:pPr>
            <w:r>
              <w:t>（有限合伙）</w:t>
            </w: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天津百普嘉乐</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天津百普嘉乐企业管理咨询合伙企业</w:t>
            </w:r>
          </w:p>
          <w:p w:rsidR="00E62988" w:rsidRDefault="00517015">
            <w:pPr>
              <w:spacing w:after="0" w:line="259" w:lineRule="auto"/>
              <w:ind w:left="0" w:firstLine="0"/>
            </w:pPr>
            <w:r>
              <w:t>（有限合伙）</w:t>
            </w:r>
            <w:r>
              <w:rPr>
                <w:rFonts w:ascii="Times New Roman" w:eastAsia="Times New Roman" w:hAnsi="Times New Roman" w:cs="Times New Roman"/>
              </w:rPr>
              <w:t xml:space="preserve"> </w:t>
            </w:r>
          </w:p>
        </w:tc>
      </w:tr>
      <w:tr w:rsidR="00E62988">
        <w:trPr>
          <w:trHeight w:val="725"/>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香港百普赛斯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百普赛斯（香港）有限公司</w:t>
            </w:r>
          </w:p>
          <w:p w:rsidR="00E62988" w:rsidRDefault="00517015">
            <w:pPr>
              <w:spacing w:after="0" w:line="259" w:lineRule="auto"/>
              <w:ind w:left="0" w:firstLine="0"/>
            </w:pPr>
            <w:r>
              <w:t>（</w:t>
            </w:r>
            <w:r>
              <w:rPr>
                <w:rFonts w:ascii="Times New Roman" w:eastAsia="Times New Roman" w:hAnsi="Times New Roman" w:cs="Times New Roman"/>
              </w:rPr>
              <w:t xml:space="preserve">ACROBIOSYSTEMS HONGKONG </w:t>
            </w:r>
          </w:p>
          <w:p w:rsidR="00E62988" w:rsidRDefault="00517015">
            <w:pPr>
              <w:spacing w:after="0" w:line="259" w:lineRule="auto"/>
              <w:ind w:left="0" w:firstLine="0"/>
            </w:pPr>
            <w:r>
              <w:rPr>
                <w:rFonts w:ascii="Times New Roman" w:eastAsia="Times New Roman" w:hAnsi="Times New Roman" w:cs="Times New Roman"/>
              </w:rPr>
              <w:t>LIMITED</w:t>
            </w:r>
            <w:r>
              <w:t>），公司全资子公司</w:t>
            </w: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苏州百普赛斯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百普赛斯（苏州）生物科技有限公司，公司全资子公司</w:t>
            </w: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深圳百普赛斯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深圳百普赛斯生物科技有限公司，公司全资子公司</w:t>
            </w: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上海百普赛斯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百普赛斯</w:t>
            </w:r>
            <w:r>
              <w:rPr>
                <w:rFonts w:ascii="Times New Roman" w:eastAsia="Times New Roman" w:hAnsi="Times New Roman" w:cs="Times New Roman"/>
              </w:rPr>
              <w:t>(</w:t>
            </w:r>
            <w:r>
              <w:t>上海</w:t>
            </w:r>
            <w:r>
              <w:rPr>
                <w:rFonts w:ascii="Times New Roman" w:eastAsia="Times New Roman" w:hAnsi="Times New Roman" w:cs="Times New Roman"/>
              </w:rPr>
              <w:t>)</w:t>
            </w:r>
            <w:r>
              <w:t>生物科技有限公司，公司全资子公司</w:t>
            </w: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南京百普赛斯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南京百普赛斯生物科技有限公司，公司全资子公司</w:t>
            </w:r>
            <w:r>
              <w:rPr>
                <w:rFonts w:ascii="Times New Roman" w:eastAsia="Times New Roman" w:hAnsi="Times New Roman" w:cs="Times New Roman"/>
              </w:rPr>
              <w:t xml:space="preserve"> </w:t>
            </w:r>
          </w:p>
        </w:tc>
      </w:tr>
      <w:tr w:rsidR="00E62988">
        <w:trPr>
          <w:trHeight w:val="486"/>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垦拓资本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垦拓（杭州）创业投资有限公司，公司全资子公司</w:t>
            </w:r>
            <w:r>
              <w:rPr>
                <w:rFonts w:ascii="Times New Roman" w:eastAsia="Times New Roman" w:hAnsi="Times New Roman" w:cs="Times New Roman"/>
              </w:rPr>
              <w:t xml:space="preserve"> </w:t>
            </w:r>
          </w:p>
        </w:tc>
      </w:tr>
      <w:tr w:rsidR="00E62988">
        <w:trPr>
          <w:trHeight w:val="486"/>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美国百普赛斯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ACROBIOSYSTEMS INC.</w:t>
            </w:r>
            <w:r>
              <w:t>，公司全资二级子公司</w:t>
            </w: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Acro GmbH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ACROBIOSYSTEMS GmbH</w:t>
            </w:r>
            <w:r>
              <w:t>，公司全资二级子公司</w:t>
            </w: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Acro LIMITED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ACROBIOSYSTEMS LIMITED</w:t>
            </w:r>
            <w:r>
              <w:t>，公司</w:t>
            </w:r>
          </w:p>
          <w:p w:rsidR="00E62988" w:rsidRDefault="00517015">
            <w:pPr>
              <w:spacing w:after="0" w:line="259" w:lineRule="auto"/>
              <w:ind w:left="0" w:firstLine="0"/>
            </w:pPr>
            <w:r>
              <w:t>全资二级子公司</w:t>
            </w: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Acro AG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ACROBIOSYSTEMS AG</w:t>
            </w:r>
            <w:r>
              <w:t>，公司全资二级子公司</w:t>
            </w: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Acro Corp.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ACROBiosystems Corp.</w:t>
            </w:r>
            <w:r>
              <w:t>，公司全资二</w:t>
            </w:r>
          </w:p>
          <w:p w:rsidR="00E62988" w:rsidRDefault="00517015">
            <w:pPr>
              <w:spacing w:after="0" w:line="259" w:lineRule="auto"/>
              <w:ind w:left="0" w:firstLine="0"/>
            </w:pPr>
            <w:r>
              <w:t>级子公司</w:t>
            </w: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日本百普赛斯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r>
              <w:t>アクロバイオシステムズ株式会社，公司全资二级子公司</w:t>
            </w: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百斯医学</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百斯医学诊断科技（北京）有限公司，公司控股子公司</w:t>
            </w: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杭州韬圃</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杭州韬圃科技有限公司，公司控股子公司</w:t>
            </w: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中国证监会</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中国证券监督管理委员会</w:t>
            </w: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深交所</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深圳证券交易所</w:t>
            </w: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元、万元、亿元</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人民币元、万元、亿元</w:t>
            </w: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报告期、本报告期、报告期内</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指</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r>
    </w:tbl>
    <w:p w:rsidR="00E62988" w:rsidRDefault="00517015">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E62988" w:rsidRDefault="00517015">
      <w:pPr>
        <w:pStyle w:val="1"/>
        <w:spacing w:after="326" w:line="259" w:lineRule="auto"/>
        <w:ind w:right="2788"/>
        <w:jc w:val="right"/>
      </w:pPr>
      <w:bookmarkStart w:id="1" w:name="_Toc747274"/>
      <w:r>
        <w:t>第二节</w:t>
      </w:r>
      <w:r>
        <w:rPr>
          <w:rFonts w:ascii="Times New Roman" w:eastAsia="Times New Roman" w:hAnsi="Times New Roman" w:cs="Times New Roman"/>
          <w:b/>
        </w:rPr>
        <w:t xml:space="preserve"> </w:t>
      </w:r>
      <w:r>
        <w:t>公司简介和主要财务指标</w:t>
      </w:r>
      <w:r>
        <w:rPr>
          <w:rFonts w:ascii="Times New Roman" w:eastAsia="Times New Roman" w:hAnsi="Times New Roman" w:cs="Times New Roman"/>
          <w:b/>
        </w:rPr>
        <w:t xml:space="preserve"> </w:t>
      </w:r>
      <w:bookmarkEnd w:id="1"/>
    </w:p>
    <w:p w:rsidR="00E62988" w:rsidRDefault="00517015">
      <w:pPr>
        <w:pStyle w:val="3"/>
        <w:spacing w:after="1"/>
        <w:ind w:left="-5" w:right="175"/>
      </w:pPr>
      <w:r>
        <w:t>一、公司信息</w:t>
      </w:r>
      <w:r>
        <w:rPr>
          <w:rFonts w:ascii="Times New Roman" w:eastAsia="Times New Roman" w:hAnsi="Times New Roman" w:cs="Times New Roman"/>
          <w:b/>
        </w:rPr>
        <w:t xml:space="preserve"> </w:t>
      </w:r>
    </w:p>
    <w:tbl>
      <w:tblPr>
        <w:tblStyle w:val="TableGrid"/>
        <w:tblW w:w="9640" w:type="dxa"/>
        <w:tblInd w:w="1" w:type="dxa"/>
        <w:tblCellMar>
          <w:top w:w="74" w:type="dxa"/>
          <w:left w:w="107" w:type="dxa"/>
          <w:bottom w:w="0" w:type="dxa"/>
          <w:right w:w="94" w:type="dxa"/>
        </w:tblCellMar>
        <w:tblLook w:val="04A0" w:firstRow="1" w:lastRow="0" w:firstColumn="1" w:lastColumn="0" w:noHBand="0" w:noVBand="1"/>
      </w:tblPr>
      <w:tblGrid>
        <w:gridCol w:w="2409"/>
        <w:gridCol w:w="2411"/>
        <w:gridCol w:w="2409"/>
        <w:gridCol w:w="2411"/>
      </w:tblGrid>
      <w:tr w:rsidR="00E629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股票简称</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百普赛斯</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股票代</w:t>
            </w:r>
            <w:bookmarkStart w:id="2" w:name="_GoBack"/>
            <w:bookmarkEnd w:id="2"/>
            <w:r>
              <w:t>码</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3" w:firstLine="0"/>
            </w:pPr>
            <w:r>
              <w:rPr>
                <w:rFonts w:ascii="Times New Roman" w:eastAsia="Times New Roman" w:hAnsi="Times New Roman" w:cs="Times New Roman"/>
              </w:rPr>
              <w:t xml:space="preserve">301080 </w:t>
            </w:r>
          </w:p>
        </w:tc>
      </w:tr>
      <w:tr w:rsidR="00E629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公司的中文名称</w:t>
            </w:r>
            <w:r>
              <w:rPr>
                <w:rFonts w:ascii="Times New Roman" w:eastAsia="Times New Roman" w:hAnsi="Times New Roman" w:cs="Times New Roman"/>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北京百普赛斯生物科技股份有限公司</w:t>
            </w:r>
            <w:r>
              <w:rPr>
                <w:rFonts w:ascii="Times New Roman" w:eastAsia="Times New Roman" w:hAnsi="Times New Roman" w:cs="Times New Roman"/>
              </w:rPr>
              <w:t xml:space="preserve"> </w:t>
            </w: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lastRenderedPageBreak/>
              <w:t>公司的中文简称</w:t>
            </w:r>
            <w:r>
              <w:rPr>
                <w:rFonts w:ascii="Times New Roman" w:eastAsia="Times New Roman" w:hAnsi="Times New Roman" w:cs="Times New Roman"/>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百普赛斯</w:t>
            </w:r>
            <w:r>
              <w:rPr>
                <w:rFonts w:ascii="Times New Roman" w:eastAsia="Times New Roman" w:hAnsi="Times New Roman" w:cs="Times New Roman"/>
              </w:rPr>
              <w:t xml:space="preserve"> </w:t>
            </w:r>
          </w:p>
        </w:tc>
      </w:tr>
      <w:tr w:rsidR="00E629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公司的外文名称（如有）</w:t>
            </w:r>
            <w:r>
              <w:rPr>
                <w:rFonts w:ascii="Times New Roman" w:eastAsia="Times New Roman" w:hAnsi="Times New Roman" w:cs="Times New Roman"/>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ACROBIOSYSTEMS CO.,LTD. </w:t>
            </w:r>
          </w:p>
        </w:tc>
      </w:tr>
      <w:tr w:rsidR="00E62988">
        <w:trPr>
          <w:trHeight w:val="56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公司的外文名称缩写（如有）</w:t>
            </w:r>
            <w:r>
              <w:rPr>
                <w:rFonts w:ascii="Times New Roman" w:eastAsia="Times New Roman" w:hAnsi="Times New Roman" w:cs="Times New Roman"/>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ACROBIOSYSTEMS </w:t>
            </w: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公司的法定代表人</w:t>
            </w:r>
            <w:r>
              <w:rPr>
                <w:rFonts w:ascii="Times New Roman" w:eastAsia="Times New Roman" w:hAnsi="Times New Roman" w:cs="Times New Roman"/>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陈宜顶</w:t>
            </w:r>
            <w:r>
              <w:rPr>
                <w:rFonts w:ascii="Times New Roman" w:eastAsia="Times New Roman" w:hAnsi="Times New Roman" w:cs="Times New Roman"/>
              </w:rPr>
              <w:t xml:space="preserve"> </w:t>
            </w:r>
          </w:p>
        </w:tc>
      </w:tr>
      <w:tr w:rsidR="00E629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注册地址</w:t>
            </w:r>
            <w:r>
              <w:rPr>
                <w:rFonts w:ascii="Times New Roman" w:eastAsia="Times New Roman" w:hAnsi="Times New Roman" w:cs="Times New Roman"/>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北京市北京经济技术开发区宏达北路</w:t>
            </w:r>
            <w:r>
              <w:t xml:space="preserve"> </w:t>
            </w:r>
            <w:r>
              <w:rPr>
                <w:rFonts w:ascii="Times New Roman" w:eastAsia="Times New Roman" w:hAnsi="Times New Roman" w:cs="Times New Roman"/>
              </w:rPr>
              <w:t xml:space="preserve">8 </w:t>
            </w:r>
            <w:r>
              <w:t>号</w:t>
            </w:r>
            <w:r>
              <w:t xml:space="preserve"> </w:t>
            </w:r>
            <w:r>
              <w:rPr>
                <w:rFonts w:ascii="Times New Roman" w:eastAsia="Times New Roman" w:hAnsi="Times New Roman" w:cs="Times New Roman"/>
              </w:rPr>
              <w:t xml:space="preserve">4 </w:t>
            </w:r>
            <w:r>
              <w:t>幢</w:t>
            </w:r>
            <w:r>
              <w:t xml:space="preserve"> </w:t>
            </w:r>
            <w:r>
              <w:rPr>
                <w:rFonts w:ascii="Times New Roman" w:eastAsia="Times New Roman" w:hAnsi="Times New Roman" w:cs="Times New Roman"/>
              </w:rPr>
              <w:t xml:space="preserve">4 </w:t>
            </w:r>
            <w:r>
              <w:t>层</w:t>
            </w:r>
            <w:r>
              <w:rPr>
                <w:rFonts w:ascii="Times New Roman" w:eastAsia="Times New Roman" w:hAnsi="Times New Roman" w:cs="Times New Roman"/>
              </w:rPr>
              <w:t xml:space="preserve"> </w:t>
            </w: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注册地址的邮政编码</w:t>
            </w:r>
            <w:r>
              <w:rPr>
                <w:rFonts w:ascii="Times New Roman" w:eastAsia="Times New Roman" w:hAnsi="Times New Roman" w:cs="Times New Roman"/>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100176 </w:t>
            </w:r>
          </w:p>
        </w:tc>
      </w:tr>
      <w:tr w:rsidR="00E629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jc w:val="both"/>
            </w:pPr>
            <w:r>
              <w:t>公司注册地址历史变更情况</w:t>
            </w:r>
            <w:r>
              <w:rPr>
                <w:rFonts w:ascii="Times New Roman" w:eastAsia="Times New Roman" w:hAnsi="Times New Roman" w:cs="Times New Roman"/>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无变更</w:t>
            </w:r>
            <w:r>
              <w:rPr>
                <w:rFonts w:ascii="Times New Roman" w:eastAsia="Times New Roman" w:hAnsi="Times New Roman" w:cs="Times New Roman"/>
              </w:rPr>
              <w:t xml:space="preserve"> </w:t>
            </w: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办公地址</w:t>
            </w:r>
            <w:r>
              <w:rPr>
                <w:rFonts w:ascii="Times New Roman" w:eastAsia="Times New Roman" w:hAnsi="Times New Roman" w:cs="Times New Roman"/>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北京市大兴区北京经济技术开发区宏达北路</w:t>
            </w:r>
            <w:r>
              <w:t xml:space="preserve"> </w:t>
            </w:r>
            <w:r>
              <w:rPr>
                <w:rFonts w:ascii="Times New Roman" w:eastAsia="Times New Roman" w:hAnsi="Times New Roman" w:cs="Times New Roman"/>
              </w:rPr>
              <w:t xml:space="preserve">8 </w:t>
            </w:r>
            <w:r>
              <w:t>号</w:t>
            </w:r>
            <w:r>
              <w:t xml:space="preserve"> </w:t>
            </w:r>
            <w:r>
              <w:rPr>
                <w:rFonts w:ascii="Times New Roman" w:eastAsia="Times New Roman" w:hAnsi="Times New Roman" w:cs="Times New Roman"/>
              </w:rPr>
              <w:t xml:space="preserve">4 </w:t>
            </w:r>
            <w:r>
              <w:t>幢</w:t>
            </w:r>
            <w:r>
              <w:t xml:space="preserve"> </w:t>
            </w:r>
            <w:r>
              <w:rPr>
                <w:rFonts w:ascii="Times New Roman" w:eastAsia="Times New Roman" w:hAnsi="Times New Roman" w:cs="Times New Roman"/>
              </w:rPr>
              <w:t xml:space="preserve">4 </w:t>
            </w:r>
            <w:r>
              <w:t>层</w:t>
            </w:r>
            <w:r>
              <w:rPr>
                <w:rFonts w:ascii="Times New Roman" w:eastAsia="Times New Roman" w:hAnsi="Times New Roman" w:cs="Times New Roman"/>
              </w:rPr>
              <w:t xml:space="preserve">,5 </w:t>
            </w:r>
            <w:r>
              <w:t>幢</w:t>
            </w:r>
            <w:r>
              <w:t xml:space="preserve"> </w:t>
            </w:r>
            <w:r>
              <w:rPr>
                <w:rFonts w:ascii="Times New Roman" w:eastAsia="Times New Roman" w:hAnsi="Times New Roman" w:cs="Times New Roman"/>
              </w:rPr>
              <w:t xml:space="preserve">4 </w:t>
            </w:r>
            <w:r>
              <w:t>层</w:t>
            </w:r>
            <w:r>
              <w:rPr>
                <w:rFonts w:ascii="Times New Roman" w:eastAsia="Times New Roman" w:hAnsi="Times New Roman" w:cs="Times New Roman"/>
              </w:rPr>
              <w:t xml:space="preserve"> </w:t>
            </w:r>
          </w:p>
        </w:tc>
      </w:tr>
      <w:tr w:rsidR="00E629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办公地址的邮政编码</w:t>
            </w:r>
            <w:r>
              <w:rPr>
                <w:rFonts w:ascii="Times New Roman" w:eastAsia="Times New Roman" w:hAnsi="Times New Roman" w:cs="Times New Roman"/>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100176 </w:t>
            </w:r>
          </w:p>
        </w:tc>
      </w:tr>
      <w:tr w:rsidR="00E629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公司国际互联网网址</w:t>
            </w:r>
            <w:r>
              <w:rPr>
                <w:rFonts w:ascii="Times New Roman" w:eastAsia="Times New Roman" w:hAnsi="Times New Roman" w:cs="Times New Roman"/>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http://www.acrobiosystems.cn </w:t>
            </w:r>
          </w:p>
        </w:tc>
      </w:tr>
      <w:tr w:rsidR="00E629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电子信箱</w:t>
            </w:r>
            <w:r>
              <w:rPr>
                <w:rFonts w:ascii="Times New Roman" w:eastAsia="Times New Roman" w:hAnsi="Times New Roman" w:cs="Times New Roman"/>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IR@acrobiosystems.com </w:t>
            </w:r>
          </w:p>
        </w:tc>
      </w:tr>
    </w:tbl>
    <w:p w:rsidR="00E62988" w:rsidRDefault="00517015">
      <w:pPr>
        <w:pStyle w:val="3"/>
        <w:spacing w:after="1"/>
        <w:ind w:left="-5" w:right="175"/>
      </w:pPr>
      <w:r>
        <w:t>二、联系人和联系方式</w:t>
      </w:r>
      <w:r>
        <w:rPr>
          <w:rFonts w:ascii="Times New Roman" w:eastAsia="Times New Roman" w:hAnsi="Times New Roman" w:cs="Times New Roman"/>
          <w:b/>
        </w:rPr>
        <w:t xml:space="preserve"> </w:t>
      </w:r>
    </w:p>
    <w:tbl>
      <w:tblPr>
        <w:tblStyle w:val="TableGrid"/>
        <w:tblW w:w="9640" w:type="dxa"/>
        <w:tblInd w:w="1" w:type="dxa"/>
        <w:tblCellMar>
          <w:top w:w="40" w:type="dxa"/>
          <w:left w:w="108" w:type="dxa"/>
          <w:bottom w:w="0" w:type="dxa"/>
          <w:right w:w="115"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rPr>
                <w:rFonts w:ascii="Times New Roman" w:eastAsia="Times New Roman" w:hAnsi="Times New Roman" w:cs="Times New Roman"/>
                <w:sz w:val="21"/>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 w:firstLine="0"/>
              <w:jc w:val="center"/>
            </w:pPr>
            <w:r>
              <w:t>董事会秘书</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 w:firstLine="0"/>
              <w:jc w:val="center"/>
            </w:pPr>
            <w:r>
              <w:t>证券事务代表</w:t>
            </w: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姓名</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林涛</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李鹏君</w:t>
            </w: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t>联系地址</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北京市北京经济技术开发区宏达北路</w:t>
            </w:r>
          </w:p>
          <w:p w:rsidR="00E62988" w:rsidRDefault="00517015">
            <w:pPr>
              <w:spacing w:after="0" w:line="259" w:lineRule="auto"/>
              <w:ind w:left="0" w:firstLine="0"/>
            </w:pPr>
            <w:r>
              <w:rPr>
                <w:rFonts w:ascii="Times New Roman" w:eastAsia="Times New Roman" w:hAnsi="Times New Roman" w:cs="Times New Roman"/>
              </w:rPr>
              <w:t xml:space="preserve">8 </w:t>
            </w:r>
            <w:r>
              <w:t>号</w:t>
            </w:r>
            <w:r>
              <w:t xml:space="preserve"> </w:t>
            </w:r>
            <w:r>
              <w:rPr>
                <w:rFonts w:ascii="Times New Roman" w:eastAsia="Times New Roman" w:hAnsi="Times New Roman" w:cs="Times New Roman"/>
              </w:rPr>
              <w:t xml:space="preserve">4 </w:t>
            </w:r>
            <w:r>
              <w:t>幢</w:t>
            </w:r>
            <w:r>
              <w:t xml:space="preserve"> </w:t>
            </w:r>
            <w:r>
              <w:rPr>
                <w:rFonts w:ascii="Times New Roman" w:eastAsia="Times New Roman" w:hAnsi="Times New Roman" w:cs="Times New Roman"/>
              </w:rPr>
              <w:t xml:space="preserve">4 </w:t>
            </w:r>
            <w:r>
              <w:t>层</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北京市北京经济技术开发区宏达北路</w:t>
            </w:r>
          </w:p>
          <w:p w:rsidR="00E62988" w:rsidRDefault="00517015">
            <w:pPr>
              <w:spacing w:after="0" w:line="259" w:lineRule="auto"/>
              <w:ind w:left="0" w:firstLine="0"/>
            </w:pPr>
            <w:r>
              <w:rPr>
                <w:rFonts w:ascii="Times New Roman" w:eastAsia="Times New Roman" w:hAnsi="Times New Roman" w:cs="Times New Roman"/>
              </w:rPr>
              <w:t xml:space="preserve">8 </w:t>
            </w:r>
            <w:r>
              <w:t>号</w:t>
            </w:r>
            <w:r>
              <w:t xml:space="preserve"> </w:t>
            </w:r>
            <w:r>
              <w:rPr>
                <w:rFonts w:ascii="Times New Roman" w:eastAsia="Times New Roman" w:hAnsi="Times New Roman" w:cs="Times New Roman"/>
              </w:rPr>
              <w:t xml:space="preserve">4 </w:t>
            </w:r>
            <w:r>
              <w:t>幢</w:t>
            </w:r>
            <w:r>
              <w:t xml:space="preserve"> </w:t>
            </w:r>
            <w:r>
              <w:rPr>
                <w:rFonts w:ascii="Times New Roman" w:eastAsia="Times New Roman" w:hAnsi="Times New Roman" w:cs="Times New Roman"/>
              </w:rPr>
              <w:t xml:space="preserve">4 </w:t>
            </w:r>
            <w:r>
              <w:t>层</w:t>
            </w: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电话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010-53395173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010-53395173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传真</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4008875666-186366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4008875666-186366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电子信箱</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IR@acrobiosystems.com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IR@acrobiosystems.com </w:t>
            </w:r>
          </w:p>
        </w:tc>
      </w:tr>
    </w:tbl>
    <w:p w:rsidR="00E62988" w:rsidRDefault="00517015">
      <w:pPr>
        <w:pStyle w:val="3"/>
        <w:spacing w:after="1"/>
        <w:ind w:left="-5" w:right="175"/>
      </w:pPr>
      <w:r>
        <w:t>三、信息披露及备置地点</w:t>
      </w:r>
      <w:r>
        <w:rPr>
          <w:rFonts w:ascii="Times New Roman" w:eastAsia="Times New Roman" w:hAnsi="Times New Roman" w:cs="Times New Roman"/>
          <w:b/>
        </w:rPr>
        <w:t xml:space="preserve"> </w:t>
      </w:r>
    </w:p>
    <w:tbl>
      <w:tblPr>
        <w:tblStyle w:val="TableGrid"/>
        <w:tblW w:w="9640" w:type="dxa"/>
        <w:tblInd w:w="1" w:type="dxa"/>
        <w:tblCellMar>
          <w:top w:w="40" w:type="dxa"/>
          <w:left w:w="110" w:type="dxa"/>
          <w:bottom w:w="0" w:type="dxa"/>
          <w:right w:w="115" w:type="dxa"/>
        </w:tblCellMar>
        <w:tblLook w:val="04A0" w:firstRow="1" w:lastRow="0" w:firstColumn="1" w:lastColumn="0" w:noHBand="0" w:noVBand="1"/>
      </w:tblPr>
      <w:tblGrid>
        <w:gridCol w:w="4820"/>
        <w:gridCol w:w="4820"/>
      </w:tblGrid>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公司披露年度报告的证券交易所网站</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深圳证券交易所：</w:t>
            </w:r>
            <w:r>
              <w:rPr>
                <w:rFonts w:ascii="Times New Roman" w:eastAsia="Times New Roman" w:hAnsi="Times New Roman" w:cs="Times New Roman"/>
              </w:rPr>
              <w:t xml:space="preserve">http://www.szse.cn </w:t>
            </w:r>
          </w:p>
        </w:tc>
      </w:tr>
      <w:tr w:rsidR="00E62988">
        <w:trPr>
          <w:trHeight w:val="485"/>
        </w:trPr>
        <w:tc>
          <w:tcPr>
            <w:tcW w:w="48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公司披露年度报告的媒体名称及网址</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证券时报、证券日报、中国证券报、上海证券报、巨潮资讯网（</w:t>
            </w:r>
            <w:r>
              <w:rPr>
                <w:rFonts w:ascii="Times New Roman" w:eastAsia="Times New Roman" w:hAnsi="Times New Roman" w:cs="Times New Roman"/>
              </w:rPr>
              <w:t>http://www.cninfo.com.cn</w:t>
            </w:r>
            <w:r>
              <w:t>）</w:t>
            </w:r>
            <w:r>
              <w:rPr>
                <w:rFonts w:ascii="Times New Roman" w:eastAsia="Times New Roman" w:hAnsi="Times New Roman" w:cs="Times New Roman"/>
              </w:rPr>
              <w:t xml:space="preserve"> </w:t>
            </w:r>
          </w:p>
        </w:tc>
      </w:tr>
      <w:tr w:rsidR="00E629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公司年度报告备置地点</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公司证券事务部办公室</w:t>
            </w:r>
            <w:r>
              <w:rPr>
                <w:rFonts w:ascii="Times New Roman" w:eastAsia="Times New Roman" w:hAnsi="Times New Roman" w:cs="Times New Roman"/>
              </w:rPr>
              <w:t xml:space="preserve"> </w:t>
            </w:r>
          </w:p>
        </w:tc>
      </w:tr>
    </w:tbl>
    <w:p w:rsidR="00E62988" w:rsidRDefault="00517015">
      <w:pPr>
        <w:pStyle w:val="3"/>
        <w:spacing w:after="241"/>
        <w:ind w:left="-5" w:right="175"/>
      </w:pPr>
      <w:r>
        <w:t>四、其他有关资料</w:t>
      </w:r>
      <w:r>
        <w:rPr>
          <w:rFonts w:ascii="Times New Roman" w:eastAsia="Times New Roman" w:hAnsi="Times New Roman" w:cs="Times New Roman"/>
          <w:b/>
        </w:rPr>
        <w:t xml:space="preserve"> </w:t>
      </w:r>
    </w:p>
    <w:p w:rsidR="00E62988" w:rsidRDefault="00517015">
      <w:pPr>
        <w:spacing w:after="0"/>
        <w:ind w:left="-5" w:right="132"/>
      </w:pPr>
      <w:r>
        <w:t>公司聘请的会计师事务所</w:t>
      </w:r>
      <w:r>
        <w:rPr>
          <w:rFonts w:ascii="Times New Roman" w:eastAsia="Times New Roman" w:hAnsi="Times New Roman" w:cs="Times New Roman"/>
        </w:rPr>
        <w:t xml:space="preserve"> </w:t>
      </w:r>
    </w:p>
    <w:tbl>
      <w:tblPr>
        <w:tblStyle w:val="TableGrid"/>
        <w:tblW w:w="9640" w:type="dxa"/>
        <w:tblInd w:w="1" w:type="dxa"/>
        <w:tblCellMar>
          <w:top w:w="39" w:type="dxa"/>
          <w:left w:w="110" w:type="dxa"/>
          <w:bottom w:w="0" w:type="dxa"/>
          <w:right w:w="115" w:type="dxa"/>
        </w:tblCellMar>
        <w:tblLook w:val="04A0" w:firstRow="1" w:lastRow="0" w:firstColumn="1" w:lastColumn="0" w:noHBand="0" w:noVBand="1"/>
      </w:tblPr>
      <w:tblGrid>
        <w:gridCol w:w="4820"/>
        <w:gridCol w:w="4820"/>
      </w:tblGrid>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会计师事务所名称</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容诚会计师事务所（特殊普通合伙）</w:t>
            </w:r>
            <w:r>
              <w:rPr>
                <w:rFonts w:ascii="Times New Roman" w:eastAsia="Times New Roman" w:hAnsi="Times New Roman" w:cs="Times New Roman"/>
              </w:rPr>
              <w:t xml:space="preserve"> </w:t>
            </w:r>
          </w:p>
        </w:tc>
      </w:tr>
      <w:tr w:rsidR="00E62988">
        <w:trPr>
          <w:trHeight w:val="485"/>
        </w:trPr>
        <w:tc>
          <w:tcPr>
            <w:tcW w:w="48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会计师事务所办公地址</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right="4" w:firstLine="0"/>
            </w:pPr>
            <w:r>
              <w:t>北京市西城区阜成门外大街</w:t>
            </w:r>
            <w:r>
              <w:t xml:space="preserve"> </w:t>
            </w:r>
            <w:r>
              <w:rPr>
                <w:rFonts w:ascii="Times New Roman" w:eastAsia="Times New Roman" w:hAnsi="Times New Roman" w:cs="Times New Roman"/>
              </w:rPr>
              <w:t xml:space="preserve">22 </w:t>
            </w:r>
            <w:r>
              <w:t>号</w:t>
            </w:r>
            <w:r>
              <w:t xml:space="preserve"> </w:t>
            </w:r>
            <w:r>
              <w:rPr>
                <w:rFonts w:ascii="Times New Roman" w:eastAsia="Times New Roman" w:hAnsi="Times New Roman" w:cs="Times New Roman"/>
              </w:rPr>
              <w:t xml:space="preserve">1 </w:t>
            </w:r>
            <w:r>
              <w:t>幢外经贸大厦</w:t>
            </w:r>
            <w:r>
              <w:t xml:space="preserve"> </w:t>
            </w:r>
            <w:r>
              <w:rPr>
                <w:rFonts w:ascii="Times New Roman" w:eastAsia="Times New Roman" w:hAnsi="Times New Roman" w:cs="Times New Roman"/>
              </w:rPr>
              <w:t xml:space="preserve">901-22 </w:t>
            </w:r>
            <w:r>
              <w:t>至</w:t>
            </w:r>
            <w:r>
              <w:t xml:space="preserve"> </w:t>
            </w:r>
            <w:r>
              <w:rPr>
                <w:rFonts w:ascii="Times New Roman" w:eastAsia="Times New Roman" w:hAnsi="Times New Roman" w:cs="Times New Roman"/>
              </w:rPr>
              <w:t xml:space="preserve">901-26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签字会计师姓名</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王明健、索立松、王婕</w:t>
            </w:r>
            <w:r>
              <w:rPr>
                <w:rFonts w:ascii="Times New Roman" w:eastAsia="Times New Roman" w:hAnsi="Times New Roman" w:cs="Times New Roman"/>
              </w:rPr>
              <w:t xml:space="preserve"> </w:t>
            </w:r>
          </w:p>
        </w:tc>
      </w:tr>
    </w:tbl>
    <w:p w:rsidR="00E62988" w:rsidRDefault="00517015">
      <w:pPr>
        <w:spacing w:after="107"/>
        <w:ind w:left="-5" w:right="132"/>
      </w:pPr>
      <w:r>
        <w:t>公司聘请的报告期内履行持续督导职责的保荐机构</w:t>
      </w:r>
      <w:r>
        <w:rPr>
          <w:rFonts w:ascii="Times New Roman" w:eastAsia="Times New Roman" w:hAnsi="Times New Roman" w:cs="Times New Roman"/>
        </w:rPr>
        <w:t xml:space="preserve"> </w:t>
      </w:r>
    </w:p>
    <w:p w:rsidR="00E62988" w:rsidRDefault="00517015">
      <w:pPr>
        <w:spacing w:after="0"/>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0" w:type="dxa"/>
        <w:tblInd w:w="1" w:type="dxa"/>
        <w:tblCellMar>
          <w:top w:w="35" w:type="dxa"/>
          <w:left w:w="108" w:type="dxa"/>
          <w:bottom w:w="0" w:type="dxa"/>
          <w:right w:w="104" w:type="dxa"/>
        </w:tblCellMar>
        <w:tblLook w:val="04A0" w:firstRow="1" w:lastRow="0" w:firstColumn="1" w:lastColumn="0" w:noHBand="0" w:noVBand="1"/>
      </w:tblPr>
      <w:tblGrid>
        <w:gridCol w:w="2128"/>
        <w:gridCol w:w="3544"/>
        <w:gridCol w:w="1558"/>
        <w:gridCol w:w="2410"/>
      </w:tblGrid>
      <w:tr w:rsidR="00E62988">
        <w:trPr>
          <w:trHeight w:val="325"/>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1" w:firstLine="0"/>
              <w:jc w:val="center"/>
            </w:pPr>
            <w:r>
              <w:t>保荐机构名称</w:t>
            </w:r>
            <w:r>
              <w:rPr>
                <w:rFonts w:ascii="Times New Roman" w:eastAsia="Times New Roman" w:hAnsi="Times New Roman" w:cs="Times New Roman"/>
              </w:rPr>
              <w:t xml:space="preserve"> </w:t>
            </w:r>
          </w:p>
        </w:tc>
        <w:tc>
          <w:tcPr>
            <w:tcW w:w="354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3" w:firstLine="0"/>
              <w:jc w:val="center"/>
            </w:pPr>
            <w:r>
              <w:t>保荐机构办公地址</w:t>
            </w:r>
            <w:r>
              <w:rPr>
                <w:rFonts w:ascii="Times New Roman" w:eastAsia="Times New Roman" w:hAnsi="Times New Roman" w:cs="Times New Roman"/>
              </w:rPr>
              <w:t xml:space="preserve"> </w:t>
            </w:r>
          </w:p>
        </w:tc>
        <w:tc>
          <w:tcPr>
            <w:tcW w:w="155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41" w:firstLine="0"/>
              <w:jc w:val="both"/>
            </w:pPr>
            <w:r>
              <w:t>保荐代表人姓名</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持续督导期间</w:t>
            </w:r>
            <w:r>
              <w:rPr>
                <w:rFonts w:ascii="Times New Roman" w:eastAsia="Times New Roman" w:hAnsi="Times New Roman" w:cs="Times New Roman"/>
              </w:rPr>
              <w:t xml:space="preserve"> </w:t>
            </w:r>
          </w:p>
        </w:tc>
      </w:tr>
      <w:tr w:rsidR="00E62988">
        <w:trPr>
          <w:trHeight w:val="245"/>
        </w:trPr>
        <w:tc>
          <w:tcPr>
            <w:tcW w:w="21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招商证券股份有限公司</w:t>
            </w:r>
            <w:r>
              <w:rPr>
                <w:rFonts w:ascii="Times New Roman" w:eastAsia="Times New Roman" w:hAnsi="Times New Roman" w:cs="Times New Roman"/>
              </w:rPr>
              <w:t xml:space="preserve"> </w:t>
            </w:r>
          </w:p>
        </w:tc>
        <w:tc>
          <w:tcPr>
            <w:tcW w:w="35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深圳市福田区福田街道福华一路</w:t>
            </w:r>
            <w:r>
              <w:t xml:space="preserve"> </w:t>
            </w:r>
            <w:r>
              <w:rPr>
                <w:rFonts w:ascii="Times New Roman" w:eastAsia="Times New Roman" w:hAnsi="Times New Roman" w:cs="Times New Roman"/>
              </w:rPr>
              <w:t xml:space="preserve">111 </w:t>
            </w:r>
            <w:r>
              <w:t>号</w:t>
            </w:r>
            <w:r>
              <w:rPr>
                <w:rFonts w:ascii="Times New Roman" w:eastAsia="Times New Roman" w:hAnsi="Times New Roman" w:cs="Times New Roman"/>
              </w:rPr>
              <w:t xml:space="preserve"> </w:t>
            </w:r>
          </w:p>
        </w:tc>
        <w:tc>
          <w:tcPr>
            <w:tcW w:w="155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both"/>
            </w:pPr>
            <w:r>
              <w:t>张远明、吴宏兴</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2021.10.18-2024.12.31 </w:t>
            </w:r>
          </w:p>
        </w:tc>
      </w:tr>
    </w:tbl>
    <w:p w:rsidR="00E62988" w:rsidRDefault="00517015">
      <w:pPr>
        <w:spacing w:after="104"/>
        <w:ind w:left="-5" w:right="132"/>
      </w:pPr>
      <w:r>
        <w:t>公司聘请的报告期内履行持续督导职责的财务顾问</w:t>
      </w:r>
      <w:r>
        <w:rPr>
          <w:rFonts w:ascii="Times New Roman" w:eastAsia="Times New Roman" w:hAnsi="Times New Roman" w:cs="Times New Roman"/>
        </w:rPr>
        <w:t xml:space="preserve"> </w:t>
      </w:r>
    </w:p>
    <w:p w:rsidR="00E62988" w:rsidRDefault="00517015">
      <w:pPr>
        <w:spacing w:after="367"/>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3"/>
        <w:spacing w:after="242"/>
        <w:ind w:left="-5" w:right="175"/>
      </w:pPr>
      <w:r>
        <w:lastRenderedPageBreak/>
        <w:t>五、主要会计数据和财务指标</w:t>
      </w:r>
      <w:r>
        <w:rPr>
          <w:rFonts w:ascii="Times New Roman" w:eastAsia="Times New Roman" w:hAnsi="Times New Roman" w:cs="Times New Roman"/>
          <w:b/>
        </w:rPr>
        <w:t xml:space="preserve"> </w:t>
      </w:r>
    </w:p>
    <w:p w:rsidR="00E62988" w:rsidRDefault="00517015">
      <w:pPr>
        <w:spacing w:after="107"/>
        <w:ind w:left="-5" w:right="132"/>
      </w:pPr>
      <w:r>
        <w:t>公司是否需追溯调整或重述以前年度会计数据</w:t>
      </w:r>
      <w:r>
        <w:rPr>
          <w:rFonts w:ascii="Times New Roman" w:eastAsia="Times New Roman" w:hAnsi="Times New Roman" w:cs="Times New Roman"/>
        </w:rPr>
        <w:t xml:space="preserve"> </w:t>
      </w:r>
    </w:p>
    <w:p w:rsidR="00E62988" w:rsidRDefault="00517015">
      <w:pPr>
        <w:spacing w:after="0"/>
        <w:ind w:left="-5" w:right="132"/>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tbl>
      <w:tblPr>
        <w:tblStyle w:val="TableGrid"/>
        <w:tblW w:w="9640" w:type="dxa"/>
        <w:tblInd w:w="1" w:type="dxa"/>
        <w:tblCellMar>
          <w:top w:w="72" w:type="dxa"/>
          <w:left w:w="110" w:type="dxa"/>
          <w:bottom w:w="0" w:type="dxa"/>
          <w:right w:w="61" w:type="dxa"/>
        </w:tblCellMar>
        <w:tblLook w:val="04A0" w:firstRow="1" w:lastRow="0" w:firstColumn="1" w:lastColumn="0" w:noHBand="0" w:noVBand="1"/>
      </w:tblPr>
      <w:tblGrid>
        <w:gridCol w:w="3262"/>
        <w:gridCol w:w="1843"/>
        <w:gridCol w:w="1701"/>
        <w:gridCol w:w="1276"/>
        <w:gridCol w:w="1558"/>
      </w:tblGrid>
      <w:tr w:rsidR="00E62988">
        <w:trPr>
          <w:trHeight w:val="563"/>
        </w:trPr>
        <w:tc>
          <w:tcPr>
            <w:tcW w:w="326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8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本年比上年增减</w:t>
            </w:r>
            <w:r>
              <w:rPr>
                <w:rFonts w:ascii="Times New Roman" w:eastAsia="Times New Roman" w:hAnsi="Times New Roman" w:cs="Times New Roman"/>
              </w:rPr>
              <w:t xml:space="preserve"> </w:t>
            </w:r>
          </w:p>
        </w:tc>
        <w:tc>
          <w:tcPr>
            <w:tcW w:w="15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4" w:firstLine="0"/>
              <w:jc w:val="center"/>
            </w:pPr>
            <w:r>
              <w:rPr>
                <w:rFonts w:ascii="Times New Roman" w:eastAsia="Times New Roman" w:hAnsi="Times New Roman" w:cs="Times New Roman"/>
              </w:rPr>
              <w:t xml:space="preserve">2020 </w:t>
            </w:r>
            <w:r>
              <w:t>年</w:t>
            </w:r>
            <w:r>
              <w:rPr>
                <w:rFonts w:ascii="Times New Roman" w:eastAsia="Times New Roman" w:hAnsi="Times New Roman" w:cs="Times New Roman"/>
              </w:rPr>
              <w:t xml:space="preserve"> </w:t>
            </w:r>
          </w:p>
        </w:tc>
      </w:tr>
      <w:tr w:rsidR="00E62988">
        <w:trPr>
          <w:trHeight w:val="326"/>
        </w:trPr>
        <w:tc>
          <w:tcPr>
            <w:tcW w:w="326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营业收入（元）</w:t>
            </w:r>
            <w:r>
              <w:rPr>
                <w:rFonts w:ascii="Times New Roman" w:eastAsia="Times New Roman" w:hAnsi="Times New Roman" w:cs="Times New Roman"/>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474,430,912.42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384,987,712.08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23.23% </w:t>
            </w:r>
          </w:p>
        </w:tc>
        <w:tc>
          <w:tcPr>
            <w:tcW w:w="155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246,318,612.85 </w:t>
            </w:r>
          </w:p>
        </w:tc>
      </w:tr>
      <w:tr w:rsidR="00E62988">
        <w:trPr>
          <w:trHeight w:val="324"/>
        </w:trPr>
        <w:tc>
          <w:tcPr>
            <w:tcW w:w="326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归属于上市公司股东的净利润（元）</w:t>
            </w:r>
            <w:r>
              <w:rPr>
                <w:rFonts w:ascii="Times New Roman" w:eastAsia="Times New Roman" w:hAnsi="Times New Roman" w:cs="Times New Roman"/>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203,734,588.66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174,214,119.79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16.94% </w:t>
            </w:r>
          </w:p>
        </w:tc>
        <w:tc>
          <w:tcPr>
            <w:tcW w:w="155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115,882,563.52 </w:t>
            </w:r>
          </w:p>
        </w:tc>
      </w:tr>
      <w:tr w:rsidR="00E62988">
        <w:trPr>
          <w:trHeight w:val="566"/>
        </w:trPr>
        <w:tc>
          <w:tcPr>
            <w:tcW w:w="326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归属于上市公司股东的扣除非经常性损益的净利润（元）</w:t>
            </w:r>
            <w:r>
              <w:rPr>
                <w:rFonts w:ascii="Times New Roman" w:eastAsia="Times New Roman" w:hAnsi="Times New Roman" w:cs="Times New Roman"/>
              </w:rP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183,286,462.80 </w:t>
            </w:r>
          </w:p>
        </w:tc>
        <w:tc>
          <w:tcPr>
            <w:tcW w:w="17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164,108,023.06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2" w:firstLine="0"/>
              <w:jc w:val="right"/>
            </w:pPr>
            <w:r>
              <w:rPr>
                <w:rFonts w:ascii="Times New Roman" w:eastAsia="Times New Roman" w:hAnsi="Times New Roman" w:cs="Times New Roman"/>
              </w:rPr>
              <w:t xml:space="preserve">11.69% </w:t>
            </w:r>
          </w:p>
        </w:tc>
        <w:tc>
          <w:tcPr>
            <w:tcW w:w="155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116,737,413.20 </w:t>
            </w:r>
          </w:p>
        </w:tc>
      </w:tr>
      <w:tr w:rsidR="00E62988">
        <w:trPr>
          <w:trHeight w:val="324"/>
        </w:trPr>
        <w:tc>
          <w:tcPr>
            <w:tcW w:w="326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经营活动产生的现金流量净额（元）</w:t>
            </w:r>
            <w:r>
              <w:rPr>
                <w:rFonts w:ascii="Times New Roman" w:eastAsia="Times New Roman" w:hAnsi="Times New Roman" w:cs="Times New Roman"/>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202,189,110.99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138,007,272.14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46.51% </w:t>
            </w:r>
          </w:p>
        </w:tc>
        <w:tc>
          <w:tcPr>
            <w:tcW w:w="155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96,496,412.20 </w:t>
            </w:r>
          </w:p>
        </w:tc>
      </w:tr>
      <w:tr w:rsidR="00E62988">
        <w:trPr>
          <w:trHeight w:val="325"/>
        </w:trPr>
        <w:tc>
          <w:tcPr>
            <w:tcW w:w="326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基本每股收益（元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1.6978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1.6859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0.71% </w:t>
            </w:r>
          </w:p>
        </w:tc>
        <w:tc>
          <w:tcPr>
            <w:tcW w:w="155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1.1588 </w:t>
            </w:r>
          </w:p>
        </w:tc>
      </w:tr>
      <w:tr w:rsidR="00E62988">
        <w:trPr>
          <w:trHeight w:val="325"/>
        </w:trPr>
        <w:tc>
          <w:tcPr>
            <w:tcW w:w="326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稀释每股收益（元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1.6974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1.6859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0.68% </w:t>
            </w:r>
          </w:p>
        </w:tc>
        <w:tc>
          <w:tcPr>
            <w:tcW w:w="155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1.1588 </w:t>
            </w:r>
          </w:p>
        </w:tc>
      </w:tr>
      <w:tr w:rsidR="00E62988">
        <w:trPr>
          <w:trHeight w:val="324"/>
        </w:trPr>
        <w:tc>
          <w:tcPr>
            <w:tcW w:w="326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加权平均净资产收益率</w:t>
            </w:r>
            <w:r>
              <w:rPr>
                <w:rFonts w:ascii="Times New Roman" w:eastAsia="Times New Roman" w:hAnsi="Times New Roman" w:cs="Times New Roman"/>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8.13%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3" w:firstLine="0"/>
              <w:jc w:val="right"/>
            </w:pPr>
            <w:r>
              <w:rPr>
                <w:rFonts w:ascii="Times New Roman" w:eastAsia="Times New Roman" w:hAnsi="Times New Roman" w:cs="Times New Roman"/>
              </w:rPr>
              <w:t xml:space="preserve">27.41%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-19.28% </w:t>
            </w:r>
          </w:p>
        </w:tc>
        <w:tc>
          <w:tcPr>
            <w:tcW w:w="155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78.63% </w:t>
            </w:r>
          </w:p>
        </w:tc>
      </w:tr>
      <w:tr w:rsidR="00E62988">
        <w:trPr>
          <w:trHeight w:val="605"/>
        </w:trPr>
        <w:tc>
          <w:tcPr>
            <w:tcW w:w="326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8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2022 </w:t>
            </w:r>
            <w:r>
              <w:t>年末</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4" w:firstLine="0"/>
              <w:jc w:val="center"/>
            </w:pPr>
            <w:r>
              <w:rPr>
                <w:rFonts w:ascii="Times New Roman" w:eastAsia="Times New Roman" w:hAnsi="Times New Roman" w:cs="Times New Roman"/>
              </w:rPr>
              <w:t xml:space="preserve">2021 </w:t>
            </w:r>
            <w:r>
              <w:t>年末</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本年末比上年末增减</w:t>
            </w:r>
            <w:r>
              <w:rPr>
                <w:rFonts w:ascii="Times New Roman" w:eastAsia="Times New Roman" w:hAnsi="Times New Roman" w:cs="Times New Roman"/>
              </w:rPr>
              <w:t xml:space="preserve"> </w:t>
            </w:r>
          </w:p>
        </w:tc>
        <w:tc>
          <w:tcPr>
            <w:tcW w:w="15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rPr>
                <w:rFonts w:ascii="Times New Roman" w:eastAsia="Times New Roman" w:hAnsi="Times New Roman" w:cs="Times New Roman"/>
              </w:rPr>
              <w:t xml:space="preserve">2020 </w:t>
            </w:r>
            <w:r>
              <w:t>年末</w:t>
            </w:r>
            <w:r>
              <w:rPr>
                <w:rFonts w:ascii="Times New Roman" w:eastAsia="Times New Roman" w:hAnsi="Times New Roman" w:cs="Times New Roman"/>
              </w:rPr>
              <w:t xml:space="preserve"> </w:t>
            </w:r>
          </w:p>
        </w:tc>
      </w:tr>
      <w:tr w:rsidR="00E62988">
        <w:trPr>
          <w:trHeight w:val="326"/>
        </w:trPr>
        <w:tc>
          <w:tcPr>
            <w:tcW w:w="326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资产总额（元）</w:t>
            </w:r>
            <w:r>
              <w:rPr>
                <w:rFonts w:ascii="Times New Roman" w:eastAsia="Times New Roman" w:hAnsi="Times New Roman" w:cs="Times New Roman"/>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2,735,960,236.60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2,544,787,114.48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7.51% </w:t>
            </w:r>
          </w:p>
        </w:tc>
        <w:tc>
          <w:tcPr>
            <w:tcW w:w="155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223,414,218.19 </w:t>
            </w:r>
          </w:p>
        </w:tc>
      </w:tr>
      <w:tr w:rsidR="00E62988">
        <w:trPr>
          <w:trHeight w:val="323"/>
        </w:trPr>
        <w:tc>
          <w:tcPr>
            <w:tcW w:w="326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归属于上市公司股东的净资产（元）</w:t>
            </w:r>
            <w:r>
              <w:rPr>
                <w:rFonts w:ascii="Times New Roman" w:eastAsia="Times New Roman" w:hAnsi="Times New Roman" w:cs="Times New Roman"/>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2,563,204,428.74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2,466,970,919.18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3.90% </w:t>
            </w:r>
          </w:p>
        </w:tc>
        <w:tc>
          <w:tcPr>
            <w:tcW w:w="155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200,304,424.01 </w:t>
            </w:r>
          </w:p>
        </w:tc>
      </w:tr>
    </w:tbl>
    <w:p w:rsidR="00E62988" w:rsidRDefault="00517015">
      <w:pPr>
        <w:spacing w:after="118" w:line="259" w:lineRule="auto"/>
        <w:ind w:left="0" w:firstLine="0"/>
      </w:pPr>
      <w:r>
        <w:rPr>
          <w:rFonts w:ascii="Times New Roman" w:eastAsia="Times New Roman" w:hAnsi="Times New Roman" w:cs="Times New Roman"/>
        </w:rPr>
        <w:t xml:space="preserve"> </w:t>
      </w:r>
    </w:p>
    <w:p w:rsidR="00E62988" w:rsidRDefault="00517015">
      <w:pPr>
        <w:ind w:left="-5" w:right="456"/>
      </w:pPr>
      <w:r>
        <w:t>公司最近三个会计年度扣除非经常性损益前后净利润孰低者均为负值，且最近一年审计报告显示公司持续经营能力存在不确定性</w:t>
      </w:r>
      <w:r>
        <w:rPr>
          <w:rFonts w:ascii="Times New Roman" w:eastAsia="Times New Roman" w:hAnsi="Times New Roman" w:cs="Times New Roman"/>
        </w:rPr>
        <w:t xml:space="preserve"> □</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E62988" w:rsidRDefault="00517015">
      <w:pPr>
        <w:spacing w:after="110"/>
        <w:ind w:left="-5" w:right="132"/>
      </w:pPr>
      <w:r>
        <w:t>扣除非经常损益前后的净利润孰低者为负值</w:t>
      </w:r>
      <w:r>
        <w:rPr>
          <w:rFonts w:ascii="Times New Roman" w:eastAsia="Times New Roman" w:hAnsi="Times New Roman" w:cs="Times New Roman"/>
        </w:rPr>
        <w:t xml:space="preserve"> </w:t>
      </w:r>
    </w:p>
    <w:p w:rsidR="00E62988" w:rsidRDefault="00517015">
      <w:pPr>
        <w:spacing w:after="362"/>
        <w:ind w:left="-5" w:right="132"/>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E62988" w:rsidRDefault="00517015">
      <w:pPr>
        <w:pStyle w:val="3"/>
        <w:spacing w:after="244"/>
        <w:ind w:left="-5" w:right="175"/>
      </w:pPr>
      <w:r>
        <w:t>六、分季度主要财务指标</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2837"/>
        <w:gridCol w:w="2127"/>
        <w:gridCol w:w="1559"/>
        <w:gridCol w:w="1559"/>
        <w:gridCol w:w="1558"/>
      </w:tblGrid>
      <w:tr w:rsidR="00E62988">
        <w:trPr>
          <w:trHeight w:val="323"/>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第一季度</w:t>
            </w:r>
            <w:r>
              <w:rPr>
                <w:rFonts w:ascii="Times New Roman" w:eastAsia="Times New Roman" w:hAnsi="Times New Roman" w:cs="Times New Roman"/>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第二季度</w:t>
            </w:r>
            <w:r>
              <w:rPr>
                <w:rFonts w:ascii="Times New Roman" w:eastAsia="Times New Roman" w:hAnsi="Times New Roman" w:cs="Times New Roman"/>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第三季度</w:t>
            </w:r>
            <w:r>
              <w:rPr>
                <w:rFonts w:ascii="Times New Roman" w:eastAsia="Times New Roman" w:hAnsi="Times New Roman" w:cs="Times New Roman"/>
              </w:rPr>
              <w:t xml:space="preserve"> </w:t>
            </w:r>
          </w:p>
        </w:tc>
        <w:tc>
          <w:tcPr>
            <w:tcW w:w="155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t>第四季度</w:t>
            </w:r>
            <w:r>
              <w:rPr>
                <w:rFonts w:ascii="Times New Roman" w:eastAsia="Times New Roman" w:hAnsi="Times New Roman" w:cs="Times New Roman"/>
              </w:rPr>
              <w:t xml:space="preserve"> </w:t>
            </w:r>
          </w:p>
        </w:tc>
      </w:tr>
      <w:tr w:rsidR="00E62988">
        <w:trPr>
          <w:trHeight w:val="326"/>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营业收入</w:t>
            </w:r>
            <w:r>
              <w:rPr>
                <w:rFonts w:ascii="Times New Roman" w:eastAsia="Times New Roman" w:hAnsi="Times New Roman" w:cs="Times New Roman"/>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114,258,131.97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114,357,167.37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123,962,960.00 </w:t>
            </w:r>
          </w:p>
        </w:tc>
        <w:tc>
          <w:tcPr>
            <w:tcW w:w="155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121,852,653.08 </w:t>
            </w:r>
          </w:p>
        </w:tc>
      </w:tr>
      <w:tr w:rsidR="00E62988">
        <w:trPr>
          <w:trHeight w:val="324"/>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归属于上市公司股东的净利润</w:t>
            </w:r>
            <w:r>
              <w:rPr>
                <w:rFonts w:ascii="Times New Roman" w:eastAsia="Times New Roman" w:hAnsi="Times New Roman" w:cs="Times New Roman"/>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53,500,686.51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55,376,352.72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56,877,694.60 </w:t>
            </w:r>
          </w:p>
        </w:tc>
        <w:tc>
          <w:tcPr>
            <w:tcW w:w="155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37,979,854.83 </w:t>
            </w:r>
          </w:p>
        </w:tc>
      </w:tr>
      <w:tr w:rsidR="00E62988">
        <w:trPr>
          <w:trHeight w:val="566"/>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归属于上市公司股东的扣除非经常性损益的净利润</w:t>
            </w:r>
            <w:r>
              <w:rPr>
                <w:rFonts w:ascii="Times New Roman" w:eastAsia="Times New Roman" w:hAnsi="Times New Roman" w:cs="Times New Roman"/>
              </w:rPr>
              <w:t xml:space="preserve"> </w:t>
            </w:r>
          </w:p>
        </w:tc>
        <w:tc>
          <w:tcPr>
            <w:tcW w:w="21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54,160,170.06 </w:t>
            </w:r>
          </w:p>
        </w:tc>
        <w:tc>
          <w:tcPr>
            <w:tcW w:w="155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55,010,828.31 </w:t>
            </w:r>
          </w:p>
        </w:tc>
        <w:tc>
          <w:tcPr>
            <w:tcW w:w="155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42,575,143.36 </w:t>
            </w:r>
          </w:p>
        </w:tc>
        <w:tc>
          <w:tcPr>
            <w:tcW w:w="155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31,540,321.07 </w:t>
            </w:r>
          </w:p>
        </w:tc>
      </w:tr>
      <w:tr w:rsidR="00E62988">
        <w:trPr>
          <w:trHeight w:val="323"/>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经营活动产生的现金流量净额</w:t>
            </w:r>
            <w:r>
              <w:rPr>
                <w:rFonts w:ascii="Times New Roman" w:eastAsia="Times New Roman" w:hAnsi="Times New Roman" w:cs="Times New Roman"/>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36,664,835.38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27,521,170.22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56,539,356.97 </w:t>
            </w:r>
          </w:p>
        </w:tc>
        <w:tc>
          <w:tcPr>
            <w:tcW w:w="155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81,463,748.42 </w:t>
            </w:r>
          </w:p>
        </w:tc>
      </w:tr>
    </w:tbl>
    <w:p w:rsidR="00E62988" w:rsidRDefault="00517015">
      <w:pPr>
        <w:spacing w:after="107"/>
        <w:ind w:left="-5" w:right="132"/>
      </w:pPr>
      <w:r>
        <w:t>上述财务指标或其加总数是否与公司已披露季度报告、半年度报告相关财务指标存在重大差异</w:t>
      </w:r>
      <w:r>
        <w:rPr>
          <w:rFonts w:ascii="Times New Roman" w:eastAsia="Times New Roman" w:hAnsi="Times New Roman" w:cs="Times New Roman"/>
        </w:rPr>
        <w:t xml:space="preserve"> </w:t>
      </w:r>
    </w:p>
    <w:p w:rsidR="00E62988" w:rsidRDefault="00517015">
      <w:pPr>
        <w:ind w:left="-5" w:right="132"/>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E62988" w:rsidRDefault="00517015">
      <w:pPr>
        <w:pStyle w:val="3"/>
        <w:ind w:left="-5" w:right="175"/>
      </w:pPr>
      <w:r>
        <w:t>七、境内外会计准则下会计数据差异</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1</w:t>
      </w:r>
      <w:r>
        <w:t>、同时按照国际会计准则与按照中国会计准则披露的财务报告中净利润和净资产差异情况</w:t>
      </w:r>
      <w:r>
        <w:rPr>
          <w:rFonts w:ascii="Times New Roman" w:eastAsia="Times New Roman" w:hAnsi="Times New Roman" w:cs="Times New Roman"/>
          <w:b/>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36"/>
        <w:ind w:left="-5" w:right="132"/>
      </w:pPr>
      <w:r>
        <w:t>公司报告期不存在按照国际会计准则与按照中国会计准则披露的财务报告中净利润和净资产差异情况。</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lastRenderedPageBreak/>
        <w:t>2</w:t>
      </w:r>
      <w:r>
        <w:t>、同时按照境外会计准则与按照中国会计准则披露的财务报告中净利润和净资产差异情况</w:t>
      </w:r>
      <w:r>
        <w:rPr>
          <w:rFonts w:ascii="Times New Roman" w:eastAsia="Times New Roman" w:hAnsi="Times New Roman" w:cs="Times New Roman"/>
          <w:b/>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71"/>
        <w:ind w:left="-5" w:right="132"/>
      </w:pPr>
      <w:r>
        <w:t>公司报告期不存在按照境外会计准则与按照中国会计准则披露的财务报告中净利润和净资产差异情况。</w:t>
      </w:r>
      <w:r>
        <w:rPr>
          <w:rFonts w:ascii="Times New Roman" w:eastAsia="Times New Roman" w:hAnsi="Times New Roman" w:cs="Times New Roman"/>
        </w:rPr>
        <w:t xml:space="preserve"> </w:t>
      </w:r>
    </w:p>
    <w:p w:rsidR="00E62988" w:rsidRDefault="00517015">
      <w:pPr>
        <w:pStyle w:val="3"/>
        <w:spacing w:after="243"/>
        <w:ind w:left="-5" w:right="175"/>
      </w:pPr>
      <w:r>
        <w:t>八、非经常性损益项目及金额</w:t>
      </w:r>
      <w:r>
        <w:rPr>
          <w:rFonts w:ascii="Times New Roman" w:eastAsia="Times New Roman" w:hAnsi="Times New Roman" w:cs="Times New Roman"/>
          <w:b/>
        </w:rPr>
        <w:t xml:space="preserve"> </w:t>
      </w:r>
    </w:p>
    <w:p w:rsidR="00E62988" w:rsidRDefault="00517015">
      <w:pPr>
        <w:spacing w:after="120"/>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40" w:type="dxa"/>
          <w:left w:w="108" w:type="dxa"/>
          <w:bottom w:w="0" w:type="dxa"/>
          <w:right w:w="62" w:type="dxa"/>
        </w:tblCellMar>
        <w:tblLook w:val="04A0" w:firstRow="1" w:lastRow="0" w:firstColumn="1" w:lastColumn="0" w:noHBand="0" w:noVBand="1"/>
      </w:tblPr>
      <w:tblGrid>
        <w:gridCol w:w="4112"/>
        <w:gridCol w:w="1560"/>
        <w:gridCol w:w="1418"/>
        <w:gridCol w:w="1417"/>
        <w:gridCol w:w="1133"/>
      </w:tblGrid>
      <w:tr w:rsidR="00E62988">
        <w:trPr>
          <w:trHeight w:val="326"/>
        </w:trPr>
        <w:tc>
          <w:tcPr>
            <w:tcW w:w="41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项目</w:t>
            </w:r>
            <w:r>
              <w:rPr>
                <w:rFonts w:ascii="Times New Roman" w:eastAsia="Times New Roman" w:hAnsi="Times New Roman" w:cs="Times New Roman"/>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4" w:firstLine="0"/>
              <w:jc w:val="center"/>
            </w:pPr>
            <w:r>
              <w:rPr>
                <w:rFonts w:ascii="Times New Roman" w:eastAsia="Times New Roman" w:hAnsi="Times New Roman" w:cs="Times New Roman"/>
              </w:rPr>
              <w:t xml:space="preserve">2022 </w:t>
            </w:r>
            <w:r>
              <w:t>年金额</w:t>
            </w:r>
            <w:r>
              <w:rPr>
                <w:rFonts w:ascii="Times New Roman" w:eastAsia="Times New Roman" w:hAnsi="Times New Roman" w:cs="Times New Roman"/>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rPr>
                <w:rFonts w:ascii="Times New Roman" w:eastAsia="Times New Roman" w:hAnsi="Times New Roman" w:cs="Times New Roman"/>
              </w:rPr>
              <w:t xml:space="preserve">2021 </w:t>
            </w:r>
            <w:r>
              <w:t>年金额</w:t>
            </w: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3" w:firstLine="0"/>
              <w:jc w:val="center"/>
            </w:pPr>
            <w:r>
              <w:rPr>
                <w:rFonts w:ascii="Times New Roman" w:eastAsia="Times New Roman" w:hAnsi="Times New Roman" w:cs="Times New Roman"/>
              </w:rPr>
              <w:t xml:space="preserve">2020 </w:t>
            </w:r>
            <w:r>
              <w:t>年金额</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t>说明</w:t>
            </w:r>
            <w:r>
              <w:rPr>
                <w:rFonts w:ascii="Times New Roman" w:eastAsia="Times New Roman" w:hAnsi="Times New Roman" w:cs="Times New Roman"/>
              </w:rPr>
              <w:t xml:space="preserve"> </w:t>
            </w:r>
          </w:p>
        </w:tc>
      </w:tr>
      <w:tr w:rsidR="00E62988">
        <w:trPr>
          <w:trHeight w:val="564"/>
        </w:trPr>
        <w:tc>
          <w:tcPr>
            <w:tcW w:w="41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非流动资产处置损益（包括已计提资产减值准备的冲销部分）</w:t>
            </w:r>
            <w:r>
              <w:rPr>
                <w:rFonts w:ascii="Times New Roman" w:eastAsia="Times New Roman" w:hAnsi="Times New Roman" w:cs="Times New Roman"/>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207,894.35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283,300.46 </w:t>
            </w:r>
          </w:p>
        </w:tc>
        <w:tc>
          <w:tcPr>
            <w:tcW w:w="141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-11,841.65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965"/>
        </w:trPr>
        <w:tc>
          <w:tcPr>
            <w:tcW w:w="411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t>计入当期损益的政府补助（与公司正常经营业务密切相关，符合国家政策规定、按照一定标准定额或定量持续享受的政府补助除外）</w:t>
            </w:r>
            <w:r>
              <w:rPr>
                <w:rFonts w:ascii="Times New Roman" w:eastAsia="Times New Roman" w:hAnsi="Times New Roman" w:cs="Times New Roman"/>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25,298,072.92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11,739,660.30 </w:t>
            </w:r>
          </w:p>
        </w:tc>
        <w:tc>
          <w:tcPr>
            <w:tcW w:w="141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509,823.57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主要为收到的与收益相关的政府补助</w:t>
            </w:r>
            <w:r>
              <w:rPr>
                <w:rFonts w:ascii="Times New Roman" w:eastAsia="Times New Roman" w:hAnsi="Times New Roman" w:cs="Times New Roman"/>
              </w:rPr>
              <w:t xml:space="preserve"> </w:t>
            </w:r>
          </w:p>
        </w:tc>
      </w:tr>
      <w:tr w:rsidR="00E62988">
        <w:trPr>
          <w:trHeight w:val="1287"/>
        </w:trPr>
        <w:tc>
          <w:tcPr>
            <w:tcW w:w="41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除同公司正常经营业务相关的有效套期保值业务外，持有交易性金融资产、交易性金融负债产生的公允价值变动损益，以及处置交易性金融资产交易性金融负债和可供出售金融资产取得的投资收益</w:t>
            </w:r>
            <w:r>
              <w:rPr>
                <w:rFonts w:ascii="Times New Roman" w:eastAsia="Times New Roman" w:hAnsi="Times New Roman" w:cs="Times New Roman"/>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57,392.01 </w:t>
            </w:r>
          </w:p>
        </w:tc>
        <w:tc>
          <w:tcPr>
            <w:tcW w:w="141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79.08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324"/>
        </w:trPr>
        <w:tc>
          <w:tcPr>
            <w:tcW w:w="41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除上述各项之外的其他营业外收入和支出</w:t>
            </w:r>
            <w:r>
              <w:rPr>
                <w:rFonts w:ascii="Times New Roman" w:eastAsia="Times New Roman" w:hAnsi="Times New Roman" w:cs="Times New Roman"/>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w:t>
            </w:r>
            <w:r>
              <w:rPr>
                <w:rFonts w:ascii="Times New Roman" w:eastAsia="Times New Roman" w:hAnsi="Times New Roman" w:cs="Times New Roman"/>
              </w:rPr>
              <w:t xml:space="preserve">1,469,559.30 </w:t>
            </w:r>
          </w:p>
        </w:tc>
        <w:tc>
          <w:tcPr>
            <w:tcW w:w="14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-202,021.58 </w:t>
            </w:r>
          </w:p>
        </w:tc>
        <w:tc>
          <w:tcPr>
            <w:tcW w:w="141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98,726.81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326"/>
        </w:trPr>
        <w:tc>
          <w:tcPr>
            <w:tcW w:w="41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其他符合非经常性损益定义的损益项目</w:t>
            </w:r>
            <w:r>
              <w:rPr>
                <w:rFonts w:ascii="Times New Roman" w:eastAsia="Times New Roman" w:hAnsi="Times New Roman" w:cs="Times New Roman"/>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-1,352,941.18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324"/>
        </w:trPr>
        <w:tc>
          <w:tcPr>
            <w:tcW w:w="41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减：所得税影响额</w:t>
            </w:r>
            <w:r>
              <w:rPr>
                <w:rFonts w:ascii="Times New Roman" w:eastAsia="Times New Roman" w:hAnsi="Times New Roman" w:cs="Times New Roman"/>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3,573,213.83 </w:t>
            </w:r>
          </w:p>
        </w:tc>
        <w:tc>
          <w:tcPr>
            <w:tcW w:w="14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1,770,539.44 </w:t>
            </w:r>
          </w:p>
        </w:tc>
        <w:tc>
          <w:tcPr>
            <w:tcW w:w="141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97,014.98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324"/>
        </w:trPr>
        <w:tc>
          <w:tcPr>
            <w:tcW w:w="41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2" w:firstLine="0"/>
            </w:pPr>
            <w:r>
              <w:t>少数股东权益影响额（税后）</w:t>
            </w:r>
            <w:r>
              <w:rPr>
                <w:rFonts w:ascii="Times New Roman" w:eastAsia="Times New Roman" w:hAnsi="Times New Roman" w:cs="Times New Roman"/>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15,068.28 </w:t>
            </w:r>
          </w:p>
        </w:tc>
        <w:tc>
          <w:tcPr>
            <w:tcW w:w="14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1,695.02 </w:t>
            </w:r>
          </w:p>
        </w:tc>
        <w:tc>
          <w:tcPr>
            <w:tcW w:w="141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1,681.33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326"/>
        </w:trPr>
        <w:tc>
          <w:tcPr>
            <w:tcW w:w="41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合计</w:t>
            </w:r>
            <w:r>
              <w:rPr>
                <w:rFonts w:ascii="Times New Roman" w:eastAsia="Times New Roman" w:hAnsi="Times New Roman" w:cs="Times New Roman"/>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20,448,125.86 </w:t>
            </w:r>
          </w:p>
        </w:tc>
        <w:tc>
          <w:tcPr>
            <w:tcW w:w="14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10,106,096.73 </w:t>
            </w:r>
          </w:p>
        </w:tc>
        <w:tc>
          <w:tcPr>
            <w:tcW w:w="141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-854,849.68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rPr>
                <w:rFonts w:ascii="Times New Roman" w:eastAsia="Times New Roman" w:hAnsi="Times New Roman" w:cs="Times New Roman"/>
              </w:rPr>
              <w:t xml:space="preserve">-- </w:t>
            </w:r>
          </w:p>
        </w:tc>
      </w:tr>
    </w:tbl>
    <w:p w:rsidR="00E62988" w:rsidRDefault="00517015">
      <w:pPr>
        <w:spacing w:after="105"/>
        <w:ind w:left="-5" w:right="132"/>
      </w:pPr>
      <w:r>
        <w:t>其他符合非经常性损益定义的损益项目的具体情况：</w:t>
      </w:r>
      <w:r>
        <w:rPr>
          <w:rFonts w:ascii="Times New Roman" w:eastAsia="Times New Roman" w:hAnsi="Times New Roman" w:cs="Times New Roman"/>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106"/>
        <w:ind w:left="-5" w:right="132"/>
      </w:pPr>
      <w:r>
        <w:t>公司不存在其他符合非经常性损益定义的损益项目的具体情况。</w:t>
      </w:r>
      <w:r>
        <w:rPr>
          <w:rFonts w:ascii="Times New Roman" w:eastAsia="Times New Roman" w:hAnsi="Times New Roman" w:cs="Times New Roman"/>
        </w:rPr>
        <w:t xml:space="preserve"> </w:t>
      </w:r>
    </w:p>
    <w:p w:rsidR="00E62988" w:rsidRDefault="00517015">
      <w:pPr>
        <w:ind w:left="-5" w:right="464"/>
      </w:pPr>
      <w:r>
        <w:t>将《公开发行证券的公司信息披露解释性公告第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非经常性损益》中列举的非经常性损益项目界定为经常性损益项目的情况说明</w:t>
      </w:r>
      <w:r>
        <w:rPr>
          <w:rFonts w:ascii="Times New Roman" w:eastAsia="Times New Roman" w:hAnsi="Times New Roman" w:cs="Times New Roman"/>
        </w:rPr>
        <w:t xml:space="preserve"> □</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136"/>
        <w:ind w:left="-5" w:right="132"/>
      </w:pPr>
      <w:r>
        <w:t>公司不存在将《公开发行证券的公司信息披露解释性公告第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非经常性损益》中列举的非经常性损益项目界定为经常性损益的项目的情形。</w:t>
      </w:r>
      <w:r>
        <w:rPr>
          <w:rFonts w:ascii="Times New Roman" w:eastAsia="Times New Roman" w:hAnsi="Times New Roman" w:cs="Times New Roman"/>
        </w:rPr>
        <w:t xml:space="preserve"> </w:t>
      </w:r>
    </w:p>
    <w:p w:rsidR="00E62988" w:rsidRDefault="00517015">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E62988" w:rsidRDefault="00517015">
      <w:pPr>
        <w:pStyle w:val="1"/>
        <w:ind w:right="366"/>
      </w:pPr>
      <w:bookmarkStart w:id="3" w:name="_Toc747275"/>
      <w:r>
        <w:t>第三节</w:t>
      </w:r>
      <w:r>
        <w:rPr>
          <w:rFonts w:ascii="Times New Roman" w:eastAsia="Times New Roman" w:hAnsi="Times New Roman" w:cs="Times New Roman"/>
          <w:b/>
        </w:rPr>
        <w:t xml:space="preserve"> </w:t>
      </w:r>
      <w:r>
        <w:t>管理层讨论与分析</w:t>
      </w:r>
      <w:r>
        <w:rPr>
          <w:rFonts w:ascii="Times New Roman" w:eastAsia="Times New Roman" w:hAnsi="Times New Roman" w:cs="Times New Roman"/>
          <w:b/>
        </w:rPr>
        <w:t xml:space="preserve"> </w:t>
      </w:r>
      <w:bookmarkEnd w:id="3"/>
    </w:p>
    <w:p w:rsidR="00E62988" w:rsidRDefault="00517015">
      <w:pPr>
        <w:pStyle w:val="3"/>
        <w:ind w:left="-5" w:right="175"/>
      </w:pPr>
      <w:r>
        <w:t>一、报告期内公司所处行业情况</w:t>
      </w:r>
      <w:r>
        <w:rPr>
          <w:rFonts w:ascii="Times New Roman" w:eastAsia="Times New Roman" w:hAnsi="Times New Roman" w:cs="Times New Roman"/>
          <w:b/>
        </w:rPr>
        <w:t xml:space="preserve"> </w:t>
      </w:r>
    </w:p>
    <w:p w:rsidR="00E62988" w:rsidRDefault="00517015">
      <w:pPr>
        <w:spacing w:after="128" w:line="331" w:lineRule="auto"/>
        <w:ind w:left="-15" w:right="357" w:firstLine="350"/>
        <w:jc w:val="both"/>
      </w:pPr>
      <w:r>
        <w:t>公司主营业务为生物试剂产品及技术服务，支持全球生物医药公司、生物科技公司和科研机构进行生物医药、细胞免疫治疗及诊断试剂的研发与生产。根据《国民经济行业分类》（</w:t>
      </w:r>
      <w:r>
        <w:rPr>
          <w:rFonts w:ascii="Times New Roman" w:eastAsia="Times New Roman" w:hAnsi="Times New Roman" w:cs="Times New Roman"/>
        </w:rPr>
        <w:t>GB/T4754-2017</w:t>
      </w:r>
      <w:r>
        <w:t>），公司从事的业务属于</w:t>
      </w:r>
      <w:r>
        <w:rPr>
          <w:rFonts w:ascii="Times New Roman" w:eastAsia="Times New Roman" w:hAnsi="Times New Roman" w:cs="Times New Roman"/>
        </w:rPr>
        <w:t xml:space="preserve">“M </w:t>
      </w:r>
      <w:r>
        <w:t>科学研究和技术服务业</w:t>
      </w:r>
      <w:r>
        <w:rPr>
          <w:rFonts w:ascii="Times New Roman" w:eastAsia="Times New Roman" w:hAnsi="Times New Roman" w:cs="Times New Roman"/>
        </w:rPr>
        <w:t>”</w:t>
      </w:r>
      <w:r>
        <w:t>中的</w:t>
      </w:r>
      <w:r>
        <w:rPr>
          <w:rFonts w:ascii="Times New Roman" w:eastAsia="Times New Roman" w:hAnsi="Times New Roman" w:cs="Times New Roman"/>
        </w:rPr>
        <w:t xml:space="preserve">“7340 </w:t>
      </w:r>
      <w:r>
        <w:t>医学研究和试验发展</w:t>
      </w:r>
      <w:r>
        <w:rPr>
          <w:rFonts w:ascii="Times New Roman" w:eastAsia="Times New Roman" w:hAnsi="Times New Roman" w:cs="Times New Roman"/>
        </w:rPr>
        <w:t>”</w:t>
      </w:r>
      <w:r>
        <w:t>行业。根据中国证监会《上市公司行业分类指引》，公司属于</w:t>
      </w:r>
      <w:r>
        <w:rPr>
          <w:rFonts w:ascii="Times New Roman" w:eastAsia="Times New Roman" w:hAnsi="Times New Roman" w:cs="Times New Roman"/>
        </w:rPr>
        <w:t xml:space="preserve">“M </w:t>
      </w:r>
      <w:r>
        <w:t>科学研究和技术服务业</w:t>
      </w:r>
      <w:r>
        <w:rPr>
          <w:rFonts w:ascii="Times New Roman" w:eastAsia="Times New Roman" w:hAnsi="Times New Roman" w:cs="Times New Roman"/>
        </w:rPr>
        <w:t>”</w:t>
      </w:r>
      <w:r>
        <w:t>下的</w:t>
      </w:r>
      <w:r>
        <w:rPr>
          <w:rFonts w:ascii="Times New Roman" w:eastAsia="Times New Roman" w:hAnsi="Times New Roman" w:cs="Times New Roman"/>
        </w:rPr>
        <w:t xml:space="preserve">“M73 </w:t>
      </w:r>
      <w:r>
        <w:t>研究和试验发展</w:t>
      </w:r>
      <w:r>
        <w:rPr>
          <w:rFonts w:ascii="Times New Roman" w:eastAsia="Times New Roman" w:hAnsi="Times New Roman" w:cs="Times New Roman"/>
        </w:rPr>
        <w:t>”</w:t>
      </w:r>
      <w:r>
        <w:t>。</w:t>
      </w:r>
      <w:r>
        <w:rPr>
          <w:rFonts w:ascii="Times New Roman" w:eastAsia="Times New Roman" w:hAnsi="Times New Roman" w:cs="Times New Roman"/>
          <w:sz w:val="24"/>
        </w:rPr>
        <w:t xml:space="preserve"> </w:t>
      </w:r>
    </w:p>
    <w:p w:rsidR="00E62988" w:rsidRDefault="00517015">
      <w:pPr>
        <w:spacing w:after="157"/>
        <w:ind w:left="370" w:right="132"/>
      </w:pPr>
      <w:r>
        <w:rPr>
          <w:rFonts w:ascii="Times New Roman" w:eastAsia="Times New Roman" w:hAnsi="Times New Roman" w:cs="Times New Roman"/>
          <w:b/>
        </w:rPr>
        <w:t>1</w:t>
      </w:r>
      <w:r>
        <w:t>、生物药行业发展概况</w:t>
      </w:r>
      <w:r>
        <w:rPr>
          <w:rFonts w:ascii="Times New Roman" w:eastAsia="Times New Roman" w:hAnsi="Times New Roman" w:cs="Times New Roman"/>
          <w:sz w:val="24"/>
        </w:rPr>
        <w:t xml:space="preserve"> </w:t>
      </w:r>
    </w:p>
    <w:p w:rsidR="00E62988" w:rsidRDefault="00517015">
      <w:pPr>
        <w:spacing w:after="5" w:line="331" w:lineRule="auto"/>
        <w:ind w:left="-15" w:right="357" w:firstLine="350"/>
        <w:jc w:val="both"/>
      </w:pPr>
      <w:r>
        <w:lastRenderedPageBreak/>
        <w:t>根据</w:t>
      </w:r>
      <w:r>
        <w:t xml:space="preserve"> </w:t>
      </w:r>
      <w:r>
        <w:rPr>
          <w:rFonts w:ascii="Times New Roman" w:eastAsia="Times New Roman" w:hAnsi="Times New Roman" w:cs="Times New Roman"/>
        </w:rPr>
        <w:t xml:space="preserve">Frost </w:t>
      </w:r>
      <w:r>
        <w:t>＆</w:t>
      </w:r>
      <w:r>
        <w:rPr>
          <w:rFonts w:ascii="Times New Roman" w:eastAsia="Times New Roman" w:hAnsi="Times New Roman" w:cs="Times New Roman"/>
        </w:rPr>
        <w:t xml:space="preserve"> Sullivan </w:t>
      </w:r>
      <w:r>
        <w:t>报告，</w:t>
      </w:r>
      <w:r>
        <w:rPr>
          <w:rFonts w:ascii="Times New Roman" w:eastAsia="Times New Roman" w:hAnsi="Times New Roman" w:cs="Times New Roman"/>
        </w:rPr>
        <w:t xml:space="preserve">2019 </w:t>
      </w:r>
      <w:r>
        <w:t>年全球生物药市场规模为</w:t>
      </w:r>
      <w:r>
        <w:t xml:space="preserve"> </w:t>
      </w:r>
      <w:r>
        <w:rPr>
          <w:rFonts w:ascii="Times New Roman" w:eastAsia="Times New Roman" w:hAnsi="Times New Roman" w:cs="Times New Roman"/>
        </w:rPr>
        <w:t xml:space="preserve">2,864 </w:t>
      </w:r>
      <w:r>
        <w:t>亿美元</w:t>
      </w:r>
      <w:r>
        <w:t>（</w:t>
      </w:r>
      <w:r>
        <w:rPr>
          <w:rFonts w:ascii="Times New Roman" w:eastAsia="Times New Roman" w:hAnsi="Times New Roman" w:cs="Times New Roman"/>
        </w:rPr>
        <w:t xml:space="preserve">18,616 </w:t>
      </w:r>
      <w:r>
        <w:t>亿元人民币），</w:t>
      </w:r>
      <w:r>
        <w:rPr>
          <w:rFonts w:ascii="Times New Roman" w:eastAsia="Times New Roman" w:hAnsi="Times New Roman" w:cs="Times New Roman"/>
        </w:rPr>
        <w:t xml:space="preserve">2024 </w:t>
      </w:r>
      <w:r>
        <w:t>年有望达到</w:t>
      </w:r>
      <w:r>
        <w:t xml:space="preserve"> </w:t>
      </w:r>
      <w:r>
        <w:rPr>
          <w:rFonts w:ascii="Times New Roman" w:eastAsia="Times New Roman" w:hAnsi="Times New Roman" w:cs="Times New Roman"/>
        </w:rPr>
        <w:t xml:space="preserve">4,567 </w:t>
      </w:r>
      <w:r>
        <w:t>亿美元（</w:t>
      </w:r>
      <w:r>
        <w:rPr>
          <w:rFonts w:ascii="Times New Roman" w:eastAsia="Times New Roman" w:hAnsi="Times New Roman" w:cs="Times New Roman"/>
        </w:rPr>
        <w:t xml:space="preserve">29,686 </w:t>
      </w:r>
      <w:r>
        <w:t>亿元人民币），年复合增长率为</w:t>
      </w:r>
      <w:r>
        <w:t xml:space="preserve"> </w:t>
      </w:r>
      <w:r>
        <w:rPr>
          <w:rFonts w:ascii="Times New Roman" w:eastAsia="Times New Roman" w:hAnsi="Times New Roman" w:cs="Times New Roman"/>
        </w:rPr>
        <w:t>9.8%</w:t>
      </w:r>
      <w:r>
        <w:t>。在原研药制剂专利到期、医疗需求增长、监管体系更趋完善等有利因素的共同作用下，全球生物药市场的年复合增长率明显高于同期医药市场的平均水平。</w:t>
      </w:r>
      <w:r>
        <w:rPr>
          <w:rFonts w:ascii="Times New Roman" w:eastAsia="Times New Roman" w:hAnsi="Times New Roman" w:cs="Times New Roman"/>
        </w:rPr>
        <w:t xml:space="preserve">2019 </w:t>
      </w:r>
      <w:r>
        <w:t>年中国生物药市场规模达到</w:t>
      </w:r>
      <w:r>
        <w:t xml:space="preserve"> </w:t>
      </w:r>
      <w:r>
        <w:rPr>
          <w:rFonts w:ascii="Times New Roman" w:eastAsia="Times New Roman" w:hAnsi="Times New Roman" w:cs="Times New Roman"/>
        </w:rPr>
        <w:t xml:space="preserve">480 </w:t>
      </w:r>
      <w:r>
        <w:t>亿美元（</w:t>
      </w:r>
      <w:r>
        <w:rPr>
          <w:rFonts w:ascii="Times New Roman" w:eastAsia="Times New Roman" w:hAnsi="Times New Roman" w:cs="Times New Roman"/>
        </w:rPr>
        <w:t xml:space="preserve">3,120 </w:t>
      </w:r>
      <w:r>
        <w:t>亿元人民币）。得益于医保支付能力的提高及患者自费承担能力的增强，预计</w:t>
      </w:r>
      <w:r>
        <w:t xml:space="preserve"> </w:t>
      </w:r>
      <w:r>
        <w:rPr>
          <w:rFonts w:ascii="Times New Roman" w:eastAsia="Times New Roman" w:hAnsi="Times New Roman" w:cs="Times New Roman"/>
        </w:rPr>
        <w:t xml:space="preserve">2024 </w:t>
      </w:r>
      <w:r>
        <w:t>年中国生物药物市场将进一步增长至</w:t>
      </w:r>
      <w:r>
        <w:t xml:space="preserve"> </w:t>
      </w:r>
      <w:r>
        <w:rPr>
          <w:rFonts w:ascii="Times New Roman" w:eastAsia="Times New Roman" w:hAnsi="Times New Roman" w:cs="Times New Roman"/>
        </w:rPr>
        <w:t xml:space="preserve">1,096 </w:t>
      </w:r>
      <w:r>
        <w:t>亿美元（</w:t>
      </w:r>
      <w:r>
        <w:rPr>
          <w:rFonts w:ascii="Times New Roman" w:eastAsia="Times New Roman" w:hAnsi="Times New Roman" w:cs="Times New Roman"/>
        </w:rPr>
        <w:t xml:space="preserve">7,124 </w:t>
      </w:r>
      <w:r>
        <w:t>亿元人民币），年复合增长率为</w:t>
      </w:r>
      <w:r>
        <w:t xml:space="preserve"> </w:t>
      </w:r>
      <w:r>
        <w:rPr>
          <w:rFonts w:ascii="Times New Roman" w:eastAsia="Times New Roman" w:hAnsi="Times New Roman" w:cs="Times New Roman"/>
        </w:rPr>
        <w:t>18.0%</w:t>
      </w:r>
      <w:r>
        <w:t>。</w:t>
      </w:r>
      <w:r>
        <w:rPr>
          <w:rFonts w:ascii="Times New Roman" w:eastAsia="Times New Roman" w:hAnsi="Times New Roman" w:cs="Times New Roman"/>
          <w:sz w:val="24"/>
        </w:rPr>
        <w:t xml:space="preserve"> </w:t>
      </w:r>
    </w:p>
    <w:p w:rsidR="00E62988" w:rsidRDefault="00517015">
      <w:pPr>
        <w:spacing w:after="60" w:line="331" w:lineRule="auto"/>
        <w:ind w:left="-15" w:right="357" w:firstLine="350"/>
        <w:jc w:val="both"/>
      </w:pPr>
      <w:r>
        <w:rPr>
          <w:rFonts w:ascii="Times New Roman" w:eastAsia="Times New Roman" w:hAnsi="Times New Roman" w:cs="Times New Roman"/>
        </w:rPr>
        <w:t xml:space="preserve">2019 </w:t>
      </w:r>
      <w:r>
        <w:t>年全球药物研发支出规模为</w:t>
      </w:r>
      <w:r>
        <w:t xml:space="preserve"> </w:t>
      </w:r>
      <w:r>
        <w:rPr>
          <w:rFonts w:ascii="Times New Roman" w:eastAsia="Times New Roman" w:hAnsi="Times New Roman" w:cs="Times New Roman"/>
        </w:rPr>
        <w:t xml:space="preserve">1,824 </w:t>
      </w:r>
      <w:r>
        <w:t>亿美元（</w:t>
      </w:r>
      <w:r>
        <w:rPr>
          <w:rFonts w:ascii="Times New Roman" w:eastAsia="Times New Roman" w:hAnsi="Times New Roman" w:cs="Times New Roman"/>
        </w:rPr>
        <w:t xml:space="preserve">11,856 </w:t>
      </w:r>
      <w:r>
        <w:t>亿元人民币），</w:t>
      </w:r>
      <w:r>
        <w:rPr>
          <w:rFonts w:ascii="Times New Roman" w:eastAsia="Times New Roman" w:hAnsi="Times New Roman" w:cs="Times New Roman"/>
        </w:rPr>
        <w:t xml:space="preserve">2024 </w:t>
      </w:r>
      <w:r>
        <w:t>年有望达到</w:t>
      </w:r>
      <w:r>
        <w:t xml:space="preserve"> </w:t>
      </w:r>
      <w:r>
        <w:rPr>
          <w:rFonts w:ascii="Times New Roman" w:eastAsia="Times New Roman" w:hAnsi="Times New Roman" w:cs="Times New Roman"/>
        </w:rPr>
        <w:t xml:space="preserve">2,270 </w:t>
      </w:r>
      <w:r>
        <w:t>亿美元（</w:t>
      </w:r>
      <w:r>
        <w:rPr>
          <w:rFonts w:ascii="Times New Roman" w:eastAsia="Times New Roman" w:hAnsi="Times New Roman" w:cs="Times New Roman"/>
        </w:rPr>
        <w:t xml:space="preserve">14,755 </w:t>
      </w:r>
      <w:r>
        <w:t>亿元人民币），年复合增长率为</w:t>
      </w:r>
      <w:r>
        <w:t xml:space="preserve"> </w:t>
      </w:r>
      <w:r>
        <w:rPr>
          <w:rFonts w:ascii="Times New Roman" w:eastAsia="Times New Roman" w:hAnsi="Times New Roman" w:cs="Times New Roman"/>
        </w:rPr>
        <w:t>4.5%</w:t>
      </w:r>
      <w:r>
        <w:t>。</w:t>
      </w:r>
      <w:r>
        <w:rPr>
          <w:rFonts w:ascii="Times New Roman" w:eastAsia="Times New Roman" w:hAnsi="Times New Roman" w:cs="Times New Roman"/>
        </w:rPr>
        <w:t xml:space="preserve">2019 </w:t>
      </w:r>
      <w:r>
        <w:t>年，中国药物研发支出总额</w:t>
      </w:r>
      <w:r>
        <w:t xml:space="preserve"> </w:t>
      </w:r>
      <w:r>
        <w:rPr>
          <w:rFonts w:ascii="Times New Roman" w:eastAsia="Times New Roman" w:hAnsi="Times New Roman" w:cs="Times New Roman"/>
        </w:rPr>
        <w:t xml:space="preserve">211 </w:t>
      </w:r>
      <w:r>
        <w:t>亿美元（</w:t>
      </w:r>
      <w:r>
        <w:rPr>
          <w:rFonts w:ascii="Times New Roman" w:eastAsia="Times New Roman" w:hAnsi="Times New Roman" w:cs="Times New Roman"/>
        </w:rPr>
        <w:t xml:space="preserve">1,372 </w:t>
      </w:r>
      <w:r>
        <w:t>亿元人民币），占全球药物研发支出比</w:t>
      </w:r>
      <w:r>
        <w:t xml:space="preserve"> </w:t>
      </w:r>
      <w:r>
        <w:rPr>
          <w:rFonts w:ascii="Times New Roman" w:eastAsia="Times New Roman" w:hAnsi="Times New Roman" w:cs="Times New Roman"/>
        </w:rPr>
        <w:t>11.6%</w:t>
      </w:r>
      <w:r>
        <w:t>；</w:t>
      </w:r>
      <w:r>
        <w:rPr>
          <w:rFonts w:ascii="Times New Roman" w:eastAsia="Times New Roman" w:hAnsi="Times New Roman" w:cs="Times New Roman"/>
        </w:rPr>
        <w:t xml:space="preserve">2024 </w:t>
      </w:r>
      <w:r>
        <w:t>年，中国药物研发支出将达到</w:t>
      </w:r>
      <w:r>
        <w:t xml:space="preserve"> </w:t>
      </w:r>
      <w:r>
        <w:rPr>
          <w:rFonts w:ascii="Times New Roman" w:eastAsia="Times New Roman" w:hAnsi="Times New Roman" w:cs="Times New Roman"/>
        </w:rPr>
        <w:t xml:space="preserve">476 </w:t>
      </w:r>
      <w:r>
        <w:t>亿美元（</w:t>
      </w:r>
      <w:r>
        <w:rPr>
          <w:rFonts w:ascii="Times New Roman" w:eastAsia="Times New Roman" w:hAnsi="Times New Roman" w:cs="Times New Roman"/>
        </w:rPr>
        <w:t xml:space="preserve">3,094 </w:t>
      </w:r>
      <w:r>
        <w:t>亿元人民币），年复合增长率为</w:t>
      </w:r>
      <w:r>
        <w:t xml:space="preserve"> </w:t>
      </w:r>
      <w:r>
        <w:rPr>
          <w:rFonts w:ascii="Times New Roman" w:eastAsia="Times New Roman" w:hAnsi="Times New Roman" w:cs="Times New Roman"/>
        </w:rPr>
        <w:t>17.7%</w:t>
      </w:r>
      <w:r>
        <w:t>，预计到</w:t>
      </w:r>
    </w:p>
    <w:p w:rsidR="00E62988" w:rsidRDefault="00517015">
      <w:pPr>
        <w:spacing w:after="30"/>
        <w:ind w:left="-5" w:right="132"/>
      </w:pPr>
      <w:r>
        <w:rPr>
          <w:rFonts w:ascii="Times New Roman" w:eastAsia="Times New Roman" w:hAnsi="Times New Roman" w:cs="Times New Roman"/>
        </w:rPr>
        <w:t xml:space="preserve">2024 </w:t>
      </w:r>
      <w:r>
        <w:t>年，占全球药物研发支出比将达到</w:t>
      </w:r>
      <w:r>
        <w:t xml:space="preserve"> </w:t>
      </w:r>
      <w:r>
        <w:rPr>
          <w:rFonts w:ascii="Times New Roman" w:eastAsia="Times New Roman" w:hAnsi="Times New Roman" w:cs="Times New Roman"/>
        </w:rPr>
        <w:t>20.9%</w:t>
      </w:r>
      <w:r>
        <w:t>。</w:t>
      </w:r>
      <w:r>
        <w:rPr>
          <w:rFonts w:ascii="Times New Roman" w:eastAsia="Times New Roman" w:hAnsi="Times New Roman" w:cs="Times New Roman"/>
          <w:sz w:val="24"/>
        </w:rPr>
        <w:t xml:space="preserve"> </w:t>
      </w:r>
    </w:p>
    <w:p w:rsidR="00E62988" w:rsidRDefault="00517015">
      <w:pPr>
        <w:spacing w:after="138" w:line="325" w:lineRule="auto"/>
        <w:ind w:left="-15" w:right="132" w:firstLine="360"/>
      </w:pPr>
      <w:r>
        <w:t>公司处于生物药产业链的上游，主要为全球制药企业、生物科技公司、科研机构提供重组蛋白、抗体等生物试剂，应用于肿瘤、自身免疫疾病、心血管病、传染病等疾病的药物筛选及优化、诊断试剂开发及优化、临床前实验及临床试验、药物生产过程及工艺控制（</w:t>
      </w:r>
      <w:r>
        <w:rPr>
          <w:rFonts w:ascii="Times New Roman" w:eastAsia="Times New Roman" w:hAnsi="Times New Roman" w:cs="Times New Roman"/>
        </w:rPr>
        <w:t>CMC</w:t>
      </w:r>
      <w:r>
        <w:t>）等研发及生产环节。受益于生物药行业的高速增长以及药物研发支出的持续增长，公司未来业绩具有较大增长空间。</w:t>
      </w:r>
      <w:r>
        <w:rPr>
          <w:rFonts w:ascii="Times New Roman" w:eastAsia="Times New Roman" w:hAnsi="Times New Roman" w:cs="Times New Roman"/>
          <w:sz w:val="24"/>
        </w:rPr>
        <w:t xml:space="preserve"> </w:t>
      </w:r>
    </w:p>
    <w:p w:rsidR="00E62988" w:rsidRDefault="00517015">
      <w:pPr>
        <w:numPr>
          <w:ilvl w:val="0"/>
          <w:numId w:val="3"/>
        </w:numPr>
        <w:spacing w:after="210"/>
        <w:ind w:left="631" w:right="132" w:hanging="271"/>
      </w:pPr>
      <w:r>
        <w:t>生物科研试剂行业市场</w:t>
      </w:r>
      <w:r>
        <w:rPr>
          <w:rFonts w:ascii="Times New Roman" w:eastAsia="Times New Roman" w:hAnsi="Times New Roman" w:cs="Times New Roman"/>
          <w:sz w:val="24"/>
        </w:rPr>
        <w:t xml:space="preserve"> </w:t>
      </w:r>
    </w:p>
    <w:p w:rsidR="00E62988" w:rsidRDefault="00517015">
      <w:pPr>
        <w:numPr>
          <w:ilvl w:val="0"/>
          <w:numId w:val="4"/>
        </w:numPr>
        <w:spacing w:after="37"/>
        <w:ind w:left="811" w:right="132" w:hanging="451"/>
      </w:pPr>
      <w:r>
        <w:t>全球生物科研试剂市场</w:t>
      </w:r>
      <w:r>
        <w:rPr>
          <w:rFonts w:ascii="Times New Roman" w:eastAsia="Times New Roman" w:hAnsi="Times New Roman" w:cs="Times New Roman"/>
          <w:sz w:val="24"/>
        </w:rPr>
        <w:t xml:space="preserve"> </w:t>
      </w:r>
    </w:p>
    <w:p w:rsidR="00E62988" w:rsidRDefault="00517015">
      <w:pPr>
        <w:spacing w:after="5" w:line="331" w:lineRule="auto"/>
        <w:ind w:left="-15" w:right="357" w:firstLine="350"/>
        <w:jc w:val="both"/>
      </w:pPr>
      <w:r>
        <w:t>根据</w:t>
      </w:r>
      <w:r>
        <w:t xml:space="preserve"> </w:t>
      </w:r>
      <w:r>
        <w:rPr>
          <w:rFonts w:ascii="Times New Roman" w:eastAsia="Times New Roman" w:hAnsi="Times New Roman" w:cs="Times New Roman"/>
        </w:rPr>
        <w:t xml:space="preserve">Frost </w:t>
      </w:r>
      <w:r>
        <w:t>＆</w:t>
      </w:r>
      <w:r>
        <w:rPr>
          <w:rFonts w:ascii="Times New Roman" w:eastAsia="Times New Roman" w:hAnsi="Times New Roman" w:cs="Times New Roman"/>
        </w:rPr>
        <w:t xml:space="preserve"> Sullivan </w:t>
      </w:r>
      <w:r>
        <w:t>报告，全球生物科研试剂市场于</w:t>
      </w:r>
      <w:r>
        <w:t xml:space="preserve"> </w:t>
      </w:r>
      <w:r>
        <w:rPr>
          <w:rFonts w:ascii="Times New Roman" w:eastAsia="Times New Roman" w:hAnsi="Times New Roman" w:cs="Times New Roman"/>
        </w:rPr>
        <w:t xml:space="preserve">2015 </w:t>
      </w:r>
      <w:r>
        <w:t>年达到</w:t>
      </w:r>
      <w:r>
        <w:t xml:space="preserve"> </w:t>
      </w:r>
      <w:r>
        <w:rPr>
          <w:rFonts w:ascii="Times New Roman" w:eastAsia="Times New Roman" w:hAnsi="Times New Roman" w:cs="Times New Roman"/>
        </w:rPr>
        <w:t xml:space="preserve">128 </w:t>
      </w:r>
      <w:r>
        <w:t>亿美元（</w:t>
      </w:r>
      <w:r>
        <w:rPr>
          <w:rFonts w:ascii="Times New Roman" w:eastAsia="Times New Roman" w:hAnsi="Times New Roman" w:cs="Times New Roman"/>
        </w:rPr>
        <w:t xml:space="preserve">832 </w:t>
      </w:r>
      <w:r>
        <w:t>亿元人</w:t>
      </w:r>
      <w:r>
        <w:t>民币），并以</w:t>
      </w:r>
      <w:r>
        <w:t xml:space="preserve"> </w:t>
      </w:r>
      <w:r>
        <w:rPr>
          <w:rFonts w:ascii="Times New Roman" w:eastAsia="Times New Roman" w:hAnsi="Times New Roman" w:cs="Times New Roman"/>
        </w:rPr>
        <w:t>8.1%</w:t>
      </w:r>
      <w:r>
        <w:t>的年复合增长率增长至</w:t>
      </w:r>
      <w:r>
        <w:t xml:space="preserve"> </w:t>
      </w:r>
      <w:r>
        <w:rPr>
          <w:rFonts w:ascii="Times New Roman" w:eastAsia="Times New Roman" w:hAnsi="Times New Roman" w:cs="Times New Roman"/>
        </w:rPr>
        <w:t xml:space="preserve">2019 </w:t>
      </w:r>
      <w:r>
        <w:t>年的</w:t>
      </w:r>
      <w:r>
        <w:t xml:space="preserve"> </w:t>
      </w:r>
      <w:r>
        <w:rPr>
          <w:rFonts w:ascii="Times New Roman" w:eastAsia="Times New Roman" w:hAnsi="Times New Roman" w:cs="Times New Roman"/>
        </w:rPr>
        <w:t xml:space="preserve">175 </w:t>
      </w:r>
      <w:r>
        <w:t>亿美元（</w:t>
      </w:r>
      <w:r>
        <w:rPr>
          <w:rFonts w:ascii="Times New Roman" w:eastAsia="Times New Roman" w:hAnsi="Times New Roman" w:cs="Times New Roman"/>
        </w:rPr>
        <w:t xml:space="preserve">1,138 </w:t>
      </w:r>
      <w:r>
        <w:t>亿元人民币）。这一投入预计于</w:t>
      </w:r>
      <w:r>
        <w:t xml:space="preserve"> </w:t>
      </w:r>
      <w:r>
        <w:rPr>
          <w:rFonts w:ascii="Times New Roman" w:eastAsia="Times New Roman" w:hAnsi="Times New Roman" w:cs="Times New Roman"/>
        </w:rPr>
        <w:t xml:space="preserve">2024 </w:t>
      </w:r>
      <w:r>
        <w:t>年达到</w:t>
      </w:r>
      <w:r>
        <w:t xml:space="preserve"> </w:t>
      </w:r>
      <w:r>
        <w:rPr>
          <w:rFonts w:ascii="Times New Roman" w:eastAsia="Times New Roman" w:hAnsi="Times New Roman" w:cs="Times New Roman"/>
        </w:rPr>
        <w:t xml:space="preserve">246 </w:t>
      </w:r>
      <w:r>
        <w:t>亿美元（</w:t>
      </w:r>
      <w:r>
        <w:rPr>
          <w:rFonts w:ascii="Times New Roman" w:eastAsia="Times New Roman" w:hAnsi="Times New Roman" w:cs="Times New Roman"/>
        </w:rPr>
        <w:t xml:space="preserve">1,599 </w:t>
      </w:r>
      <w:r>
        <w:t>亿元人民币）的规模，</w:t>
      </w:r>
      <w:r>
        <w:rPr>
          <w:rFonts w:ascii="Times New Roman" w:eastAsia="Times New Roman" w:hAnsi="Times New Roman" w:cs="Times New Roman"/>
        </w:rPr>
        <w:t xml:space="preserve">2019 </w:t>
      </w:r>
      <w:r>
        <w:t>到</w:t>
      </w:r>
      <w:r>
        <w:t xml:space="preserve"> </w:t>
      </w:r>
      <w:r>
        <w:rPr>
          <w:rFonts w:ascii="Times New Roman" w:eastAsia="Times New Roman" w:hAnsi="Times New Roman" w:cs="Times New Roman"/>
        </w:rPr>
        <w:t xml:space="preserve">2024 </w:t>
      </w:r>
      <w:r>
        <w:t>年期间年复合增长率为</w:t>
      </w:r>
      <w:r>
        <w:t xml:space="preserve"> </w:t>
      </w:r>
      <w:r>
        <w:rPr>
          <w:rFonts w:ascii="Times New Roman" w:eastAsia="Times New Roman" w:hAnsi="Times New Roman" w:cs="Times New Roman"/>
        </w:rPr>
        <w:t>7.1%</w:t>
      </w:r>
      <w:r>
        <w:t>。</w:t>
      </w:r>
      <w:r>
        <w:rPr>
          <w:rFonts w:ascii="Times New Roman" w:eastAsia="Times New Roman" w:hAnsi="Times New Roman" w:cs="Times New Roman"/>
          <w:sz w:val="24"/>
        </w:rPr>
        <w:t xml:space="preserve"> </w:t>
      </w:r>
    </w:p>
    <w:p w:rsidR="00E62988" w:rsidRDefault="00517015">
      <w:pPr>
        <w:numPr>
          <w:ilvl w:val="0"/>
          <w:numId w:val="4"/>
        </w:numPr>
        <w:spacing w:after="37"/>
        <w:ind w:left="811" w:right="132" w:hanging="451"/>
      </w:pPr>
      <w:r>
        <w:t>中国生物科研试剂市场</w:t>
      </w:r>
      <w:r>
        <w:rPr>
          <w:rFonts w:ascii="Times New Roman" w:eastAsia="Times New Roman" w:hAnsi="Times New Roman" w:cs="Times New Roman"/>
          <w:sz w:val="24"/>
        </w:rPr>
        <w:t xml:space="preserve"> </w:t>
      </w:r>
    </w:p>
    <w:p w:rsidR="00E62988" w:rsidRDefault="00517015">
      <w:pPr>
        <w:spacing w:after="5" w:line="331" w:lineRule="auto"/>
        <w:ind w:left="-15" w:right="182" w:firstLine="350"/>
        <w:jc w:val="both"/>
      </w:pPr>
      <w:r>
        <w:t>根据</w:t>
      </w:r>
      <w:r>
        <w:t xml:space="preserve"> </w:t>
      </w:r>
      <w:r>
        <w:rPr>
          <w:rFonts w:ascii="Times New Roman" w:eastAsia="Times New Roman" w:hAnsi="Times New Roman" w:cs="Times New Roman"/>
        </w:rPr>
        <w:t xml:space="preserve">Frost </w:t>
      </w:r>
      <w:r>
        <w:t>＆</w:t>
      </w:r>
      <w:r>
        <w:rPr>
          <w:rFonts w:ascii="Times New Roman" w:eastAsia="Times New Roman" w:hAnsi="Times New Roman" w:cs="Times New Roman"/>
        </w:rPr>
        <w:t xml:space="preserve"> Sullivan </w:t>
      </w:r>
      <w:r>
        <w:t>报告，中国生物科研试剂市场规模于</w:t>
      </w:r>
      <w:r>
        <w:t xml:space="preserve"> </w:t>
      </w:r>
      <w:r>
        <w:rPr>
          <w:rFonts w:ascii="Times New Roman" w:eastAsia="Times New Roman" w:hAnsi="Times New Roman" w:cs="Times New Roman"/>
        </w:rPr>
        <w:t xml:space="preserve">2015 </w:t>
      </w:r>
      <w:r>
        <w:t>年达到</w:t>
      </w:r>
      <w:r>
        <w:t xml:space="preserve"> </w:t>
      </w:r>
      <w:r>
        <w:rPr>
          <w:rFonts w:ascii="Times New Roman" w:eastAsia="Times New Roman" w:hAnsi="Times New Roman" w:cs="Times New Roman"/>
        </w:rPr>
        <w:t xml:space="preserve">72 </w:t>
      </w:r>
      <w:r>
        <w:t>亿人民币，并以</w:t>
      </w:r>
      <w:r>
        <w:t xml:space="preserve"> </w:t>
      </w:r>
      <w:r>
        <w:rPr>
          <w:rFonts w:ascii="Times New Roman" w:eastAsia="Times New Roman" w:hAnsi="Times New Roman" w:cs="Times New Roman"/>
        </w:rPr>
        <w:t>17.1%</w:t>
      </w:r>
      <w:r>
        <w:t>的年复合增长率增长至</w:t>
      </w:r>
      <w:r>
        <w:t xml:space="preserve"> </w:t>
      </w:r>
      <w:r>
        <w:rPr>
          <w:rFonts w:ascii="Times New Roman" w:eastAsia="Times New Roman" w:hAnsi="Times New Roman" w:cs="Times New Roman"/>
        </w:rPr>
        <w:t xml:space="preserve">2019 </w:t>
      </w:r>
      <w:r>
        <w:t>年的</w:t>
      </w:r>
      <w:r>
        <w:t xml:space="preserve"> </w:t>
      </w:r>
      <w:r>
        <w:rPr>
          <w:rFonts w:ascii="Times New Roman" w:eastAsia="Times New Roman" w:hAnsi="Times New Roman" w:cs="Times New Roman"/>
        </w:rPr>
        <w:t xml:space="preserve">136 </w:t>
      </w:r>
      <w:r>
        <w:t>亿人民币，增速高于同期全球生物科研试剂市场。这一投入预计于</w:t>
      </w:r>
      <w:r>
        <w:t xml:space="preserve"> </w:t>
      </w:r>
      <w:r>
        <w:rPr>
          <w:rFonts w:ascii="Times New Roman" w:eastAsia="Times New Roman" w:hAnsi="Times New Roman" w:cs="Times New Roman"/>
        </w:rPr>
        <w:t xml:space="preserve">2024 </w:t>
      </w:r>
      <w:r>
        <w:t>年达到</w:t>
      </w:r>
      <w:r>
        <w:t xml:space="preserve"> </w:t>
      </w:r>
      <w:r>
        <w:rPr>
          <w:rFonts w:ascii="Times New Roman" w:eastAsia="Times New Roman" w:hAnsi="Times New Roman" w:cs="Times New Roman"/>
        </w:rPr>
        <w:t xml:space="preserve">260 </w:t>
      </w:r>
      <w:r>
        <w:t>亿人民币的规模，期间年复合增长率为</w:t>
      </w:r>
      <w:r>
        <w:t xml:space="preserve"> </w:t>
      </w:r>
      <w:r>
        <w:rPr>
          <w:rFonts w:ascii="Times New Roman" w:eastAsia="Times New Roman" w:hAnsi="Times New Roman" w:cs="Times New Roman"/>
        </w:rPr>
        <w:t>13.8%</w:t>
      </w:r>
      <w:r>
        <w:t>。</w:t>
      </w:r>
      <w:r>
        <w:rPr>
          <w:rFonts w:ascii="Times New Roman" w:eastAsia="Times New Roman" w:hAnsi="Times New Roman" w:cs="Times New Roman"/>
          <w:sz w:val="24"/>
        </w:rPr>
        <w:t xml:space="preserve"> </w:t>
      </w:r>
    </w:p>
    <w:p w:rsidR="00E62988" w:rsidRDefault="00517015">
      <w:pPr>
        <w:spacing w:after="129" w:line="331" w:lineRule="auto"/>
        <w:ind w:left="-15" w:right="357" w:firstLine="350"/>
        <w:jc w:val="both"/>
      </w:pPr>
      <w:r>
        <w:t>生物科研试剂可分为细胞类、蛋白类和核酸类三种，其中蛋白类试剂又分为抗体、重组蛋白和其他。</w:t>
      </w:r>
      <w:r>
        <w:rPr>
          <w:rFonts w:ascii="Times New Roman" w:eastAsia="Times New Roman" w:hAnsi="Times New Roman" w:cs="Times New Roman"/>
        </w:rPr>
        <w:t xml:space="preserve">2019 </w:t>
      </w:r>
      <w:r>
        <w:t>年，蛋白类生物科研试剂市场占中国生物科研试剂总体市场的</w:t>
      </w:r>
      <w:r>
        <w:t xml:space="preserve"> </w:t>
      </w:r>
      <w:r>
        <w:rPr>
          <w:rFonts w:ascii="Times New Roman" w:eastAsia="Times New Roman" w:hAnsi="Times New Roman" w:cs="Times New Roman"/>
        </w:rPr>
        <w:t>29.4%</w:t>
      </w:r>
      <w:r>
        <w:t>，其中抗体占蛋白类生物科研试剂的</w:t>
      </w:r>
      <w:r>
        <w:t xml:space="preserve"> </w:t>
      </w:r>
      <w:r>
        <w:rPr>
          <w:rFonts w:ascii="Times New Roman" w:eastAsia="Times New Roman" w:hAnsi="Times New Roman" w:cs="Times New Roman"/>
        </w:rPr>
        <w:t>67.0%</w:t>
      </w:r>
      <w:r>
        <w:t>，重组蛋白占</w:t>
      </w:r>
      <w:r>
        <w:t xml:space="preserve"> </w:t>
      </w:r>
      <w:r>
        <w:rPr>
          <w:rFonts w:ascii="Times New Roman" w:eastAsia="Times New Roman" w:hAnsi="Times New Roman" w:cs="Times New Roman"/>
        </w:rPr>
        <w:t>21.3%</w:t>
      </w:r>
      <w:r>
        <w:t>，剩余为其他蛋白类生物科研试剂。公司主要产品为重组蛋白及抗体，较大的生物科研试剂市场规模及行业高速增长为公司业绩持续增长奠定了基础。</w:t>
      </w:r>
      <w:r>
        <w:rPr>
          <w:rFonts w:ascii="Times New Roman" w:eastAsia="Times New Roman" w:hAnsi="Times New Roman" w:cs="Times New Roman"/>
          <w:sz w:val="24"/>
        </w:rPr>
        <w:t xml:space="preserve"> </w:t>
      </w:r>
    </w:p>
    <w:p w:rsidR="00E62988" w:rsidRDefault="00517015">
      <w:pPr>
        <w:numPr>
          <w:ilvl w:val="0"/>
          <w:numId w:val="3"/>
        </w:numPr>
        <w:spacing w:after="210"/>
        <w:ind w:left="631" w:right="132" w:hanging="271"/>
      </w:pPr>
      <w:r>
        <w:t>重组蛋白科研试剂市场</w:t>
      </w:r>
      <w:r>
        <w:rPr>
          <w:rFonts w:ascii="Times New Roman" w:eastAsia="Times New Roman" w:hAnsi="Times New Roman" w:cs="Times New Roman"/>
          <w:sz w:val="24"/>
        </w:rPr>
        <w:t xml:space="preserve"> </w:t>
      </w:r>
    </w:p>
    <w:p w:rsidR="00E62988" w:rsidRDefault="00517015">
      <w:pPr>
        <w:numPr>
          <w:ilvl w:val="0"/>
          <w:numId w:val="5"/>
        </w:numPr>
        <w:spacing w:after="91"/>
        <w:ind w:left="811" w:right="132" w:hanging="451"/>
      </w:pPr>
      <w:r>
        <w:t>全球重组蛋白科研试剂市场</w:t>
      </w:r>
      <w:r>
        <w:rPr>
          <w:rFonts w:ascii="Times New Roman" w:eastAsia="Times New Roman" w:hAnsi="Times New Roman" w:cs="Times New Roman"/>
          <w:sz w:val="24"/>
        </w:rPr>
        <w:t xml:space="preserve"> </w:t>
      </w:r>
    </w:p>
    <w:p w:rsidR="00E62988" w:rsidRDefault="00517015">
      <w:pPr>
        <w:spacing w:after="38"/>
        <w:ind w:left="370" w:right="132"/>
      </w:pPr>
      <w:r>
        <w:t>①</w:t>
      </w:r>
      <w:r>
        <w:t>行业高速发展，带来成长空间与机遇</w:t>
      </w:r>
      <w:r>
        <w:rPr>
          <w:rFonts w:ascii="Times New Roman" w:eastAsia="Times New Roman" w:hAnsi="Times New Roman" w:cs="Times New Roman"/>
          <w:sz w:val="24"/>
        </w:rPr>
        <w:t xml:space="preserve"> </w:t>
      </w:r>
    </w:p>
    <w:p w:rsidR="00E62988" w:rsidRDefault="00517015">
      <w:pPr>
        <w:spacing w:after="5" w:line="331" w:lineRule="auto"/>
        <w:ind w:left="-15" w:right="357" w:firstLine="350"/>
        <w:jc w:val="both"/>
      </w:pPr>
      <w:r>
        <w:t>根据</w:t>
      </w:r>
      <w:r>
        <w:t xml:space="preserve"> </w:t>
      </w:r>
      <w:r>
        <w:rPr>
          <w:rFonts w:ascii="Times New Roman" w:eastAsia="Times New Roman" w:hAnsi="Times New Roman" w:cs="Times New Roman"/>
        </w:rPr>
        <w:t xml:space="preserve">Frost </w:t>
      </w:r>
      <w:r>
        <w:t>＆</w:t>
      </w:r>
      <w:r>
        <w:rPr>
          <w:rFonts w:ascii="Times New Roman" w:eastAsia="Times New Roman" w:hAnsi="Times New Roman" w:cs="Times New Roman"/>
        </w:rPr>
        <w:t xml:space="preserve"> Sullivan </w:t>
      </w:r>
      <w:r>
        <w:t>报告，随着对于生物药的积极研发和生命科学机理的深入探索，全球重组蛋白科研试剂市场从</w:t>
      </w:r>
      <w:r>
        <w:t xml:space="preserve"> </w:t>
      </w:r>
      <w:r>
        <w:rPr>
          <w:rFonts w:ascii="Times New Roman" w:eastAsia="Times New Roman" w:hAnsi="Times New Roman" w:cs="Times New Roman"/>
        </w:rPr>
        <w:t xml:space="preserve">2015 </w:t>
      </w:r>
      <w:r>
        <w:t>年的</w:t>
      </w:r>
      <w:r>
        <w:t xml:space="preserve"> </w:t>
      </w:r>
      <w:r>
        <w:rPr>
          <w:rFonts w:ascii="Times New Roman" w:eastAsia="Times New Roman" w:hAnsi="Times New Roman" w:cs="Times New Roman"/>
        </w:rPr>
        <w:t xml:space="preserve">5 </w:t>
      </w:r>
      <w:r>
        <w:t>亿美元（</w:t>
      </w:r>
      <w:r>
        <w:rPr>
          <w:rFonts w:ascii="Times New Roman" w:eastAsia="Times New Roman" w:hAnsi="Times New Roman" w:cs="Times New Roman"/>
        </w:rPr>
        <w:t xml:space="preserve">33 </w:t>
      </w:r>
      <w:r>
        <w:t>亿元人民币）增长到</w:t>
      </w:r>
      <w:r>
        <w:t xml:space="preserve"> </w:t>
      </w:r>
      <w:r>
        <w:rPr>
          <w:rFonts w:ascii="Times New Roman" w:eastAsia="Times New Roman" w:hAnsi="Times New Roman" w:cs="Times New Roman"/>
        </w:rPr>
        <w:t xml:space="preserve">2019 </w:t>
      </w:r>
      <w:r>
        <w:t>年的</w:t>
      </w:r>
      <w:r>
        <w:t xml:space="preserve"> </w:t>
      </w:r>
      <w:r>
        <w:rPr>
          <w:rFonts w:ascii="Times New Roman" w:eastAsia="Times New Roman" w:hAnsi="Times New Roman" w:cs="Times New Roman"/>
        </w:rPr>
        <w:t xml:space="preserve">8 </w:t>
      </w:r>
      <w:r>
        <w:t>亿美元（</w:t>
      </w:r>
      <w:r>
        <w:rPr>
          <w:rFonts w:ascii="Times New Roman" w:eastAsia="Times New Roman" w:hAnsi="Times New Roman" w:cs="Times New Roman"/>
        </w:rPr>
        <w:t xml:space="preserve">52 </w:t>
      </w:r>
      <w:r>
        <w:t>亿元人民币），期间年复合增长率为</w:t>
      </w:r>
      <w:r>
        <w:t xml:space="preserve"> </w:t>
      </w:r>
      <w:r>
        <w:rPr>
          <w:rFonts w:ascii="Times New Roman" w:eastAsia="Times New Roman" w:hAnsi="Times New Roman" w:cs="Times New Roman"/>
        </w:rPr>
        <w:t>14.5%</w:t>
      </w:r>
      <w:r>
        <w:t>。预计</w:t>
      </w:r>
      <w:r>
        <w:t xml:space="preserve"> </w:t>
      </w:r>
      <w:r>
        <w:rPr>
          <w:rFonts w:ascii="Times New Roman" w:eastAsia="Times New Roman" w:hAnsi="Times New Roman" w:cs="Times New Roman"/>
        </w:rPr>
        <w:t xml:space="preserve">2024 </w:t>
      </w:r>
      <w:r>
        <w:t>年市场规模将达到</w:t>
      </w:r>
      <w:r>
        <w:t xml:space="preserve"> </w:t>
      </w:r>
      <w:r>
        <w:rPr>
          <w:rFonts w:ascii="Times New Roman" w:eastAsia="Times New Roman" w:hAnsi="Times New Roman" w:cs="Times New Roman"/>
        </w:rPr>
        <w:t xml:space="preserve">15 </w:t>
      </w:r>
      <w:r>
        <w:t>亿美元（</w:t>
      </w:r>
      <w:r>
        <w:rPr>
          <w:rFonts w:ascii="Times New Roman" w:eastAsia="Times New Roman" w:hAnsi="Times New Roman" w:cs="Times New Roman"/>
        </w:rPr>
        <w:t xml:space="preserve">98 </w:t>
      </w:r>
      <w:r>
        <w:t>亿元人民币），</w:t>
      </w:r>
      <w:r>
        <w:rPr>
          <w:rFonts w:ascii="Times New Roman" w:eastAsia="Times New Roman" w:hAnsi="Times New Roman" w:cs="Times New Roman"/>
        </w:rPr>
        <w:t xml:space="preserve">2019 </w:t>
      </w:r>
      <w:r>
        <w:t>年至</w:t>
      </w:r>
      <w:r>
        <w:t xml:space="preserve"> </w:t>
      </w:r>
      <w:r>
        <w:rPr>
          <w:rFonts w:ascii="Times New Roman" w:eastAsia="Times New Roman" w:hAnsi="Times New Roman" w:cs="Times New Roman"/>
        </w:rPr>
        <w:t xml:space="preserve">2024 </w:t>
      </w:r>
      <w:r>
        <w:t>年间年复合增长率为</w:t>
      </w:r>
      <w:r>
        <w:t xml:space="preserve"> </w:t>
      </w:r>
      <w:r>
        <w:rPr>
          <w:rFonts w:ascii="Times New Roman" w:eastAsia="Times New Roman" w:hAnsi="Times New Roman" w:cs="Times New Roman"/>
        </w:rPr>
        <w:t>13.6%</w:t>
      </w:r>
      <w:r>
        <w:t>，显著高于生物药市场规模及生物科研试剂市场规模的复合增长率。</w:t>
      </w:r>
      <w:r>
        <w:rPr>
          <w:rFonts w:ascii="Times New Roman" w:eastAsia="Times New Roman" w:hAnsi="Times New Roman" w:cs="Times New Roman"/>
          <w:sz w:val="24"/>
        </w:rPr>
        <w:t xml:space="preserve"> </w:t>
      </w:r>
      <w:r>
        <w:t>②</w:t>
      </w:r>
      <w:r>
        <w:t>新技术快速崛起，带动市场进一步</w:t>
      </w:r>
      <w:r>
        <w:t>扩容</w:t>
      </w:r>
      <w:r>
        <w:rPr>
          <w:rFonts w:ascii="Times New Roman" w:eastAsia="Times New Roman" w:hAnsi="Times New Roman" w:cs="Times New Roman"/>
          <w:sz w:val="24"/>
        </w:rPr>
        <w:t xml:space="preserve"> </w:t>
      </w:r>
    </w:p>
    <w:p w:rsidR="00E62988" w:rsidRDefault="00517015">
      <w:pPr>
        <w:spacing w:after="5" w:line="331" w:lineRule="auto"/>
        <w:ind w:left="-15" w:right="357" w:firstLine="350"/>
        <w:jc w:val="both"/>
      </w:pPr>
      <w:r>
        <w:t>近年来，生命科学和新药研究领域日新月异，新的基础研究成果和新技术不断涌现，细胞基因疗法（</w:t>
      </w:r>
      <w:r>
        <w:rPr>
          <w:rFonts w:ascii="Times New Roman" w:eastAsia="Times New Roman" w:hAnsi="Times New Roman" w:cs="Times New Roman"/>
        </w:rPr>
        <w:t>CGT)</w:t>
      </w:r>
      <w:r>
        <w:t>、抗体偶联药物（</w:t>
      </w:r>
      <w:r>
        <w:rPr>
          <w:rFonts w:ascii="Times New Roman" w:eastAsia="Times New Roman" w:hAnsi="Times New Roman" w:cs="Times New Roman"/>
        </w:rPr>
        <w:t>ADC</w:t>
      </w:r>
      <w:r>
        <w:t>）等技术发展迅速。根据</w:t>
      </w:r>
      <w:r>
        <w:t xml:space="preserve"> </w:t>
      </w:r>
      <w:r>
        <w:rPr>
          <w:rFonts w:ascii="Times New Roman" w:eastAsia="Times New Roman" w:hAnsi="Times New Roman" w:cs="Times New Roman"/>
        </w:rPr>
        <w:t xml:space="preserve">Frost </w:t>
      </w:r>
      <w:r>
        <w:t>＆</w:t>
      </w:r>
      <w:r>
        <w:rPr>
          <w:rFonts w:ascii="Times New Roman" w:eastAsia="Times New Roman" w:hAnsi="Times New Roman" w:cs="Times New Roman"/>
        </w:rPr>
        <w:t xml:space="preserve"> Sullivan </w:t>
      </w:r>
      <w:r>
        <w:t>报告，预计</w:t>
      </w:r>
      <w:r>
        <w:t xml:space="preserve"> </w:t>
      </w:r>
      <w:r>
        <w:rPr>
          <w:rFonts w:ascii="Times New Roman" w:eastAsia="Times New Roman" w:hAnsi="Times New Roman" w:cs="Times New Roman"/>
        </w:rPr>
        <w:t xml:space="preserve">2024 </w:t>
      </w:r>
      <w:r>
        <w:t>年全球</w:t>
      </w:r>
      <w:r>
        <w:t xml:space="preserve"> </w:t>
      </w:r>
      <w:r>
        <w:rPr>
          <w:rFonts w:ascii="Times New Roman" w:eastAsia="Times New Roman" w:hAnsi="Times New Roman" w:cs="Times New Roman"/>
        </w:rPr>
        <w:t xml:space="preserve">CAR-T </w:t>
      </w:r>
      <w:r>
        <w:t>的市场规模将至</w:t>
      </w:r>
      <w:r>
        <w:t xml:space="preserve"> </w:t>
      </w:r>
      <w:r>
        <w:rPr>
          <w:rFonts w:ascii="Times New Roman" w:eastAsia="Times New Roman" w:hAnsi="Times New Roman" w:cs="Times New Roman"/>
        </w:rPr>
        <w:t xml:space="preserve">66 </w:t>
      </w:r>
      <w:r>
        <w:t>亿美元（</w:t>
      </w:r>
      <w:r>
        <w:rPr>
          <w:rFonts w:ascii="Times New Roman" w:eastAsia="Times New Roman" w:hAnsi="Times New Roman" w:cs="Times New Roman"/>
        </w:rPr>
        <w:t xml:space="preserve">431 </w:t>
      </w:r>
      <w:r>
        <w:t>亿元人民币），</w:t>
      </w:r>
      <w:r>
        <w:rPr>
          <w:rFonts w:ascii="Times New Roman" w:eastAsia="Times New Roman" w:hAnsi="Times New Roman" w:cs="Times New Roman"/>
        </w:rPr>
        <w:t xml:space="preserve">2019 </w:t>
      </w:r>
      <w:r>
        <w:t>年至</w:t>
      </w:r>
      <w:r>
        <w:t xml:space="preserve"> </w:t>
      </w:r>
      <w:r>
        <w:rPr>
          <w:rFonts w:ascii="Times New Roman" w:eastAsia="Times New Roman" w:hAnsi="Times New Roman" w:cs="Times New Roman"/>
        </w:rPr>
        <w:t xml:space="preserve">2024 </w:t>
      </w:r>
      <w:r>
        <w:t>年复合增长率为</w:t>
      </w:r>
      <w:r>
        <w:t xml:space="preserve"> </w:t>
      </w:r>
      <w:r>
        <w:rPr>
          <w:rFonts w:ascii="Times New Roman" w:eastAsia="Times New Roman" w:hAnsi="Times New Roman" w:cs="Times New Roman"/>
        </w:rPr>
        <w:t>55.0%</w:t>
      </w:r>
      <w:r>
        <w:t>，</w:t>
      </w:r>
      <w:r>
        <w:rPr>
          <w:rFonts w:ascii="Times New Roman" w:eastAsia="Times New Roman" w:hAnsi="Times New Roman" w:cs="Times New Roman"/>
        </w:rPr>
        <w:t xml:space="preserve">2030 </w:t>
      </w:r>
      <w:r>
        <w:t>年达到</w:t>
      </w:r>
      <w:r>
        <w:t xml:space="preserve"> </w:t>
      </w:r>
      <w:r>
        <w:rPr>
          <w:rFonts w:ascii="Times New Roman" w:eastAsia="Times New Roman" w:hAnsi="Times New Roman" w:cs="Times New Roman"/>
        </w:rPr>
        <w:t xml:space="preserve">218 </w:t>
      </w:r>
      <w:r>
        <w:t>亿美元（</w:t>
      </w:r>
      <w:r>
        <w:rPr>
          <w:rFonts w:ascii="Times New Roman" w:eastAsia="Times New Roman" w:hAnsi="Times New Roman" w:cs="Times New Roman"/>
        </w:rPr>
        <w:t xml:space="preserve">1,424 </w:t>
      </w:r>
      <w:r>
        <w:t>亿元人民币）。</w:t>
      </w:r>
      <w:r>
        <w:rPr>
          <w:rFonts w:ascii="Times New Roman" w:eastAsia="Times New Roman" w:hAnsi="Times New Roman" w:cs="Times New Roman"/>
        </w:rPr>
        <w:t xml:space="preserve">2019 </w:t>
      </w:r>
      <w:r>
        <w:t>年全球</w:t>
      </w:r>
      <w:r>
        <w:t xml:space="preserve"> </w:t>
      </w:r>
      <w:r>
        <w:rPr>
          <w:rFonts w:ascii="Times New Roman" w:eastAsia="Times New Roman" w:hAnsi="Times New Roman" w:cs="Times New Roman"/>
        </w:rPr>
        <w:t xml:space="preserve">ADC </w:t>
      </w:r>
      <w:r>
        <w:t>药物的市场规模为</w:t>
      </w:r>
      <w:r>
        <w:t xml:space="preserve"> </w:t>
      </w:r>
      <w:r>
        <w:rPr>
          <w:rFonts w:ascii="Times New Roman" w:eastAsia="Times New Roman" w:hAnsi="Times New Roman" w:cs="Times New Roman"/>
        </w:rPr>
        <w:t xml:space="preserve">28 </w:t>
      </w:r>
      <w:r>
        <w:t>亿美元（</w:t>
      </w:r>
      <w:r>
        <w:rPr>
          <w:rFonts w:ascii="Times New Roman" w:eastAsia="Times New Roman" w:hAnsi="Times New Roman" w:cs="Times New Roman"/>
        </w:rPr>
        <w:t xml:space="preserve">183 </w:t>
      </w:r>
      <w:r>
        <w:t>亿元人民币），预计</w:t>
      </w:r>
      <w:r>
        <w:t xml:space="preserve"> </w:t>
      </w:r>
      <w:r>
        <w:rPr>
          <w:rFonts w:ascii="Times New Roman" w:eastAsia="Times New Roman" w:hAnsi="Times New Roman" w:cs="Times New Roman"/>
        </w:rPr>
        <w:t xml:space="preserve">2024 </w:t>
      </w:r>
      <w:r>
        <w:t>年规模将至</w:t>
      </w:r>
      <w:r>
        <w:t xml:space="preserve"> </w:t>
      </w:r>
      <w:r>
        <w:rPr>
          <w:rFonts w:ascii="Times New Roman" w:eastAsia="Times New Roman" w:hAnsi="Times New Roman" w:cs="Times New Roman"/>
        </w:rPr>
        <w:t xml:space="preserve">104 </w:t>
      </w:r>
      <w:r>
        <w:t>亿美元（</w:t>
      </w:r>
      <w:r>
        <w:rPr>
          <w:rFonts w:ascii="Times New Roman" w:eastAsia="Times New Roman" w:hAnsi="Times New Roman" w:cs="Times New Roman"/>
        </w:rPr>
        <w:t xml:space="preserve">679 </w:t>
      </w:r>
      <w:r>
        <w:t>亿元人民币），</w:t>
      </w:r>
      <w:r>
        <w:rPr>
          <w:rFonts w:ascii="Times New Roman" w:eastAsia="Times New Roman" w:hAnsi="Times New Roman" w:cs="Times New Roman"/>
        </w:rPr>
        <w:t xml:space="preserve">2019 </w:t>
      </w:r>
      <w:r>
        <w:t>年至</w:t>
      </w:r>
      <w:r>
        <w:t xml:space="preserve"> </w:t>
      </w:r>
      <w:r>
        <w:rPr>
          <w:rFonts w:ascii="Times New Roman" w:eastAsia="Times New Roman" w:hAnsi="Times New Roman" w:cs="Times New Roman"/>
        </w:rPr>
        <w:t xml:space="preserve">2024 </w:t>
      </w:r>
      <w:r>
        <w:t>年复合增长率为</w:t>
      </w:r>
      <w:r>
        <w:t xml:space="preserve"> </w:t>
      </w:r>
      <w:r>
        <w:rPr>
          <w:rFonts w:ascii="Times New Roman" w:eastAsia="Times New Roman" w:hAnsi="Times New Roman" w:cs="Times New Roman"/>
        </w:rPr>
        <w:t>30.6%</w:t>
      </w:r>
      <w:r>
        <w:t>，</w:t>
      </w:r>
      <w:r>
        <w:rPr>
          <w:rFonts w:ascii="Times New Roman" w:eastAsia="Times New Roman" w:hAnsi="Times New Roman" w:cs="Times New Roman"/>
        </w:rPr>
        <w:t xml:space="preserve">2030 </w:t>
      </w:r>
      <w:r>
        <w:t>年达到</w:t>
      </w:r>
      <w:r>
        <w:t xml:space="preserve"> </w:t>
      </w:r>
      <w:r>
        <w:rPr>
          <w:rFonts w:ascii="Times New Roman" w:eastAsia="Times New Roman" w:hAnsi="Times New Roman" w:cs="Times New Roman"/>
        </w:rPr>
        <w:t xml:space="preserve">207 </w:t>
      </w:r>
      <w:r>
        <w:t>亿美元（</w:t>
      </w:r>
      <w:r>
        <w:rPr>
          <w:rFonts w:ascii="Times New Roman" w:eastAsia="Times New Roman" w:hAnsi="Times New Roman" w:cs="Times New Roman"/>
        </w:rPr>
        <w:t xml:space="preserve">1,352 </w:t>
      </w:r>
      <w:r>
        <w:t>亿元人民币）。新技术的快速崛起促使生物药行业对于生物试剂的需求持续扩大，带动市场进一步扩容。</w:t>
      </w:r>
      <w:r>
        <w:rPr>
          <w:rFonts w:ascii="Times New Roman" w:eastAsia="Times New Roman" w:hAnsi="Times New Roman" w:cs="Times New Roman"/>
          <w:sz w:val="24"/>
        </w:rPr>
        <w:t xml:space="preserve"> </w:t>
      </w:r>
    </w:p>
    <w:p w:rsidR="00E62988" w:rsidRDefault="00517015">
      <w:pPr>
        <w:numPr>
          <w:ilvl w:val="0"/>
          <w:numId w:val="5"/>
        </w:numPr>
        <w:spacing w:after="33"/>
        <w:ind w:left="811" w:right="132" w:hanging="451"/>
      </w:pPr>
      <w:r>
        <w:t>中国重组蛋白科研试剂市场</w:t>
      </w:r>
      <w:r>
        <w:rPr>
          <w:rFonts w:ascii="Times New Roman" w:eastAsia="Times New Roman" w:hAnsi="Times New Roman" w:cs="Times New Roman"/>
          <w:sz w:val="24"/>
        </w:rPr>
        <w:t xml:space="preserve"> </w:t>
      </w:r>
    </w:p>
    <w:p w:rsidR="00E62988" w:rsidRDefault="00517015">
      <w:pPr>
        <w:spacing w:after="5" w:line="331" w:lineRule="auto"/>
        <w:ind w:left="-15" w:right="357" w:firstLine="350"/>
        <w:jc w:val="both"/>
      </w:pPr>
      <w:r>
        <w:t>近年来，中国从政策层面及科技研发支持方面，加大对生物医药的重视及投入，中国生物制药企业在生物药、细胞免疫治疗及体外诊断等方面在向国际生物医药行业接轨。重组蛋白作为生物医药行业研发及生产中的关键生物试剂，随</w:t>
      </w:r>
      <w:r>
        <w:lastRenderedPageBreak/>
        <w:t>着下游行业的发展而呈现增长的趋势，中国重组蛋白市场规模</w:t>
      </w:r>
      <w:r>
        <w:t>从</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9 </w:t>
      </w:r>
      <w:r>
        <w:t>亿人民币增长至</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19 </w:t>
      </w:r>
      <w:r>
        <w:t>亿人民币，</w:t>
      </w:r>
      <w:r>
        <w:rPr>
          <w:rFonts w:ascii="Times New Roman" w:eastAsia="Times New Roman" w:hAnsi="Times New Roman" w:cs="Times New Roman"/>
        </w:rPr>
        <w:t xml:space="preserve">2019 </w:t>
      </w:r>
      <w:r>
        <w:t>年至</w:t>
      </w:r>
      <w:r>
        <w:t xml:space="preserve"> </w:t>
      </w:r>
      <w:r>
        <w:rPr>
          <w:rFonts w:ascii="Times New Roman" w:eastAsia="Times New Roman" w:hAnsi="Times New Roman" w:cs="Times New Roman"/>
        </w:rPr>
        <w:t xml:space="preserve">2024 </w:t>
      </w:r>
      <w:r>
        <w:t>年间年复合增长率为</w:t>
      </w:r>
      <w:r>
        <w:t xml:space="preserve"> </w:t>
      </w:r>
      <w:r>
        <w:rPr>
          <w:rFonts w:ascii="Times New Roman" w:eastAsia="Times New Roman" w:hAnsi="Times New Roman" w:cs="Times New Roman"/>
        </w:rPr>
        <w:t>16.12%</w:t>
      </w:r>
      <w:r>
        <w:t>，高于全球生物药市场规模及生物科研试剂市场规模的增长。</w:t>
      </w:r>
      <w:r>
        <w:rPr>
          <w:rFonts w:ascii="Times New Roman" w:eastAsia="Times New Roman" w:hAnsi="Times New Roman" w:cs="Times New Roman"/>
          <w:sz w:val="24"/>
        </w:rPr>
        <w:t xml:space="preserve"> </w:t>
      </w:r>
    </w:p>
    <w:p w:rsidR="00E62988" w:rsidRDefault="00517015">
      <w:pPr>
        <w:numPr>
          <w:ilvl w:val="0"/>
          <w:numId w:val="5"/>
        </w:numPr>
        <w:spacing w:after="90"/>
        <w:ind w:left="811" w:right="132" w:hanging="451"/>
      </w:pPr>
      <w:r>
        <w:t>重组蛋白科研试剂市场发展情况</w:t>
      </w:r>
      <w:r>
        <w:rPr>
          <w:rFonts w:ascii="Times New Roman" w:eastAsia="Times New Roman" w:hAnsi="Times New Roman" w:cs="Times New Roman"/>
          <w:sz w:val="24"/>
        </w:rPr>
        <w:t xml:space="preserve"> </w:t>
      </w:r>
    </w:p>
    <w:p w:rsidR="00E62988" w:rsidRDefault="00517015">
      <w:pPr>
        <w:spacing w:after="33"/>
        <w:ind w:left="370" w:right="132"/>
      </w:pPr>
      <w:r>
        <w:t>①</w:t>
      </w:r>
      <w:r>
        <w:t>市场规模不断扩大</w:t>
      </w:r>
      <w:r>
        <w:rPr>
          <w:rFonts w:ascii="Times New Roman" w:eastAsia="Times New Roman" w:hAnsi="Times New Roman" w:cs="Times New Roman"/>
          <w:sz w:val="24"/>
        </w:rPr>
        <w:t xml:space="preserve"> </w:t>
      </w:r>
    </w:p>
    <w:p w:rsidR="00E62988" w:rsidRDefault="00517015">
      <w:pPr>
        <w:spacing w:after="25" w:line="320" w:lineRule="auto"/>
        <w:ind w:left="-15" w:right="132" w:firstLine="360"/>
      </w:pPr>
      <w:r>
        <w:t>生命科学领域科研及工业市场需求的不断提升，将推动生物科研试剂市场总体规模的扩大。高校、科研机构对科研成果数量与质量的重视，工业用户对药品与相关产品产量提高的追求，医疗卫生机构对于防疫监测的重视都为生物科研试剂带来了更高的需求，推动其市场规模的扩张。</w:t>
      </w:r>
      <w:r>
        <w:rPr>
          <w:rFonts w:ascii="Times New Roman" w:eastAsia="Times New Roman" w:hAnsi="Times New Roman" w:cs="Times New Roman"/>
          <w:sz w:val="24"/>
        </w:rPr>
        <w:t xml:space="preserve"> </w:t>
      </w:r>
    </w:p>
    <w:p w:rsidR="00E62988" w:rsidRDefault="00517015">
      <w:pPr>
        <w:spacing w:after="33"/>
        <w:ind w:left="370" w:right="132"/>
      </w:pPr>
      <w:r>
        <w:t>②</w:t>
      </w:r>
      <w:r>
        <w:t>进口替代趋势增强</w:t>
      </w:r>
      <w:r>
        <w:rPr>
          <w:rFonts w:ascii="Times New Roman" w:eastAsia="Times New Roman" w:hAnsi="Times New Roman" w:cs="Times New Roman"/>
          <w:sz w:val="24"/>
        </w:rPr>
        <w:t xml:space="preserve"> </w:t>
      </w:r>
    </w:p>
    <w:p w:rsidR="00E62988" w:rsidRDefault="00517015">
      <w:pPr>
        <w:spacing w:after="5" w:line="331" w:lineRule="auto"/>
        <w:ind w:left="-15" w:right="357" w:firstLine="350"/>
        <w:jc w:val="both"/>
      </w:pPr>
      <w:r>
        <w:t>随着近年来，国家对生物、医疗、卫生健康和药物开发等领域的支持力度不断加大，生命科学实验室耗材的需求量明显增加并带动了国内相关产业的快速发展，本土企业科研能力的提升、产品质量的提高、业务水平的进步，国产生物科研试剂将通过价格、供应链及服务的优势提升市场竞争力，逐步打破进口产品主导的行业局面，形成进口替代发展趋势。</w:t>
      </w:r>
      <w:r>
        <w:rPr>
          <w:rFonts w:ascii="Times New Roman" w:eastAsia="Times New Roman" w:hAnsi="Times New Roman" w:cs="Times New Roman"/>
          <w:sz w:val="24"/>
        </w:rPr>
        <w:t xml:space="preserve"> </w:t>
      </w:r>
    </w:p>
    <w:p w:rsidR="00E62988" w:rsidRDefault="00517015">
      <w:pPr>
        <w:spacing w:after="33"/>
        <w:ind w:left="370" w:right="132"/>
      </w:pPr>
      <w:r>
        <w:t>③</w:t>
      </w:r>
      <w:r>
        <w:t>客户对产品质量要求提高</w:t>
      </w:r>
      <w:r>
        <w:rPr>
          <w:rFonts w:ascii="Times New Roman" w:eastAsia="Times New Roman" w:hAnsi="Times New Roman" w:cs="Times New Roman"/>
          <w:sz w:val="24"/>
        </w:rPr>
        <w:t xml:space="preserve"> </w:t>
      </w:r>
    </w:p>
    <w:p w:rsidR="00E62988" w:rsidRDefault="00517015">
      <w:pPr>
        <w:spacing w:after="25" w:line="320" w:lineRule="auto"/>
        <w:ind w:left="-15" w:right="132" w:firstLine="360"/>
      </w:pPr>
      <w:r>
        <w:t>随着生物药行业的发展及精准医疗的兴起，医药企业对于试剂质量的要求显著提升，倾向于选择更稳定、更成熟的高质量试剂与服务，降低药物研发及生产的失败率。产品质量高、品牌影响力</w:t>
      </w:r>
      <w:r>
        <w:t>强的企业将在未来的市场竞争中更具竞争力，将获得市场认可并得到持续发展。</w:t>
      </w:r>
      <w:r>
        <w:rPr>
          <w:rFonts w:ascii="Times New Roman" w:eastAsia="Times New Roman" w:hAnsi="Times New Roman" w:cs="Times New Roman"/>
          <w:sz w:val="24"/>
        </w:rPr>
        <w:t xml:space="preserve"> </w:t>
      </w:r>
    </w:p>
    <w:p w:rsidR="00E62988" w:rsidRDefault="00517015">
      <w:pPr>
        <w:spacing w:after="33"/>
        <w:ind w:left="370" w:right="132"/>
      </w:pPr>
      <w:r>
        <w:t>④</w:t>
      </w:r>
      <w:r>
        <w:t>客户对产品创新需求增强</w:t>
      </w:r>
      <w:r>
        <w:rPr>
          <w:rFonts w:ascii="Times New Roman" w:eastAsia="Times New Roman" w:hAnsi="Times New Roman" w:cs="Times New Roman"/>
          <w:sz w:val="24"/>
        </w:rPr>
        <w:t xml:space="preserve"> </w:t>
      </w:r>
    </w:p>
    <w:p w:rsidR="00E62988" w:rsidRDefault="00517015">
      <w:pPr>
        <w:spacing w:after="135" w:line="331" w:lineRule="auto"/>
        <w:ind w:left="-15" w:right="180" w:firstLine="350"/>
        <w:jc w:val="both"/>
      </w:pPr>
      <w:r>
        <w:t>随着靶向治疗及免疫治疗等精准医疗技术进一步创新发展，为解决生物药研发及生产中药物免疫原性、药物半衰期、生产质量稳定性等更复杂的问题，需要更创新的重组蛋白试剂产品设计，将有利于产品创新能力强、市场结合度高的企业快速发展。</w:t>
      </w:r>
      <w:r>
        <w:rPr>
          <w:rFonts w:ascii="Times New Roman" w:eastAsia="Times New Roman" w:hAnsi="Times New Roman" w:cs="Times New Roman"/>
          <w:sz w:val="24"/>
        </w:rPr>
        <w:t xml:space="preserve"> </w:t>
      </w:r>
    </w:p>
    <w:p w:rsidR="00E62988" w:rsidRDefault="00517015">
      <w:pPr>
        <w:numPr>
          <w:ilvl w:val="0"/>
          <w:numId w:val="6"/>
        </w:numPr>
        <w:spacing w:after="151"/>
        <w:ind w:left="631" w:right="132" w:hanging="271"/>
      </w:pPr>
      <w:r>
        <w:t>周期性特点</w:t>
      </w:r>
      <w:r>
        <w:rPr>
          <w:rFonts w:ascii="Times New Roman" w:eastAsia="Times New Roman" w:hAnsi="Times New Roman" w:cs="Times New Roman"/>
          <w:sz w:val="24"/>
        </w:rPr>
        <w:t xml:space="preserve"> </w:t>
      </w:r>
    </w:p>
    <w:p w:rsidR="00E62988" w:rsidRDefault="00517015">
      <w:pPr>
        <w:spacing w:after="75" w:line="331" w:lineRule="auto"/>
        <w:ind w:left="-15" w:right="357" w:firstLine="350"/>
        <w:jc w:val="both"/>
      </w:pPr>
      <w:r>
        <w:t>生物试剂和技术服务行业与全社会的基础科研和生物医药产业投入密切相关，具有较强的需求刚性，周期性特征不明显。美洲区和欧洲区因受圣诞节等节假日影响，</w:t>
      </w:r>
      <w:r>
        <w:rPr>
          <w:rFonts w:ascii="Times New Roman" w:eastAsia="Times New Roman" w:hAnsi="Times New Roman" w:cs="Times New Roman"/>
        </w:rPr>
        <w:t xml:space="preserve">12 </w:t>
      </w:r>
      <w:r>
        <w:t>月份销售收入相对减少；国内因受春节等节假日影响，年初销售收入相对减少。</w:t>
      </w:r>
      <w:r>
        <w:rPr>
          <w:rFonts w:ascii="Times New Roman" w:eastAsia="Times New Roman" w:hAnsi="Times New Roman" w:cs="Times New Roman"/>
          <w:sz w:val="24"/>
        </w:rPr>
        <w:t xml:space="preserve"> </w:t>
      </w:r>
    </w:p>
    <w:p w:rsidR="00E62988" w:rsidRDefault="00517015">
      <w:pPr>
        <w:spacing w:after="135" w:line="331" w:lineRule="auto"/>
        <w:ind w:left="-15" w:right="357" w:firstLine="350"/>
        <w:jc w:val="both"/>
      </w:pPr>
      <w:r>
        <w:t>生物试剂和技术服务行业收入的区域分布与科研机构、生物医药企业的分布相关性比较大，海外经济比较发达的美洲区、欧洲区以及国内华东地区、华北地区，基础科研和生物医药产业研发投入较大，对相关生物试剂产品和服务的需求比较大。</w:t>
      </w:r>
      <w:r>
        <w:rPr>
          <w:rFonts w:ascii="Times New Roman" w:eastAsia="Times New Roman" w:hAnsi="Times New Roman" w:cs="Times New Roman"/>
          <w:sz w:val="24"/>
        </w:rPr>
        <w:t xml:space="preserve"> </w:t>
      </w:r>
    </w:p>
    <w:p w:rsidR="00E62988" w:rsidRDefault="00517015">
      <w:pPr>
        <w:numPr>
          <w:ilvl w:val="0"/>
          <w:numId w:val="6"/>
        </w:numPr>
        <w:spacing w:after="0" w:line="446" w:lineRule="auto"/>
        <w:ind w:left="631" w:right="132" w:hanging="271"/>
      </w:pPr>
      <w:r>
        <w:t>公司的竞争优势见</w:t>
      </w:r>
      <w:r>
        <w:rPr>
          <w:rFonts w:ascii="Times New Roman" w:eastAsia="Times New Roman" w:hAnsi="Times New Roman" w:cs="Times New Roman"/>
        </w:rPr>
        <w:t>“</w:t>
      </w:r>
      <w:r>
        <w:t>核心竞争力分析</w:t>
      </w:r>
      <w:r>
        <w:rPr>
          <w:rFonts w:ascii="Times New Roman" w:eastAsia="Times New Roman" w:hAnsi="Times New Roman" w:cs="Times New Roman"/>
        </w:rPr>
        <w:t>”</w:t>
      </w:r>
      <w:r>
        <w:rPr>
          <w:rFonts w:ascii="Times New Roman" w:eastAsia="Times New Roman" w:hAnsi="Times New Roman" w:cs="Times New Roman"/>
          <w:sz w:val="24"/>
        </w:rPr>
        <w:t xml:space="preserve"> </w:t>
      </w:r>
    </w:p>
    <w:p w:rsidR="00E62988" w:rsidRDefault="00517015">
      <w:pPr>
        <w:numPr>
          <w:ilvl w:val="0"/>
          <w:numId w:val="6"/>
        </w:numPr>
        <w:spacing w:after="39"/>
        <w:ind w:left="631" w:right="132" w:hanging="271"/>
      </w:pPr>
      <w:r>
        <w:t>公司科技创新、模式创业、业态创新情况</w:t>
      </w:r>
      <w:r>
        <w:t>随着生命科学行业的蓬勃发展，尤其以基因组学、蛋白组学、细胞生物学等在转化医学领域的应用取得突破性进展，使得研发更多生物药成为可能。同时居民经济水平及健康意识提升、国家政策支持增强，生物药创新及发展已成为必然趋势。</w:t>
      </w:r>
      <w:r>
        <w:rPr>
          <w:rFonts w:ascii="Times New Roman" w:eastAsia="Times New Roman" w:hAnsi="Times New Roman" w:cs="Times New Roman"/>
          <w:sz w:val="24"/>
        </w:rPr>
        <w:t xml:space="preserve"> </w:t>
      </w:r>
    </w:p>
    <w:p w:rsidR="00E62988" w:rsidRDefault="00517015">
      <w:pPr>
        <w:spacing w:after="24" w:line="320" w:lineRule="auto"/>
        <w:ind w:left="-15" w:right="132" w:firstLine="360"/>
      </w:pPr>
      <w:r>
        <w:t>公司是一家专业提供重组蛋白等关键生物试剂产品及技术服务的高新技术企业，处于生物药行业上游，产品主要应用于生物药、细胞免疫治疗及诊断试剂的研发及生产。公司创造性地将蛋白质工程相关领域的前沿技术应用于重组蛋白试剂的研发及生产，并将精益管理和数据驱动的理念引入企业管理流程，通过互联网营销等方式在全球范</w:t>
      </w:r>
      <w:r>
        <w:t>围内与生物医药客户进行广泛而深入的接触交流，满足其研发、生产各阶段的各种关键需求。</w:t>
      </w:r>
      <w:r>
        <w:rPr>
          <w:rFonts w:ascii="Times New Roman" w:eastAsia="Times New Roman" w:hAnsi="Times New Roman" w:cs="Times New Roman"/>
          <w:sz w:val="24"/>
        </w:rPr>
        <w:t xml:space="preserve"> </w:t>
      </w:r>
    </w:p>
    <w:p w:rsidR="00E62988" w:rsidRDefault="00517015">
      <w:pPr>
        <w:numPr>
          <w:ilvl w:val="0"/>
          <w:numId w:val="7"/>
        </w:numPr>
        <w:spacing w:after="31"/>
        <w:ind w:left="811" w:right="132" w:hanging="451"/>
      </w:pPr>
      <w:r>
        <w:t>技术创新</w:t>
      </w:r>
      <w:r>
        <w:rPr>
          <w:rFonts w:ascii="Times New Roman" w:eastAsia="Times New Roman" w:hAnsi="Times New Roman" w:cs="Times New Roman"/>
          <w:sz w:val="24"/>
        </w:rPr>
        <w:t xml:space="preserve"> </w:t>
      </w:r>
    </w:p>
    <w:p w:rsidR="00E62988" w:rsidRDefault="00517015">
      <w:pPr>
        <w:spacing w:after="23" w:line="320" w:lineRule="auto"/>
        <w:ind w:left="-15" w:right="132" w:firstLine="360"/>
      </w:pPr>
      <w:r>
        <w:t>在技术创新方面，公司在中国和美国设有研发中心，紧跟国际技术前沿，通过持续的技术和生产工艺创新，开发了膜蛋白表达纯化技术、基于数据分析的困难蛋白优化表达技术、生物素和荧光素蛋白标记平台技术、哺乳动物细胞可诱导表达技术、基因定点整合技术、化学界定细胞培养基及补料技术等多项核心技术，涵盖了重组蛋白研发、生产的各个环节。同时，公司积极进行前沿技术研发与储备，已拥有淋巴细胞培养基技术、蛋白质结构功能定向设计技术、多因子免疫分析平台技术、胶体金平台技术等多项储备技术，同时公司积极探索基因编辑技术、单分子检测技术、定向改</w:t>
      </w:r>
      <w:r>
        <w:t>造蛋白质工程技术、高通量分子互作技术、伴随诊断技术等，致力于引领重组蛋白行业的发展，成为生物医药、健康产业领域的基石企业。</w:t>
      </w:r>
      <w:r>
        <w:rPr>
          <w:rFonts w:ascii="Times New Roman" w:eastAsia="Times New Roman" w:hAnsi="Times New Roman" w:cs="Times New Roman"/>
          <w:sz w:val="24"/>
        </w:rPr>
        <w:t xml:space="preserve"> </w:t>
      </w:r>
    </w:p>
    <w:p w:rsidR="00E62988" w:rsidRDefault="00517015">
      <w:pPr>
        <w:numPr>
          <w:ilvl w:val="0"/>
          <w:numId w:val="7"/>
        </w:numPr>
        <w:spacing w:after="31"/>
        <w:ind w:left="811" w:right="132" w:hanging="451"/>
      </w:pPr>
      <w:r>
        <w:lastRenderedPageBreak/>
        <w:t>产品创新</w:t>
      </w:r>
      <w:r>
        <w:rPr>
          <w:rFonts w:ascii="Times New Roman" w:eastAsia="Times New Roman" w:hAnsi="Times New Roman" w:cs="Times New Roman"/>
          <w:sz w:val="24"/>
        </w:rPr>
        <w:t xml:space="preserve"> </w:t>
      </w:r>
    </w:p>
    <w:p w:rsidR="00E62988" w:rsidRDefault="00517015">
      <w:pPr>
        <w:spacing w:after="18" w:line="325" w:lineRule="auto"/>
        <w:ind w:left="-15" w:right="132" w:firstLine="360"/>
      </w:pPr>
      <w:r>
        <w:t>在产品创新方面，公司深度理解下游客户药物研发生产需求，进行公司产品设计及开发，并在自主研发的技术平台中验证，通过多次实验和持续优化，确保公司产品更加贴合药物研发生产中多样性、高复杂性的应用场景。公司先后研发出多次跨膜全长</w:t>
      </w:r>
      <w:r>
        <w:t xml:space="preserve"> </w:t>
      </w:r>
      <w:r>
        <w:rPr>
          <w:rFonts w:ascii="Times New Roman" w:eastAsia="Times New Roman" w:hAnsi="Times New Roman" w:cs="Times New Roman"/>
        </w:rPr>
        <w:t xml:space="preserve">CD20 </w:t>
      </w:r>
      <w:r>
        <w:t>靶点蛋白、超高活性细胞治疗</w:t>
      </w:r>
      <w:r>
        <w:t xml:space="preserve"> </w:t>
      </w:r>
      <w:r>
        <w:rPr>
          <w:rFonts w:ascii="Times New Roman" w:eastAsia="Times New Roman" w:hAnsi="Times New Roman" w:cs="Times New Roman"/>
        </w:rPr>
        <w:t xml:space="preserve">CD19 </w:t>
      </w:r>
      <w:r>
        <w:t>靶点蛋白、</w:t>
      </w:r>
      <w:r>
        <w:rPr>
          <w:rFonts w:ascii="Times New Roman" w:eastAsia="Times New Roman" w:hAnsi="Times New Roman" w:cs="Times New Roman"/>
        </w:rPr>
        <w:t xml:space="preserve">BCMA </w:t>
      </w:r>
      <w:r>
        <w:t>靶点蛋白、肿瘤坏死因子（</w:t>
      </w:r>
      <w:r>
        <w:rPr>
          <w:rFonts w:ascii="Times New Roman" w:eastAsia="Times New Roman" w:hAnsi="Times New Roman" w:cs="Times New Roman"/>
        </w:rPr>
        <w:t>TNF</w:t>
      </w:r>
      <w:r>
        <w:t>）超家族高生物活性三聚体蛋白、高活性生物素及荧光素标记</w:t>
      </w:r>
      <w:r>
        <w:t>蛋白、胞外全长三聚体新冠病毒刺突蛋白、生物类似药抗独特型抗体、血药浓度检测试剂盒、中和抗体筛选试剂盒、生物素标记蛋白预偶联磁珠等多个创新产品。</w:t>
      </w:r>
      <w:r>
        <w:rPr>
          <w:rFonts w:ascii="Times New Roman" w:eastAsia="Times New Roman" w:hAnsi="Times New Roman" w:cs="Times New Roman"/>
          <w:sz w:val="24"/>
        </w:rPr>
        <w:t xml:space="preserve"> </w:t>
      </w:r>
    </w:p>
    <w:p w:rsidR="00E62988" w:rsidRDefault="00517015">
      <w:pPr>
        <w:numPr>
          <w:ilvl w:val="0"/>
          <w:numId w:val="7"/>
        </w:numPr>
        <w:spacing w:after="32"/>
        <w:ind w:left="811" w:right="132" w:hanging="451"/>
      </w:pPr>
      <w:r>
        <w:t>模式创新</w:t>
      </w:r>
      <w:r>
        <w:rPr>
          <w:rFonts w:ascii="Times New Roman" w:eastAsia="Times New Roman" w:hAnsi="Times New Roman" w:cs="Times New Roman"/>
          <w:sz w:val="24"/>
        </w:rPr>
        <w:t xml:space="preserve"> </w:t>
      </w:r>
    </w:p>
    <w:p w:rsidR="00E62988" w:rsidRDefault="00517015">
      <w:pPr>
        <w:spacing w:after="0" w:line="326" w:lineRule="auto"/>
        <w:ind w:left="-15" w:right="132" w:firstLine="360"/>
      </w:pPr>
      <w:r>
        <w:t>在模式创新方面，公司以重组蛋白产品为核心，同时形成多种创新性商业模式，主要包括：</w:t>
      </w:r>
      <w:r>
        <w:t>①</w:t>
      </w:r>
      <w:r>
        <w:t>通过开展生物分析检测服务，为客户提供实验数据报告，有效提升客户粘性，发掘新产品开发和市场机会；</w:t>
      </w:r>
      <w:r>
        <w:t>②</w:t>
      </w:r>
      <w:r>
        <w:t>建立</w:t>
      </w:r>
      <w:r>
        <w:t xml:space="preserve"> </w:t>
      </w:r>
      <w:r>
        <w:rPr>
          <w:rFonts w:ascii="Times New Roman" w:eastAsia="Times New Roman" w:hAnsi="Times New Roman" w:cs="Times New Roman"/>
        </w:rPr>
        <w:t xml:space="preserve">bioSeedin </w:t>
      </w:r>
      <w:r>
        <w:t>子品牌，构建行业研讨会、行业峰会等多层次行业交流平台，树立品牌形象；</w:t>
      </w:r>
      <w:r>
        <w:t>③</w:t>
      </w:r>
      <w:r>
        <w:t>借助自身完善的渠道及品牌优势，引进国外优质生物技术产品进入国内市场，以及将国内优</w:t>
      </w:r>
      <w:r>
        <w:t>质生物技术产品推向海外市场，不断丰富公司产品线、应用领域和深度；</w:t>
      </w:r>
      <w:r>
        <w:t>④</w:t>
      </w:r>
      <w:r>
        <w:t>基于与医药企业长期、稳定的合作关系，运用产品及技术参与医药企业的药物开发并享有开发成果收益分成。</w:t>
      </w:r>
      <w:r>
        <w:rPr>
          <w:rFonts w:ascii="Times New Roman" w:eastAsia="Times New Roman" w:hAnsi="Times New Roman" w:cs="Times New Roman"/>
          <w:sz w:val="24"/>
        </w:rPr>
        <w:t xml:space="preserve"> </w:t>
      </w:r>
    </w:p>
    <w:p w:rsidR="00E62988" w:rsidRDefault="00517015">
      <w:pPr>
        <w:spacing w:after="185"/>
        <w:ind w:left="-15" w:right="132" w:firstLine="360"/>
      </w:pPr>
      <w:r>
        <w:t>公司通过前述多种模式，整合全球生物医药行业资源，促进生物医药业态创新与发展，逐步建立自身的平台业务模式。</w:t>
      </w:r>
      <w:r>
        <w:rPr>
          <w:rFonts w:ascii="Times New Roman" w:eastAsia="Times New Roman" w:hAnsi="Times New Roman" w:cs="Times New Roman"/>
          <w:sz w:val="24"/>
        </w:rPr>
        <w:t xml:space="preserve"> </w:t>
      </w:r>
    </w:p>
    <w:p w:rsidR="00E62988" w:rsidRDefault="00517015">
      <w:pPr>
        <w:spacing w:after="152"/>
        <w:ind w:left="370" w:right="132"/>
      </w:pPr>
      <w:r>
        <w:rPr>
          <w:rFonts w:ascii="Times New Roman" w:eastAsia="Times New Roman" w:hAnsi="Times New Roman" w:cs="Times New Roman"/>
          <w:b/>
        </w:rPr>
        <w:t>7</w:t>
      </w:r>
      <w:r>
        <w:t>、公司所处的行业地位</w:t>
      </w:r>
      <w:r>
        <w:rPr>
          <w:rFonts w:ascii="Times New Roman" w:eastAsia="Times New Roman" w:hAnsi="Times New Roman" w:cs="Times New Roman"/>
          <w:sz w:val="24"/>
        </w:rPr>
        <w:t xml:space="preserve"> </w:t>
      </w:r>
    </w:p>
    <w:p w:rsidR="00E62988" w:rsidRDefault="00517015">
      <w:pPr>
        <w:spacing w:after="36"/>
        <w:ind w:left="-15" w:right="132" w:firstLine="360"/>
      </w:pPr>
      <w:r>
        <w:t>全球重组蛋白科研试剂市场高度分散，随着生物医药行业高速发展，重组蛋白产品及相关服务的市场需求将持续增长。</w:t>
      </w:r>
      <w:r>
        <w:rPr>
          <w:rFonts w:ascii="Times New Roman" w:eastAsia="Times New Roman" w:hAnsi="Times New Roman" w:cs="Times New Roman"/>
          <w:sz w:val="24"/>
        </w:rPr>
        <w:t xml:space="preserve"> </w:t>
      </w:r>
    </w:p>
    <w:p w:rsidR="00E62988" w:rsidRDefault="00517015">
      <w:pPr>
        <w:spacing w:after="303" w:line="331" w:lineRule="auto"/>
        <w:ind w:left="-15" w:right="357" w:firstLine="350"/>
        <w:jc w:val="both"/>
      </w:pPr>
      <w:r>
        <w:t>源于对重组蛋白的专注及多年深耕，公司已在产品品牌、产品质量、产品种类、规模化生产能力、研发及技术服务能力</w:t>
      </w:r>
      <w:r>
        <w:t>、供应链管理能力等方面形成较强竞争优势，综合实力在行业内居于领先地位，是重组蛋白产业中的主要生产供应商。</w:t>
      </w:r>
      <w:r>
        <w:rPr>
          <w:rFonts w:ascii="Times New Roman" w:eastAsia="Times New Roman" w:hAnsi="Times New Roman" w:cs="Times New Roman"/>
          <w:sz w:val="24"/>
        </w:rPr>
        <w:t xml:space="preserve"> </w:t>
      </w:r>
    </w:p>
    <w:p w:rsidR="00E62988" w:rsidRDefault="00517015">
      <w:pPr>
        <w:pStyle w:val="3"/>
        <w:spacing w:after="295"/>
        <w:ind w:left="-5" w:right="175"/>
      </w:pPr>
      <w:r>
        <w:t>二、报告期内公司从事的主要业务</w:t>
      </w:r>
      <w:r>
        <w:rPr>
          <w:rFonts w:ascii="Times New Roman" w:eastAsia="Times New Roman" w:hAnsi="Times New Roman" w:cs="Times New Roman"/>
          <w:b/>
        </w:rPr>
        <w:t xml:space="preserve"> </w:t>
      </w:r>
    </w:p>
    <w:p w:rsidR="00E62988" w:rsidRDefault="00517015">
      <w:pPr>
        <w:numPr>
          <w:ilvl w:val="0"/>
          <w:numId w:val="8"/>
        </w:numPr>
        <w:spacing w:after="182"/>
        <w:ind w:left="631" w:right="132" w:hanging="271"/>
      </w:pPr>
      <w:r>
        <w:t>公司主营业务情况</w:t>
      </w:r>
      <w:r>
        <w:rPr>
          <w:rFonts w:ascii="Times New Roman" w:eastAsia="Times New Roman" w:hAnsi="Times New Roman" w:cs="Times New Roman"/>
          <w:sz w:val="21"/>
        </w:rPr>
        <w:t xml:space="preserve"> </w:t>
      </w:r>
    </w:p>
    <w:p w:rsidR="00E62988" w:rsidRDefault="00517015">
      <w:pPr>
        <w:spacing w:after="0" w:line="339" w:lineRule="auto"/>
        <w:ind w:left="-15" w:right="132" w:firstLine="360"/>
      </w:pPr>
      <w:r>
        <w:t>公司是一家专业提供重组蛋白等关键生物试剂产品及技术服务的高新技术企业，助力全球生物医药公司、生物科技公司和科研机构等进行生物药、细胞免疫治疗及诊断试剂的研发与生产，矢志成为生物医药、健康产业领域的基石企业。</w:t>
      </w:r>
      <w:r>
        <w:rPr>
          <w:rFonts w:ascii="Times New Roman" w:eastAsia="Times New Roman" w:hAnsi="Times New Roman" w:cs="Times New Roman"/>
          <w:sz w:val="21"/>
        </w:rPr>
        <w:t xml:space="preserve"> </w:t>
      </w:r>
    </w:p>
    <w:p w:rsidR="00E62988" w:rsidRDefault="00517015">
      <w:pPr>
        <w:spacing w:after="131" w:line="339" w:lineRule="auto"/>
        <w:ind w:left="-15" w:right="132" w:firstLine="360"/>
      </w:pPr>
      <w:r>
        <w:t>公司主要产品及服务应用于肿瘤、自身免疫疾病、心血管病、传染病等疾病的药物早期发现及验证、药物筛选及优化、诊断试剂开发及优化、临床前实验及临床试验、药物生产过程及工艺控制（</w:t>
      </w:r>
      <w:r>
        <w:rPr>
          <w:rFonts w:ascii="Times New Roman" w:eastAsia="Times New Roman" w:hAnsi="Times New Roman" w:cs="Times New Roman"/>
        </w:rPr>
        <w:t>CMC</w:t>
      </w:r>
      <w:r>
        <w:t>）等研发及生产环节。公司客户覆盖强生、辉瑞、诺华、吉利德、罗氏、默克等全球</w:t>
      </w:r>
      <w:r>
        <w:t xml:space="preserve"> </w:t>
      </w:r>
      <w:r>
        <w:rPr>
          <w:rFonts w:ascii="Times New Roman" w:eastAsia="Times New Roman" w:hAnsi="Times New Roman" w:cs="Times New Roman"/>
        </w:rPr>
        <w:t xml:space="preserve">Top20 </w:t>
      </w:r>
      <w:r>
        <w:t>医药企业以及恒瑞医药、信达生物、君实生物、药明生物、百济神州、传奇生物等国内知名生物医药企业，以及赛默飞、</w:t>
      </w:r>
      <w:r>
        <w:rPr>
          <w:rFonts w:ascii="Times New Roman" w:eastAsia="Times New Roman" w:hAnsi="Times New Roman" w:cs="Times New Roman"/>
        </w:rPr>
        <w:t>VWR</w:t>
      </w:r>
      <w:r>
        <w:t>、</w:t>
      </w:r>
      <w:r>
        <w:rPr>
          <w:rFonts w:ascii="Times New Roman" w:eastAsia="Times New Roman" w:hAnsi="Times New Roman" w:cs="Times New Roman"/>
        </w:rPr>
        <w:t>Abcam</w:t>
      </w:r>
      <w:r>
        <w:t>、药明康德等全球生物科技及生命科学服务行业龙头企业。</w:t>
      </w:r>
      <w:r>
        <w:rPr>
          <w:rFonts w:ascii="Times New Roman" w:eastAsia="Times New Roman" w:hAnsi="Times New Roman" w:cs="Times New Roman"/>
          <w:sz w:val="21"/>
        </w:rPr>
        <w:t xml:space="preserve"> </w:t>
      </w:r>
    </w:p>
    <w:p w:rsidR="00E62988" w:rsidRDefault="00517015">
      <w:pPr>
        <w:numPr>
          <w:ilvl w:val="0"/>
          <w:numId w:val="8"/>
        </w:numPr>
        <w:spacing w:after="213"/>
        <w:ind w:left="631" w:right="132" w:hanging="271"/>
      </w:pPr>
      <w:r>
        <w:t>公司主要产品及服务</w:t>
      </w:r>
      <w:r>
        <w:rPr>
          <w:rFonts w:ascii="Times New Roman" w:eastAsia="Times New Roman" w:hAnsi="Times New Roman" w:cs="Times New Roman"/>
          <w:sz w:val="21"/>
        </w:rPr>
        <w:t xml:space="preserve"> </w:t>
      </w:r>
    </w:p>
    <w:p w:rsidR="00E62988" w:rsidRDefault="00517015">
      <w:pPr>
        <w:spacing w:after="0"/>
        <w:ind w:left="370" w:right="132"/>
      </w:pPr>
      <w:r>
        <w:t>公司主要产品为重组蛋白和检测服务，同时提供试剂</w:t>
      </w:r>
      <w:r>
        <w:t>盒、抗体、酶、填料等相关产品。</w:t>
      </w:r>
      <w:r>
        <w:rPr>
          <w:rFonts w:ascii="Times New Roman" w:eastAsia="Times New Roman" w:hAnsi="Times New Roman" w:cs="Times New Roman"/>
          <w:sz w:val="21"/>
        </w:rPr>
        <w:t xml:space="preserve"> </w:t>
      </w:r>
    </w:p>
    <w:tbl>
      <w:tblPr>
        <w:tblStyle w:val="TableGrid"/>
        <w:tblW w:w="9804" w:type="dxa"/>
        <w:tblInd w:w="-10" w:type="dxa"/>
        <w:tblCellMar>
          <w:top w:w="9" w:type="dxa"/>
          <w:left w:w="0" w:type="dxa"/>
          <w:bottom w:w="0" w:type="dxa"/>
          <w:right w:w="0" w:type="dxa"/>
        </w:tblCellMar>
        <w:tblLook w:val="04A0" w:firstRow="1" w:lastRow="0" w:firstColumn="1" w:lastColumn="0" w:noHBand="0" w:noVBand="1"/>
      </w:tblPr>
      <w:tblGrid>
        <w:gridCol w:w="2068"/>
        <w:gridCol w:w="1534"/>
        <w:gridCol w:w="3329"/>
        <w:gridCol w:w="2873"/>
      </w:tblGrid>
      <w:tr w:rsidR="00E62988">
        <w:trPr>
          <w:trHeight w:val="958"/>
        </w:trPr>
        <w:tc>
          <w:tcPr>
            <w:tcW w:w="206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t>产品及服务类型</w:t>
            </w:r>
            <w:r>
              <w:rPr>
                <w:rFonts w:ascii="Times New Roman" w:eastAsia="Times New Roman" w:hAnsi="Times New Roman" w:cs="Times New Roman"/>
                <w:sz w:val="21"/>
              </w:rPr>
              <w:t xml:space="preserve"> </w:t>
            </w: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43" w:firstLine="0"/>
              <w:jc w:val="both"/>
            </w:pPr>
            <w:r>
              <w:t>主要产品系列名称</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jc w:val="center"/>
            </w:pPr>
            <w:r>
              <w:t>主要产品系列描述</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 w:firstLine="0"/>
              <w:jc w:val="center"/>
            </w:pPr>
            <w:r>
              <w:t>部分代表产品</w:t>
            </w:r>
            <w:r>
              <w:rPr>
                <w:rFonts w:ascii="Times New Roman" w:eastAsia="Times New Roman" w:hAnsi="Times New Roman" w:cs="Times New Roman"/>
                <w:sz w:val="21"/>
              </w:rPr>
              <w:t xml:space="preserve"> </w:t>
            </w:r>
          </w:p>
        </w:tc>
      </w:tr>
      <w:tr w:rsidR="00E62988">
        <w:trPr>
          <w:trHeight w:val="614"/>
        </w:trPr>
        <w:tc>
          <w:tcPr>
            <w:tcW w:w="2067" w:type="dxa"/>
            <w:vMerge w:val="restart"/>
            <w:tcBorders>
              <w:top w:val="single" w:sz="8" w:space="0" w:color="000000"/>
              <w:left w:val="single" w:sz="8" w:space="0" w:color="000000"/>
              <w:bottom w:val="single" w:sz="8" w:space="0" w:color="000000"/>
              <w:right w:val="single" w:sz="8" w:space="0" w:color="000000"/>
            </w:tcBorders>
            <w:vAlign w:val="bottom"/>
          </w:tcPr>
          <w:p w:rsidR="00E62988" w:rsidRDefault="00517015">
            <w:pPr>
              <w:spacing w:after="0" w:line="259" w:lineRule="auto"/>
              <w:ind w:left="672" w:hanging="410"/>
            </w:pPr>
            <w:r>
              <w:rPr>
                <w:rFonts w:ascii="Times New Roman" w:eastAsia="Times New Roman" w:hAnsi="Times New Roman" w:cs="Times New Roman"/>
              </w:rPr>
              <w:t xml:space="preserve">  </w:t>
            </w:r>
            <w:r>
              <w:rPr>
                <w:noProof/>
              </w:rPr>
              <w:drawing>
                <wp:inline distT="0" distB="0" distL="0" distR="0">
                  <wp:extent cx="847344" cy="1714500"/>
                  <wp:effectExtent l="0" t="0" r="0" b="0"/>
                  <wp:docPr id="3420" name="Picture 3420"/>
                  <wp:cNvGraphicFramePr/>
                  <a:graphic xmlns:a="http://schemas.openxmlformats.org/drawingml/2006/main">
                    <a:graphicData uri="http://schemas.openxmlformats.org/drawingml/2006/picture">
                      <pic:pic xmlns:pic="http://schemas.openxmlformats.org/drawingml/2006/picture">
                        <pic:nvPicPr>
                          <pic:cNvPr id="3420" name="Picture 3420"/>
                          <pic:cNvPicPr/>
                        </pic:nvPicPr>
                        <pic:blipFill>
                          <a:blip r:embed="rId7"/>
                          <a:stretch>
                            <a:fillRect/>
                          </a:stretch>
                        </pic:blipFill>
                        <pic:spPr>
                          <a:xfrm>
                            <a:off x="0" y="0"/>
                            <a:ext cx="847344" cy="1714500"/>
                          </a:xfrm>
                          <a:prstGeom prst="rect">
                            <a:avLst/>
                          </a:prstGeom>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r>
              <w:t>重组蛋白</w:t>
            </w:r>
            <w:r>
              <w:rPr>
                <w:rFonts w:ascii="Times New Roman" w:eastAsia="Times New Roman" w:hAnsi="Times New Roman" w:cs="Times New Roman"/>
                <w:sz w:val="21"/>
              </w:rPr>
              <w:t xml:space="preserve"> </w:t>
            </w: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26" w:firstLine="0"/>
            </w:pPr>
            <w:r>
              <w:t>肿瘤靶点蛋白</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2" w:firstLine="0"/>
            </w:pPr>
            <w:r>
              <w:t>肿瘤细胞表达的特异性蛋白，可以用于肿瘤靶向治疗药物的开发</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0" w:firstLine="0"/>
              <w:jc w:val="both"/>
            </w:pPr>
            <w:r>
              <w:rPr>
                <w:rFonts w:ascii="Times New Roman" w:eastAsia="Times New Roman" w:hAnsi="Times New Roman" w:cs="Times New Roman"/>
              </w:rPr>
              <w:t xml:space="preserve">Her2 </w:t>
            </w:r>
            <w:r>
              <w:t>蛋白、</w:t>
            </w:r>
            <w:r>
              <w:rPr>
                <w:rFonts w:ascii="Times New Roman" w:eastAsia="Times New Roman" w:hAnsi="Times New Roman" w:cs="Times New Roman"/>
              </w:rPr>
              <w:t xml:space="preserve">EGFR </w:t>
            </w:r>
            <w:r>
              <w:t>蛋白、</w:t>
            </w:r>
            <w:r>
              <w:rPr>
                <w:rFonts w:ascii="Times New Roman" w:eastAsia="Times New Roman" w:hAnsi="Times New Roman" w:cs="Times New Roman"/>
              </w:rPr>
              <w:t xml:space="preserve">CD20 </w:t>
            </w:r>
            <w:r>
              <w:t>蛋白</w:t>
            </w:r>
            <w:r>
              <w:rPr>
                <w:rFonts w:ascii="Times New Roman" w:eastAsia="Times New Roman" w:hAnsi="Times New Roman" w:cs="Times New Roman"/>
                <w:sz w:val="21"/>
              </w:rPr>
              <w:t xml:space="preserve"> </w:t>
            </w:r>
          </w:p>
        </w:tc>
      </w:tr>
      <w:tr w:rsidR="00E62988">
        <w:trPr>
          <w:trHeight w:val="497"/>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18" w:firstLine="0"/>
              <w:jc w:val="both"/>
            </w:pPr>
            <w:r>
              <w:rPr>
                <w:rFonts w:ascii="Times New Roman" w:eastAsia="Times New Roman" w:hAnsi="Times New Roman" w:cs="Times New Roman"/>
              </w:rPr>
              <w:t xml:space="preserve">CAR-T </w:t>
            </w:r>
            <w:r>
              <w:t>靶点蛋白</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2" w:firstLine="0"/>
            </w:pPr>
            <w:r>
              <w:t>可以被</w:t>
            </w:r>
            <w:r>
              <w:t xml:space="preserve"> </w:t>
            </w:r>
            <w:r>
              <w:rPr>
                <w:rFonts w:ascii="Times New Roman" w:eastAsia="Times New Roman" w:hAnsi="Times New Roman" w:cs="Times New Roman"/>
              </w:rPr>
              <w:t xml:space="preserve">CAR-T </w:t>
            </w:r>
            <w:r>
              <w:t>免疫细胞作用的蛋白，以用于治疗肿瘤及其他疾病药物的开发</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0" w:firstLine="0"/>
              <w:jc w:val="both"/>
            </w:pPr>
            <w:r>
              <w:rPr>
                <w:rFonts w:ascii="Times New Roman" w:eastAsia="Times New Roman" w:hAnsi="Times New Roman" w:cs="Times New Roman"/>
              </w:rPr>
              <w:t xml:space="preserve">CD19 </w:t>
            </w:r>
            <w:r>
              <w:t>蛋白、</w:t>
            </w:r>
            <w:r>
              <w:rPr>
                <w:rFonts w:ascii="Times New Roman" w:eastAsia="Times New Roman" w:hAnsi="Times New Roman" w:cs="Times New Roman"/>
              </w:rPr>
              <w:t xml:space="preserve">BCMA </w:t>
            </w:r>
            <w:r>
              <w:t>蛋白、</w:t>
            </w:r>
            <w:r>
              <w:rPr>
                <w:rFonts w:ascii="Times New Roman" w:eastAsia="Times New Roman" w:hAnsi="Times New Roman" w:cs="Times New Roman"/>
              </w:rPr>
              <w:t xml:space="preserve">GPC3 </w:t>
            </w:r>
            <w:r>
              <w:t>蛋白、</w:t>
            </w:r>
            <w:r>
              <w:rPr>
                <w:rFonts w:ascii="Times New Roman" w:eastAsia="Times New Roman" w:hAnsi="Times New Roman" w:cs="Times New Roman"/>
              </w:rPr>
              <w:t xml:space="preserve">MSLN </w:t>
            </w:r>
            <w:r>
              <w:t>蛋白</w:t>
            </w:r>
            <w:r>
              <w:rPr>
                <w:rFonts w:ascii="Times New Roman" w:eastAsia="Times New Roman" w:hAnsi="Times New Roman" w:cs="Times New Roman"/>
                <w:sz w:val="21"/>
              </w:rPr>
              <w:t xml:space="preserve"> </w:t>
            </w:r>
          </w:p>
        </w:tc>
      </w:tr>
      <w:tr w:rsidR="00E62988">
        <w:trPr>
          <w:trHeight w:val="622"/>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37" w:firstLine="0"/>
              <w:jc w:val="both"/>
            </w:pPr>
            <w:r>
              <w:t>免疫检查点蛋白</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2" w:firstLine="0"/>
            </w:pPr>
            <w:r>
              <w:t>调节免疫激活程度的蛋白，用于免疫治疗药物的开发</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tcPr>
          <w:p w:rsidR="00E62988" w:rsidRDefault="00517015">
            <w:pPr>
              <w:spacing w:after="17" w:line="259" w:lineRule="auto"/>
              <w:ind w:left="10" w:firstLine="0"/>
              <w:jc w:val="both"/>
            </w:pPr>
            <w:r>
              <w:rPr>
                <w:rFonts w:ascii="Times New Roman" w:eastAsia="Times New Roman" w:hAnsi="Times New Roman" w:cs="Times New Roman"/>
              </w:rPr>
              <w:t xml:space="preserve">PD1 </w:t>
            </w:r>
            <w:r>
              <w:t>蛋白、</w:t>
            </w:r>
            <w:r>
              <w:rPr>
                <w:rFonts w:ascii="Times New Roman" w:eastAsia="Times New Roman" w:hAnsi="Times New Roman" w:cs="Times New Roman"/>
              </w:rPr>
              <w:t xml:space="preserve">CTLA-4 </w:t>
            </w:r>
            <w:r>
              <w:t>蛋白、</w:t>
            </w:r>
            <w:r>
              <w:rPr>
                <w:rFonts w:ascii="Times New Roman" w:eastAsia="Times New Roman" w:hAnsi="Times New Roman" w:cs="Times New Roman"/>
              </w:rPr>
              <w:t xml:space="preserve">LAG3 </w:t>
            </w:r>
            <w:r>
              <w:t>蛋</w:t>
            </w:r>
          </w:p>
          <w:p w:rsidR="00E62988" w:rsidRDefault="00517015">
            <w:pPr>
              <w:spacing w:after="0" w:line="259" w:lineRule="auto"/>
              <w:ind w:left="10" w:firstLine="0"/>
            </w:pPr>
            <w:r>
              <w:t>白</w:t>
            </w:r>
            <w:r>
              <w:rPr>
                <w:rFonts w:ascii="Times New Roman" w:eastAsia="Times New Roman" w:hAnsi="Times New Roman" w:cs="Times New Roman"/>
                <w:sz w:val="21"/>
              </w:rPr>
              <w:t xml:space="preserve"> </w:t>
            </w:r>
          </w:p>
        </w:tc>
      </w:tr>
      <w:tr w:rsidR="00E62988">
        <w:trPr>
          <w:trHeight w:val="730"/>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3" w:firstLine="0"/>
              <w:jc w:val="center"/>
            </w:pPr>
            <w:r>
              <w:t>病毒蛋白</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2" w:firstLine="0"/>
            </w:pPr>
            <w:r>
              <w:t>病毒相关蛋白，用于疫苗、诊断试剂及治疗药物的开发</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tcPr>
          <w:p w:rsidR="00E62988" w:rsidRDefault="00517015">
            <w:pPr>
              <w:spacing w:after="6" w:line="250" w:lineRule="auto"/>
              <w:ind w:left="10" w:firstLine="0"/>
              <w:jc w:val="both"/>
            </w:pPr>
            <w:r>
              <w:rPr>
                <w:rFonts w:ascii="Times New Roman" w:eastAsia="Times New Roman" w:hAnsi="Times New Roman" w:cs="Times New Roman"/>
              </w:rPr>
              <w:t xml:space="preserve">SARS-CoV-2 S1 </w:t>
            </w:r>
            <w:r>
              <w:t>蛋白、</w:t>
            </w:r>
            <w:r>
              <w:rPr>
                <w:rFonts w:ascii="Times New Roman" w:eastAsia="Times New Roman" w:hAnsi="Times New Roman" w:cs="Times New Roman"/>
              </w:rPr>
              <w:t xml:space="preserve">HIV GP120 </w:t>
            </w:r>
            <w:r>
              <w:t>蛋白、</w:t>
            </w:r>
            <w:r>
              <w:rPr>
                <w:rFonts w:ascii="Times New Roman" w:eastAsia="Times New Roman" w:hAnsi="Times New Roman" w:cs="Times New Roman"/>
              </w:rPr>
              <w:t xml:space="preserve">Influenza A HA1 </w:t>
            </w:r>
            <w:r>
              <w:t>蛋白、带状</w:t>
            </w:r>
          </w:p>
          <w:p w:rsidR="00E62988" w:rsidRDefault="00517015">
            <w:pPr>
              <w:spacing w:after="0" w:line="259" w:lineRule="auto"/>
              <w:ind w:left="10" w:firstLine="0"/>
              <w:jc w:val="both"/>
            </w:pPr>
            <w:r>
              <w:t>疱疹病毒</w:t>
            </w:r>
            <w:r>
              <w:t xml:space="preserve"> </w:t>
            </w:r>
            <w:r>
              <w:rPr>
                <w:rFonts w:ascii="Times New Roman" w:eastAsia="Times New Roman" w:hAnsi="Times New Roman" w:cs="Times New Roman"/>
              </w:rPr>
              <w:t xml:space="preserve">gE </w:t>
            </w:r>
            <w:r>
              <w:t>蛋白、狂犬病毒</w:t>
            </w:r>
            <w:r>
              <w:t xml:space="preserve"> </w:t>
            </w:r>
            <w:r>
              <w:rPr>
                <w:rFonts w:ascii="Times New Roman" w:eastAsia="Times New Roman" w:hAnsi="Times New Roman" w:cs="Times New Roman"/>
              </w:rPr>
              <w:t xml:space="preserve">G </w:t>
            </w:r>
            <w:r>
              <w:t>蛋白</w:t>
            </w:r>
          </w:p>
        </w:tc>
      </w:tr>
      <w:tr w:rsidR="00E62988">
        <w:trPr>
          <w:trHeight w:val="598"/>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3" w:firstLine="0"/>
              <w:jc w:val="center"/>
            </w:pPr>
            <w:r>
              <w:rPr>
                <w:rFonts w:ascii="Times New Roman" w:eastAsia="Times New Roman" w:hAnsi="Times New Roman" w:cs="Times New Roman"/>
              </w:rPr>
              <w:t xml:space="preserve">Fc </w:t>
            </w:r>
            <w:r>
              <w:t>受体蛋白</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2" w:firstLine="0"/>
            </w:pPr>
            <w:r>
              <w:t>与抗体</w:t>
            </w:r>
            <w:r>
              <w:t xml:space="preserve"> </w:t>
            </w:r>
            <w:r>
              <w:rPr>
                <w:rFonts w:ascii="Times New Roman" w:eastAsia="Times New Roman" w:hAnsi="Times New Roman" w:cs="Times New Roman"/>
              </w:rPr>
              <w:t xml:space="preserve">Fc </w:t>
            </w:r>
            <w:r>
              <w:t>结合，以决定抗体功能的蛋白，主要用于抗体药开发及优化</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0" w:firstLine="0"/>
              <w:jc w:val="both"/>
            </w:pPr>
            <w:r>
              <w:rPr>
                <w:rFonts w:ascii="Times New Roman" w:eastAsia="Times New Roman" w:hAnsi="Times New Roman" w:cs="Times New Roman"/>
              </w:rPr>
              <w:t xml:space="preserve">FcRn </w:t>
            </w:r>
            <w:r>
              <w:t>蛋白、</w:t>
            </w:r>
            <w:r>
              <w:rPr>
                <w:rFonts w:ascii="Times New Roman" w:eastAsia="Times New Roman" w:hAnsi="Times New Roman" w:cs="Times New Roman"/>
              </w:rPr>
              <w:t xml:space="preserve">CD64 </w:t>
            </w:r>
            <w:r>
              <w:t>蛋白、</w:t>
            </w:r>
            <w:r>
              <w:rPr>
                <w:rFonts w:ascii="Times New Roman" w:eastAsia="Times New Roman" w:hAnsi="Times New Roman" w:cs="Times New Roman"/>
              </w:rPr>
              <w:t xml:space="preserve">CD16 </w:t>
            </w:r>
            <w:r>
              <w:t>蛋白</w:t>
            </w:r>
            <w:r>
              <w:rPr>
                <w:rFonts w:ascii="Times New Roman" w:eastAsia="Times New Roman" w:hAnsi="Times New Roman" w:cs="Times New Roman"/>
                <w:sz w:val="21"/>
              </w:rPr>
              <w:t xml:space="preserve"> </w:t>
            </w:r>
          </w:p>
        </w:tc>
      </w:tr>
      <w:tr w:rsidR="00E62988">
        <w:trPr>
          <w:trHeight w:val="730"/>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37" w:firstLine="0"/>
              <w:jc w:val="both"/>
            </w:pPr>
            <w:r>
              <w:t>生物素标记蛋白</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2" w:firstLine="0"/>
            </w:pPr>
            <w:r>
              <w:t>用生物素标记的药物靶点和生物标志物蛋白，主要用于药物筛选和优化</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0" w:right="7" w:firstLine="0"/>
              <w:jc w:val="both"/>
            </w:pPr>
            <w:r>
              <w:t>生物素标记</w:t>
            </w:r>
            <w:r>
              <w:t xml:space="preserve"> </w:t>
            </w:r>
            <w:r>
              <w:rPr>
                <w:rFonts w:ascii="Times New Roman" w:eastAsia="Times New Roman" w:hAnsi="Times New Roman" w:cs="Times New Roman"/>
              </w:rPr>
              <w:t xml:space="preserve">VEGF165 </w:t>
            </w:r>
            <w:r>
              <w:t>蛋白、生物素标记</w:t>
            </w:r>
            <w:r>
              <w:t xml:space="preserve"> </w:t>
            </w:r>
            <w:r>
              <w:rPr>
                <w:rFonts w:ascii="Times New Roman" w:eastAsia="Times New Roman" w:hAnsi="Times New Roman" w:cs="Times New Roman"/>
              </w:rPr>
              <w:t xml:space="preserve">CD3E </w:t>
            </w:r>
            <w:r>
              <w:t>蛋白、生物素标记</w:t>
            </w:r>
            <w:r>
              <w:t xml:space="preserve"> </w:t>
            </w:r>
            <w:r>
              <w:rPr>
                <w:rFonts w:ascii="Times New Roman" w:eastAsia="Times New Roman" w:hAnsi="Times New Roman" w:cs="Times New Roman"/>
              </w:rPr>
              <w:t xml:space="preserve">LDLR </w:t>
            </w:r>
            <w:r>
              <w:t>蛋白</w:t>
            </w:r>
            <w:r>
              <w:rPr>
                <w:rFonts w:ascii="Times New Roman" w:eastAsia="Times New Roman" w:hAnsi="Times New Roman" w:cs="Times New Roman"/>
                <w:sz w:val="21"/>
              </w:rPr>
              <w:t xml:space="preserve"> </w:t>
            </w:r>
          </w:p>
        </w:tc>
      </w:tr>
      <w:tr w:rsidR="00E62988">
        <w:trPr>
          <w:trHeight w:val="497"/>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37" w:firstLine="0"/>
              <w:jc w:val="both"/>
            </w:pPr>
            <w:r>
              <w:t>荧光素标记蛋白</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2" w:firstLine="0"/>
            </w:pPr>
            <w:r>
              <w:t>用荧光素标记的药物靶点和生物标志物蛋白，主要用于药物筛选和优化</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tcPr>
          <w:p w:rsidR="00E62988" w:rsidRDefault="00517015">
            <w:pPr>
              <w:spacing w:after="16" w:line="259" w:lineRule="auto"/>
              <w:ind w:left="10" w:firstLine="0"/>
              <w:jc w:val="both"/>
            </w:pPr>
            <w:r>
              <w:rPr>
                <w:rFonts w:ascii="Times New Roman" w:eastAsia="Times New Roman" w:hAnsi="Times New Roman" w:cs="Times New Roman"/>
              </w:rPr>
              <w:t>FITC</w:t>
            </w:r>
            <w:r>
              <w:t>，</w:t>
            </w:r>
            <w:r>
              <w:rPr>
                <w:rFonts w:ascii="Times New Roman" w:eastAsia="Times New Roman" w:hAnsi="Times New Roman" w:cs="Times New Roman"/>
              </w:rPr>
              <w:t>PE</w:t>
            </w:r>
            <w:r>
              <w:t>，</w:t>
            </w:r>
            <w:r>
              <w:rPr>
                <w:rFonts w:ascii="Times New Roman" w:eastAsia="Times New Roman" w:hAnsi="Times New Roman" w:cs="Times New Roman"/>
              </w:rPr>
              <w:t>APC</w:t>
            </w:r>
            <w:r>
              <w:t>，</w:t>
            </w:r>
            <w:r>
              <w:rPr>
                <w:rFonts w:ascii="Times New Roman" w:eastAsia="Times New Roman" w:hAnsi="Times New Roman" w:cs="Times New Roman"/>
              </w:rPr>
              <w:t>AF555</w:t>
            </w:r>
            <w:r>
              <w:t>，</w:t>
            </w:r>
            <w:r>
              <w:rPr>
                <w:rFonts w:ascii="Times New Roman" w:eastAsia="Times New Roman" w:hAnsi="Times New Roman" w:cs="Times New Roman"/>
              </w:rPr>
              <w:t>AF488</w:t>
            </w:r>
            <w:r>
              <w:t>，</w:t>
            </w:r>
          </w:p>
          <w:p w:rsidR="00E62988" w:rsidRDefault="00517015">
            <w:pPr>
              <w:spacing w:after="0" w:line="259" w:lineRule="auto"/>
              <w:ind w:left="10" w:firstLine="0"/>
              <w:jc w:val="both"/>
            </w:pPr>
            <w:r>
              <w:rPr>
                <w:rFonts w:ascii="Times New Roman" w:eastAsia="Times New Roman" w:hAnsi="Times New Roman" w:cs="Times New Roman"/>
              </w:rPr>
              <w:t xml:space="preserve">AF647 </w:t>
            </w:r>
            <w:r>
              <w:t>等多种类荧光标记靶点蛋白</w:t>
            </w:r>
            <w:r>
              <w:rPr>
                <w:rFonts w:ascii="Times New Roman" w:eastAsia="Times New Roman" w:hAnsi="Times New Roman" w:cs="Times New Roman"/>
                <w:sz w:val="21"/>
              </w:rPr>
              <w:t xml:space="preserve"> </w:t>
            </w:r>
          </w:p>
        </w:tc>
      </w:tr>
      <w:tr w:rsidR="00E62988">
        <w:trPr>
          <w:trHeight w:val="1198"/>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1" w:firstLine="0"/>
              <w:jc w:val="center"/>
            </w:pPr>
            <w:r>
              <w:t>膜蛋白</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2" w:firstLine="0"/>
            </w:pPr>
            <w:r>
              <w:t>跨膜蛋白是嵌入细胞膜磷脂双分子层中实现细胞内外跨越的一类蛋白，许多人类疾病与异常的跨膜蛋白功能有关，跨膜蛋白的多功能性使它们成为理想的药物作用靶点</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21" w:line="250" w:lineRule="auto"/>
              <w:ind w:left="10" w:firstLine="0"/>
              <w:jc w:val="both"/>
            </w:pPr>
            <w:r>
              <w:t>膜蛋白</w:t>
            </w:r>
            <w:r>
              <w:t xml:space="preserve"> </w:t>
            </w:r>
            <w:r>
              <w:rPr>
                <w:rFonts w:ascii="Times New Roman" w:eastAsia="Times New Roman" w:hAnsi="Times New Roman" w:cs="Times New Roman"/>
              </w:rPr>
              <w:t xml:space="preserve">Claudin18.2 </w:t>
            </w:r>
            <w:r>
              <w:t>、</w:t>
            </w:r>
            <w:r>
              <w:t xml:space="preserve"> </w:t>
            </w:r>
            <w:r>
              <w:rPr>
                <w:rFonts w:ascii="Times New Roman" w:eastAsia="Times New Roman" w:hAnsi="Times New Roman" w:cs="Times New Roman"/>
              </w:rPr>
              <w:t xml:space="preserve">Claudin 6 </w:t>
            </w:r>
            <w:r>
              <w:t>、</w:t>
            </w:r>
            <w:r>
              <w:t xml:space="preserve"> </w:t>
            </w:r>
            <w:r>
              <w:rPr>
                <w:rFonts w:ascii="Times New Roman" w:eastAsia="Times New Roman" w:hAnsi="Times New Roman" w:cs="Times New Roman"/>
              </w:rPr>
              <w:t>CD20</w:t>
            </w:r>
            <w:r>
              <w:t>，</w:t>
            </w:r>
            <w:r>
              <w:rPr>
                <w:rFonts w:ascii="Times New Roman" w:eastAsia="Times New Roman" w:hAnsi="Times New Roman" w:cs="Times New Roman"/>
              </w:rPr>
              <w:t>CD133</w:t>
            </w:r>
            <w:r>
              <w:t>，</w:t>
            </w:r>
            <w:r>
              <w:rPr>
                <w:rFonts w:ascii="Times New Roman" w:eastAsia="Times New Roman" w:hAnsi="Times New Roman" w:cs="Times New Roman"/>
              </w:rPr>
              <w:t>GPCR</w:t>
            </w:r>
            <w:r>
              <w:t>（</w:t>
            </w:r>
            <w:r>
              <w:rPr>
                <w:rFonts w:ascii="Times New Roman" w:eastAsia="Times New Roman" w:hAnsi="Times New Roman" w:cs="Times New Roman"/>
              </w:rPr>
              <w:t>GPRC5D</w:t>
            </w:r>
            <w:r>
              <w:t>、</w:t>
            </w:r>
          </w:p>
          <w:p w:rsidR="00E62988" w:rsidRDefault="00517015">
            <w:pPr>
              <w:spacing w:after="0" w:line="259" w:lineRule="auto"/>
              <w:ind w:left="10" w:firstLine="0"/>
            </w:pPr>
            <w:r>
              <w:rPr>
                <w:rFonts w:ascii="Times New Roman" w:eastAsia="Times New Roman" w:hAnsi="Times New Roman" w:cs="Times New Roman"/>
              </w:rPr>
              <w:t>CXCR4</w:t>
            </w:r>
            <w:r>
              <w:t>、</w:t>
            </w:r>
            <w:r>
              <w:rPr>
                <w:rFonts w:ascii="Times New Roman" w:eastAsia="Times New Roman" w:hAnsi="Times New Roman" w:cs="Times New Roman"/>
              </w:rPr>
              <w:t>CCR5</w:t>
            </w:r>
            <w:r>
              <w:t>、</w:t>
            </w:r>
            <w:r>
              <w:rPr>
                <w:rFonts w:ascii="Times New Roman" w:eastAsia="Times New Roman" w:hAnsi="Times New Roman" w:cs="Times New Roman"/>
              </w:rPr>
              <w:t>CCR8</w:t>
            </w:r>
            <w:r>
              <w:t>）等</w:t>
            </w:r>
            <w:r>
              <w:rPr>
                <w:rFonts w:ascii="Times New Roman" w:eastAsia="Times New Roman" w:hAnsi="Times New Roman" w:cs="Times New Roman"/>
                <w:sz w:val="21"/>
              </w:rPr>
              <w:t xml:space="preserve"> </w:t>
            </w:r>
          </w:p>
        </w:tc>
      </w:tr>
      <w:tr w:rsidR="00E62988">
        <w:trPr>
          <w:trHeight w:val="1198"/>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3" w:firstLine="0"/>
              <w:jc w:val="center"/>
            </w:pPr>
            <w:r>
              <w:t>细胞因子</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2" w:firstLine="0"/>
            </w:pPr>
            <w:r>
              <w:t>由免疫细胞和某些非免疫细胞经刺激而合成、分泌的一类具有在细胞间传递信息、具有免疫调节和效应功能的蛋白质或小分子多肽，主要用于免疫细胞、干细胞等细胞培养</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0" w:firstLine="0"/>
            </w:pPr>
            <w:r>
              <w:rPr>
                <w:rFonts w:ascii="Times New Roman" w:eastAsia="Times New Roman" w:hAnsi="Times New Roman" w:cs="Times New Roman"/>
              </w:rPr>
              <w:t>IL-2</w:t>
            </w:r>
            <w:r>
              <w:t>、</w:t>
            </w:r>
            <w:r>
              <w:rPr>
                <w:rFonts w:ascii="Times New Roman" w:eastAsia="Times New Roman" w:hAnsi="Times New Roman" w:cs="Times New Roman"/>
              </w:rPr>
              <w:t>IL-4</w:t>
            </w:r>
            <w:r>
              <w:t>、</w:t>
            </w:r>
            <w:r>
              <w:rPr>
                <w:rFonts w:ascii="Times New Roman" w:eastAsia="Times New Roman" w:hAnsi="Times New Roman" w:cs="Times New Roman"/>
              </w:rPr>
              <w:t>VEGF165</w:t>
            </w:r>
            <w:r>
              <w:t>，</w:t>
            </w:r>
            <w:r>
              <w:rPr>
                <w:rFonts w:ascii="Times New Roman" w:eastAsia="Times New Roman" w:hAnsi="Times New Roman" w:cs="Times New Roman"/>
              </w:rPr>
              <w:t xml:space="preserve">GMP </w:t>
            </w:r>
            <w:r>
              <w:t>级</w:t>
            </w:r>
            <w:r>
              <w:t xml:space="preserve"> </w:t>
            </w:r>
            <w:r>
              <w:rPr>
                <w:rFonts w:ascii="Times New Roman" w:eastAsia="Times New Roman" w:hAnsi="Times New Roman" w:cs="Times New Roman"/>
              </w:rPr>
              <w:t>IL7</w:t>
            </w:r>
            <w:r>
              <w:t>、</w:t>
            </w:r>
            <w:r>
              <w:rPr>
                <w:rFonts w:ascii="Times New Roman" w:eastAsia="Times New Roman" w:hAnsi="Times New Roman" w:cs="Times New Roman"/>
              </w:rPr>
              <w:t>IL-15</w:t>
            </w:r>
            <w:r>
              <w:t>、</w:t>
            </w:r>
            <w:r>
              <w:rPr>
                <w:rFonts w:ascii="Times New Roman" w:eastAsia="Times New Roman" w:hAnsi="Times New Roman" w:cs="Times New Roman"/>
              </w:rPr>
              <w:t>IL-21</w:t>
            </w:r>
            <w:r>
              <w:rPr>
                <w:rFonts w:ascii="Times New Roman" w:eastAsia="Times New Roman" w:hAnsi="Times New Roman" w:cs="Times New Roman"/>
                <w:sz w:val="21"/>
              </w:rPr>
              <w:t xml:space="preserve"> </w:t>
            </w:r>
          </w:p>
        </w:tc>
      </w:tr>
      <w:tr w:rsidR="00E62988">
        <w:trPr>
          <w:trHeight w:val="730"/>
        </w:trPr>
        <w:tc>
          <w:tcPr>
            <w:tcW w:w="2067" w:type="dxa"/>
            <w:vMerge w:val="restart"/>
            <w:tcBorders>
              <w:top w:val="single" w:sz="8" w:space="0" w:color="000000"/>
              <w:left w:val="single" w:sz="8" w:space="0" w:color="000000"/>
              <w:bottom w:val="single" w:sz="8" w:space="0" w:color="000000"/>
              <w:right w:val="single" w:sz="8" w:space="0" w:color="000000"/>
            </w:tcBorders>
            <w:vAlign w:val="bottom"/>
          </w:tcPr>
          <w:p w:rsidR="00E62988" w:rsidRDefault="00517015">
            <w:pPr>
              <w:spacing w:after="28" w:line="259" w:lineRule="auto"/>
              <w:ind w:left="12" w:firstLine="0"/>
              <w:jc w:val="both"/>
            </w:pPr>
            <w:r>
              <w:rPr>
                <w:rFonts w:ascii="Times New Roman" w:eastAsia="Times New Roman" w:hAnsi="Times New Roman" w:cs="Times New Roman"/>
              </w:rPr>
              <w:t xml:space="preserve">  </w:t>
            </w:r>
            <w:r>
              <w:rPr>
                <w:noProof/>
              </w:rPr>
              <w:drawing>
                <wp:inline distT="0" distB="0" distL="0" distR="0">
                  <wp:extent cx="1161288" cy="771144"/>
                  <wp:effectExtent l="0" t="0" r="0" b="0"/>
                  <wp:docPr id="3422" name="Picture 3422"/>
                  <wp:cNvGraphicFramePr/>
                  <a:graphic xmlns:a="http://schemas.openxmlformats.org/drawingml/2006/main">
                    <a:graphicData uri="http://schemas.openxmlformats.org/drawingml/2006/picture">
                      <pic:pic xmlns:pic="http://schemas.openxmlformats.org/drawingml/2006/picture">
                        <pic:nvPicPr>
                          <pic:cNvPr id="3422" name="Picture 3422"/>
                          <pic:cNvPicPr/>
                        </pic:nvPicPr>
                        <pic:blipFill>
                          <a:blip r:embed="rId8"/>
                          <a:stretch>
                            <a:fillRect/>
                          </a:stretch>
                        </pic:blipFill>
                        <pic:spPr>
                          <a:xfrm>
                            <a:off x="0" y="0"/>
                            <a:ext cx="1161288" cy="771144"/>
                          </a:xfrm>
                          <a:prstGeom prst="rect">
                            <a:avLst/>
                          </a:prstGeom>
                        </pic:spPr>
                      </pic:pic>
                    </a:graphicData>
                  </a:graphic>
                </wp:inline>
              </w:drawing>
            </w:r>
            <w:r>
              <w:rPr>
                <w:rFonts w:ascii="Times New Roman" w:eastAsia="Times New Roman" w:hAnsi="Times New Roman" w:cs="Times New Roman"/>
              </w:rPr>
              <w:t xml:space="preserve">  </w:t>
            </w:r>
          </w:p>
          <w:p w:rsidR="00E62988" w:rsidRDefault="00517015">
            <w:pPr>
              <w:spacing w:after="0" w:line="259" w:lineRule="auto"/>
              <w:ind w:left="0" w:right="2" w:firstLine="0"/>
              <w:jc w:val="center"/>
            </w:pPr>
            <w:r>
              <w:t>试剂盒</w:t>
            </w:r>
            <w:r>
              <w:rPr>
                <w:rFonts w:ascii="Times New Roman" w:eastAsia="Times New Roman" w:hAnsi="Times New Roman" w:cs="Times New Roman"/>
                <w:sz w:val="21"/>
              </w:rPr>
              <w:t xml:space="preserve"> </w:t>
            </w: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t>血药浓度定量检测试剂盒</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2" w:firstLine="0"/>
            </w:pPr>
            <w:r>
              <w:t>用于测定临床前和临床血液样本中的抗体药浓度的试剂盒</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tcPr>
          <w:p w:rsidR="00E62988" w:rsidRDefault="00517015">
            <w:pPr>
              <w:spacing w:after="24" w:line="260" w:lineRule="auto"/>
              <w:ind w:left="10" w:firstLine="0"/>
              <w:jc w:val="both"/>
            </w:pPr>
            <w:r>
              <w:t>抗人血清中</w:t>
            </w:r>
            <w:r>
              <w:t xml:space="preserve"> </w:t>
            </w:r>
            <w:r>
              <w:rPr>
                <w:rFonts w:ascii="Times New Roman" w:eastAsia="Times New Roman" w:hAnsi="Times New Roman" w:cs="Times New Roman"/>
              </w:rPr>
              <w:t xml:space="preserve">PD1 </w:t>
            </w:r>
            <w:r>
              <w:t>单抗的</w:t>
            </w:r>
            <w:r>
              <w:t xml:space="preserve"> </w:t>
            </w:r>
            <w:r>
              <w:rPr>
                <w:rFonts w:ascii="Times New Roman" w:eastAsia="Times New Roman" w:hAnsi="Times New Roman" w:cs="Times New Roman"/>
              </w:rPr>
              <w:t xml:space="preserve">ELISA </w:t>
            </w:r>
            <w:r>
              <w:t>试剂盒、抗人血清中</w:t>
            </w:r>
            <w:r>
              <w:t xml:space="preserve"> </w:t>
            </w:r>
            <w:r>
              <w:rPr>
                <w:rFonts w:ascii="Times New Roman" w:eastAsia="Times New Roman" w:hAnsi="Times New Roman" w:cs="Times New Roman"/>
              </w:rPr>
              <w:t xml:space="preserve">HER2 </w:t>
            </w:r>
            <w:r>
              <w:t>单抗的</w:t>
            </w:r>
          </w:p>
          <w:p w:rsidR="00E62988" w:rsidRDefault="00517015">
            <w:pPr>
              <w:spacing w:after="0" w:line="259" w:lineRule="auto"/>
              <w:ind w:left="10" w:firstLine="0"/>
            </w:pPr>
            <w:r>
              <w:rPr>
                <w:rFonts w:ascii="Times New Roman" w:eastAsia="Times New Roman" w:hAnsi="Times New Roman" w:cs="Times New Roman"/>
              </w:rPr>
              <w:t xml:space="preserve">ELISA </w:t>
            </w:r>
            <w:r>
              <w:t>试剂盒</w:t>
            </w:r>
            <w:r>
              <w:rPr>
                <w:rFonts w:ascii="Times New Roman" w:eastAsia="Times New Roman" w:hAnsi="Times New Roman" w:cs="Times New Roman"/>
                <w:sz w:val="21"/>
              </w:rPr>
              <w:t xml:space="preserve"> </w:t>
            </w:r>
          </w:p>
        </w:tc>
      </w:tr>
      <w:tr w:rsidR="00E62988">
        <w:trPr>
          <w:trHeight w:val="965"/>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47" w:firstLine="0"/>
              <w:jc w:val="center"/>
            </w:pPr>
            <w:r>
              <w:t>抑制剂筛选试剂盒</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2" w:firstLine="0"/>
            </w:pPr>
            <w:r>
              <w:t>快速、高通量的进行抗体或抑制剂药物筛选和验证的试剂盒</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tcPr>
          <w:p w:rsidR="00E62988" w:rsidRDefault="00517015">
            <w:pPr>
              <w:spacing w:after="7" w:line="249" w:lineRule="auto"/>
              <w:ind w:left="10" w:firstLine="0"/>
              <w:jc w:val="both"/>
            </w:pPr>
            <w:r>
              <w:rPr>
                <w:rFonts w:ascii="Times New Roman" w:eastAsia="Times New Roman" w:hAnsi="Times New Roman" w:cs="Times New Roman"/>
              </w:rPr>
              <w:t>CD47: SIRP alpha</w:t>
            </w:r>
            <w:r>
              <w:t>（生物素化）抑制剂筛选</w:t>
            </w:r>
            <w:r>
              <w:t xml:space="preserve"> </w:t>
            </w:r>
            <w:r>
              <w:rPr>
                <w:rFonts w:ascii="Times New Roman" w:eastAsia="Times New Roman" w:hAnsi="Times New Roman" w:cs="Times New Roman"/>
              </w:rPr>
              <w:t xml:space="preserve">ELISA </w:t>
            </w:r>
            <w:r>
              <w:t>试剂盒、</w:t>
            </w:r>
            <w:r>
              <w:t xml:space="preserve"> </w:t>
            </w:r>
            <w:r>
              <w:rPr>
                <w:rFonts w:ascii="Times New Roman" w:eastAsia="Times New Roman" w:hAnsi="Times New Roman" w:cs="Times New Roman"/>
              </w:rPr>
              <w:t xml:space="preserve">PCSK9: </w:t>
            </w:r>
          </w:p>
          <w:p w:rsidR="00E62988" w:rsidRDefault="00517015">
            <w:pPr>
              <w:spacing w:after="25" w:line="259" w:lineRule="auto"/>
              <w:ind w:left="10" w:firstLine="0"/>
              <w:jc w:val="both"/>
            </w:pPr>
            <w:r>
              <w:rPr>
                <w:rFonts w:ascii="Times New Roman" w:eastAsia="Times New Roman" w:hAnsi="Times New Roman" w:cs="Times New Roman"/>
              </w:rPr>
              <w:t xml:space="preserve">LDLR </w:t>
            </w:r>
            <w:r>
              <w:t>（生物素化）抑制剂筛选</w:t>
            </w:r>
          </w:p>
          <w:p w:rsidR="00E62988" w:rsidRDefault="00517015">
            <w:pPr>
              <w:spacing w:after="0" w:line="259" w:lineRule="auto"/>
              <w:ind w:left="10" w:firstLine="0"/>
            </w:pPr>
            <w:r>
              <w:rPr>
                <w:rFonts w:ascii="Times New Roman" w:eastAsia="Times New Roman" w:hAnsi="Times New Roman" w:cs="Times New Roman"/>
              </w:rPr>
              <w:t xml:space="preserve">ELISA </w:t>
            </w:r>
            <w:r>
              <w:t>试剂盒</w:t>
            </w:r>
            <w:r>
              <w:rPr>
                <w:rFonts w:ascii="Times New Roman" w:eastAsia="Times New Roman" w:hAnsi="Times New Roman" w:cs="Times New Roman"/>
                <w:sz w:val="21"/>
              </w:rPr>
              <w:t xml:space="preserve"> </w:t>
            </w:r>
          </w:p>
        </w:tc>
      </w:tr>
      <w:tr w:rsidR="00E62988">
        <w:trPr>
          <w:trHeight w:val="962"/>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534" w:type="dxa"/>
            <w:tcBorders>
              <w:top w:val="single" w:sz="8" w:space="0" w:color="000000"/>
              <w:left w:val="single" w:sz="8" w:space="0" w:color="000000"/>
              <w:bottom w:val="single" w:sz="8" w:space="0" w:color="000000"/>
              <w:right w:val="single" w:sz="8" w:space="0" w:color="000000"/>
            </w:tcBorders>
            <w:vAlign w:val="bottom"/>
          </w:tcPr>
          <w:p w:rsidR="00E62988" w:rsidRDefault="00517015">
            <w:pPr>
              <w:spacing w:after="0" w:line="259" w:lineRule="auto"/>
              <w:ind w:left="0" w:right="1" w:firstLine="0"/>
              <w:jc w:val="center"/>
            </w:pPr>
            <w:r>
              <w:rPr>
                <w:rFonts w:ascii="Times New Roman" w:eastAsia="Times New Roman" w:hAnsi="Times New Roman" w:cs="Times New Roman"/>
              </w:rPr>
              <w:t>SARS-CoV-2</w:t>
            </w:r>
            <w:r>
              <w:rPr>
                <w:rFonts w:ascii="Times New Roman" w:eastAsia="Times New Roman" w:hAnsi="Times New Roman" w:cs="Times New Roman"/>
                <w:sz w:val="21"/>
              </w:rPr>
              <w:t xml:space="preserve"> </w:t>
            </w:r>
          </w:p>
          <w:p w:rsidR="00E62988" w:rsidRDefault="00517015">
            <w:pPr>
              <w:spacing w:after="79" w:line="259" w:lineRule="auto"/>
              <w:ind w:left="226" w:firstLine="0"/>
            </w:pPr>
            <w:r>
              <w:t>试剂盒类产品</w:t>
            </w:r>
            <w:r>
              <w:rPr>
                <w:rFonts w:ascii="Times New Roman" w:eastAsia="Times New Roman" w:hAnsi="Times New Roman" w:cs="Times New Roman"/>
                <w:sz w:val="21"/>
              </w:rPr>
              <w:t xml:space="preserve"> </w:t>
            </w:r>
          </w:p>
          <w:p w:rsidR="00E62988" w:rsidRDefault="00517015">
            <w:pPr>
              <w:spacing w:after="0" w:line="259" w:lineRule="auto"/>
              <w:ind w:left="-14" w:firstLine="0"/>
            </w:pP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2" w:firstLine="0"/>
            </w:pPr>
            <w:r>
              <w:t>用于新冠病毒抑制剂筛选、中和抗体筛选、抗体滴度检测、抗原检测等的试剂盒</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0" w:right="7" w:firstLine="0"/>
              <w:jc w:val="both"/>
            </w:pPr>
            <w:r>
              <w:t>抗新冠病毒抗体</w:t>
            </w:r>
            <w:r>
              <w:t xml:space="preserve"> </w:t>
            </w:r>
            <w:r>
              <w:rPr>
                <w:rFonts w:ascii="Times New Roman" w:eastAsia="Times New Roman" w:hAnsi="Times New Roman" w:cs="Times New Roman"/>
              </w:rPr>
              <w:t xml:space="preserve">IgG </w:t>
            </w:r>
            <w:r>
              <w:t>滴度血清学检测</w:t>
            </w:r>
            <w:r>
              <w:t xml:space="preserve"> </w:t>
            </w:r>
            <w:r>
              <w:rPr>
                <w:rFonts w:ascii="Times New Roman" w:eastAsia="Times New Roman" w:hAnsi="Times New Roman" w:cs="Times New Roman"/>
              </w:rPr>
              <w:t xml:space="preserve">ELISA </w:t>
            </w:r>
            <w:r>
              <w:t>试剂盒</w:t>
            </w:r>
            <w:r>
              <w:rPr>
                <w:rFonts w:ascii="Times New Roman" w:eastAsia="Times New Roman" w:hAnsi="Times New Roman" w:cs="Times New Roman"/>
              </w:rPr>
              <w:t xml:space="preserve"> (</w:t>
            </w:r>
            <w:r>
              <w:t>刺突蛋白</w:t>
            </w:r>
            <w:r>
              <w:rPr>
                <w:rFonts w:ascii="Times New Roman" w:eastAsia="Times New Roman" w:hAnsi="Times New Roman" w:cs="Times New Roman"/>
              </w:rPr>
              <w:t xml:space="preserve"> RBD) </w:t>
            </w:r>
            <w:r>
              <w:t>、新冠病毒</w:t>
            </w:r>
            <w:r>
              <w:t xml:space="preserve"> </w:t>
            </w:r>
            <w:r>
              <w:rPr>
                <w:rFonts w:ascii="Times New Roman" w:eastAsia="Times New Roman" w:hAnsi="Times New Roman" w:cs="Times New Roman"/>
              </w:rPr>
              <w:t xml:space="preserve">S1 </w:t>
            </w:r>
            <w:r>
              <w:t>抗原血清学检测</w:t>
            </w:r>
            <w:r>
              <w:t xml:space="preserve"> </w:t>
            </w:r>
            <w:r>
              <w:rPr>
                <w:rFonts w:ascii="Times New Roman" w:eastAsia="Times New Roman" w:hAnsi="Times New Roman" w:cs="Times New Roman"/>
              </w:rPr>
              <w:t xml:space="preserve">ELISA </w:t>
            </w:r>
            <w:r>
              <w:t>试剂盒</w:t>
            </w:r>
            <w:r>
              <w:rPr>
                <w:rFonts w:ascii="Times New Roman" w:eastAsia="Times New Roman" w:hAnsi="Times New Roman" w:cs="Times New Roman"/>
                <w:sz w:val="21"/>
              </w:rPr>
              <w:t xml:space="preserve"> </w:t>
            </w:r>
          </w:p>
        </w:tc>
      </w:tr>
      <w:tr w:rsidR="00E62988">
        <w:trPr>
          <w:trHeight w:val="1246"/>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t>细胞因子检测试剂盒</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2" w:firstLine="0"/>
            </w:pPr>
            <w:r>
              <w:t>用于药物开发过程中生产质控、及临床前与临床研究等不同应用场景下细胞因子定量检测</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22" w:line="260" w:lineRule="auto"/>
              <w:ind w:left="10" w:right="7" w:firstLine="0"/>
              <w:jc w:val="both"/>
            </w:pPr>
            <w:r>
              <w:t>人</w:t>
            </w:r>
            <w:r>
              <w:t xml:space="preserve"> </w:t>
            </w:r>
            <w:r>
              <w:rPr>
                <w:rFonts w:ascii="Times New Roman" w:eastAsia="Times New Roman" w:hAnsi="Times New Roman" w:cs="Times New Roman"/>
              </w:rPr>
              <w:t xml:space="preserve">TNF-α ELISA </w:t>
            </w:r>
            <w:r>
              <w:t>检测试剂盒，人</w:t>
            </w:r>
            <w:r>
              <w:t xml:space="preserve"> </w:t>
            </w:r>
            <w:r>
              <w:rPr>
                <w:rFonts w:ascii="Times New Roman" w:eastAsia="Times New Roman" w:hAnsi="Times New Roman" w:cs="Times New Roman"/>
              </w:rPr>
              <w:t xml:space="preserve">IFN-γ ELISA </w:t>
            </w:r>
            <w:r>
              <w:t>检测试剂盒，人</w:t>
            </w:r>
            <w:r>
              <w:t xml:space="preserve"> </w:t>
            </w:r>
            <w:r>
              <w:rPr>
                <w:rFonts w:ascii="Times New Roman" w:eastAsia="Times New Roman" w:hAnsi="Times New Roman" w:cs="Times New Roman"/>
              </w:rPr>
              <w:t xml:space="preserve">IL-6 ELISA </w:t>
            </w:r>
            <w:r>
              <w:t>检测试剂盒，人</w:t>
            </w:r>
            <w:r>
              <w:t xml:space="preserve"> </w:t>
            </w:r>
            <w:r>
              <w:rPr>
                <w:rFonts w:ascii="Times New Roman" w:eastAsia="Times New Roman" w:hAnsi="Times New Roman" w:cs="Times New Roman"/>
              </w:rPr>
              <w:t>IL-2 ELISA</w:t>
            </w:r>
          </w:p>
          <w:p w:rsidR="00E62988" w:rsidRDefault="00517015">
            <w:pPr>
              <w:spacing w:after="0" w:line="259" w:lineRule="auto"/>
              <w:ind w:left="10" w:firstLine="0"/>
            </w:pPr>
            <w:r>
              <w:t>检测试剂盒</w:t>
            </w:r>
            <w:r>
              <w:rPr>
                <w:rFonts w:ascii="Times New Roman" w:eastAsia="Times New Roman" w:hAnsi="Times New Roman" w:cs="Times New Roman"/>
                <w:sz w:val="21"/>
              </w:rPr>
              <w:t xml:space="preserve"> </w:t>
            </w:r>
          </w:p>
        </w:tc>
      </w:tr>
      <w:tr w:rsidR="00E62988">
        <w:trPr>
          <w:trHeight w:val="500"/>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53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center"/>
            </w:pPr>
            <w:r>
              <w:t>预偶联磁珠系列产品</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2" w:firstLine="0"/>
            </w:pPr>
            <w:r>
              <w:t>将生物素化蛋白偶联到链霉亲和素磁珠，用于免疫捕获、细胞刺激等实验的产品</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0" w:firstLine="0"/>
              <w:jc w:val="both"/>
            </w:pPr>
            <w:r>
              <w:rPr>
                <w:rFonts w:ascii="Times New Roman" w:eastAsia="Times New Roman" w:hAnsi="Times New Roman" w:cs="Times New Roman"/>
              </w:rPr>
              <w:t>CD3E</w:t>
            </w:r>
            <w:r>
              <w:t>＆</w:t>
            </w:r>
            <w:r>
              <w:rPr>
                <w:rFonts w:ascii="Times New Roman" w:eastAsia="Times New Roman" w:hAnsi="Times New Roman" w:cs="Times New Roman"/>
              </w:rPr>
              <w:t xml:space="preserve">CD3D </w:t>
            </w:r>
            <w:r>
              <w:t>异源二聚体蛋白包被磁珠</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BCMA </w:t>
            </w:r>
            <w:r>
              <w:t>蛋白包被磁珠</w:t>
            </w:r>
            <w:r>
              <w:rPr>
                <w:rFonts w:ascii="Times New Roman" w:eastAsia="Times New Roman" w:hAnsi="Times New Roman" w:cs="Times New Roman"/>
                <w:sz w:val="21"/>
              </w:rPr>
              <w:t xml:space="preserve"> </w:t>
            </w:r>
          </w:p>
        </w:tc>
      </w:tr>
      <w:tr w:rsidR="00E62988">
        <w:trPr>
          <w:trHeight w:val="958"/>
        </w:trPr>
        <w:tc>
          <w:tcPr>
            <w:tcW w:w="206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10" w:firstLine="0"/>
              <w:jc w:val="center"/>
            </w:pPr>
            <w:r>
              <w:t>产品及服务类型</w:t>
            </w:r>
            <w:r>
              <w:rPr>
                <w:rFonts w:ascii="Times New Roman" w:eastAsia="Times New Roman" w:hAnsi="Times New Roman" w:cs="Times New Roman"/>
                <w:sz w:val="21"/>
              </w:rPr>
              <w:t xml:space="preserve"> </w:t>
            </w: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34" w:firstLine="0"/>
              <w:jc w:val="both"/>
            </w:pPr>
            <w:r>
              <w:t>主要产品系列名称</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8" w:firstLine="0"/>
              <w:jc w:val="center"/>
            </w:pPr>
            <w:r>
              <w:t>主要产品系列描述</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8" w:firstLine="0"/>
              <w:jc w:val="center"/>
            </w:pPr>
            <w:r>
              <w:t>部分代表产品</w:t>
            </w:r>
            <w:r>
              <w:rPr>
                <w:rFonts w:ascii="Times New Roman" w:eastAsia="Times New Roman" w:hAnsi="Times New Roman" w:cs="Times New Roman"/>
                <w:sz w:val="21"/>
              </w:rPr>
              <w:t xml:space="preserve"> </w:t>
            </w:r>
          </w:p>
        </w:tc>
      </w:tr>
      <w:tr w:rsidR="00E62988">
        <w:trPr>
          <w:trHeight w:val="497"/>
        </w:trPr>
        <w:tc>
          <w:tcPr>
            <w:tcW w:w="2067" w:type="dxa"/>
            <w:vMerge w:val="restart"/>
            <w:tcBorders>
              <w:top w:val="single" w:sz="8" w:space="0" w:color="000000"/>
              <w:left w:val="single" w:sz="8" w:space="0" w:color="000000"/>
              <w:bottom w:val="single" w:sz="8" w:space="0" w:color="000000"/>
              <w:right w:val="single" w:sz="8" w:space="0" w:color="000000"/>
            </w:tcBorders>
            <w:vAlign w:val="bottom"/>
          </w:tcPr>
          <w:p w:rsidR="00E62988" w:rsidRDefault="00517015">
            <w:pPr>
              <w:spacing w:after="0" w:line="259" w:lineRule="auto"/>
              <w:ind w:left="44" w:firstLine="0"/>
              <w:jc w:val="center"/>
            </w:pPr>
            <w:r>
              <w:rPr>
                <w:rFonts w:ascii="Times New Roman" w:eastAsia="Times New Roman" w:hAnsi="Times New Roman" w:cs="Times New Roman"/>
              </w:rPr>
              <w:t xml:space="preserve">  </w:t>
            </w:r>
            <w:r>
              <w:rPr>
                <w:noProof/>
              </w:rPr>
              <w:drawing>
                <wp:inline distT="0" distB="0" distL="0" distR="0">
                  <wp:extent cx="1037844" cy="858012"/>
                  <wp:effectExtent l="0" t="0" r="0" b="0"/>
                  <wp:docPr id="3856" name="Picture 3856"/>
                  <wp:cNvGraphicFramePr/>
                  <a:graphic xmlns:a="http://schemas.openxmlformats.org/drawingml/2006/main">
                    <a:graphicData uri="http://schemas.openxmlformats.org/drawingml/2006/picture">
                      <pic:pic xmlns:pic="http://schemas.openxmlformats.org/drawingml/2006/picture">
                        <pic:nvPicPr>
                          <pic:cNvPr id="3856" name="Picture 3856"/>
                          <pic:cNvPicPr/>
                        </pic:nvPicPr>
                        <pic:blipFill>
                          <a:blip r:embed="rId9"/>
                          <a:stretch>
                            <a:fillRect/>
                          </a:stretch>
                        </pic:blipFill>
                        <pic:spPr>
                          <a:xfrm>
                            <a:off x="0" y="0"/>
                            <a:ext cx="1037844" cy="858012"/>
                          </a:xfrm>
                          <a:prstGeom prst="rect">
                            <a:avLst/>
                          </a:prstGeom>
                        </pic:spPr>
                      </pic:pic>
                    </a:graphicData>
                  </a:graphic>
                </wp:inline>
              </w:drawing>
            </w:r>
            <w:r>
              <w:rPr>
                <w:rFonts w:ascii="Times New Roman" w:eastAsia="Times New Roman" w:hAnsi="Times New Roman" w:cs="Times New Roman"/>
                <w:sz w:val="21"/>
              </w:rPr>
              <w:t xml:space="preserve"> </w:t>
            </w:r>
          </w:p>
          <w:p w:rsidR="00E62988" w:rsidRDefault="00517015">
            <w:pPr>
              <w:spacing w:after="0" w:line="259" w:lineRule="auto"/>
              <w:ind w:left="0" w:right="9" w:firstLine="0"/>
              <w:jc w:val="center"/>
            </w:pPr>
            <w:r>
              <w:t>抗体</w:t>
            </w:r>
            <w:r>
              <w:rPr>
                <w:rFonts w:ascii="Times New Roman" w:eastAsia="Times New Roman" w:hAnsi="Times New Roman" w:cs="Times New Roman"/>
                <w:sz w:val="21"/>
              </w:rPr>
              <w:t xml:space="preserve"> </w:t>
            </w: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16" w:firstLine="0"/>
            </w:pPr>
            <w:r>
              <w:t>抗独特型抗体</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firstLine="0"/>
            </w:pPr>
            <w:r>
              <w:t>主要能够识别血液中的药物抗体，并产生特异性结合的抗体</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tcPr>
          <w:p w:rsidR="00E62988" w:rsidRDefault="00517015">
            <w:pPr>
              <w:spacing w:after="8" w:line="259" w:lineRule="auto"/>
              <w:ind w:left="0" w:firstLine="0"/>
              <w:jc w:val="both"/>
            </w:pPr>
            <w:r>
              <w:t>抗曲妥珠单抗、抗阿达木单抗、</w:t>
            </w:r>
          </w:p>
          <w:p w:rsidR="00E62988" w:rsidRDefault="00517015">
            <w:pPr>
              <w:spacing w:after="0" w:line="259" w:lineRule="auto"/>
              <w:ind w:left="0" w:firstLine="0"/>
            </w:pPr>
            <w:r>
              <w:rPr>
                <w:rFonts w:ascii="Times New Roman" w:eastAsia="Times New Roman" w:hAnsi="Times New Roman" w:cs="Times New Roman"/>
              </w:rPr>
              <w:t xml:space="preserve">Anti-FMC63 </w:t>
            </w:r>
            <w:r>
              <w:t>抗体</w:t>
            </w:r>
            <w:r>
              <w:rPr>
                <w:rFonts w:ascii="Times New Roman" w:eastAsia="Times New Roman" w:hAnsi="Times New Roman" w:cs="Times New Roman"/>
                <w:sz w:val="21"/>
              </w:rPr>
              <w:t xml:space="preserve"> </w:t>
            </w:r>
          </w:p>
        </w:tc>
      </w:tr>
      <w:tr w:rsidR="00E62988">
        <w:trPr>
          <w:trHeight w:val="1154"/>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13" w:firstLine="0"/>
              <w:jc w:val="center"/>
            </w:pPr>
            <w:r>
              <w:t>检测抗体</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pPr>
            <w:r>
              <w:t>用于检测病毒抗原或其他生物标志物抗原的抗体</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32" w:line="253" w:lineRule="auto"/>
              <w:ind w:left="0" w:right="10" w:firstLine="0"/>
              <w:jc w:val="both"/>
            </w:pPr>
            <w:r>
              <w:t>抗新冠病毒核衣壳蛋白抗体对、抗新冠</w:t>
            </w:r>
            <w:r>
              <w:t xml:space="preserve"> </w:t>
            </w:r>
            <w:r>
              <w:rPr>
                <w:rFonts w:ascii="Times New Roman" w:eastAsia="Times New Roman" w:hAnsi="Times New Roman" w:cs="Times New Roman"/>
              </w:rPr>
              <w:t xml:space="preserve">spike </w:t>
            </w:r>
            <w:r>
              <w:t>蛋白抗体（突变特异</w:t>
            </w:r>
            <w:r>
              <w:rPr>
                <w:rFonts w:ascii="Times New Roman" w:eastAsia="Times New Roman" w:hAnsi="Times New Roman" w:cs="Times New Roman"/>
              </w:rPr>
              <w:t>/</w:t>
            </w:r>
            <w:r>
              <w:t>广谱）、抗</w:t>
            </w:r>
            <w:r>
              <w:t xml:space="preserve"> </w:t>
            </w:r>
            <w:r>
              <w:rPr>
                <w:rFonts w:ascii="Times New Roman" w:eastAsia="Times New Roman" w:hAnsi="Times New Roman" w:cs="Times New Roman"/>
              </w:rPr>
              <w:t xml:space="preserve">ANGPTL3 </w:t>
            </w:r>
            <w:r>
              <w:t>单克隆抗体、抗</w:t>
            </w:r>
          </w:p>
          <w:p w:rsidR="00E62988" w:rsidRDefault="00517015">
            <w:pPr>
              <w:spacing w:after="0" w:line="259" w:lineRule="auto"/>
              <w:ind w:left="0" w:firstLine="0"/>
            </w:pPr>
            <w:r>
              <w:rPr>
                <w:rFonts w:ascii="Times New Roman" w:eastAsia="Times New Roman" w:hAnsi="Times New Roman" w:cs="Times New Roman"/>
              </w:rPr>
              <w:t xml:space="preserve">His </w:t>
            </w:r>
            <w:r>
              <w:t>标签鼠单抗</w:t>
            </w:r>
            <w:r>
              <w:rPr>
                <w:rFonts w:ascii="Times New Roman" w:eastAsia="Times New Roman" w:hAnsi="Times New Roman" w:cs="Times New Roman"/>
                <w:sz w:val="21"/>
              </w:rPr>
              <w:t xml:space="preserve"> </w:t>
            </w:r>
          </w:p>
        </w:tc>
      </w:tr>
      <w:tr w:rsidR="00E62988">
        <w:trPr>
          <w:trHeight w:val="965"/>
        </w:trPr>
        <w:tc>
          <w:tcPr>
            <w:tcW w:w="2067" w:type="dxa"/>
            <w:vMerge w:val="restart"/>
            <w:tcBorders>
              <w:top w:val="single" w:sz="8" w:space="0" w:color="000000"/>
              <w:left w:val="single" w:sz="8" w:space="0" w:color="000000"/>
              <w:bottom w:val="single" w:sz="8" w:space="0" w:color="000000"/>
              <w:right w:val="single" w:sz="8" w:space="0" w:color="000000"/>
            </w:tcBorders>
            <w:vAlign w:val="bottom"/>
          </w:tcPr>
          <w:p w:rsidR="00E62988" w:rsidRDefault="00517015">
            <w:pPr>
              <w:spacing w:after="0" w:line="259" w:lineRule="auto"/>
              <w:ind w:left="300" w:firstLine="79"/>
            </w:pPr>
            <w:r>
              <w:rPr>
                <w:rFonts w:ascii="Times New Roman" w:eastAsia="Times New Roman" w:hAnsi="Times New Roman" w:cs="Times New Roman"/>
              </w:rPr>
              <w:lastRenderedPageBreak/>
              <w:t xml:space="preserve">  </w:t>
            </w:r>
            <w:r>
              <w:rPr>
                <w:noProof/>
              </w:rPr>
              <w:drawing>
                <wp:inline distT="0" distB="0" distL="0" distR="0">
                  <wp:extent cx="685800" cy="667512"/>
                  <wp:effectExtent l="0" t="0" r="0" b="0"/>
                  <wp:docPr id="3858" name="Picture 3858"/>
                  <wp:cNvGraphicFramePr/>
                  <a:graphic xmlns:a="http://schemas.openxmlformats.org/drawingml/2006/main">
                    <a:graphicData uri="http://schemas.openxmlformats.org/drawingml/2006/picture">
                      <pic:pic xmlns:pic="http://schemas.openxmlformats.org/drawingml/2006/picture">
                        <pic:nvPicPr>
                          <pic:cNvPr id="3858" name="Picture 3858"/>
                          <pic:cNvPicPr/>
                        </pic:nvPicPr>
                        <pic:blipFill>
                          <a:blip r:embed="rId10"/>
                          <a:stretch>
                            <a:fillRect/>
                          </a:stretch>
                        </pic:blipFill>
                        <pic:spPr>
                          <a:xfrm>
                            <a:off x="0" y="0"/>
                            <a:ext cx="685800" cy="667512"/>
                          </a:xfrm>
                          <a:prstGeom prst="rect">
                            <a:avLst/>
                          </a:prstGeom>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r>
              <w:t>生物分析检测服务</w:t>
            </w:r>
            <w:r>
              <w:rPr>
                <w:rFonts w:ascii="Times New Roman" w:eastAsia="Times New Roman" w:hAnsi="Times New Roman" w:cs="Times New Roman"/>
                <w:sz w:val="21"/>
              </w:rPr>
              <w:t xml:space="preserve"> </w:t>
            </w:r>
          </w:p>
        </w:tc>
        <w:tc>
          <w:tcPr>
            <w:tcW w:w="15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t>分子互作分析测试服务</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firstLine="0"/>
            </w:pPr>
            <w:r>
              <w:t>实现对蛋白、抗体及</w:t>
            </w:r>
            <w:r>
              <w:t xml:space="preserve"> </w:t>
            </w:r>
            <w:r>
              <w:rPr>
                <w:rFonts w:ascii="Times New Roman" w:eastAsia="Times New Roman" w:hAnsi="Times New Roman" w:cs="Times New Roman"/>
              </w:rPr>
              <w:t xml:space="preserve">Fab </w:t>
            </w:r>
            <w:r>
              <w:t>片段等相互作用的定性定量分析，主要服务包括抗体筛选、表征、一致性评价以及生物大分子间相互作用等</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SPR </w:t>
            </w:r>
            <w:r>
              <w:t>检测服务、</w:t>
            </w:r>
            <w:r>
              <w:rPr>
                <w:rFonts w:ascii="Times New Roman" w:eastAsia="Times New Roman" w:hAnsi="Times New Roman" w:cs="Times New Roman"/>
              </w:rPr>
              <w:t xml:space="preserve">BLI </w:t>
            </w:r>
            <w:r>
              <w:t>检测服务</w:t>
            </w:r>
            <w:r>
              <w:rPr>
                <w:rFonts w:ascii="Times New Roman" w:eastAsia="Times New Roman" w:hAnsi="Times New Roman" w:cs="Times New Roman"/>
                <w:sz w:val="21"/>
              </w:rPr>
              <w:t xml:space="preserve"> </w:t>
            </w:r>
          </w:p>
        </w:tc>
      </w:tr>
      <w:tr w:rsidR="00E62988">
        <w:trPr>
          <w:trHeight w:val="497"/>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53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center"/>
            </w:pPr>
            <w:r>
              <w:t>抗独特型抗体开发服务</w:t>
            </w:r>
            <w:r>
              <w:rPr>
                <w:rFonts w:ascii="Times New Roman" w:eastAsia="Times New Roman" w:hAnsi="Times New Roman" w:cs="Times New Roman"/>
                <w:sz w:val="21"/>
              </w:rPr>
              <w:t xml:space="preserve"> </w:t>
            </w:r>
          </w:p>
        </w:tc>
        <w:tc>
          <w:tcPr>
            <w:tcW w:w="332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firstLine="0"/>
            </w:pPr>
            <w:r>
              <w:t>抗独特型抗体制备服务及特异性检测体内抗体药水平的服务</w:t>
            </w:r>
            <w:r>
              <w:rPr>
                <w:rFonts w:ascii="Times New Roman" w:eastAsia="Times New Roman" w:hAnsi="Times New Roman" w:cs="Times New Roman"/>
                <w:sz w:val="21"/>
              </w:rPr>
              <w:t xml:space="preserve"> </w:t>
            </w:r>
          </w:p>
        </w:tc>
        <w:tc>
          <w:tcPr>
            <w:tcW w:w="28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pPr>
            <w:r>
              <w:t>兔源多克隆抗体制备服务、鼠源单克隆抗体制备服务</w:t>
            </w:r>
            <w:r>
              <w:rPr>
                <w:rFonts w:ascii="Times New Roman" w:eastAsia="Times New Roman" w:hAnsi="Times New Roman" w:cs="Times New Roman"/>
                <w:sz w:val="21"/>
              </w:rPr>
              <w:t xml:space="preserve"> </w:t>
            </w:r>
          </w:p>
        </w:tc>
      </w:tr>
    </w:tbl>
    <w:p w:rsidR="00E62988" w:rsidRDefault="00517015">
      <w:pPr>
        <w:spacing w:after="82"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p>
    <w:p w:rsidR="00E62988" w:rsidRDefault="00517015">
      <w:pPr>
        <w:numPr>
          <w:ilvl w:val="0"/>
          <w:numId w:val="9"/>
        </w:numPr>
        <w:ind w:left="811" w:right="132" w:hanging="451"/>
      </w:pPr>
      <w:r>
        <w:t>重组蛋白</w:t>
      </w:r>
      <w:r>
        <w:rPr>
          <w:rFonts w:ascii="Times New Roman" w:eastAsia="Times New Roman" w:hAnsi="Times New Roman" w:cs="Times New Roman"/>
          <w:sz w:val="21"/>
        </w:rPr>
        <w:t xml:space="preserve"> </w:t>
      </w:r>
    </w:p>
    <w:p w:rsidR="00E62988" w:rsidRDefault="00517015">
      <w:pPr>
        <w:spacing w:after="0" w:line="338" w:lineRule="auto"/>
        <w:ind w:left="-15" w:right="132" w:firstLine="360"/>
      </w:pPr>
      <w:r>
        <w:t>重组蛋白是运用基因工程和细胞工程等技术，获得的具有一定功能和活性的蛋白质。重组蛋白是生物药、细胞免疫治疗及诊断试剂研发和生产过程不可或缺的关键生物试剂。</w:t>
      </w:r>
      <w:r>
        <w:rPr>
          <w:rFonts w:ascii="Times New Roman" w:eastAsia="Times New Roman" w:hAnsi="Times New Roman" w:cs="Times New Roman"/>
          <w:sz w:val="21"/>
        </w:rPr>
        <w:t xml:space="preserve"> </w:t>
      </w:r>
    </w:p>
    <w:p w:rsidR="00E62988" w:rsidRDefault="00517015">
      <w:pPr>
        <w:spacing w:after="25" w:line="334" w:lineRule="auto"/>
        <w:ind w:left="-15" w:right="132" w:firstLine="360"/>
      </w:pPr>
      <w:r>
        <w:t>近年来，靶向治疗、免疫治疗逐步兴起，提升了肿瘤、自身免疫疾病、传染病等疾病的治疗效果。抗体药和以</w:t>
      </w:r>
      <w:r>
        <w:t xml:space="preserve"> </w:t>
      </w:r>
      <w:r>
        <w:rPr>
          <w:rFonts w:ascii="Times New Roman" w:eastAsia="Times New Roman" w:hAnsi="Times New Roman" w:cs="Times New Roman"/>
        </w:rPr>
        <w:t xml:space="preserve">CAR-T </w:t>
      </w:r>
      <w:r>
        <w:t>为代表的细胞免疫治疗在靶向治疗、免疫治疗中扮演了核心角色，其研发和生产过程需要高质量的、高批间一致性的重组蛋白。公司依托自主研发的生物技术平台，开发了面向应用的高质量、高活性的多种疾病靶点及生物标志物的重组蛋白，满足生物药研发和生产过程中不同环节对于重组蛋白的需求。</w:t>
      </w:r>
      <w:r>
        <w:rPr>
          <w:rFonts w:ascii="Times New Roman" w:eastAsia="Times New Roman" w:hAnsi="Times New Roman" w:cs="Times New Roman"/>
          <w:sz w:val="21"/>
        </w:rPr>
        <w:t xml:space="preserve"> </w:t>
      </w:r>
    </w:p>
    <w:p w:rsidR="00E62988" w:rsidRDefault="00517015">
      <w:pPr>
        <w:spacing w:after="95"/>
        <w:ind w:left="370" w:right="132"/>
      </w:pPr>
      <w:r>
        <w:t>公司收入较高的前十种重组蛋白情况如下：</w:t>
      </w:r>
      <w:r>
        <w:rPr>
          <w:rFonts w:ascii="Times New Roman" w:eastAsia="Times New Roman" w:hAnsi="Times New Roman" w:cs="Times New Roman"/>
          <w:sz w:val="21"/>
        </w:rPr>
        <w:t xml:space="preserve"> </w:t>
      </w:r>
    </w:p>
    <w:p w:rsidR="00E62988" w:rsidRDefault="00517015">
      <w:pPr>
        <w:spacing w:after="3"/>
        <w:ind w:left="10" w:right="356"/>
        <w:jc w:val="right"/>
      </w:pPr>
      <w:r>
        <w:t>单位：万元</w:t>
      </w:r>
      <w:r>
        <w:rPr>
          <w:rFonts w:ascii="Times New Roman" w:eastAsia="Times New Roman" w:hAnsi="Times New Roman" w:cs="Times New Roman"/>
          <w:sz w:val="21"/>
        </w:rPr>
        <w:t xml:space="preserve"> </w:t>
      </w:r>
    </w:p>
    <w:tbl>
      <w:tblPr>
        <w:tblStyle w:val="TableGrid"/>
        <w:tblW w:w="6686" w:type="dxa"/>
        <w:tblInd w:w="1880" w:type="dxa"/>
        <w:tblCellMar>
          <w:top w:w="62" w:type="dxa"/>
          <w:left w:w="158" w:type="dxa"/>
          <w:bottom w:w="0" w:type="dxa"/>
          <w:right w:w="103" w:type="dxa"/>
        </w:tblCellMar>
        <w:tblLook w:val="04A0" w:firstRow="1" w:lastRow="0" w:firstColumn="1" w:lastColumn="0" w:noHBand="0" w:noVBand="1"/>
      </w:tblPr>
      <w:tblGrid>
        <w:gridCol w:w="677"/>
        <w:gridCol w:w="3503"/>
        <w:gridCol w:w="2506"/>
      </w:tblGrid>
      <w:tr w:rsidR="00E62988">
        <w:trPr>
          <w:trHeight w:val="343"/>
        </w:trPr>
        <w:tc>
          <w:tcPr>
            <w:tcW w:w="67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pPr>
            <w:r>
              <w:t>序号</w:t>
            </w:r>
            <w:r>
              <w:rPr>
                <w:rFonts w:ascii="Times New Roman" w:eastAsia="Times New Roman" w:hAnsi="Times New Roman" w:cs="Times New Roman"/>
                <w:sz w:val="21"/>
              </w:rPr>
              <w:t xml:space="preserve"> </w:t>
            </w:r>
          </w:p>
        </w:tc>
        <w:tc>
          <w:tcPr>
            <w:tcW w:w="350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5" w:firstLine="0"/>
              <w:jc w:val="center"/>
            </w:pPr>
            <w:r>
              <w:t>产品名称</w:t>
            </w:r>
            <w:r>
              <w:rPr>
                <w:rFonts w:ascii="Times New Roman" w:eastAsia="Times New Roman" w:hAnsi="Times New Roman" w:cs="Times New Roman"/>
                <w:sz w:val="21"/>
              </w:rPr>
              <w:t xml:space="preserve"> </w:t>
            </w:r>
          </w:p>
        </w:tc>
        <w:tc>
          <w:tcPr>
            <w:tcW w:w="25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3" w:firstLine="0"/>
              <w:jc w:val="center"/>
            </w:pPr>
            <w:r>
              <w:rPr>
                <w:rFonts w:ascii="Times New Roman" w:eastAsia="Times New Roman" w:hAnsi="Times New Roman" w:cs="Times New Roman"/>
                <w:b/>
              </w:rPr>
              <w:t xml:space="preserve">2022 </w:t>
            </w:r>
            <w:r>
              <w:t>年度</w:t>
            </w:r>
            <w:r>
              <w:rPr>
                <w:rFonts w:ascii="Times New Roman" w:eastAsia="Times New Roman" w:hAnsi="Times New Roman" w:cs="Times New Roman"/>
                <w:sz w:val="21"/>
              </w:rPr>
              <w:t xml:space="preserve"> </w:t>
            </w:r>
          </w:p>
        </w:tc>
      </w:tr>
      <w:tr w:rsidR="00E62988">
        <w:trPr>
          <w:trHeight w:val="346"/>
        </w:trPr>
        <w:tc>
          <w:tcPr>
            <w:tcW w:w="67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6" w:firstLine="0"/>
              <w:jc w:val="center"/>
            </w:pPr>
            <w:r>
              <w:rPr>
                <w:rFonts w:ascii="Times New Roman" w:eastAsia="Times New Roman" w:hAnsi="Times New Roman" w:cs="Times New Roman"/>
              </w:rPr>
              <w:t>1</w:t>
            </w:r>
            <w:r>
              <w:rPr>
                <w:rFonts w:ascii="Times New Roman" w:eastAsia="Times New Roman" w:hAnsi="Times New Roman" w:cs="Times New Roman"/>
                <w:sz w:val="21"/>
              </w:rPr>
              <w:t xml:space="preserve"> </w:t>
            </w:r>
          </w:p>
        </w:tc>
        <w:tc>
          <w:tcPr>
            <w:tcW w:w="350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2" w:firstLine="0"/>
              <w:jc w:val="center"/>
            </w:pPr>
            <w:r>
              <w:t>非标记蛋白</w:t>
            </w:r>
            <w:r>
              <w:t xml:space="preserve"> </w:t>
            </w:r>
            <w:r>
              <w:rPr>
                <w:rFonts w:ascii="Times New Roman" w:eastAsia="Times New Roman" w:hAnsi="Times New Roman" w:cs="Times New Roman"/>
              </w:rPr>
              <w:t>A</w:t>
            </w:r>
            <w:r>
              <w:rPr>
                <w:rFonts w:ascii="Times New Roman" w:eastAsia="Times New Roman" w:hAnsi="Times New Roman" w:cs="Times New Roman"/>
                <w:sz w:val="21"/>
              </w:rPr>
              <w:t xml:space="preserve"> </w:t>
            </w:r>
          </w:p>
        </w:tc>
        <w:tc>
          <w:tcPr>
            <w:tcW w:w="25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5" w:firstLine="0"/>
              <w:jc w:val="center"/>
            </w:pPr>
            <w:r>
              <w:rPr>
                <w:rFonts w:ascii="Times New Roman" w:eastAsia="Times New Roman" w:hAnsi="Times New Roman" w:cs="Times New Roman"/>
              </w:rPr>
              <w:t>559.15</w:t>
            </w:r>
            <w:r>
              <w:rPr>
                <w:rFonts w:ascii="Times New Roman" w:eastAsia="Times New Roman" w:hAnsi="Times New Roman" w:cs="Times New Roman"/>
                <w:sz w:val="21"/>
              </w:rPr>
              <w:t xml:space="preserve"> </w:t>
            </w:r>
          </w:p>
        </w:tc>
      </w:tr>
      <w:tr w:rsidR="00E62988">
        <w:trPr>
          <w:trHeight w:val="343"/>
        </w:trPr>
        <w:tc>
          <w:tcPr>
            <w:tcW w:w="67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6" w:firstLine="0"/>
              <w:jc w:val="center"/>
            </w:pPr>
            <w:r>
              <w:rPr>
                <w:rFonts w:ascii="Times New Roman" w:eastAsia="Times New Roman" w:hAnsi="Times New Roman" w:cs="Times New Roman"/>
              </w:rPr>
              <w:t>2</w:t>
            </w:r>
            <w:r>
              <w:rPr>
                <w:rFonts w:ascii="Times New Roman" w:eastAsia="Times New Roman" w:hAnsi="Times New Roman" w:cs="Times New Roman"/>
                <w:sz w:val="21"/>
              </w:rPr>
              <w:t xml:space="preserve"> </w:t>
            </w:r>
          </w:p>
        </w:tc>
        <w:tc>
          <w:tcPr>
            <w:tcW w:w="350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5" w:firstLine="0"/>
              <w:jc w:val="center"/>
            </w:pPr>
            <w:r>
              <w:t>标记蛋白</w:t>
            </w:r>
            <w:r>
              <w:t xml:space="preserve"> </w:t>
            </w:r>
            <w:r>
              <w:rPr>
                <w:rFonts w:ascii="Times New Roman" w:eastAsia="Times New Roman" w:hAnsi="Times New Roman" w:cs="Times New Roman"/>
              </w:rPr>
              <w:t>B</w:t>
            </w:r>
            <w:r>
              <w:rPr>
                <w:rFonts w:ascii="Times New Roman" w:eastAsia="Times New Roman" w:hAnsi="Times New Roman" w:cs="Times New Roman"/>
                <w:sz w:val="21"/>
              </w:rPr>
              <w:t xml:space="preserve"> </w:t>
            </w:r>
          </w:p>
        </w:tc>
        <w:tc>
          <w:tcPr>
            <w:tcW w:w="25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5" w:firstLine="0"/>
              <w:jc w:val="center"/>
            </w:pPr>
            <w:r>
              <w:rPr>
                <w:rFonts w:ascii="Times New Roman" w:eastAsia="Times New Roman" w:hAnsi="Times New Roman" w:cs="Times New Roman"/>
              </w:rPr>
              <w:t>417.13</w:t>
            </w:r>
            <w:r>
              <w:rPr>
                <w:rFonts w:ascii="Times New Roman" w:eastAsia="Times New Roman" w:hAnsi="Times New Roman" w:cs="Times New Roman"/>
                <w:sz w:val="21"/>
              </w:rPr>
              <w:t xml:space="preserve"> </w:t>
            </w:r>
          </w:p>
        </w:tc>
      </w:tr>
      <w:tr w:rsidR="00E62988">
        <w:trPr>
          <w:trHeight w:val="343"/>
        </w:trPr>
        <w:tc>
          <w:tcPr>
            <w:tcW w:w="67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6" w:firstLine="0"/>
              <w:jc w:val="center"/>
            </w:pPr>
            <w:r>
              <w:rPr>
                <w:rFonts w:ascii="Times New Roman" w:eastAsia="Times New Roman" w:hAnsi="Times New Roman" w:cs="Times New Roman"/>
              </w:rPr>
              <w:t>3</w:t>
            </w:r>
            <w:r>
              <w:rPr>
                <w:rFonts w:ascii="Times New Roman" w:eastAsia="Times New Roman" w:hAnsi="Times New Roman" w:cs="Times New Roman"/>
                <w:sz w:val="21"/>
              </w:rPr>
              <w:t xml:space="preserve"> </w:t>
            </w:r>
          </w:p>
        </w:tc>
        <w:tc>
          <w:tcPr>
            <w:tcW w:w="350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3" w:firstLine="0"/>
              <w:jc w:val="center"/>
            </w:pPr>
            <w:r>
              <w:t>非标记蛋白</w:t>
            </w:r>
            <w:r>
              <w:t xml:space="preserve"> </w:t>
            </w:r>
            <w:r>
              <w:rPr>
                <w:rFonts w:ascii="Times New Roman" w:eastAsia="Times New Roman" w:hAnsi="Times New Roman" w:cs="Times New Roman"/>
              </w:rPr>
              <w:t>C</w:t>
            </w:r>
            <w:r>
              <w:rPr>
                <w:rFonts w:ascii="Times New Roman" w:eastAsia="Times New Roman" w:hAnsi="Times New Roman" w:cs="Times New Roman"/>
                <w:sz w:val="21"/>
              </w:rPr>
              <w:t xml:space="preserve"> </w:t>
            </w:r>
          </w:p>
        </w:tc>
        <w:tc>
          <w:tcPr>
            <w:tcW w:w="25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5" w:firstLine="0"/>
              <w:jc w:val="center"/>
            </w:pPr>
            <w:r>
              <w:rPr>
                <w:rFonts w:ascii="Times New Roman" w:eastAsia="Times New Roman" w:hAnsi="Times New Roman" w:cs="Times New Roman"/>
              </w:rPr>
              <w:t>405.38</w:t>
            </w:r>
            <w:r>
              <w:rPr>
                <w:rFonts w:ascii="Times New Roman" w:eastAsia="Times New Roman" w:hAnsi="Times New Roman" w:cs="Times New Roman"/>
                <w:sz w:val="21"/>
              </w:rPr>
              <w:t xml:space="preserve"> </w:t>
            </w:r>
          </w:p>
        </w:tc>
      </w:tr>
      <w:tr w:rsidR="00E62988">
        <w:trPr>
          <w:trHeight w:val="346"/>
        </w:trPr>
        <w:tc>
          <w:tcPr>
            <w:tcW w:w="67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6" w:firstLine="0"/>
              <w:jc w:val="center"/>
            </w:pPr>
            <w:r>
              <w:rPr>
                <w:rFonts w:ascii="Times New Roman" w:eastAsia="Times New Roman" w:hAnsi="Times New Roman" w:cs="Times New Roman"/>
              </w:rPr>
              <w:t>4</w:t>
            </w:r>
            <w:r>
              <w:rPr>
                <w:rFonts w:ascii="Times New Roman" w:eastAsia="Times New Roman" w:hAnsi="Times New Roman" w:cs="Times New Roman"/>
                <w:sz w:val="21"/>
              </w:rPr>
              <w:t xml:space="preserve"> </w:t>
            </w:r>
          </w:p>
        </w:tc>
        <w:tc>
          <w:tcPr>
            <w:tcW w:w="350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5" w:firstLine="0"/>
              <w:jc w:val="center"/>
            </w:pPr>
            <w:r>
              <w:t>标记蛋白</w:t>
            </w:r>
            <w:r>
              <w:t xml:space="preserve"> </w:t>
            </w:r>
            <w:r>
              <w:rPr>
                <w:rFonts w:ascii="Times New Roman" w:eastAsia="Times New Roman" w:hAnsi="Times New Roman" w:cs="Times New Roman"/>
              </w:rPr>
              <w:t>D</w:t>
            </w:r>
            <w:r>
              <w:rPr>
                <w:rFonts w:ascii="Times New Roman" w:eastAsia="Times New Roman" w:hAnsi="Times New Roman" w:cs="Times New Roman"/>
                <w:sz w:val="21"/>
              </w:rPr>
              <w:t xml:space="preserve"> </w:t>
            </w:r>
          </w:p>
        </w:tc>
        <w:tc>
          <w:tcPr>
            <w:tcW w:w="25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5" w:firstLine="0"/>
              <w:jc w:val="center"/>
            </w:pPr>
            <w:r>
              <w:rPr>
                <w:rFonts w:ascii="Times New Roman" w:eastAsia="Times New Roman" w:hAnsi="Times New Roman" w:cs="Times New Roman"/>
              </w:rPr>
              <w:t>384.93</w:t>
            </w:r>
            <w:r>
              <w:rPr>
                <w:rFonts w:ascii="Times New Roman" w:eastAsia="Times New Roman" w:hAnsi="Times New Roman" w:cs="Times New Roman"/>
                <w:sz w:val="21"/>
              </w:rPr>
              <w:t xml:space="preserve"> </w:t>
            </w:r>
          </w:p>
        </w:tc>
      </w:tr>
      <w:tr w:rsidR="00E62988">
        <w:trPr>
          <w:trHeight w:val="343"/>
        </w:trPr>
        <w:tc>
          <w:tcPr>
            <w:tcW w:w="67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6" w:firstLine="0"/>
              <w:jc w:val="center"/>
            </w:pPr>
            <w:r>
              <w:rPr>
                <w:rFonts w:ascii="Times New Roman" w:eastAsia="Times New Roman" w:hAnsi="Times New Roman" w:cs="Times New Roman"/>
              </w:rPr>
              <w:t>5</w:t>
            </w:r>
            <w:r>
              <w:rPr>
                <w:rFonts w:ascii="Times New Roman" w:eastAsia="Times New Roman" w:hAnsi="Times New Roman" w:cs="Times New Roman"/>
                <w:sz w:val="21"/>
              </w:rPr>
              <w:t xml:space="preserve"> </w:t>
            </w:r>
          </w:p>
        </w:tc>
        <w:tc>
          <w:tcPr>
            <w:tcW w:w="350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5" w:firstLine="0"/>
              <w:jc w:val="center"/>
            </w:pPr>
            <w:r>
              <w:t>标记蛋白</w:t>
            </w:r>
            <w:r>
              <w:t xml:space="preserve"> </w:t>
            </w:r>
            <w:r>
              <w:rPr>
                <w:rFonts w:ascii="Times New Roman" w:eastAsia="Times New Roman" w:hAnsi="Times New Roman" w:cs="Times New Roman"/>
              </w:rPr>
              <w:t>E</w:t>
            </w:r>
            <w:r>
              <w:rPr>
                <w:rFonts w:ascii="Times New Roman" w:eastAsia="Times New Roman" w:hAnsi="Times New Roman" w:cs="Times New Roman"/>
                <w:sz w:val="21"/>
              </w:rPr>
              <w:t xml:space="preserve"> </w:t>
            </w:r>
          </w:p>
        </w:tc>
        <w:tc>
          <w:tcPr>
            <w:tcW w:w="25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5" w:firstLine="0"/>
              <w:jc w:val="center"/>
            </w:pPr>
            <w:r>
              <w:rPr>
                <w:rFonts w:ascii="Times New Roman" w:eastAsia="Times New Roman" w:hAnsi="Times New Roman" w:cs="Times New Roman"/>
              </w:rPr>
              <w:t>366.05</w:t>
            </w:r>
            <w:r>
              <w:rPr>
                <w:rFonts w:ascii="Times New Roman" w:eastAsia="Times New Roman" w:hAnsi="Times New Roman" w:cs="Times New Roman"/>
                <w:sz w:val="21"/>
              </w:rPr>
              <w:t xml:space="preserve"> </w:t>
            </w:r>
          </w:p>
        </w:tc>
      </w:tr>
      <w:tr w:rsidR="00E62988">
        <w:trPr>
          <w:trHeight w:val="343"/>
        </w:trPr>
        <w:tc>
          <w:tcPr>
            <w:tcW w:w="67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6" w:firstLine="0"/>
              <w:jc w:val="center"/>
            </w:pPr>
            <w:r>
              <w:rPr>
                <w:rFonts w:ascii="Times New Roman" w:eastAsia="Times New Roman" w:hAnsi="Times New Roman" w:cs="Times New Roman"/>
              </w:rPr>
              <w:t>6</w:t>
            </w:r>
            <w:r>
              <w:rPr>
                <w:rFonts w:ascii="Times New Roman" w:eastAsia="Times New Roman" w:hAnsi="Times New Roman" w:cs="Times New Roman"/>
                <w:sz w:val="21"/>
              </w:rPr>
              <w:t xml:space="preserve"> </w:t>
            </w:r>
          </w:p>
        </w:tc>
        <w:tc>
          <w:tcPr>
            <w:tcW w:w="350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3" w:firstLine="0"/>
              <w:jc w:val="center"/>
            </w:pPr>
            <w:r>
              <w:t>非标记蛋白</w:t>
            </w:r>
            <w:r>
              <w:t xml:space="preserve"> </w:t>
            </w:r>
            <w:r>
              <w:rPr>
                <w:rFonts w:ascii="Times New Roman" w:eastAsia="Times New Roman" w:hAnsi="Times New Roman" w:cs="Times New Roman"/>
              </w:rPr>
              <w:t>F</w:t>
            </w:r>
            <w:r>
              <w:rPr>
                <w:rFonts w:ascii="Times New Roman" w:eastAsia="Times New Roman" w:hAnsi="Times New Roman" w:cs="Times New Roman"/>
                <w:sz w:val="21"/>
              </w:rPr>
              <w:t xml:space="preserve"> </w:t>
            </w:r>
          </w:p>
        </w:tc>
        <w:tc>
          <w:tcPr>
            <w:tcW w:w="25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5" w:firstLine="0"/>
              <w:jc w:val="center"/>
            </w:pPr>
            <w:r>
              <w:rPr>
                <w:rFonts w:ascii="Times New Roman" w:eastAsia="Times New Roman" w:hAnsi="Times New Roman" w:cs="Times New Roman"/>
              </w:rPr>
              <w:t>361.99</w:t>
            </w:r>
            <w:r>
              <w:rPr>
                <w:rFonts w:ascii="Times New Roman" w:eastAsia="Times New Roman" w:hAnsi="Times New Roman" w:cs="Times New Roman"/>
                <w:sz w:val="21"/>
              </w:rPr>
              <w:t xml:space="preserve"> </w:t>
            </w:r>
          </w:p>
        </w:tc>
      </w:tr>
      <w:tr w:rsidR="00E62988">
        <w:trPr>
          <w:trHeight w:val="346"/>
        </w:trPr>
        <w:tc>
          <w:tcPr>
            <w:tcW w:w="67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6" w:firstLine="0"/>
              <w:jc w:val="center"/>
            </w:pPr>
            <w:r>
              <w:rPr>
                <w:rFonts w:ascii="Times New Roman" w:eastAsia="Times New Roman" w:hAnsi="Times New Roman" w:cs="Times New Roman"/>
              </w:rPr>
              <w:t>7</w:t>
            </w:r>
            <w:r>
              <w:rPr>
                <w:rFonts w:ascii="Times New Roman" w:eastAsia="Times New Roman" w:hAnsi="Times New Roman" w:cs="Times New Roman"/>
                <w:sz w:val="21"/>
              </w:rPr>
              <w:t xml:space="preserve"> </w:t>
            </w:r>
          </w:p>
        </w:tc>
        <w:tc>
          <w:tcPr>
            <w:tcW w:w="350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2" w:firstLine="0"/>
              <w:jc w:val="center"/>
            </w:pPr>
            <w:r>
              <w:t>非标记蛋白</w:t>
            </w:r>
            <w:r>
              <w:t xml:space="preserve"> </w:t>
            </w:r>
            <w:r>
              <w:rPr>
                <w:rFonts w:ascii="Times New Roman" w:eastAsia="Times New Roman" w:hAnsi="Times New Roman" w:cs="Times New Roman"/>
              </w:rPr>
              <w:t>G</w:t>
            </w:r>
            <w:r>
              <w:rPr>
                <w:rFonts w:ascii="Times New Roman" w:eastAsia="Times New Roman" w:hAnsi="Times New Roman" w:cs="Times New Roman"/>
                <w:sz w:val="21"/>
              </w:rPr>
              <w:t xml:space="preserve"> </w:t>
            </w:r>
          </w:p>
        </w:tc>
        <w:tc>
          <w:tcPr>
            <w:tcW w:w="25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5" w:firstLine="0"/>
              <w:jc w:val="center"/>
            </w:pPr>
            <w:r>
              <w:rPr>
                <w:rFonts w:ascii="Times New Roman" w:eastAsia="Times New Roman" w:hAnsi="Times New Roman" w:cs="Times New Roman"/>
              </w:rPr>
              <w:t>320.56</w:t>
            </w:r>
            <w:r>
              <w:rPr>
                <w:rFonts w:ascii="Times New Roman" w:eastAsia="Times New Roman" w:hAnsi="Times New Roman" w:cs="Times New Roman"/>
                <w:sz w:val="21"/>
              </w:rPr>
              <w:t xml:space="preserve"> </w:t>
            </w:r>
          </w:p>
        </w:tc>
      </w:tr>
      <w:tr w:rsidR="00E62988">
        <w:trPr>
          <w:trHeight w:val="344"/>
        </w:trPr>
        <w:tc>
          <w:tcPr>
            <w:tcW w:w="67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6" w:firstLine="0"/>
              <w:jc w:val="center"/>
            </w:pPr>
            <w:r>
              <w:rPr>
                <w:rFonts w:ascii="Times New Roman" w:eastAsia="Times New Roman" w:hAnsi="Times New Roman" w:cs="Times New Roman"/>
              </w:rPr>
              <w:t>8</w:t>
            </w:r>
            <w:r>
              <w:rPr>
                <w:rFonts w:ascii="Times New Roman" w:eastAsia="Times New Roman" w:hAnsi="Times New Roman" w:cs="Times New Roman"/>
                <w:sz w:val="21"/>
              </w:rPr>
              <w:t xml:space="preserve"> </w:t>
            </w:r>
          </w:p>
        </w:tc>
        <w:tc>
          <w:tcPr>
            <w:tcW w:w="350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2" w:firstLine="0"/>
              <w:jc w:val="center"/>
            </w:pPr>
            <w:r>
              <w:t>非标记蛋白</w:t>
            </w:r>
            <w:r>
              <w:t xml:space="preserve"> </w:t>
            </w:r>
            <w:r>
              <w:rPr>
                <w:rFonts w:ascii="Times New Roman" w:eastAsia="Times New Roman" w:hAnsi="Times New Roman" w:cs="Times New Roman"/>
              </w:rPr>
              <w:t>H</w:t>
            </w:r>
            <w:r>
              <w:rPr>
                <w:rFonts w:ascii="Times New Roman" w:eastAsia="Times New Roman" w:hAnsi="Times New Roman" w:cs="Times New Roman"/>
                <w:sz w:val="21"/>
              </w:rPr>
              <w:t xml:space="preserve"> </w:t>
            </w:r>
          </w:p>
        </w:tc>
        <w:tc>
          <w:tcPr>
            <w:tcW w:w="25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5" w:firstLine="0"/>
              <w:jc w:val="center"/>
            </w:pPr>
            <w:r>
              <w:rPr>
                <w:rFonts w:ascii="Times New Roman" w:eastAsia="Times New Roman" w:hAnsi="Times New Roman" w:cs="Times New Roman"/>
              </w:rPr>
              <w:t>293.60</w:t>
            </w:r>
            <w:r>
              <w:rPr>
                <w:rFonts w:ascii="Times New Roman" w:eastAsia="Times New Roman" w:hAnsi="Times New Roman" w:cs="Times New Roman"/>
                <w:sz w:val="21"/>
              </w:rPr>
              <w:t xml:space="preserve"> </w:t>
            </w:r>
          </w:p>
        </w:tc>
      </w:tr>
      <w:tr w:rsidR="00E62988">
        <w:trPr>
          <w:trHeight w:val="343"/>
        </w:trPr>
        <w:tc>
          <w:tcPr>
            <w:tcW w:w="67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6" w:firstLine="0"/>
              <w:jc w:val="center"/>
            </w:pPr>
            <w:r>
              <w:rPr>
                <w:rFonts w:ascii="Times New Roman" w:eastAsia="Times New Roman" w:hAnsi="Times New Roman" w:cs="Times New Roman"/>
              </w:rPr>
              <w:t>9</w:t>
            </w:r>
            <w:r>
              <w:rPr>
                <w:rFonts w:ascii="Times New Roman" w:eastAsia="Times New Roman" w:hAnsi="Times New Roman" w:cs="Times New Roman"/>
                <w:sz w:val="21"/>
              </w:rPr>
              <w:t xml:space="preserve"> </w:t>
            </w:r>
          </w:p>
        </w:tc>
        <w:tc>
          <w:tcPr>
            <w:tcW w:w="350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3" w:firstLine="0"/>
              <w:jc w:val="center"/>
            </w:pPr>
            <w:r>
              <w:t>标记蛋白</w:t>
            </w:r>
            <w:r>
              <w:t xml:space="preserve"> </w:t>
            </w:r>
            <w:r>
              <w:rPr>
                <w:rFonts w:ascii="Times New Roman" w:eastAsia="Times New Roman" w:hAnsi="Times New Roman" w:cs="Times New Roman"/>
              </w:rPr>
              <w:t>I</w:t>
            </w:r>
            <w:r>
              <w:rPr>
                <w:rFonts w:ascii="Times New Roman" w:eastAsia="Times New Roman" w:hAnsi="Times New Roman" w:cs="Times New Roman"/>
                <w:sz w:val="21"/>
              </w:rPr>
              <w:t xml:space="preserve"> </w:t>
            </w:r>
          </w:p>
        </w:tc>
        <w:tc>
          <w:tcPr>
            <w:tcW w:w="25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5" w:firstLine="0"/>
              <w:jc w:val="center"/>
            </w:pPr>
            <w:r>
              <w:rPr>
                <w:rFonts w:ascii="Times New Roman" w:eastAsia="Times New Roman" w:hAnsi="Times New Roman" w:cs="Times New Roman"/>
              </w:rPr>
              <w:t>280.25</w:t>
            </w:r>
            <w:r>
              <w:rPr>
                <w:rFonts w:ascii="Times New Roman" w:eastAsia="Times New Roman" w:hAnsi="Times New Roman" w:cs="Times New Roman"/>
                <w:sz w:val="21"/>
              </w:rPr>
              <w:t xml:space="preserve"> </w:t>
            </w:r>
          </w:p>
        </w:tc>
      </w:tr>
      <w:tr w:rsidR="00E62988">
        <w:trPr>
          <w:trHeight w:val="346"/>
        </w:trPr>
        <w:tc>
          <w:tcPr>
            <w:tcW w:w="67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2" w:firstLine="0"/>
              <w:jc w:val="center"/>
            </w:pPr>
            <w:r>
              <w:rPr>
                <w:rFonts w:ascii="Times New Roman" w:eastAsia="Times New Roman" w:hAnsi="Times New Roman" w:cs="Times New Roman"/>
              </w:rPr>
              <w:t>10</w:t>
            </w:r>
            <w:r>
              <w:rPr>
                <w:rFonts w:ascii="Times New Roman" w:eastAsia="Times New Roman" w:hAnsi="Times New Roman" w:cs="Times New Roman"/>
                <w:sz w:val="21"/>
              </w:rPr>
              <w:t xml:space="preserve"> </w:t>
            </w:r>
          </w:p>
        </w:tc>
        <w:tc>
          <w:tcPr>
            <w:tcW w:w="350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5" w:firstLine="0"/>
              <w:jc w:val="center"/>
            </w:pPr>
            <w:r>
              <w:t>非标记蛋白</w:t>
            </w:r>
            <w:r>
              <w:t xml:space="preserve"> </w:t>
            </w:r>
            <w:r>
              <w:rPr>
                <w:rFonts w:ascii="Times New Roman" w:eastAsia="Times New Roman" w:hAnsi="Times New Roman" w:cs="Times New Roman"/>
              </w:rPr>
              <w:t>J</w:t>
            </w:r>
            <w:r>
              <w:rPr>
                <w:rFonts w:ascii="Times New Roman" w:eastAsia="Times New Roman" w:hAnsi="Times New Roman" w:cs="Times New Roman"/>
                <w:sz w:val="21"/>
              </w:rPr>
              <w:t xml:space="preserve"> </w:t>
            </w:r>
          </w:p>
        </w:tc>
        <w:tc>
          <w:tcPr>
            <w:tcW w:w="25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5" w:firstLine="0"/>
              <w:jc w:val="center"/>
            </w:pPr>
            <w:r>
              <w:rPr>
                <w:rFonts w:ascii="Times New Roman" w:eastAsia="Times New Roman" w:hAnsi="Times New Roman" w:cs="Times New Roman"/>
              </w:rPr>
              <w:t>263.13</w:t>
            </w:r>
            <w:r>
              <w:rPr>
                <w:rFonts w:ascii="Times New Roman" w:eastAsia="Times New Roman" w:hAnsi="Times New Roman" w:cs="Times New Roman"/>
                <w:sz w:val="21"/>
              </w:rPr>
              <w:t xml:space="preserve"> </w:t>
            </w:r>
          </w:p>
        </w:tc>
      </w:tr>
    </w:tbl>
    <w:p w:rsidR="00E62988" w:rsidRDefault="00517015">
      <w:pPr>
        <w:spacing w:after="82"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p>
    <w:p w:rsidR="00E62988" w:rsidRDefault="00517015">
      <w:pPr>
        <w:numPr>
          <w:ilvl w:val="0"/>
          <w:numId w:val="9"/>
        </w:numPr>
        <w:spacing w:after="94"/>
        <w:ind w:left="811" w:right="132" w:hanging="451"/>
      </w:pPr>
      <w:r>
        <w:t>检测服务</w:t>
      </w:r>
      <w:r>
        <w:rPr>
          <w:rFonts w:ascii="Times New Roman" w:eastAsia="Times New Roman" w:hAnsi="Times New Roman" w:cs="Times New Roman"/>
          <w:sz w:val="21"/>
        </w:rPr>
        <w:t xml:space="preserve"> </w:t>
      </w:r>
    </w:p>
    <w:p w:rsidR="00E62988" w:rsidRDefault="00517015">
      <w:pPr>
        <w:ind w:left="370" w:right="132"/>
      </w:pPr>
      <w:r>
        <w:t>①</w:t>
      </w:r>
      <w:r>
        <w:t>分子互作分析检测服务</w:t>
      </w:r>
      <w:r>
        <w:rPr>
          <w:rFonts w:ascii="Times New Roman" w:eastAsia="Times New Roman" w:hAnsi="Times New Roman" w:cs="Times New Roman"/>
          <w:sz w:val="21"/>
        </w:rPr>
        <w:t xml:space="preserve"> </w:t>
      </w:r>
    </w:p>
    <w:p w:rsidR="00E62988" w:rsidRDefault="00517015">
      <w:pPr>
        <w:spacing w:after="26" w:line="332" w:lineRule="auto"/>
        <w:ind w:left="-15" w:right="132" w:firstLine="360"/>
      </w:pPr>
      <w:r>
        <w:t>公司基于</w:t>
      </w:r>
      <w:r>
        <w:t xml:space="preserve"> </w:t>
      </w:r>
      <w:r>
        <w:rPr>
          <w:rFonts w:ascii="Times New Roman" w:eastAsia="Times New Roman" w:hAnsi="Times New Roman" w:cs="Times New Roman"/>
        </w:rPr>
        <w:t>SPR</w:t>
      </w:r>
      <w:r>
        <w:t>、</w:t>
      </w:r>
      <w:r>
        <w:rPr>
          <w:rFonts w:ascii="Times New Roman" w:eastAsia="Times New Roman" w:hAnsi="Times New Roman" w:cs="Times New Roman"/>
        </w:rPr>
        <w:t xml:space="preserve">BLI </w:t>
      </w:r>
      <w:r>
        <w:t>等先进设备，同时结合公司超过</w:t>
      </w:r>
      <w:r>
        <w:t xml:space="preserve"> </w:t>
      </w:r>
      <w:r>
        <w:rPr>
          <w:rFonts w:ascii="Times New Roman" w:eastAsia="Times New Roman" w:hAnsi="Times New Roman" w:cs="Times New Roman"/>
        </w:rPr>
        <w:t xml:space="preserve">2800 </w:t>
      </w:r>
      <w:r>
        <w:t>种的重组蛋白，开发和优化了分子互作分析方法，可以为生物药、细胞免疫治疗及诊断试剂的研发及生产提供分子互作分析检测服务，提供高质量的实验报告。公司的分子互作分析检测服务包括抗体药筛选、生物类似药相似性评价、生物大分子及小分子药物与其靶点的相互作用分析，可以为药物的研发、筛选、临床试验、生产质量监控提供了重要依据。</w:t>
      </w:r>
      <w:r>
        <w:rPr>
          <w:rFonts w:ascii="Times New Roman" w:eastAsia="Times New Roman" w:hAnsi="Times New Roman" w:cs="Times New Roman"/>
          <w:sz w:val="21"/>
        </w:rPr>
        <w:t xml:space="preserve"> </w:t>
      </w:r>
    </w:p>
    <w:p w:rsidR="00E62988" w:rsidRDefault="00517015">
      <w:pPr>
        <w:ind w:left="370" w:right="132"/>
      </w:pPr>
      <w:r>
        <w:t>②</w:t>
      </w:r>
      <w:r>
        <w:t>抗独特型抗体开发服务</w:t>
      </w:r>
      <w:r>
        <w:rPr>
          <w:rFonts w:ascii="Times New Roman" w:eastAsia="Times New Roman" w:hAnsi="Times New Roman" w:cs="Times New Roman"/>
          <w:sz w:val="21"/>
        </w:rPr>
        <w:t xml:space="preserve"> </w:t>
      </w:r>
    </w:p>
    <w:p w:rsidR="00E62988" w:rsidRDefault="00517015">
      <w:pPr>
        <w:spacing w:after="20" w:line="338" w:lineRule="auto"/>
        <w:ind w:left="370" w:right="132"/>
      </w:pPr>
      <w:r>
        <w:t>抗独特型抗体是抗体药物免疫机体产生的抗体。抗体药研发过程中，药代动力学（</w:t>
      </w:r>
      <w:r>
        <w:rPr>
          <w:rFonts w:ascii="Times New Roman" w:eastAsia="Times New Roman" w:hAnsi="Times New Roman" w:cs="Times New Roman"/>
        </w:rPr>
        <w:t>PK</w:t>
      </w:r>
      <w:r>
        <w:t>）检测和抗药性抗体（</w:t>
      </w:r>
      <w:r>
        <w:rPr>
          <w:rFonts w:ascii="Times New Roman" w:eastAsia="Times New Roman" w:hAnsi="Times New Roman" w:cs="Times New Roman"/>
        </w:rPr>
        <w:t>ADA</w:t>
      </w:r>
      <w:r>
        <w:t>）评价是不可缺失的环节，这些实验中需要用到抗独特型抗体试剂。公司可以</w:t>
      </w:r>
      <w:r>
        <w:t>根据客户个性化的需求，提供兔源抗独特型多克隆抗体及鼠源抗独特型单克隆抗体开发服务。</w:t>
      </w:r>
      <w:r>
        <w:rPr>
          <w:rFonts w:ascii="Times New Roman" w:eastAsia="Times New Roman" w:hAnsi="Times New Roman" w:cs="Times New Roman"/>
          <w:sz w:val="21"/>
        </w:rPr>
        <w:t xml:space="preserve"> </w:t>
      </w:r>
    </w:p>
    <w:p w:rsidR="00E62988" w:rsidRDefault="00517015">
      <w:pPr>
        <w:numPr>
          <w:ilvl w:val="0"/>
          <w:numId w:val="9"/>
        </w:numPr>
        <w:spacing w:after="93"/>
        <w:ind w:left="811" w:right="132" w:hanging="451"/>
      </w:pPr>
      <w:r>
        <w:t>抗体、试剂盒等其他业务</w:t>
      </w:r>
      <w:r>
        <w:rPr>
          <w:rFonts w:ascii="Times New Roman" w:eastAsia="Times New Roman" w:hAnsi="Times New Roman" w:cs="Times New Roman"/>
          <w:sz w:val="21"/>
        </w:rPr>
        <w:t xml:space="preserve"> </w:t>
      </w:r>
    </w:p>
    <w:p w:rsidR="00E62988" w:rsidRDefault="00517015">
      <w:pPr>
        <w:ind w:left="370" w:right="132"/>
      </w:pPr>
      <w:r>
        <w:t>①</w:t>
      </w:r>
      <w:r>
        <w:t>抗体</w:t>
      </w:r>
      <w:r>
        <w:rPr>
          <w:rFonts w:ascii="Times New Roman" w:eastAsia="Times New Roman" w:hAnsi="Times New Roman" w:cs="Times New Roman"/>
          <w:sz w:val="21"/>
        </w:rPr>
        <w:t xml:space="preserve"> </w:t>
      </w:r>
    </w:p>
    <w:p w:rsidR="00E62988" w:rsidRDefault="00517015">
      <w:pPr>
        <w:spacing w:after="16" w:line="338" w:lineRule="auto"/>
        <w:ind w:left="-15" w:right="132" w:firstLine="360"/>
      </w:pPr>
      <w:r>
        <w:lastRenderedPageBreak/>
        <w:t>抗体是机体由于抗原的刺激而产生的具有保护作用的蛋白，可用于药物开发、生物学科研实验、诊断试剂开发、疾病治疗。公司开发了</w:t>
      </w:r>
      <w:r>
        <w:t xml:space="preserve"> </w:t>
      </w:r>
      <w:r>
        <w:rPr>
          <w:rFonts w:ascii="Times New Roman" w:eastAsia="Times New Roman" w:hAnsi="Times New Roman" w:cs="Times New Roman"/>
        </w:rPr>
        <w:t xml:space="preserve">GMP </w:t>
      </w:r>
      <w:r>
        <w:t>级抗</w:t>
      </w:r>
      <w:r>
        <w:t xml:space="preserve"> </w:t>
      </w:r>
      <w:r>
        <w:rPr>
          <w:rFonts w:ascii="Times New Roman" w:eastAsia="Times New Roman" w:hAnsi="Times New Roman" w:cs="Times New Roman"/>
        </w:rPr>
        <w:t xml:space="preserve">CD28 </w:t>
      </w:r>
      <w:r>
        <w:t>抗体，</w:t>
      </w:r>
      <w:r>
        <w:rPr>
          <w:rFonts w:ascii="Times New Roman" w:eastAsia="Times New Roman" w:hAnsi="Times New Roman" w:cs="Times New Roman"/>
        </w:rPr>
        <w:t xml:space="preserve">GMP </w:t>
      </w:r>
      <w:r>
        <w:t>级抗</w:t>
      </w:r>
      <w:r>
        <w:t xml:space="preserve"> </w:t>
      </w:r>
      <w:r>
        <w:rPr>
          <w:rFonts w:ascii="Times New Roman" w:eastAsia="Times New Roman" w:hAnsi="Times New Roman" w:cs="Times New Roman"/>
        </w:rPr>
        <w:t xml:space="preserve">CD3 </w:t>
      </w:r>
      <w:r>
        <w:t>抗体（</w:t>
      </w:r>
      <w:r>
        <w:rPr>
          <w:rFonts w:ascii="Times New Roman" w:eastAsia="Times New Roman" w:hAnsi="Times New Roman" w:cs="Times New Roman"/>
        </w:rPr>
        <w:t>OKT3</w:t>
      </w:r>
      <w:r>
        <w:t>），抗</w:t>
      </w:r>
      <w:r>
        <w:t xml:space="preserve"> </w:t>
      </w:r>
      <w:r>
        <w:rPr>
          <w:rFonts w:ascii="Times New Roman" w:eastAsia="Times New Roman" w:hAnsi="Times New Roman" w:cs="Times New Roman"/>
        </w:rPr>
        <w:t xml:space="preserve">FMC63 </w:t>
      </w:r>
      <w:r>
        <w:t>单克隆抗体，抗</w:t>
      </w:r>
      <w:r>
        <w:t xml:space="preserve"> </w:t>
      </w:r>
      <w:r>
        <w:rPr>
          <w:rFonts w:ascii="Times New Roman" w:eastAsia="Times New Roman" w:hAnsi="Times New Roman" w:cs="Times New Roman"/>
        </w:rPr>
        <w:t xml:space="preserve">MMAE </w:t>
      </w:r>
      <w:r>
        <w:t>单克隆抗体，抗</w:t>
      </w:r>
      <w:r>
        <w:t xml:space="preserve"> </w:t>
      </w:r>
      <w:r>
        <w:rPr>
          <w:rFonts w:ascii="Times New Roman" w:eastAsia="Times New Roman" w:hAnsi="Times New Roman" w:cs="Times New Roman"/>
        </w:rPr>
        <w:t xml:space="preserve">DM1 </w:t>
      </w:r>
      <w:r>
        <w:t>单克隆抗体，</w:t>
      </w:r>
      <w:r>
        <w:rPr>
          <w:rFonts w:ascii="Times New Roman" w:eastAsia="Times New Roman" w:hAnsi="Times New Roman" w:cs="Times New Roman"/>
        </w:rPr>
        <w:t xml:space="preserve">IFNγ </w:t>
      </w:r>
      <w:r>
        <w:t>等细胞因子抗体对，抗</w:t>
      </w:r>
      <w:r>
        <w:t xml:space="preserve"> </w:t>
      </w:r>
      <w:r>
        <w:rPr>
          <w:rFonts w:ascii="Times New Roman" w:eastAsia="Times New Roman" w:hAnsi="Times New Roman" w:cs="Times New Roman"/>
        </w:rPr>
        <w:t xml:space="preserve">His </w:t>
      </w:r>
      <w:r>
        <w:t>标签单抗等抗体产品。</w:t>
      </w:r>
      <w:r>
        <w:rPr>
          <w:rFonts w:ascii="Times New Roman" w:eastAsia="Times New Roman" w:hAnsi="Times New Roman" w:cs="Times New Roman"/>
          <w:sz w:val="21"/>
        </w:rPr>
        <w:t xml:space="preserve"> </w:t>
      </w:r>
    </w:p>
    <w:p w:rsidR="00E62988" w:rsidRDefault="00517015">
      <w:pPr>
        <w:ind w:left="370" w:right="132"/>
      </w:pPr>
      <w:r>
        <w:t>②</w:t>
      </w:r>
      <w:r>
        <w:t>试剂盒</w:t>
      </w:r>
      <w:r>
        <w:rPr>
          <w:rFonts w:ascii="Times New Roman" w:eastAsia="Times New Roman" w:hAnsi="Times New Roman" w:cs="Times New Roman"/>
          <w:sz w:val="21"/>
        </w:rPr>
        <w:t xml:space="preserve"> </w:t>
      </w:r>
    </w:p>
    <w:p w:rsidR="00E62988" w:rsidRDefault="00517015">
      <w:pPr>
        <w:spacing w:after="26" w:line="331" w:lineRule="auto"/>
        <w:ind w:left="-15" w:right="357" w:firstLine="350"/>
        <w:jc w:val="both"/>
      </w:pPr>
      <w:r>
        <w:t>公司研发了用于生物药研发过程中的检测试剂盒，包括血药浓度检测试剂盒、抑制剂筛选试剂盒。在新型冠状病毒疫情爆发之后，公司研发了新型冠状病毒筛选试剂盒。报告期内公司积极拓展检测业务，推出一系列细胞因子检测试剂盒，以满足细胞治疗等免疫相关药物开发过程中生产质控、及临床前与临床研究等不同应用场景下细胞因子定量检测需求。</w:t>
      </w:r>
      <w:r>
        <w:rPr>
          <w:rFonts w:ascii="Times New Roman" w:eastAsia="Times New Roman" w:hAnsi="Times New Roman" w:cs="Times New Roman"/>
          <w:sz w:val="21"/>
        </w:rPr>
        <w:t xml:space="preserve"> </w:t>
      </w:r>
    </w:p>
    <w:p w:rsidR="00E62988" w:rsidRDefault="00517015">
      <w:pPr>
        <w:ind w:left="370" w:right="132"/>
      </w:pPr>
      <w:r>
        <w:t>③</w:t>
      </w:r>
      <w:r>
        <w:t>预偶联蛋白磁珠</w:t>
      </w:r>
      <w:r>
        <w:rPr>
          <w:rFonts w:ascii="Times New Roman" w:eastAsia="Times New Roman" w:hAnsi="Times New Roman" w:cs="Times New Roman"/>
          <w:sz w:val="21"/>
        </w:rPr>
        <w:t xml:space="preserve"> </w:t>
      </w:r>
    </w:p>
    <w:p w:rsidR="00E62988" w:rsidRDefault="00517015">
      <w:pPr>
        <w:spacing w:after="18" w:line="339" w:lineRule="auto"/>
        <w:ind w:left="-15" w:right="132" w:firstLine="360"/>
      </w:pPr>
      <w:r>
        <w:t>公司研发出一系列预偶联蛋白的磁珠产品，在抗体药物开发流程中可用于细胞分选、生物淘选和抗体富集，在细胞疗法开发过程中可用于细胞刺激和富集。预偶联蛋白磁珠可简化实验流程，缩短实验时间，提高实验效率。</w:t>
      </w:r>
      <w:r>
        <w:rPr>
          <w:rFonts w:ascii="Times New Roman" w:eastAsia="Times New Roman" w:hAnsi="Times New Roman" w:cs="Times New Roman"/>
          <w:sz w:val="21"/>
        </w:rPr>
        <w:t xml:space="preserve"> </w:t>
      </w:r>
    </w:p>
    <w:p w:rsidR="00E62988" w:rsidRDefault="00517015">
      <w:pPr>
        <w:ind w:left="370" w:right="132"/>
      </w:pPr>
      <w:r>
        <w:t>④</w:t>
      </w:r>
      <w:r>
        <w:t>培养基</w:t>
      </w:r>
      <w:r>
        <w:rPr>
          <w:rFonts w:ascii="Times New Roman" w:eastAsia="Times New Roman" w:hAnsi="Times New Roman" w:cs="Times New Roman"/>
          <w:sz w:val="21"/>
        </w:rPr>
        <w:t xml:space="preserve"> </w:t>
      </w:r>
    </w:p>
    <w:p w:rsidR="00E62988" w:rsidRDefault="00517015">
      <w:pPr>
        <w:spacing w:after="0" w:line="356" w:lineRule="auto"/>
        <w:ind w:left="-15" w:right="132" w:firstLine="360"/>
      </w:pPr>
      <w:r>
        <w:t>公司开发了用于人源</w:t>
      </w:r>
      <w:r>
        <w:t xml:space="preserve"> </w:t>
      </w:r>
      <w:r>
        <w:rPr>
          <w:rFonts w:ascii="Times New Roman" w:eastAsia="Times New Roman" w:hAnsi="Times New Roman" w:cs="Times New Roman"/>
        </w:rPr>
        <w:t xml:space="preserve">HEK293 </w:t>
      </w:r>
      <w:r>
        <w:t>细胞高生长密度和维持高活率的全化学成分限定培养基和补料液，具有批间差异小，可重复性高，容易进行纯化和下游加工的优点。</w:t>
      </w:r>
      <w:r>
        <w:rPr>
          <w:rFonts w:ascii="Times New Roman" w:eastAsia="Times New Roman" w:hAnsi="Times New Roman" w:cs="Times New Roman"/>
          <w:sz w:val="21"/>
        </w:rPr>
        <w:t xml:space="preserve"> </w:t>
      </w:r>
    </w:p>
    <w:p w:rsidR="00E62988" w:rsidRDefault="00517015">
      <w:pPr>
        <w:ind w:left="370" w:right="132"/>
      </w:pPr>
      <w:r>
        <w:t>⑤</w:t>
      </w:r>
      <w:r>
        <w:t>填料</w:t>
      </w:r>
      <w:r>
        <w:rPr>
          <w:rFonts w:ascii="Times New Roman" w:eastAsia="Times New Roman" w:hAnsi="Times New Roman" w:cs="Times New Roman"/>
          <w:sz w:val="21"/>
        </w:rPr>
        <w:t xml:space="preserve"> </w:t>
      </w:r>
    </w:p>
    <w:p w:rsidR="00E62988" w:rsidRDefault="00517015">
      <w:pPr>
        <w:spacing w:after="28" w:line="331" w:lineRule="auto"/>
        <w:ind w:left="-15" w:right="357" w:firstLine="350"/>
        <w:jc w:val="both"/>
      </w:pPr>
      <w:r>
        <w:t>填料广泛应用于生命科学基础研究、检验检疫、食品卫生等诸多领域，公司拥有一系列生物分离纯化介质，包括凝胶过滤介质、离子交换介质、疏水介质、亲</w:t>
      </w:r>
      <w:r>
        <w:t>和色谱介质等几十种介质产品，可以满足大规模重组蛋白、抗体生产和分离纯化工艺开发。</w:t>
      </w:r>
      <w:r>
        <w:rPr>
          <w:rFonts w:ascii="Times New Roman" w:eastAsia="Times New Roman" w:hAnsi="Times New Roman" w:cs="Times New Roman"/>
          <w:sz w:val="21"/>
        </w:rPr>
        <w:t xml:space="preserve"> </w:t>
      </w:r>
    </w:p>
    <w:p w:rsidR="00E62988" w:rsidRDefault="00517015">
      <w:pPr>
        <w:spacing w:after="95"/>
        <w:ind w:left="370" w:right="132"/>
      </w:pPr>
      <w:r>
        <w:rPr>
          <w:rFonts w:ascii="Times New Roman" w:eastAsia="Times New Roman" w:hAnsi="Times New Roman" w:cs="Times New Roman"/>
          <w:b/>
        </w:rPr>
        <w:t>3</w:t>
      </w:r>
      <w:r>
        <w:t>、公司产品主要应用场景</w:t>
      </w:r>
      <w:r>
        <w:rPr>
          <w:rFonts w:ascii="Times New Roman" w:eastAsia="Times New Roman" w:hAnsi="Times New Roman" w:cs="Times New Roman"/>
          <w:sz w:val="21"/>
        </w:rPr>
        <w:t xml:space="preserve"> </w:t>
      </w:r>
    </w:p>
    <w:p w:rsidR="00E62988" w:rsidRDefault="00517015">
      <w:pPr>
        <w:ind w:left="370" w:right="132"/>
      </w:pPr>
      <w:r>
        <w:t>（</w:t>
      </w:r>
      <w:r>
        <w:rPr>
          <w:rFonts w:ascii="Times New Roman" w:eastAsia="Times New Roman" w:hAnsi="Times New Roman" w:cs="Times New Roman"/>
        </w:rPr>
        <w:t>1</w:t>
      </w:r>
      <w:r>
        <w:t>）抗体药物领域</w:t>
      </w:r>
      <w:r>
        <w:rPr>
          <w:rFonts w:ascii="Times New Roman" w:eastAsia="Times New Roman" w:hAnsi="Times New Roman" w:cs="Times New Roman"/>
          <w:sz w:val="21"/>
        </w:rPr>
        <w:t xml:space="preserve"> </w:t>
      </w:r>
    </w:p>
    <w:p w:rsidR="00E62988" w:rsidRDefault="00517015">
      <w:pPr>
        <w:spacing w:after="140" w:line="339" w:lineRule="auto"/>
        <w:ind w:left="-15" w:right="132" w:firstLine="360"/>
      </w:pPr>
      <w:r>
        <w:t>抗体药物的研发阶段包括临床前阶段、临床试验申请、临床研发阶段、产品上市申请、产品上市及上市后监测等，重组蛋白试剂可用于抗体药物的研发、生产及应用等环节，主要环节如下表所示：</w:t>
      </w:r>
      <w:r>
        <w:rPr>
          <w:rFonts w:ascii="Times New Roman" w:eastAsia="Times New Roman" w:hAnsi="Times New Roman" w:cs="Times New Roman"/>
          <w:sz w:val="21"/>
        </w:rPr>
        <w:t xml:space="preserve"> </w:t>
      </w:r>
    </w:p>
    <w:p w:rsidR="00E62988" w:rsidRDefault="00517015">
      <w:pPr>
        <w:pStyle w:val="4"/>
        <w:spacing w:after="0" w:line="259" w:lineRule="auto"/>
        <w:ind w:right="366"/>
        <w:jc w:val="center"/>
      </w:pPr>
      <w:r>
        <w:rPr>
          <w:sz w:val="18"/>
        </w:rPr>
        <w:t>重组蛋白试剂在抗体药物研发、生产、及临床应用环节的应用情况</w:t>
      </w:r>
      <w:r>
        <w:rPr>
          <w:rFonts w:ascii="Times New Roman" w:eastAsia="Times New Roman" w:hAnsi="Times New Roman" w:cs="Times New Roman"/>
        </w:rPr>
        <w:t xml:space="preserve"> </w:t>
      </w:r>
    </w:p>
    <w:tbl>
      <w:tblPr>
        <w:tblStyle w:val="TableGrid"/>
        <w:tblW w:w="9787" w:type="dxa"/>
        <w:tblInd w:w="-108" w:type="dxa"/>
        <w:tblCellMar>
          <w:top w:w="30" w:type="dxa"/>
          <w:left w:w="118" w:type="dxa"/>
          <w:bottom w:w="0" w:type="dxa"/>
          <w:right w:w="72" w:type="dxa"/>
        </w:tblCellMar>
        <w:tblLook w:val="04A0" w:firstRow="1" w:lastRow="0" w:firstColumn="1" w:lastColumn="0" w:noHBand="0" w:noVBand="1"/>
      </w:tblPr>
      <w:tblGrid>
        <w:gridCol w:w="713"/>
        <w:gridCol w:w="960"/>
        <w:gridCol w:w="1851"/>
        <w:gridCol w:w="1565"/>
        <w:gridCol w:w="1280"/>
        <w:gridCol w:w="715"/>
        <w:gridCol w:w="1424"/>
        <w:gridCol w:w="1279"/>
      </w:tblGrid>
      <w:tr w:rsidR="00E62988">
        <w:trPr>
          <w:trHeight w:val="434"/>
        </w:trPr>
        <w:tc>
          <w:tcPr>
            <w:tcW w:w="713"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77" w:firstLine="0"/>
            </w:pPr>
            <w:r>
              <w:rPr>
                <w:sz w:val="16"/>
              </w:rPr>
              <w:t>环节</w:t>
            </w:r>
            <w:r>
              <w:rPr>
                <w:rFonts w:ascii="Times New Roman" w:eastAsia="Times New Roman" w:hAnsi="Times New Roman" w:cs="Times New Roman"/>
                <w:sz w:val="21"/>
              </w:rPr>
              <w:t xml:space="preserve"> </w:t>
            </w:r>
          </w:p>
        </w:tc>
        <w:tc>
          <w:tcPr>
            <w:tcW w:w="6371" w:type="dxa"/>
            <w:gridSpan w:val="5"/>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5" w:firstLine="0"/>
              <w:jc w:val="center"/>
            </w:pPr>
            <w:r>
              <w:rPr>
                <w:sz w:val="16"/>
              </w:rPr>
              <w:t>研发</w:t>
            </w:r>
            <w:r>
              <w:rPr>
                <w:rFonts w:ascii="Times New Roman" w:eastAsia="Times New Roman" w:hAnsi="Times New Roman" w:cs="Times New Roman"/>
                <w:sz w:val="21"/>
              </w:rPr>
              <w:t xml:space="preserve"> </w:t>
            </w:r>
          </w:p>
        </w:tc>
        <w:tc>
          <w:tcPr>
            <w:tcW w:w="142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9" w:firstLine="0"/>
              <w:jc w:val="center"/>
            </w:pPr>
            <w:r>
              <w:rPr>
                <w:sz w:val="16"/>
              </w:rPr>
              <w:t>生产</w:t>
            </w:r>
            <w:r>
              <w:rPr>
                <w:rFonts w:ascii="Times New Roman" w:eastAsia="Times New Roman" w:hAnsi="Times New Roman" w:cs="Times New Roman"/>
                <w:sz w:val="21"/>
              </w:rPr>
              <w:t xml:space="preserve"> </w:t>
            </w:r>
          </w:p>
        </w:tc>
        <w:tc>
          <w:tcPr>
            <w:tcW w:w="127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8" w:firstLine="0"/>
              <w:jc w:val="center"/>
            </w:pPr>
            <w:r>
              <w:rPr>
                <w:sz w:val="16"/>
              </w:rPr>
              <w:t>应用</w:t>
            </w:r>
            <w:r>
              <w:rPr>
                <w:rFonts w:ascii="Times New Roman" w:eastAsia="Times New Roman" w:hAnsi="Times New Roman" w:cs="Times New Roman"/>
                <w:sz w:val="21"/>
              </w:rPr>
              <w:t xml:space="preserve"> </w:t>
            </w:r>
          </w:p>
        </w:tc>
      </w:tr>
      <w:tr w:rsidR="00E62988">
        <w:trPr>
          <w:trHeight w:val="674"/>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96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rPr>
                <w:sz w:val="16"/>
              </w:rPr>
              <w:t>靶点发现及验证</w:t>
            </w:r>
            <w:r>
              <w:rPr>
                <w:rFonts w:ascii="Times New Roman" w:eastAsia="Times New Roman" w:hAnsi="Times New Roman" w:cs="Times New Roman"/>
                <w:sz w:val="21"/>
              </w:rPr>
              <w:t xml:space="preserve"> </w:t>
            </w:r>
          </w:p>
        </w:tc>
        <w:tc>
          <w:tcPr>
            <w:tcW w:w="1851"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7" w:firstLine="0"/>
              <w:jc w:val="both"/>
            </w:pPr>
            <w:r>
              <w:rPr>
                <w:sz w:val="16"/>
              </w:rPr>
              <w:t>候选药物的筛选及优化</w:t>
            </w:r>
            <w:r>
              <w:rPr>
                <w:rFonts w:ascii="Times New Roman" w:eastAsia="Times New Roman" w:hAnsi="Times New Roman" w:cs="Times New Roman"/>
                <w:sz w:val="21"/>
              </w:rPr>
              <w:t xml:space="preserve"> </w:t>
            </w:r>
          </w:p>
        </w:tc>
        <w:tc>
          <w:tcPr>
            <w:tcW w:w="1565"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rPr>
                <w:rFonts w:ascii="Times New Roman" w:eastAsia="Times New Roman" w:hAnsi="Times New Roman" w:cs="Times New Roman"/>
                <w:sz w:val="16"/>
              </w:rPr>
              <w:t>CMC</w:t>
            </w:r>
            <w:r>
              <w:rPr>
                <w:sz w:val="16"/>
              </w:rPr>
              <w:t>开发及中试生产</w:t>
            </w:r>
            <w:r>
              <w:rPr>
                <w:rFonts w:ascii="Times New Roman" w:eastAsia="Times New Roman" w:hAnsi="Times New Roman" w:cs="Times New Roman"/>
                <w:sz w:val="21"/>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22" w:firstLine="0"/>
            </w:pPr>
            <w:r>
              <w:rPr>
                <w:sz w:val="16"/>
              </w:rPr>
              <w:t>临床前研究</w:t>
            </w:r>
            <w:r>
              <w:rPr>
                <w:rFonts w:ascii="Times New Roman" w:eastAsia="Times New Roman" w:hAnsi="Times New Roman" w:cs="Times New Roman"/>
                <w:sz w:val="21"/>
              </w:rPr>
              <w:t xml:space="preserve"> </w:t>
            </w:r>
          </w:p>
        </w:tc>
        <w:tc>
          <w:tcPr>
            <w:tcW w:w="715"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rPr>
                <w:sz w:val="16"/>
              </w:rPr>
              <w:t>临床试验</w:t>
            </w:r>
            <w:r>
              <w:rPr>
                <w:rFonts w:ascii="Times New Roman" w:eastAsia="Times New Roman" w:hAnsi="Times New Roman" w:cs="Times New Roman"/>
                <w:sz w:val="21"/>
              </w:rPr>
              <w:t xml:space="preserve"> </w:t>
            </w:r>
          </w:p>
        </w:tc>
        <w:tc>
          <w:tcPr>
            <w:tcW w:w="142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4" w:firstLine="0"/>
              <w:jc w:val="center"/>
            </w:pPr>
            <w:r>
              <w:rPr>
                <w:sz w:val="16"/>
              </w:rPr>
              <w:t>商业化生产</w:t>
            </w:r>
            <w:r>
              <w:rPr>
                <w:rFonts w:ascii="Times New Roman" w:eastAsia="Times New Roman" w:hAnsi="Times New Roman" w:cs="Times New Roman"/>
                <w:sz w:val="21"/>
              </w:rPr>
              <w:t xml:space="preserve"> </w:t>
            </w:r>
          </w:p>
        </w:tc>
        <w:tc>
          <w:tcPr>
            <w:tcW w:w="127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rPr>
                <w:sz w:val="16"/>
              </w:rPr>
              <w:t>伴随诊断及临床应用</w:t>
            </w:r>
            <w:r>
              <w:rPr>
                <w:rFonts w:ascii="Times New Roman" w:eastAsia="Times New Roman" w:hAnsi="Times New Roman" w:cs="Times New Roman"/>
                <w:sz w:val="21"/>
              </w:rPr>
              <w:t xml:space="preserve"> </w:t>
            </w:r>
          </w:p>
        </w:tc>
      </w:tr>
      <w:tr w:rsidR="00E62988">
        <w:trPr>
          <w:trHeight w:val="1265"/>
        </w:trPr>
        <w:tc>
          <w:tcPr>
            <w:tcW w:w="71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77" w:firstLine="0"/>
            </w:pPr>
            <w:r>
              <w:rPr>
                <w:sz w:val="16"/>
              </w:rPr>
              <w:t>应用</w:t>
            </w:r>
            <w:r>
              <w:rPr>
                <w:rFonts w:ascii="Times New Roman" w:eastAsia="Times New Roman" w:hAnsi="Times New Roman" w:cs="Times New Roman"/>
                <w:sz w:val="21"/>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rPr>
                <w:sz w:val="16"/>
              </w:rPr>
              <w:t>分子互作实验</w:t>
            </w:r>
            <w:r>
              <w:rPr>
                <w:rFonts w:ascii="Times New Roman" w:eastAsia="Times New Roman" w:hAnsi="Times New Roman" w:cs="Times New Roman"/>
                <w:sz w:val="21"/>
              </w:rPr>
              <w:t xml:space="preserve"> </w:t>
            </w:r>
          </w:p>
        </w:tc>
        <w:tc>
          <w:tcPr>
            <w:tcW w:w="1851"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72" w:lineRule="auto"/>
              <w:ind w:left="0" w:firstLine="0"/>
              <w:jc w:val="center"/>
            </w:pPr>
            <w:r>
              <w:rPr>
                <w:sz w:val="16"/>
              </w:rPr>
              <w:t>动物免疫产生抗体抗体筛选</w:t>
            </w:r>
            <w:r>
              <w:rPr>
                <w:rFonts w:ascii="Times New Roman" w:eastAsia="Times New Roman" w:hAnsi="Times New Roman" w:cs="Times New Roman"/>
                <w:sz w:val="21"/>
              </w:rPr>
              <w:t xml:space="preserve"> </w:t>
            </w:r>
          </w:p>
          <w:p w:rsidR="00E62988" w:rsidRDefault="00517015">
            <w:pPr>
              <w:spacing w:after="15" w:line="259" w:lineRule="auto"/>
              <w:ind w:left="89" w:firstLine="0"/>
            </w:pPr>
            <w:r>
              <w:rPr>
                <w:sz w:val="16"/>
              </w:rPr>
              <w:t>候选药物亲和力测定</w:t>
            </w:r>
            <w:r>
              <w:rPr>
                <w:rFonts w:ascii="Times New Roman" w:eastAsia="Times New Roman" w:hAnsi="Times New Roman" w:cs="Times New Roman"/>
                <w:sz w:val="21"/>
              </w:rPr>
              <w:t xml:space="preserve"> </w:t>
            </w:r>
          </w:p>
          <w:p w:rsidR="00E62988" w:rsidRDefault="00517015">
            <w:pPr>
              <w:spacing w:after="11" w:line="259" w:lineRule="auto"/>
              <w:ind w:left="7" w:firstLine="0"/>
              <w:jc w:val="both"/>
            </w:pPr>
            <w:r>
              <w:rPr>
                <w:sz w:val="16"/>
              </w:rPr>
              <w:t>交叉种属抗原结合测定</w:t>
            </w:r>
            <w:r>
              <w:rPr>
                <w:rFonts w:ascii="Times New Roman" w:eastAsia="Times New Roman" w:hAnsi="Times New Roman" w:cs="Times New Roman"/>
                <w:sz w:val="21"/>
              </w:rPr>
              <w:t xml:space="preserve"> </w:t>
            </w:r>
          </w:p>
          <w:p w:rsidR="00E62988" w:rsidRDefault="00517015">
            <w:pPr>
              <w:spacing w:after="0" w:line="259" w:lineRule="auto"/>
              <w:ind w:left="0" w:firstLine="0"/>
              <w:jc w:val="center"/>
            </w:pPr>
            <w:r>
              <w:rPr>
                <w:rFonts w:ascii="Times New Roman" w:eastAsia="Times New Roman" w:hAnsi="Times New Roman" w:cs="Times New Roman"/>
                <w:sz w:val="16"/>
              </w:rPr>
              <w:t>Fc</w:t>
            </w:r>
            <w:r>
              <w:rPr>
                <w:sz w:val="16"/>
              </w:rPr>
              <w:t>受体结合测定候选药物活性测定</w:t>
            </w:r>
            <w:r>
              <w:rPr>
                <w:rFonts w:ascii="Times New Roman" w:eastAsia="Times New Roman" w:hAnsi="Times New Roman" w:cs="Times New Roman"/>
                <w:sz w:val="21"/>
              </w:rPr>
              <w:t xml:space="preserve"> </w:t>
            </w:r>
          </w:p>
        </w:tc>
        <w:tc>
          <w:tcPr>
            <w:tcW w:w="1565"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71" w:lineRule="auto"/>
              <w:ind w:left="0" w:firstLine="0"/>
              <w:jc w:val="center"/>
            </w:pPr>
            <w:r>
              <w:rPr>
                <w:sz w:val="16"/>
              </w:rPr>
              <w:t>长期稳定性研究加速稳定性研究</w:t>
            </w:r>
            <w:r>
              <w:rPr>
                <w:rFonts w:ascii="Times New Roman" w:eastAsia="Times New Roman" w:hAnsi="Times New Roman" w:cs="Times New Roman"/>
                <w:sz w:val="21"/>
              </w:rPr>
              <w:t xml:space="preserve"> </w:t>
            </w:r>
          </w:p>
          <w:p w:rsidR="00E62988" w:rsidRDefault="00517015">
            <w:pPr>
              <w:spacing w:after="0" w:line="259" w:lineRule="auto"/>
              <w:ind w:left="0" w:firstLine="0"/>
              <w:jc w:val="center"/>
            </w:pPr>
            <w:r>
              <w:rPr>
                <w:sz w:val="16"/>
              </w:rPr>
              <w:t>理化性质分析方法开发结构验证质量分析</w:t>
            </w:r>
            <w:r>
              <w:rPr>
                <w:rFonts w:ascii="Times New Roman" w:eastAsia="Times New Roman" w:hAnsi="Times New Roman" w:cs="Times New Roman"/>
                <w:sz w:val="21"/>
              </w:rPr>
              <w:t xml:space="preserve"> </w:t>
            </w:r>
          </w:p>
        </w:tc>
        <w:tc>
          <w:tcPr>
            <w:tcW w:w="1280"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5" w:lineRule="auto"/>
              <w:ind w:left="0" w:firstLine="0"/>
              <w:jc w:val="center"/>
            </w:pPr>
            <w:r>
              <w:rPr>
                <w:sz w:val="16"/>
              </w:rPr>
              <w:t>候选药物药代动力学测试、候选药物免疫原性测试、</w:t>
            </w:r>
            <w:r>
              <w:rPr>
                <w:rFonts w:ascii="Times New Roman" w:eastAsia="Times New Roman" w:hAnsi="Times New Roman" w:cs="Times New Roman"/>
                <w:sz w:val="21"/>
              </w:rPr>
              <w:t xml:space="preserve"> </w:t>
            </w:r>
          </w:p>
          <w:p w:rsidR="00E62988" w:rsidRDefault="00517015">
            <w:pPr>
              <w:spacing w:after="0" w:line="259" w:lineRule="auto"/>
              <w:ind w:left="0" w:firstLine="0"/>
              <w:jc w:val="center"/>
            </w:pPr>
            <w:r>
              <w:rPr>
                <w:sz w:val="16"/>
              </w:rPr>
              <w:t>体外活性分析方法开发</w:t>
            </w:r>
            <w:r>
              <w:rPr>
                <w:rFonts w:ascii="Times New Roman" w:eastAsia="Times New Roman" w:hAnsi="Times New Roman" w:cs="Times New Roman"/>
                <w:sz w:val="21"/>
              </w:rPr>
              <w:t xml:space="preserve"> </w:t>
            </w:r>
          </w:p>
        </w:tc>
        <w:tc>
          <w:tcPr>
            <w:tcW w:w="715"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rPr>
                <w:sz w:val="16"/>
              </w:rPr>
              <w:t>药代动力学免疫原性</w:t>
            </w:r>
            <w:r>
              <w:rPr>
                <w:rFonts w:ascii="Times New Roman" w:eastAsia="Times New Roman" w:hAnsi="Times New Roman" w:cs="Times New Roman"/>
                <w:sz w:val="21"/>
              </w:rPr>
              <w:t xml:space="preserve"> </w:t>
            </w:r>
          </w:p>
        </w:tc>
        <w:tc>
          <w:tcPr>
            <w:tcW w:w="142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4" w:firstLine="0"/>
              <w:jc w:val="center"/>
            </w:pPr>
            <w:r>
              <w:rPr>
                <w:sz w:val="16"/>
              </w:rPr>
              <w:t>质量放行</w:t>
            </w:r>
            <w:r>
              <w:rPr>
                <w:rFonts w:ascii="Times New Roman" w:eastAsia="Times New Roman" w:hAnsi="Times New Roman" w:cs="Times New Roman"/>
                <w:sz w:val="21"/>
              </w:rPr>
              <w:t xml:space="preserve"> </w:t>
            </w:r>
          </w:p>
          <w:p w:rsidR="00E62988" w:rsidRDefault="00517015">
            <w:pPr>
              <w:spacing w:after="0" w:line="259" w:lineRule="auto"/>
              <w:ind w:left="0" w:firstLine="0"/>
              <w:jc w:val="center"/>
            </w:pPr>
            <w:r>
              <w:rPr>
                <w:sz w:val="16"/>
              </w:rPr>
              <w:t>（药品理化性质分析、结构验证质量分析、活性验证分析）</w:t>
            </w:r>
            <w:r>
              <w:rPr>
                <w:rFonts w:ascii="Times New Roman" w:eastAsia="Times New Roman" w:hAnsi="Times New Roman" w:cs="Times New Roman"/>
                <w:sz w:val="21"/>
              </w:rPr>
              <w:t xml:space="preserve"> </w:t>
            </w:r>
          </w:p>
        </w:tc>
        <w:tc>
          <w:tcPr>
            <w:tcW w:w="127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rPr>
                <w:sz w:val="16"/>
              </w:rPr>
              <w:t>血药浓度监控免疫原性监控</w:t>
            </w:r>
            <w:r>
              <w:rPr>
                <w:rFonts w:ascii="Times New Roman" w:eastAsia="Times New Roman" w:hAnsi="Times New Roman" w:cs="Times New Roman"/>
                <w:sz w:val="21"/>
              </w:rPr>
              <w:t xml:space="preserve"> </w:t>
            </w:r>
          </w:p>
        </w:tc>
      </w:tr>
    </w:tbl>
    <w:p w:rsidR="00E62988" w:rsidRDefault="00517015">
      <w:pPr>
        <w:spacing w:after="83"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p>
    <w:p w:rsidR="00E62988" w:rsidRDefault="00517015">
      <w:pPr>
        <w:numPr>
          <w:ilvl w:val="0"/>
          <w:numId w:val="10"/>
        </w:numPr>
        <w:ind w:left="811" w:right="132" w:hanging="451"/>
      </w:pPr>
      <w:r>
        <w:t>细胞与基因治疗（</w:t>
      </w:r>
      <w:r>
        <w:rPr>
          <w:rFonts w:ascii="Times New Roman" w:eastAsia="Times New Roman" w:hAnsi="Times New Roman" w:cs="Times New Roman"/>
        </w:rPr>
        <w:t>CGT</w:t>
      </w:r>
      <w:r>
        <w:t>）</w:t>
      </w:r>
      <w:r>
        <w:rPr>
          <w:rFonts w:ascii="Times New Roman" w:eastAsia="Times New Roman" w:hAnsi="Times New Roman" w:cs="Times New Roman"/>
          <w:sz w:val="21"/>
        </w:rPr>
        <w:t xml:space="preserve"> </w:t>
      </w:r>
    </w:p>
    <w:p w:rsidR="00E62988" w:rsidRDefault="00517015">
      <w:pPr>
        <w:spacing w:after="4" w:line="326" w:lineRule="auto"/>
        <w:ind w:left="-15" w:right="132" w:firstLine="360"/>
      </w:pPr>
      <w:r>
        <w:t>近年来随着国内外越来越多的细胞、基因治疗产品的获批，细胞和基因疗法领域迎来了蓬勃的发展机遇。与此同时，来自于研发技术、产品质量、生产工艺、商业化、供应链稳定等方面的挑战也随之而来。公司基于内部丰富的蛋白管线，丰富的蛋白制备及分析方法开发技术经验以及大量的实验数据，可以为细胞与基因治疗客户提供整体解决方案，覆盖早期的药物靶点发现及验证阶段到临床试验、商业化生产的每一个阶段。</w:t>
      </w:r>
      <w:r>
        <w:rPr>
          <w:rFonts w:ascii="Times New Roman" w:eastAsia="Times New Roman" w:hAnsi="Times New Roman" w:cs="Times New Roman"/>
          <w:sz w:val="21"/>
        </w:rPr>
        <w:t xml:space="preserve"> </w:t>
      </w:r>
    </w:p>
    <w:p w:rsidR="00E62988" w:rsidRDefault="00517015">
      <w:pPr>
        <w:spacing w:after="5" w:line="331" w:lineRule="auto"/>
        <w:ind w:left="-15" w:right="357" w:firstLine="350"/>
        <w:jc w:val="both"/>
      </w:pPr>
      <w:r>
        <w:t>公司开发的一系列</w:t>
      </w:r>
      <w:r>
        <w:t xml:space="preserve"> </w:t>
      </w:r>
      <w:r>
        <w:rPr>
          <w:rFonts w:ascii="Times New Roman" w:eastAsia="Times New Roman" w:hAnsi="Times New Roman" w:cs="Times New Roman"/>
        </w:rPr>
        <w:t>CD19</w:t>
      </w:r>
      <w:r>
        <w:t>、</w:t>
      </w:r>
      <w:r>
        <w:rPr>
          <w:rFonts w:ascii="Times New Roman" w:eastAsia="Times New Roman" w:hAnsi="Times New Roman" w:cs="Times New Roman"/>
        </w:rPr>
        <w:t>BCMA</w:t>
      </w:r>
      <w:r>
        <w:t>、</w:t>
      </w:r>
      <w:r>
        <w:rPr>
          <w:rFonts w:ascii="Times New Roman" w:eastAsia="Times New Roman" w:hAnsi="Times New Roman" w:cs="Times New Roman"/>
        </w:rPr>
        <w:t xml:space="preserve">GPC3 </w:t>
      </w:r>
      <w:r>
        <w:t>等重组蛋白和抗独特型抗体产品，可被广泛用于</w:t>
      </w:r>
      <w:r>
        <w:t xml:space="preserve"> </w:t>
      </w:r>
      <w:r>
        <w:rPr>
          <w:rFonts w:ascii="Times New Roman" w:eastAsia="Times New Roman" w:hAnsi="Times New Roman" w:cs="Times New Roman"/>
        </w:rPr>
        <w:t xml:space="preserve">CAR-T </w:t>
      </w:r>
      <w:r>
        <w:t>产品开发的过程和测试，评估筛选</w:t>
      </w:r>
      <w:r>
        <w:t>相关产品质量和活性。针对目前</w:t>
      </w:r>
      <w:r>
        <w:t xml:space="preserve"> </w:t>
      </w:r>
      <w:r>
        <w:rPr>
          <w:rFonts w:ascii="Times New Roman" w:eastAsia="Times New Roman" w:hAnsi="Times New Roman" w:cs="Times New Roman"/>
        </w:rPr>
        <w:t xml:space="preserve">CAR-T </w:t>
      </w:r>
      <w:r>
        <w:t>细胞治疗领域中应用最广泛的靶点</w:t>
      </w:r>
      <w:r>
        <w:t xml:space="preserve"> </w:t>
      </w:r>
      <w:r>
        <w:rPr>
          <w:rFonts w:ascii="Times New Roman" w:eastAsia="Times New Roman" w:hAnsi="Times New Roman" w:cs="Times New Roman"/>
        </w:rPr>
        <w:t>CD19</w:t>
      </w:r>
      <w:r>
        <w:t>，公司推出特异性靶向</w:t>
      </w:r>
      <w:r>
        <w:t xml:space="preserve"> </w:t>
      </w:r>
      <w:r>
        <w:rPr>
          <w:rFonts w:ascii="Times New Roman" w:eastAsia="Times New Roman" w:hAnsi="Times New Roman" w:cs="Times New Roman"/>
        </w:rPr>
        <w:t xml:space="preserve">FMC63 scFv </w:t>
      </w:r>
      <w:r>
        <w:t>抗原识别表位的抗独特型抗体，此抗体灵敏度高、特异性好，进一步丰富了</w:t>
      </w:r>
      <w:r>
        <w:t xml:space="preserve"> </w:t>
      </w:r>
      <w:r>
        <w:rPr>
          <w:rFonts w:ascii="Times New Roman" w:eastAsia="Times New Roman" w:hAnsi="Times New Roman" w:cs="Times New Roman"/>
        </w:rPr>
        <w:t xml:space="preserve">FMC63 CAR </w:t>
      </w:r>
      <w:r>
        <w:t>的检测手段。</w:t>
      </w:r>
      <w:r>
        <w:t xml:space="preserve"> </w:t>
      </w:r>
      <w:r>
        <w:rPr>
          <w:rFonts w:ascii="Times New Roman" w:eastAsia="Times New Roman" w:hAnsi="Times New Roman" w:cs="Times New Roman"/>
        </w:rPr>
        <w:t xml:space="preserve">2022 </w:t>
      </w:r>
      <w:r>
        <w:t>年，公司持续深入拓展细胞治疗相关的产品和技术服务，开发出一系列可支持</w:t>
      </w:r>
      <w:r>
        <w:t xml:space="preserve"> </w:t>
      </w:r>
      <w:r>
        <w:rPr>
          <w:rFonts w:ascii="Times New Roman" w:eastAsia="Times New Roman" w:hAnsi="Times New Roman" w:cs="Times New Roman"/>
        </w:rPr>
        <w:t xml:space="preserve">CAR-T </w:t>
      </w:r>
      <w:r>
        <w:t>细胞疗法开发的产品和技术平台。例如，可用于细胞增殖分化的</w:t>
      </w:r>
      <w:r>
        <w:t xml:space="preserve"> </w:t>
      </w:r>
      <w:r>
        <w:rPr>
          <w:rFonts w:ascii="Times New Roman" w:eastAsia="Times New Roman" w:hAnsi="Times New Roman" w:cs="Times New Roman"/>
        </w:rPr>
        <w:t>IL-15</w:t>
      </w:r>
      <w:r>
        <w:t>、</w:t>
      </w:r>
      <w:r>
        <w:rPr>
          <w:rFonts w:ascii="Times New Roman" w:eastAsia="Times New Roman" w:hAnsi="Times New Roman" w:cs="Times New Roman"/>
        </w:rPr>
        <w:t>IL-7</w:t>
      </w:r>
      <w:r>
        <w:t>、</w:t>
      </w:r>
      <w:r>
        <w:rPr>
          <w:rFonts w:ascii="Times New Roman" w:eastAsia="Times New Roman" w:hAnsi="Times New Roman" w:cs="Times New Roman"/>
        </w:rPr>
        <w:t xml:space="preserve">IL-21 </w:t>
      </w:r>
      <w:r>
        <w:t>等高质量的</w:t>
      </w:r>
      <w:r>
        <w:t xml:space="preserve"> </w:t>
      </w:r>
      <w:r>
        <w:rPr>
          <w:rFonts w:ascii="Times New Roman" w:eastAsia="Times New Roman" w:hAnsi="Times New Roman" w:cs="Times New Roman"/>
        </w:rPr>
        <w:t xml:space="preserve">GMP </w:t>
      </w:r>
      <w:r>
        <w:t>级别细胞因子，用于</w:t>
      </w:r>
      <w:r>
        <w:t xml:space="preserve"> </w:t>
      </w:r>
      <w:r>
        <w:rPr>
          <w:rFonts w:ascii="Times New Roman" w:eastAsia="Times New Roman" w:hAnsi="Times New Roman" w:cs="Times New Roman"/>
        </w:rPr>
        <w:t xml:space="preserve">CAR-T </w:t>
      </w:r>
      <w:r>
        <w:t>阳性率检测的荧</w:t>
      </w:r>
      <w:r>
        <w:lastRenderedPageBreak/>
        <w:t>光标记蛋白，用于分选和激活的</w:t>
      </w:r>
      <w:r>
        <w:rPr>
          <w:rFonts w:ascii="Times New Roman" w:eastAsia="Times New Roman" w:hAnsi="Times New Roman" w:cs="Times New Roman"/>
        </w:rPr>
        <w:t xml:space="preserve"> </w:t>
      </w:r>
      <w:r>
        <w:rPr>
          <w:rFonts w:ascii="Times New Roman" w:eastAsia="Times New Roman" w:hAnsi="Times New Roman" w:cs="Times New Roman"/>
        </w:rPr>
        <w:t xml:space="preserve">CD3/CD28 </w:t>
      </w:r>
      <w:r>
        <w:t>抗体偶联磁珠，用于定点基因编辑的</w:t>
      </w:r>
      <w:r>
        <w:t xml:space="preserve"> </w:t>
      </w:r>
      <w:r>
        <w:rPr>
          <w:rFonts w:ascii="Times New Roman" w:eastAsia="Times New Roman" w:hAnsi="Times New Roman" w:cs="Times New Roman"/>
        </w:rPr>
        <w:t>CAS9</w:t>
      </w:r>
      <w:r>
        <w:t>、</w:t>
      </w:r>
      <w:r>
        <w:rPr>
          <w:rFonts w:ascii="Times New Roman" w:eastAsia="Times New Roman" w:hAnsi="Times New Roman" w:cs="Times New Roman"/>
        </w:rPr>
        <w:t xml:space="preserve">CAS12a </w:t>
      </w:r>
      <w:r>
        <w:t>等</w:t>
      </w:r>
      <w:r>
        <w:t xml:space="preserve"> </w:t>
      </w:r>
      <w:r>
        <w:rPr>
          <w:rFonts w:ascii="Times New Roman" w:eastAsia="Times New Roman" w:hAnsi="Times New Roman" w:cs="Times New Roman"/>
        </w:rPr>
        <w:t xml:space="preserve">CAS </w:t>
      </w:r>
      <w:r>
        <w:t>系列蛋白等多个创新产品，以进一步加速</w:t>
      </w:r>
      <w:r>
        <w:t xml:space="preserve"> </w:t>
      </w:r>
      <w:r>
        <w:rPr>
          <w:rFonts w:ascii="Times New Roman" w:eastAsia="Times New Roman" w:hAnsi="Times New Roman" w:cs="Times New Roman"/>
        </w:rPr>
        <w:t xml:space="preserve">CAR-T </w:t>
      </w:r>
      <w:r>
        <w:t>细胞疗法的研发进程。</w:t>
      </w:r>
      <w:r>
        <w:rPr>
          <w:rFonts w:ascii="Times New Roman" w:eastAsia="Times New Roman" w:hAnsi="Times New Roman" w:cs="Times New Roman"/>
          <w:sz w:val="21"/>
        </w:rPr>
        <w:t xml:space="preserve"> </w:t>
      </w:r>
    </w:p>
    <w:tbl>
      <w:tblPr>
        <w:tblStyle w:val="TableGrid"/>
        <w:tblW w:w="9477" w:type="dxa"/>
        <w:tblInd w:w="-108" w:type="dxa"/>
        <w:tblCellMar>
          <w:top w:w="32" w:type="dxa"/>
          <w:left w:w="108" w:type="dxa"/>
          <w:bottom w:w="0" w:type="dxa"/>
          <w:right w:w="61" w:type="dxa"/>
        </w:tblCellMar>
        <w:tblLook w:val="04A0" w:firstRow="1" w:lastRow="0" w:firstColumn="1" w:lastColumn="0" w:noHBand="0" w:noVBand="1"/>
      </w:tblPr>
      <w:tblGrid>
        <w:gridCol w:w="1268"/>
        <w:gridCol w:w="1416"/>
        <w:gridCol w:w="3687"/>
        <w:gridCol w:w="3106"/>
      </w:tblGrid>
      <w:tr w:rsidR="00E62988">
        <w:trPr>
          <w:trHeight w:val="487"/>
        </w:trPr>
        <w:tc>
          <w:tcPr>
            <w:tcW w:w="1268"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center"/>
            </w:pPr>
            <w:r>
              <w:t>客户药物所处阶段</w:t>
            </w:r>
            <w:r>
              <w:rPr>
                <w:rFonts w:ascii="Times New Roman" w:eastAsia="Times New Roman" w:hAnsi="Times New Roman" w:cs="Times New Roman"/>
              </w:rPr>
              <w:t xml:space="preserve"> </w:t>
            </w:r>
          </w:p>
        </w:tc>
        <w:tc>
          <w:tcPr>
            <w:tcW w:w="141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center"/>
            </w:pPr>
            <w:r>
              <w:t>主要产品系列名称</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8" w:firstLine="0"/>
              <w:jc w:val="center"/>
            </w:pPr>
            <w:r>
              <w:t>主要产品系列描述</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6" w:firstLine="0"/>
              <w:jc w:val="center"/>
            </w:pPr>
            <w:r>
              <w:t>代表产品</w:t>
            </w:r>
            <w:r>
              <w:rPr>
                <w:rFonts w:ascii="Times New Roman" w:eastAsia="Times New Roman" w:hAnsi="Times New Roman" w:cs="Times New Roman"/>
              </w:rPr>
              <w:t xml:space="preserve"> </w:t>
            </w:r>
          </w:p>
        </w:tc>
      </w:tr>
      <w:tr w:rsidR="00E62988">
        <w:trPr>
          <w:trHeight w:val="1421"/>
        </w:trPr>
        <w:tc>
          <w:tcPr>
            <w:tcW w:w="1268"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35" w:firstLine="0"/>
              <w:jc w:val="center"/>
            </w:pPr>
            <w:r>
              <w:t>早期药物发现</w:t>
            </w:r>
            <w:r>
              <w:rPr>
                <w:rFonts w:ascii="Times New Roman" w:eastAsia="Times New Roman" w:hAnsi="Times New Roman" w:cs="Times New Roman"/>
              </w:rPr>
              <w:t xml:space="preserve"> </w:t>
            </w: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rPr>
                <w:rFonts w:ascii="Times New Roman" w:eastAsia="Times New Roman" w:hAnsi="Times New Roman" w:cs="Times New Roman"/>
              </w:rPr>
              <w:t xml:space="preserve">CAR-T </w:t>
            </w:r>
            <w:r>
              <w:t>相关靶点蛋白</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pPr>
            <w:r>
              <w:t>可以被</w:t>
            </w:r>
            <w:r>
              <w:t xml:space="preserve"> </w:t>
            </w:r>
            <w:r>
              <w:rPr>
                <w:rFonts w:ascii="Times New Roman" w:eastAsia="Times New Roman" w:hAnsi="Times New Roman" w:cs="Times New Roman"/>
              </w:rPr>
              <w:t xml:space="preserve">CAR-T </w:t>
            </w:r>
            <w:r>
              <w:t>免疫细胞作用的蛋白，用于抗原免疫、单链抗体及单域抗体筛选、</w:t>
            </w:r>
            <w:r>
              <w:rPr>
                <w:rFonts w:ascii="Times New Roman" w:eastAsia="Times New Roman" w:hAnsi="Times New Roman" w:cs="Times New Roman"/>
              </w:rPr>
              <w:t xml:space="preserve">CAR </w:t>
            </w:r>
            <w:r>
              <w:t>亲和力测定等</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43" w:firstLine="0"/>
              <w:jc w:val="both"/>
            </w:pPr>
            <w:r>
              <w:rPr>
                <w:rFonts w:ascii="Times New Roman" w:eastAsia="Times New Roman" w:hAnsi="Times New Roman" w:cs="Times New Roman"/>
              </w:rPr>
              <w:t xml:space="preserve">CD19 </w:t>
            </w:r>
            <w:r>
              <w:t>蛋白、</w:t>
            </w:r>
            <w:r>
              <w:rPr>
                <w:rFonts w:ascii="Times New Roman" w:eastAsia="Times New Roman" w:hAnsi="Times New Roman" w:cs="Times New Roman"/>
              </w:rPr>
              <w:t xml:space="preserve">BCMA </w:t>
            </w:r>
            <w:r>
              <w:t>蛋白、</w:t>
            </w:r>
            <w:r>
              <w:rPr>
                <w:rFonts w:ascii="Times New Roman" w:eastAsia="Times New Roman" w:hAnsi="Times New Roman" w:cs="Times New Roman"/>
              </w:rPr>
              <w:t xml:space="preserve">Her2 </w:t>
            </w:r>
            <w:r>
              <w:t>蛋白，生物素标记</w:t>
            </w:r>
            <w:r>
              <w:t xml:space="preserve"> </w:t>
            </w:r>
            <w:r>
              <w:rPr>
                <w:rFonts w:ascii="Times New Roman" w:eastAsia="Times New Roman" w:hAnsi="Times New Roman" w:cs="Times New Roman"/>
              </w:rPr>
              <w:t xml:space="preserve">BCMA </w:t>
            </w:r>
            <w:r>
              <w:t>蛋白、生物素标记</w:t>
            </w:r>
            <w:r>
              <w:t xml:space="preserve"> </w:t>
            </w:r>
            <w:r>
              <w:rPr>
                <w:rFonts w:ascii="Times New Roman" w:eastAsia="Times New Roman" w:hAnsi="Times New Roman" w:cs="Times New Roman"/>
              </w:rPr>
              <w:t xml:space="preserve">CD19 </w:t>
            </w:r>
            <w:r>
              <w:t>蛋白、生物素标记</w:t>
            </w:r>
            <w:r>
              <w:t xml:space="preserve"> </w:t>
            </w:r>
            <w:r>
              <w:rPr>
                <w:rFonts w:ascii="Times New Roman" w:eastAsia="Times New Roman" w:hAnsi="Times New Roman" w:cs="Times New Roman"/>
              </w:rPr>
              <w:t xml:space="preserve">CA125 </w:t>
            </w:r>
            <w:r>
              <w:t>蛋白，</w:t>
            </w:r>
            <w:r>
              <w:rPr>
                <w:rFonts w:ascii="Times New Roman" w:eastAsia="Times New Roman" w:hAnsi="Times New Roman" w:cs="Times New Roman"/>
              </w:rPr>
              <w:t xml:space="preserve">PE </w:t>
            </w:r>
            <w:r>
              <w:t>标记的</w:t>
            </w:r>
            <w:r>
              <w:t xml:space="preserve"> </w:t>
            </w:r>
            <w:r>
              <w:rPr>
                <w:rFonts w:ascii="Times New Roman" w:eastAsia="Times New Roman" w:hAnsi="Times New Roman" w:cs="Times New Roman"/>
              </w:rPr>
              <w:t xml:space="preserve">CD19 </w:t>
            </w:r>
            <w:r>
              <w:t>蛋白、</w:t>
            </w:r>
            <w:r>
              <w:rPr>
                <w:rFonts w:ascii="Times New Roman" w:eastAsia="Times New Roman" w:hAnsi="Times New Roman" w:cs="Times New Roman"/>
              </w:rPr>
              <w:t xml:space="preserve">FITC </w:t>
            </w:r>
            <w:r>
              <w:t>标记的</w:t>
            </w:r>
            <w:r>
              <w:t xml:space="preserve"> </w:t>
            </w:r>
            <w:r>
              <w:rPr>
                <w:rFonts w:ascii="Times New Roman" w:eastAsia="Times New Roman" w:hAnsi="Times New Roman" w:cs="Times New Roman"/>
              </w:rPr>
              <w:t xml:space="preserve">BCMA </w:t>
            </w:r>
            <w:r>
              <w:t>蛋白、</w:t>
            </w:r>
            <w:r>
              <w:rPr>
                <w:rFonts w:ascii="Times New Roman" w:eastAsia="Times New Roman" w:hAnsi="Times New Roman" w:cs="Times New Roman"/>
              </w:rPr>
              <w:t xml:space="preserve">APC </w:t>
            </w:r>
            <w:r>
              <w:t>标记的</w:t>
            </w:r>
            <w:r>
              <w:t xml:space="preserve"> </w:t>
            </w:r>
            <w:r>
              <w:rPr>
                <w:rFonts w:ascii="Times New Roman" w:eastAsia="Times New Roman" w:hAnsi="Times New Roman" w:cs="Times New Roman"/>
              </w:rPr>
              <w:t xml:space="preserve">MSLN </w:t>
            </w:r>
            <w:r>
              <w:t>蛋白</w:t>
            </w:r>
            <w:r>
              <w:rPr>
                <w:rFonts w:ascii="Times New Roman" w:eastAsia="Times New Roman" w:hAnsi="Times New Roman" w:cs="Times New Roman"/>
              </w:rPr>
              <w:t xml:space="preserve"> </w:t>
            </w:r>
          </w:p>
        </w:tc>
      </w:tr>
      <w:tr w:rsidR="00E62988">
        <w:trPr>
          <w:trHeight w:val="901"/>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rPr>
                <w:rFonts w:ascii="Times New Roman" w:eastAsia="Times New Roman" w:hAnsi="Times New Roman" w:cs="Times New Roman"/>
              </w:rPr>
              <w:t xml:space="preserve">CRISPR-Cas </w:t>
            </w:r>
            <w:r>
              <w:t>系列酶</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pPr>
            <w:r>
              <w:t>能够将聚核苷酸链的磷酸二酯键切断的酶，可用于结构设计、基因编辑</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CAS9</w:t>
            </w:r>
            <w:r>
              <w:t>、</w:t>
            </w:r>
            <w:r>
              <w:rPr>
                <w:rFonts w:ascii="Times New Roman" w:eastAsia="Times New Roman" w:hAnsi="Times New Roman" w:cs="Times New Roman"/>
              </w:rPr>
              <w:t xml:space="preserve">CAS12a </w:t>
            </w:r>
            <w:r>
              <w:t>等</w:t>
            </w:r>
            <w:r>
              <w:t xml:space="preserve"> </w:t>
            </w:r>
            <w:r>
              <w:rPr>
                <w:rFonts w:ascii="Times New Roman" w:eastAsia="Times New Roman" w:hAnsi="Times New Roman" w:cs="Times New Roman"/>
              </w:rPr>
              <w:t xml:space="preserve">CAS </w:t>
            </w:r>
            <w:r>
              <w:t>系列蛋白</w:t>
            </w:r>
            <w:r>
              <w:rPr>
                <w:rFonts w:ascii="Times New Roman" w:eastAsia="Times New Roman" w:hAnsi="Times New Roman" w:cs="Times New Roman"/>
              </w:rPr>
              <w:t xml:space="preserve"> </w:t>
            </w:r>
          </w:p>
        </w:tc>
      </w:tr>
      <w:tr w:rsidR="00E62988">
        <w:trPr>
          <w:trHeight w:val="953"/>
        </w:trPr>
        <w:tc>
          <w:tcPr>
            <w:tcW w:w="1268"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8" w:firstLine="0"/>
              <w:jc w:val="center"/>
            </w:pPr>
            <w:r>
              <w:t>生产</w:t>
            </w:r>
            <w:r>
              <w:rPr>
                <w:rFonts w:ascii="Times New Roman" w:eastAsia="Times New Roman" w:hAnsi="Times New Roman" w:cs="Times New Roman"/>
              </w:rPr>
              <w:t>/</w:t>
            </w:r>
            <w:r>
              <w:t>质量控制</w:t>
            </w:r>
            <w:r>
              <w:rPr>
                <w:rFonts w:ascii="Times New Roman" w:eastAsia="Times New Roman" w:hAnsi="Times New Roman" w:cs="Times New Roman"/>
              </w:rPr>
              <w:t xml:space="preserve"> </w:t>
            </w: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7" w:firstLine="0"/>
              <w:jc w:val="center"/>
            </w:pPr>
            <w:r>
              <w:t>细胞因子</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firstLine="0"/>
            </w:pPr>
            <w:r>
              <w:t>由免疫细胞和某些非免疫细胞经刺激而合成、分泌的一类具有在细胞间传递信息、具有免疫调节和效应功能的蛋白质或小分子多肽，用于免疫细胞培养增殖分化</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GMP </w:t>
            </w:r>
            <w:r>
              <w:t>级</w:t>
            </w:r>
            <w:r>
              <w:t xml:space="preserve"> </w:t>
            </w:r>
            <w:r>
              <w:rPr>
                <w:rFonts w:ascii="Times New Roman" w:eastAsia="Times New Roman" w:hAnsi="Times New Roman" w:cs="Times New Roman"/>
              </w:rPr>
              <w:t>IL-15</w:t>
            </w:r>
            <w:r>
              <w:t>、</w:t>
            </w:r>
            <w:r>
              <w:rPr>
                <w:rFonts w:ascii="Times New Roman" w:eastAsia="Times New Roman" w:hAnsi="Times New Roman" w:cs="Times New Roman"/>
              </w:rPr>
              <w:t xml:space="preserve">GMP </w:t>
            </w:r>
            <w:r>
              <w:t>级</w:t>
            </w:r>
            <w:r>
              <w:t xml:space="preserve"> </w:t>
            </w:r>
            <w:r>
              <w:rPr>
                <w:rFonts w:ascii="Times New Roman" w:eastAsia="Times New Roman" w:hAnsi="Times New Roman" w:cs="Times New Roman"/>
              </w:rPr>
              <w:t>IL-7</w:t>
            </w:r>
            <w:r>
              <w:t>、</w:t>
            </w:r>
            <w:r>
              <w:rPr>
                <w:rFonts w:ascii="Times New Roman" w:eastAsia="Times New Roman" w:hAnsi="Times New Roman" w:cs="Times New Roman"/>
              </w:rPr>
              <w:t>GMP</w:t>
            </w:r>
          </w:p>
          <w:p w:rsidR="00E62988" w:rsidRDefault="00517015">
            <w:pPr>
              <w:spacing w:after="0" w:line="259" w:lineRule="auto"/>
              <w:ind w:left="0" w:firstLine="0"/>
            </w:pPr>
            <w:r>
              <w:t>级</w:t>
            </w:r>
            <w:r>
              <w:t xml:space="preserve"> </w:t>
            </w:r>
            <w:r>
              <w:rPr>
                <w:rFonts w:ascii="Times New Roman" w:eastAsia="Times New Roman" w:hAnsi="Times New Roman" w:cs="Times New Roman"/>
              </w:rPr>
              <w:t xml:space="preserve">IL-21 </w:t>
            </w:r>
          </w:p>
        </w:tc>
      </w:tr>
      <w:tr w:rsidR="00E62988">
        <w:trPr>
          <w:trHeight w:val="955"/>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51" w:firstLine="0"/>
            </w:pPr>
            <w:r>
              <w:t>全能核酸酶</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right="45" w:firstLine="0"/>
              <w:jc w:val="both"/>
            </w:pPr>
            <w:r>
              <w:t>一种来源于</w:t>
            </w:r>
            <w:r>
              <w:t xml:space="preserve"> </w:t>
            </w:r>
            <w:r>
              <w:rPr>
                <w:rFonts w:ascii="Times New Roman" w:eastAsia="Times New Roman" w:hAnsi="Times New Roman" w:cs="Times New Roman"/>
              </w:rPr>
              <w:t xml:space="preserve">SerratiaMarcescen </w:t>
            </w:r>
            <w:r>
              <w:t>的基因工程酶，它可以降解所有形式的</w:t>
            </w:r>
            <w:r>
              <w:t xml:space="preserve"> </w:t>
            </w:r>
            <w:r>
              <w:rPr>
                <w:rFonts w:ascii="Times New Roman" w:eastAsia="Times New Roman" w:hAnsi="Times New Roman" w:cs="Times New Roman"/>
              </w:rPr>
              <w:t xml:space="preserve">DNA </w:t>
            </w:r>
            <w:r>
              <w:t>和</w:t>
            </w:r>
            <w:r>
              <w:t xml:space="preserve"> </w:t>
            </w:r>
            <w:r>
              <w:rPr>
                <w:rFonts w:ascii="Times New Roman" w:eastAsia="Times New Roman" w:hAnsi="Times New Roman" w:cs="Times New Roman"/>
              </w:rPr>
              <w:t>RNA</w:t>
            </w:r>
            <w:r>
              <w:t>，用于慢病毒纯化工艺、</w:t>
            </w:r>
            <w:r>
              <w:rPr>
                <w:rFonts w:ascii="Times New Roman" w:eastAsia="Times New Roman" w:hAnsi="Times New Roman" w:cs="Times New Roman"/>
              </w:rPr>
              <w:t xml:space="preserve">AAV </w:t>
            </w:r>
            <w:r>
              <w:t>制备工艺中去除核酸</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BEE-N3116 </w:t>
            </w:r>
            <w:r>
              <w:t>、</w:t>
            </w:r>
            <w:r>
              <w:t xml:space="preserve"> </w:t>
            </w:r>
            <w:r>
              <w:rPr>
                <w:rFonts w:ascii="Times New Roman" w:eastAsia="Times New Roman" w:hAnsi="Times New Roman" w:cs="Times New Roman"/>
              </w:rPr>
              <w:t xml:space="preserve">NUE-S5119 </w:t>
            </w:r>
            <w:r>
              <w:t>、</w:t>
            </w:r>
            <w:r>
              <w:t xml:space="preserve"> </w:t>
            </w:r>
            <w:r>
              <w:rPr>
                <w:rFonts w:ascii="Times New Roman" w:eastAsia="Times New Roman" w:hAnsi="Times New Roman" w:cs="Times New Roman"/>
              </w:rPr>
              <w:t>CRS-</w:t>
            </w:r>
          </w:p>
          <w:p w:rsidR="00E62988" w:rsidRDefault="00517015">
            <w:pPr>
              <w:spacing w:after="0" w:line="259" w:lineRule="auto"/>
              <w:ind w:left="0" w:firstLine="0"/>
            </w:pPr>
            <w:r>
              <w:rPr>
                <w:rFonts w:ascii="Times New Roman" w:eastAsia="Times New Roman" w:hAnsi="Times New Roman" w:cs="Times New Roman"/>
              </w:rPr>
              <w:t xml:space="preserve">A016 </w:t>
            </w:r>
          </w:p>
        </w:tc>
      </w:tr>
      <w:tr w:rsidR="00E62988">
        <w:trPr>
          <w:trHeight w:val="485"/>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60" w:firstLine="0"/>
            </w:pPr>
            <w:r>
              <w:t>抗体偶联磁珠</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firstLine="0"/>
            </w:pPr>
            <w:r>
              <w:t>将生物素化蛋白或抗体偶联到链霉亲和素磁珠上，用于细胞刺激和分选等实验的产品</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CD3/CD28 </w:t>
            </w:r>
            <w:r>
              <w:t>抗体偶联磁珠</w:t>
            </w:r>
            <w:r>
              <w:rPr>
                <w:rFonts w:ascii="Times New Roman" w:eastAsia="Times New Roman" w:hAnsi="Times New Roman" w:cs="Times New Roman"/>
              </w:rPr>
              <w:t xml:space="preserve"> </w:t>
            </w:r>
          </w:p>
        </w:tc>
      </w:tr>
      <w:tr w:rsidR="00E62988">
        <w:trPr>
          <w:trHeight w:val="488"/>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41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30" w:right="30" w:firstLine="0"/>
              <w:jc w:val="center"/>
            </w:pPr>
            <w:r>
              <w:t>抗</w:t>
            </w:r>
            <w:r>
              <w:t xml:space="preserve"> </w:t>
            </w:r>
            <w:r>
              <w:rPr>
                <w:rFonts w:ascii="Times New Roman" w:eastAsia="Times New Roman" w:hAnsi="Times New Roman" w:cs="Times New Roman"/>
              </w:rPr>
              <w:t xml:space="preserve">CD3 </w:t>
            </w:r>
            <w:r>
              <w:t>抗体抗</w:t>
            </w:r>
            <w:r>
              <w:t xml:space="preserve"> </w:t>
            </w:r>
            <w:r>
              <w:rPr>
                <w:rFonts w:ascii="Times New Roman" w:eastAsia="Times New Roman" w:hAnsi="Times New Roman" w:cs="Times New Roman"/>
              </w:rPr>
              <w:t xml:space="preserve">CD28 </w:t>
            </w:r>
            <w:r>
              <w:t>抗体</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firstLine="0"/>
              <w:jc w:val="both"/>
            </w:pPr>
            <w:r>
              <w:t>抗</w:t>
            </w:r>
            <w:r>
              <w:t xml:space="preserve"> </w:t>
            </w:r>
            <w:r>
              <w:rPr>
                <w:rFonts w:ascii="Times New Roman" w:eastAsia="Times New Roman" w:hAnsi="Times New Roman" w:cs="Times New Roman"/>
              </w:rPr>
              <w:t xml:space="preserve">CD3 </w:t>
            </w:r>
            <w:r>
              <w:t>抗体（</w:t>
            </w:r>
            <w:r>
              <w:rPr>
                <w:rFonts w:ascii="Times New Roman" w:eastAsia="Times New Roman" w:hAnsi="Times New Roman" w:cs="Times New Roman"/>
              </w:rPr>
              <w:t>OKT3</w:t>
            </w:r>
            <w:r>
              <w:t>）和抗</w:t>
            </w:r>
            <w:r>
              <w:t xml:space="preserve"> </w:t>
            </w:r>
            <w:r>
              <w:rPr>
                <w:rFonts w:ascii="Times New Roman" w:eastAsia="Times New Roman" w:hAnsi="Times New Roman" w:cs="Times New Roman"/>
              </w:rPr>
              <w:t xml:space="preserve">CD28 </w:t>
            </w:r>
            <w:r>
              <w:t>抗体，用于</w:t>
            </w:r>
            <w:r>
              <w:t xml:space="preserve"> </w:t>
            </w:r>
            <w:r>
              <w:rPr>
                <w:rFonts w:ascii="Times New Roman" w:eastAsia="Times New Roman" w:hAnsi="Times New Roman" w:cs="Times New Roman"/>
              </w:rPr>
              <w:t xml:space="preserve">T </w:t>
            </w:r>
            <w:r>
              <w:t>细胞激活增殖</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GMP </w:t>
            </w:r>
            <w:r>
              <w:t>级抗</w:t>
            </w:r>
            <w:r>
              <w:t xml:space="preserve"> </w:t>
            </w:r>
            <w:r>
              <w:rPr>
                <w:rFonts w:ascii="Times New Roman" w:eastAsia="Times New Roman" w:hAnsi="Times New Roman" w:cs="Times New Roman"/>
              </w:rPr>
              <w:t xml:space="preserve">CD28 </w:t>
            </w:r>
            <w:r>
              <w:t>抗体、</w:t>
            </w:r>
            <w:r>
              <w:rPr>
                <w:rFonts w:ascii="Times New Roman" w:eastAsia="Times New Roman" w:hAnsi="Times New Roman" w:cs="Times New Roman"/>
              </w:rPr>
              <w:t xml:space="preserve"> GMP </w:t>
            </w:r>
            <w:r>
              <w:t>级抗</w:t>
            </w:r>
            <w:r>
              <w:t xml:space="preserve"> </w:t>
            </w:r>
            <w:r>
              <w:rPr>
                <w:rFonts w:ascii="Times New Roman" w:eastAsia="Times New Roman" w:hAnsi="Times New Roman" w:cs="Times New Roman"/>
              </w:rPr>
              <w:t xml:space="preserve">CD3 </w:t>
            </w:r>
            <w:r>
              <w:t>抗体（</w:t>
            </w:r>
            <w:r>
              <w:rPr>
                <w:rFonts w:ascii="Times New Roman" w:eastAsia="Times New Roman" w:hAnsi="Times New Roman" w:cs="Times New Roman"/>
              </w:rPr>
              <w:t>OKT3</w:t>
            </w:r>
            <w:r>
              <w:t>）</w:t>
            </w:r>
            <w:r>
              <w:rPr>
                <w:rFonts w:ascii="Times New Roman" w:eastAsia="Times New Roman" w:hAnsi="Times New Roman" w:cs="Times New Roman"/>
              </w:rPr>
              <w:t xml:space="preserve"> </w:t>
            </w:r>
          </w:p>
        </w:tc>
      </w:tr>
      <w:tr w:rsidR="00E62988">
        <w:trPr>
          <w:trHeight w:val="720"/>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t>荧光定点标记蛋白</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pPr>
            <w:r>
              <w:t>用荧光素标记的药物靶点蛋白，</w:t>
            </w:r>
            <w:r>
              <w:rPr>
                <w:rFonts w:ascii="Times New Roman" w:eastAsia="Times New Roman" w:hAnsi="Times New Roman" w:cs="Times New Roman"/>
              </w:rPr>
              <w:t xml:space="preserve"> </w:t>
            </w:r>
            <w:r>
              <w:t>用于</w:t>
            </w:r>
            <w:r>
              <w:t xml:space="preserve"> </w:t>
            </w:r>
            <w:r>
              <w:rPr>
                <w:rFonts w:ascii="Times New Roman" w:eastAsia="Times New Roman" w:hAnsi="Times New Roman" w:cs="Times New Roman"/>
              </w:rPr>
              <w:t xml:space="preserve">CAR </w:t>
            </w:r>
            <w:r>
              <w:t>阳性率表达检测</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5" w:lineRule="auto"/>
              <w:ind w:left="0" w:firstLine="0"/>
              <w:jc w:val="both"/>
            </w:pPr>
            <w:r>
              <w:rPr>
                <w:rFonts w:ascii="Times New Roman" w:eastAsia="Times New Roman" w:hAnsi="Times New Roman" w:cs="Times New Roman"/>
              </w:rPr>
              <w:t xml:space="preserve">PE </w:t>
            </w:r>
            <w:r>
              <w:t>标记的</w:t>
            </w:r>
            <w:r>
              <w:t xml:space="preserve"> </w:t>
            </w:r>
            <w:r>
              <w:rPr>
                <w:rFonts w:ascii="Times New Roman" w:eastAsia="Times New Roman" w:hAnsi="Times New Roman" w:cs="Times New Roman"/>
              </w:rPr>
              <w:t xml:space="preserve">CD19 </w:t>
            </w:r>
            <w:r>
              <w:t>蛋白、</w:t>
            </w:r>
            <w:r>
              <w:rPr>
                <w:rFonts w:ascii="Times New Roman" w:eastAsia="Times New Roman" w:hAnsi="Times New Roman" w:cs="Times New Roman"/>
              </w:rPr>
              <w:t xml:space="preserve">FITC </w:t>
            </w:r>
            <w:r>
              <w:t>标记的</w:t>
            </w:r>
            <w:r>
              <w:t xml:space="preserve"> </w:t>
            </w:r>
            <w:r>
              <w:rPr>
                <w:rFonts w:ascii="Times New Roman" w:eastAsia="Times New Roman" w:hAnsi="Times New Roman" w:cs="Times New Roman"/>
              </w:rPr>
              <w:t xml:space="preserve">BCMA </w:t>
            </w:r>
            <w:r>
              <w:t>蛋白、</w:t>
            </w:r>
            <w:r>
              <w:rPr>
                <w:rFonts w:ascii="Times New Roman" w:eastAsia="Times New Roman" w:hAnsi="Times New Roman" w:cs="Times New Roman"/>
              </w:rPr>
              <w:t xml:space="preserve">APC </w:t>
            </w:r>
            <w:r>
              <w:t>标记的</w:t>
            </w:r>
            <w:r>
              <w:t xml:space="preserve"> </w:t>
            </w:r>
            <w:r>
              <w:rPr>
                <w:rFonts w:ascii="Times New Roman" w:eastAsia="Times New Roman" w:hAnsi="Times New Roman" w:cs="Times New Roman"/>
              </w:rPr>
              <w:t xml:space="preserve">MSLN </w:t>
            </w:r>
            <w:r>
              <w:t>蛋</w:t>
            </w:r>
          </w:p>
          <w:p w:rsidR="00E62988" w:rsidRDefault="00517015">
            <w:pPr>
              <w:spacing w:after="0" w:line="259" w:lineRule="auto"/>
              <w:ind w:left="0" w:firstLine="0"/>
            </w:pPr>
            <w:r>
              <w:t>白</w:t>
            </w:r>
            <w:r>
              <w:rPr>
                <w:rFonts w:ascii="Times New Roman" w:eastAsia="Times New Roman" w:hAnsi="Times New Roman" w:cs="Times New Roman"/>
              </w:rPr>
              <w:t xml:space="preserve"> </w:t>
            </w:r>
          </w:p>
        </w:tc>
      </w:tr>
      <w:tr w:rsidR="00E62988">
        <w:trPr>
          <w:trHeight w:val="1421"/>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t>细胞因子检测试剂盒</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pPr>
            <w:r>
              <w:t>用于药物开发过程中生产、质量控制等不同应用场景下细胞因子定量检测</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45" w:firstLine="0"/>
              <w:jc w:val="both"/>
            </w:pPr>
            <w:r>
              <w:t>人</w:t>
            </w:r>
            <w:r>
              <w:t xml:space="preserve"> </w:t>
            </w:r>
            <w:r>
              <w:rPr>
                <w:rFonts w:ascii="Times New Roman" w:eastAsia="Times New Roman" w:hAnsi="Times New Roman" w:cs="Times New Roman"/>
              </w:rPr>
              <w:t xml:space="preserve">TNF-α ELISA </w:t>
            </w:r>
            <w:r>
              <w:t>检测试剂盒，人</w:t>
            </w:r>
            <w:r>
              <w:t xml:space="preserve"> </w:t>
            </w:r>
            <w:r>
              <w:rPr>
                <w:rFonts w:ascii="Times New Roman" w:eastAsia="Times New Roman" w:hAnsi="Times New Roman" w:cs="Times New Roman"/>
              </w:rPr>
              <w:t xml:space="preserve">IFN-γ ELISA </w:t>
            </w:r>
            <w:r>
              <w:t>检测试剂盒，人</w:t>
            </w:r>
            <w:r>
              <w:t xml:space="preserve"> </w:t>
            </w:r>
            <w:r>
              <w:rPr>
                <w:rFonts w:ascii="Times New Roman" w:eastAsia="Times New Roman" w:hAnsi="Times New Roman" w:cs="Times New Roman"/>
              </w:rPr>
              <w:t xml:space="preserve">IL-6 ELISA </w:t>
            </w:r>
            <w:r>
              <w:t>检测试剂盒，人</w:t>
            </w:r>
            <w:r>
              <w:t xml:space="preserve"> </w:t>
            </w:r>
            <w:r>
              <w:rPr>
                <w:rFonts w:ascii="Times New Roman" w:eastAsia="Times New Roman" w:hAnsi="Times New Roman" w:cs="Times New Roman"/>
              </w:rPr>
              <w:t xml:space="preserve">IL-2 ELISA </w:t>
            </w:r>
            <w:r>
              <w:t>检测试剂盒，人</w:t>
            </w:r>
            <w:r>
              <w:t xml:space="preserve"> </w:t>
            </w:r>
            <w:r>
              <w:rPr>
                <w:rFonts w:ascii="Times New Roman" w:eastAsia="Times New Roman" w:hAnsi="Times New Roman" w:cs="Times New Roman"/>
              </w:rPr>
              <w:t xml:space="preserve">Th1/Th2 </w:t>
            </w:r>
            <w:r>
              <w:t>细胞因子检测试剂盒（</w:t>
            </w:r>
            <w:r>
              <w:rPr>
                <w:rFonts w:ascii="Times New Roman" w:eastAsia="Times New Roman" w:hAnsi="Times New Roman" w:cs="Times New Roman"/>
              </w:rPr>
              <w:t>IL-2,IL-4,IL-6,IL-10,TNFα, IFN-γ</w:t>
            </w:r>
            <w:r>
              <w:t>）</w:t>
            </w:r>
            <w:r>
              <w:rPr>
                <w:rFonts w:ascii="Times New Roman" w:eastAsia="Times New Roman" w:hAnsi="Times New Roman" w:cs="Times New Roman"/>
              </w:rPr>
              <w:t xml:space="preserve"> </w:t>
            </w:r>
          </w:p>
        </w:tc>
      </w:tr>
      <w:tr w:rsidR="00E62988">
        <w:trPr>
          <w:trHeight w:val="722"/>
        </w:trPr>
        <w:tc>
          <w:tcPr>
            <w:tcW w:w="1268"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7" w:lineRule="auto"/>
              <w:ind w:left="0" w:firstLine="0"/>
              <w:jc w:val="center"/>
            </w:pPr>
            <w:r>
              <w:t>非临床</w:t>
            </w:r>
            <w:r>
              <w:rPr>
                <w:rFonts w:ascii="Times New Roman" w:eastAsia="Times New Roman" w:hAnsi="Times New Roman" w:cs="Times New Roman"/>
              </w:rPr>
              <w:t>/</w:t>
            </w:r>
            <w:r>
              <w:t>临床研究</w:t>
            </w:r>
            <w:r>
              <w:rPr>
                <w:rFonts w:ascii="Times New Roman" w:eastAsia="Times New Roman" w:hAnsi="Times New Roman" w:cs="Times New Roman"/>
              </w:rPr>
              <w:t xml:space="preserve"> </w:t>
            </w:r>
          </w:p>
          <w:p w:rsidR="00E62988" w:rsidRDefault="00517015">
            <w:pPr>
              <w:spacing w:after="0" w:line="259" w:lineRule="auto"/>
              <w:ind w:left="0" w:right="33" w:firstLine="0"/>
              <w:jc w:val="center"/>
            </w:pPr>
            <w:r>
              <w:t>（药代动力学研究、免疫原性评价、疗效与安全性研究）</w:t>
            </w:r>
            <w:r>
              <w:rPr>
                <w:rFonts w:ascii="Times New Roman" w:eastAsia="Times New Roman" w:hAnsi="Times New Roman" w:cs="Times New Roman"/>
              </w:rPr>
              <w:t xml:space="preserve"> </w:t>
            </w: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60" w:firstLine="0"/>
            </w:pPr>
            <w:r>
              <w:t>抗独特型抗体</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firstLine="0"/>
            </w:pPr>
            <w:r>
              <w:t>主要能够识别血液中的药物抗体，并产生特异性结合的抗体，用于药代动力学研究和免疫原性评价</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Anti-FMC63 </w:t>
            </w:r>
            <w:r>
              <w:t>抗体</w:t>
            </w:r>
            <w:r>
              <w:rPr>
                <w:rFonts w:ascii="Times New Roman" w:eastAsia="Times New Roman" w:hAnsi="Times New Roman" w:cs="Times New Roman"/>
              </w:rPr>
              <w:t xml:space="preserve"> </w:t>
            </w:r>
          </w:p>
        </w:tc>
      </w:tr>
      <w:tr w:rsidR="00E62988">
        <w:trPr>
          <w:trHeight w:val="721"/>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t>抗独特型抗体开发服务</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7" w:firstLine="0"/>
              <w:jc w:val="center"/>
            </w:pPr>
            <w:r>
              <w:t>从抗原制备到试剂盒开发一站式服务</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tcPr>
          <w:p w:rsidR="00E62988" w:rsidRDefault="00517015">
            <w:pPr>
              <w:spacing w:after="6" w:line="239" w:lineRule="auto"/>
              <w:ind w:left="0" w:firstLine="0"/>
              <w:jc w:val="center"/>
            </w:pPr>
            <w:r>
              <w:t>单克隆抗独特型抗体制备服务、多克隆抗独特型抗体制备服务、血药浓度</w:t>
            </w:r>
          </w:p>
          <w:p w:rsidR="00E62988" w:rsidRDefault="00517015">
            <w:pPr>
              <w:spacing w:after="0" w:line="259" w:lineRule="auto"/>
              <w:ind w:left="0" w:right="48" w:firstLine="0"/>
              <w:jc w:val="center"/>
            </w:pPr>
            <w:r>
              <w:rPr>
                <w:rFonts w:ascii="Times New Roman" w:eastAsia="Times New Roman" w:hAnsi="Times New Roman" w:cs="Times New Roman"/>
              </w:rPr>
              <w:t>/</w:t>
            </w:r>
            <w:r>
              <w:t>免疫原性检测试剂盒开发</w:t>
            </w:r>
            <w:r>
              <w:rPr>
                <w:rFonts w:ascii="Times New Roman" w:eastAsia="Times New Roman" w:hAnsi="Times New Roman" w:cs="Times New Roman"/>
              </w:rPr>
              <w:t xml:space="preserve"> </w:t>
            </w:r>
          </w:p>
        </w:tc>
      </w:tr>
      <w:tr w:rsidR="00E62988">
        <w:trPr>
          <w:trHeight w:val="487"/>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41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center"/>
            </w:pPr>
            <w:r>
              <w:t>免疫原性检测试剂盒</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07" w:firstLine="0"/>
            </w:pPr>
            <w:r>
              <w:t>免疫原性检测中抗药抗体检测实验产品</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center"/>
            </w:pPr>
            <w:r>
              <w:rPr>
                <w:rFonts w:ascii="Times New Roman" w:eastAsia="Times New Roman" w:hAnsi="Times New Roman" w:cs="Times New Roman"/>
              </w:rPr>
              <w:t xml:space="preserve">FMC63 CAR </w:t>
            </w:r>
            <w:r>
              <w:t>免疫原性</w:t>
            </w:r>
            <w:r>
              <w:t xml:space="preserve"> </w:t>
            </w:r>
            <w:r>
              <w:rPr>
                <w:rFonts w:ascii="Times New Roman" w:eastAsia="Times New Roman" w:hAnsi="Times New Roman" w:cs="Times New Roman"/>
              </w:rPr>
              <w:t xml:space="preserve">ELISA </w:t>
            </w:r>
            <w:r>
              <w:t>检测试剂盒</w:t>
            </w:r>
            <w:r>
              <w:rPr>
                <w:rFonts w:ascii="Times New Roman" w:eastAsia="Times New Roman" w:hAnsi="Times New Roman" w:cs="Times New Roman"/>
              </w:rPr>
              <w:t xml:space="preserve"> </w:t>
            </w:r>
          </w:p>
        </w:tc>
      </w:tr>
      <w:tr w:rsidR="00E62988">
        <w:trPr>
          <w:trHeight w:val="953"/>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62" w:firstLine="0"/>
            </w:pPr>
            <w:r>
              <w:rPr>
                <w:rFonts w:ascii="Times New Roman" w:eastAsia="Times New Roman" w:hAnsi="Times New Roman" w:cs="Times New Roman"/>
              </w:rPr>
              <w:t xml:space="preserve">MHC complex </w:t>
            </w:r>
          </w:p>
        </w:tc>
        <w:tc>
          <w:tcPr>
            <w:tcW w:w="368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right="46" w:firstLine="0"/>
              <w:jc w:val="both"/>
            </w:pPr>
            <w:r>
              <w:rPr>
                <w:rFonts w:ascii="Times New Roman" w:eastAsia="Times New Roman" w:hAnsi="Times New Roman" w:cs="Times New Roman"/>
              </w:rPr>
              <w:t xml:space="preserve">MHC </w:t>
            </w:r>
            <w:r>
              <w:t>是一组编码动物主要组织相容性抗原的基因群的统称，人类的</w:t>
            </w:r>
            <w:r>
              <w:t xml:space="preserve"> </w:t>
            </w:r>
            <w:r>
              <w:rPr>
                <w:rFonts w:ascii="Times New Roman" w:eastAsia="Times New Roman" w:hAnsi="Times New Roman" w:cs="Times New Roman"/>
              </w:rPr>
              <w:t xml:space="preserve">MHC </w:t>
            </w:r>
            <w:r>
              <w:t>被称为</w:t>
            </w:r>
            <w:r>
              <w:t xml:space="preserve"> </w:t>
            </w:r>
            <w:r>
              <w:rPr>
                <w:rFonts w:ascii="Times New Roman" w:eastAsia="Times New Roman" w:hAnsi="Times New Roman" w:cs="Times New Roman"/>
              </w:rPr>
              <w:t>HLA</w:t>
            </w:r>
            <w:r>
              <w:t>，即人白细胞抗原，可以应用于检测抗原特异性</w:t>
            </w:r>
            <w:r>
              <w:t xml:space="preserve"> </w:t>
            </w:r>
            <w:r>
              <w:rPr>
                <w:rFonts w:ascii="Times New Roman" w:eastAsia="Times New Roman" w:hAnsi="Times New Roman" w:cs="Times New Roman"/>
              </w:rPr>
              <w:t xml:space="preserve">T </w:t>
            </w:r>
            <w:r>
              <w:t>细胞</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MHC Class I Complex </w:t>
            </w:r>
            <w:r>
              <w:t>定制服务</w:t>
            </w:r>
            <w:r>
              <w:rPr>
                <w:rFonts w:ascii="Times New Roman" w:eastAsia="Times New Roman" w:hAnsi="Times New Roman" w:cs="Times New Roman"/>
              </w:rPr>
              <w:t xml:space="preserve"> </w:t>
            </w:r>
          </w:p>
        </w:tc>
      </w:tr>
    </w:tbl>
    <w:p w:rsidR="00E62988" w:rsidRDefault="00517015">
      <w:pPr>
        <w:spacing w:after="82"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p>
    <w:p w:rsidR="00E62988" w:rsidRDefault="00517015">
      <w:pPr>
        <w:numPr>
          <w:ilvl w:val="0"/>
          <w:numId w:val="10"/>
        </w:numPr>
        <w:ind w:left="811" w:right="132" w:hanging="451"/>
      </w:pPr>
      <w:r>
        <w:t>抗体偶联药物（</w:t>
      </w:r>
      <w:r>
        <w:rPr>
          <w:rFonts w:ascii="Times New Roman" w:eastAsia="Times New Roman" w:hAnsi="Times New Roman" w:cs="Times New Roman"/>
        </w:rPr>
        <w:t>ADC</w:t>
      </w:r>
      <w:r>
        <w:t>）</w:t>
      </w:r>
      <w:r>
        <w:rPr>
          <w:rFonts w:ascii="Times New Roman" w:eastAsia="Times New Roman" w:hAnsi="Times New Roman" w:cs="Times New Roman"/>
          <w:sz w:val="21"/>
        </w:rPr>
        <w:t xml:space="preserve"> </w:t>
      </w:r>
    </w:p>
    <w:p w:rsidR="00E62988" w:rsidRDefault="00517015">
      <w:pPr>
        <w:spacing w:after="0" w:line="345" w:lineRule="auto"/>
        <w:ind w:left="-15" w:right="132" w:firstLine="360"/>
      </w:pPr>
      <w:r>
        <w:lastRenderedPageBreak/>
        <w:t>抗体偶联药物（</w:t>
      </w:r>
      <w:r>
        <w:rPr>
          <w:rFonts w:ascii="Times New Roman" w:eastAsia="Times New Roman" w:hAnsi="Times New Roman" w:cs="Times New Roman"/>
        </w:rPr>
        <w:t>ADC)</w:t>
      </w:r>
      <w:r>
        <w:t>是新一代抗癌免疫治疗药物，可将具有高度靶向性的抗体药与杀伤力强大的化疗药结合到一起，在肿瘤细胞内精准投放药物的同时避免化疗药对正常细胞的杀伤，从而减少治疗过程中的不良反应。鉴于</w:t>
      </w:r>
      <w:r>
        <w:rPr>
          <w:rFonts w:ascii="Times New Roman" w:eastAsia="Times New Roman" w:hAnsi="Times New Roman" w:cs="Times New Roman"/>
        </w:rPr>
        <w:t xml:space="preserve"> ADC </w:t>
      </w:r>
      <w:r>
        <w:t>药物在肿瘤等疾病的治疗中展现出极佳的应用前景，现已成为抗体药物研发的新热门方向。</w:t>
      </w:r>
      <w:r>
        <w:rPr>
          <w:rFonts w:ascii="Times New Roman" w:eastAsia="Times New Roman" w:hAnsi="Times New Roman" w:cs="Times New Roman"/>
          <w:sz w:val="21"/>
        </w:rPr>
        <w:t xml:space="preserve"> </w:t>
      </w:r>
    </w:p>
    <w:p w:rsidR="00E62988" w:rsidRDefault="00517015">
      <w:pPr>
        <w:pStyle w:val="4"/>
        <w:spacing w:after="60" w:line="259" w:lineRule="auto"/>
        <w:jc w:val="center"/>
      </w:pPr>
      <w:r>
        <w:rPr>
          <w:sz w:val="18"/>
        </w:rPr>
        <w:t>合适的抗原靶点、高度特异性的抗体、高效的毒素分子、连接子、</w:t>
      </w:r>
      <w:r>
        <w:rPr>
          <w:rFonts w:ascii="Times New Roman" w:eastAsia="Times New Roman" w:hAnsi="Times New Roman" w:cs="Times New Roman"/>
          <w:sz w:val="18"/>
        </w:rPr>
        <w:t xml:space="preserve">DAR </w:t>
      </w:r>
      <w:r>
        <w:rPr>
          <w:sz w:val="18"/>
        </w:rPr>
        <w:t>值（</w:t>
      </w:r>
      <w:r>
        <w:rPr>
          <w:rFonts w:ascii="Times New Roman" w:eastAsia="Times New Roman" w:hAnsi="Times New Roman" w:cs="Times New Roman"/>
          <w:sz w:val="18"/>
        </w:rPr>
        <w:t>Drug Antibody Ratio</w:t>
      </w:r>
      <w:r>
        <w:rPr>
          <w:sz w:val="18"/>
        </w:rPr>
        <w:t>），这</w:t>
      </w:r>
      <w:r>
        <w:rPr>
          <w:sz w:val="18"/>
        </w:rPr>
        <w:t xml:space="preserve"> </w:t>
      </w:r>
      <w:r>
        <w:rPr>
          <w:rFonts w:ascii="Times New Roman" w:eastAsia="Times New Roman" w:hAnsi="Times New Roman" w:cs="Times New Roman"/>
          <w:sz w:val="18"/>
        </w:rPr>
        <w:t xml:space="preserve">5 </w:t>
      </w:r>
      <w:r>
        <w:rPr>
          <w:sz w:val="18"/>
        </w:rPr>
        <w:t>个方面是</w:t>
      </w:r>
    </w:p>
    <w:p w:rsidR="00E62988" w:rsidRDefault="00517015">
      <w:pPr>
        <w:spacing w:after="5" w:line="331" w:lineRule="auto"/>
        <w:ind w:left="-15" w:right="357" w:firstLine="0"/>
        <w:jc w:val="both"/>
      </w:pPr>
      <w:r>
        <w:rPr>
          <w:rFonts w:ascii="Times New Roman" w:eastAsia="Times New Roman" w:hAnsi="Times New Roman" w:cs="Times New Roman"/>
        </w:rPr>
        <w:t xml:space="preserve">ADC </w:t>
      </w:r>
      <w:r>
        <w:t>药物开发需要关注的重点，也是</w:t>
      </w:r>
      <w:r>
        <w:t xml:space="preserve"> </w:t>
      </w:r>
      <w:r>
        <w:rPr>
          <w:rFonts w:ascii="Times New Roman" w:eastAsia="Times New Roman" w:hAnsi="Times New Roman" w:cs="Times New Roman"/>
        </w:rPr>
        <w:t xml:space="preserve">ADC </w:t>
      </w:r>
      <w:r>
        <w:t>药物开发的关键要素。为满足</w:t>
      </w:r>
      <w:r>
        <w:t xml:space="preserve"> </w:t>
      </w:r>
      <w:r>
        <w:rPr>
          <w:rFonts w:ascii="Times New Roman" w:eastAsia="Times New Roman" w:hAnsi="Times New Roman" w:cs="Times New Roman"/>
        </w:rPr>
        <w:t xml:space="preserve">ADC </w:t>
      </w:r>
      <w:r>
        <w:t>药物研发需求，公司深入拓展相关产品和技术服务，例如：多种高质量靶点蛋白，用于</w:t>
      </w:r>
      <w:r>
        <w:t xml:space="preserve"> </w:t>
      </w:r>
      <w:r>
        <w:rPr>
          <w:rFonts w:ascii="Times New Roman" w:eastAsia="Times New Roman" w:hAnsi="Times New Roman" w:cs="Times New Roman"/>
        </w:rPr>
        <w:t xml:space="preserve">Linker </w:t>
      </w:r>
      <w:r>
        <w:t>酶切的</w:t>
      </w:r>
      <w:r>
        <w:t xml:space="preserve"> </w:t>
      </w:r>
      <w:r>
        <w:rPr>
          <w:rFonts w:ascii="Times New Roman" w:eastAsia="Times New Roman" w:hAnsi="Times New Roman" w:cs="Times New Roman"/>
        </w:rPr>
        <w:t xml:space="preserve">MMP/Cathepsin/uPA </w:t>
      </w:r>
      <w:r>
        <w:t>酶，可用于</w:t>
      </w:r>
      <w:r>
        <w:t xml:space="preserve"> </w:t>
      </w:r>
      <w:r>
        <w:rPr>
          <w:rFonts w:ascii="Times New Roman" w:eastAsia="Times New Roman" w:hAnsi="Times New Roman" w:cs="Times New Roman"/>
        </w:rPr>
        <w:t xml:space="preserve">ADC PK </w:t>
      </w:r>
      <w:r>
        <w:t>研究的多种抗小分子抗体（如抗</w:t>
      </w:r>
      <w:r>
        <w:t xml:space="preserve"> </w:t>
      </w:r>
      <w:r>
        <w:rPr>
          <w:rFonts w:ascii="Times New Roman" w:eastAsia="Times New Roman" w:hAnsi="Times New Roman" w:cs="Times New Roman"/>
        </w:rPr>
        <w:t xml:space="preserve">MMAE/DXD/SN38/DM1 </w:t>
      </w:r>
      <w:r>
        <w:t>抗体）及抗独特型抗体，</w:t>
      </w:r>
      <w:r>
        <w:rPr>
          <w:rFonts w:ascii="Times New Roman" w:eastAsia="Times New Roman" w:hAnsi="Times New Roman" w:cs="Times New Roman"/>
        </w:rPr>
        <w:t xml:space="preserve">AGLink® ADC </w:t>
      </w:r>
      <w:r>
        <w:t>定点偶联试剂盒，以及分子互作及抗独特型抗体开发服务。这一系列产品可满足</w:t>
      </w:r>
      <w:r>
        <w:t xml:space="preserve"> </w:t>
      </w:r>
      <w:r>
        <w:rPr>
          <w:rFonts w:ascii="Times New Roman" w:eastAsia="Times New Roman" w:hAnsi="Times New Roman" w:cs="Times New Roman"/>
        </w:rPr>
        <w:t xml:space="preserve">ADC </w:t>
      </w:r>
      <w:r>
        <w:t>从抗体制备、筛选、偶联到后期的生产质控全流程，以加速</w:t>
      </w:r>
      <w:r>
        <w:t xml:space="preserve"> </w:t>
      </w:r>
      <w:r>
        <w:rPr>
          <w:rFonts w:ascii="Times New Roman" w:eastAsia="Times New Roman" w:hAnsi="Times New Roman" w:cs="Times New Roman"/>
        </w:rPr>
        <w:t xml:space="preserve">ADC </w:t>
      </w:r>
      <w:r>
        <w:t>药物研发。</w:t>
      </w:r>
      <w:r>
        <w:rPr>
          <w:rFonts w:ascii="Times New Roman" w:eastAsia="Times New Roman" w:hAnsi="Times New Roman" w:cs="Times New Roman"/>
          <w:sz w:val="21"/>
        </w:rPr>
        <w:t xml:space="preserve"> </w:t>
      </w:r>
    </w:p>
    <w:p w:rsidR="00E62988" w:rsidRDefault="00517015">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p>
    <w:tbl>
      <w:tblPr>
        <w:tblStyle w:val="TableGrid"/>
        <w:tblW w:w="9477" w:type="dxa"/>
        <w:tblInd w:w="-108" w:type="dxa"/>
        <w:tblCellMar>
          <w:top w:w="31" w:type="dxa"/>
          <w:left w:w="108" w:type="dxa"/>
          <w:bottom w:w="0" w:type="dxa"/>
          <w:right w:w="62" w:type="dxa"/>
        </w:tblCellMar>
        <w:tblLook w:val="04A0" w:firstRow="1" w:lastRow="0" w:firstColumn="1" w:lastColumn="0" w:noHBand="0" w:noVBand="1"/>
      </w:tblPr>
      <w:tblGrid>
        <w:gridCol w:w="1268"/>
        <w:gridCol w:w="1416"/>
        <w:gridCol w:w="3687"/>
        <w:gridCol w:w="3106"/>
      </w:tblGrid>
      <w:tr w:rsidR="00E62988">
        <w:trPr>
          <w:trHeight w:val="487"/>
        </w:trPr>
        <w:tc>
          <w:tcPr>
            <w:tcW w:w="126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64" w:firstLine="0"/>
            </w:pPr>
            <w:r>
              <w:t>产品类型</w:t>
            </w:r>
            <w:r>
              <w:rPr>
                <w:rFonts w:ascii="Times New Roman" w:eastAsia="Times New Roman" w:hAnsi="Times New Roman" w:cs="Times New Roman"/>
              </w:rPr>
              <w:t xml:space="preserve"> </w:t>
            </w:r>
          </w:p>
        </w:tc>
        <w:tc>
          <w:tcPr>
            <w:tcW w:w="141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center"/>
            </w:pPr>
            <w:r>
              <w:t>主要相关产品名称</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6" w:firstLine="0"/>
              <w:jc w:val="center"/>
            </w:pPr>
            <w:r>
              <w:t>主要产品系列描述</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5" w:firstLine="0"/>
              <w:jc w:val="center"/>
            </w:pPr>
            <w:r>
              <w:t>代表产品</w:t>
            </w:r>
            <w:r>
              <w:rPr>
                <w:rFonts w:ascii="Times New Roman" w:eastAsia="Times New Roman" w:hAnsi="Times New Roman" w:cs="Times New Roman"/>
              </w:rPr>
              <w:t xml:space="preserve"> </w:t>
            </w:r>
          </w:p>
        </w:tc>
      </w:tr>
      <w:tr w:rsidR="00E62988">
        <w:trPr>
          <w:trHeight w:val="720"/>
        </w:trPr>
        <w:tc>
          <w:tcPr>
            <w:tcW w:w="126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66" w:firstLine="0"/>
            </w:pPr>
            <w:r>
              <w:t>靶点蛋白</w:t>
            </w:r>
            <w:r>
              <w:rPr>
                <w:rFonts w:ascii="Times New Roman" w:eastAsia="Times New Roman" w:hAnsi="Times New Roman" w:cs="Times New Roman"/>
              </w:rPr>
              <w:t xml:space="preserve"> </w:t>
            </w: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6" w:firstLine="0"/>
              <w:jc w:val="center"/>
            </w:pPr>
            <w:r>
              <w:t>靶点蛋白</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firstLine="0"/>
            </w:pPr>
            <w:r>
              <w:t>高纯度、高生物活性的</w:t>
            </w:r>
            <w:r>
              <w:t xml:space="preserve"> </w:t>
            </w:r>
            <w:r>
              <w:rPr>
                <w:rFonts w:ascii="Times New Roman" w:eastAsia="Times New Roman" w:hAnsi="Times New Roman" w:cs="Times New Roman"/>
              </w:rPr>
              <w:t xml:space="preserve">ADC </w:t>
            </w:r>
            <w:r>
              <w:t>靶点蛋白，可用于免疫、抗体筛选、细胞功能验证及质控等</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pPr>
            <w:r>
              <w:rPr>
                <w:rFonts w:ascii="Times New Roman" w:eastAsia="Times New Roman" w:hAnsi="Times New Roman" w:cs="Times New Roman"/>
              </w:rPr>
              <w:t>LIV-1</w:t>
            </w:r>
            <w:r>
              <w:t>、</w:t>
            </w:r>
            <w:r>
              <w:rPr>
                <w:rFonts w:ascii="Times New Roman" w:eastAsia="Times New Roman" w:hAnsi="Times New Roman" w:cs="Times New Roman"/>
              </w:rPr>
              <w:t>TROP-2</w:t>
            </w:r>
            <w:r>
              <w:t>、</w:t>
            </w:r>
            <w:r>
              <w:rPr>
                <w:rFonts w:ascii="Times New Roman" w:eastAsia="Times New Roman" w:hAnsi="Times New Roman" w:cs="Times New Roman"/>
              </w:rPr>
              <w:t>ROR1</w:t>
            </w:r>
            <w:r>
              <w:t>、</w:t>
            </w:r>
            <w:r>
              <w:rPr>
                <w:rFonts w:ascii="Times New Roman" w:eastAsia="Times New Roman" w:hAnsi="Times New Roman" w:cs="Times New Roman"/>
              </w:rPr>
              <w:t>PSMA</w:t>
            </w:r>
            <w:r>
              <w:t>、</w:t>
            </w:r>
            <w:r>
              <w:t xml:space="preserve"> </w:t>
            </w:r>
            <w:r>
              <w:rPr>
                <w:rFonts w:ascii="Times New Roman" w:eastAsia="Times New Roman" w:hAnsi="Times New Roman" w:cs="Times New Roman"/>
              </w:rPr>
              <w:t>Her2</w:t>
            </w:r>
            <w:r>
              <w:t>、</w:t>
            </w:r>
            <w:r>
              <w:rPr>
                <w:rFonts w:ascii="Times New Roman" w:eastAsia="Times New Roman" w:hAnsi="Times New Roman" w:cs="Times New Roman"/>
              </w:rPr>
              <w:t xml:space="preserve">BCMA </w:t>
            </w:r>
            <w:r>
              <w:t>等</w:t>
            </w:r>
            <w:r>
              <w:t xml:space="preserve"> </w:t>
            </w:r>
            <w:r>
              <w:rPr>
                <w:rFonts w:ascii="Times New Roman" w:eastAsia="Times New Roman" w:hAnsi="Times New Roman" w:cs="Times New Roman"/>
              </w:rPr>
              <w:t xml:space="preserve">50 </w:t>
            </w:r>
            <w:r>
              <w:t>多种</w:t>
            </w:r>
            <w:r>
              <w:t xml:space="preserve"> </w:t>
            </w:r>
            <w:r>
              <w:rPr>
                <w:rFonts w:ascii="Times New Roman" w:eastAsia="Times New Roman" w:hAnsi="Times New Roman" w:cs="Times New Roman"/>
              </w:rPr>
              <w:t xml:space="preserve">ADC </w:t>
            </w:r>
            <w:r>
              <w:t>热门靶点蛋白</w:t>
            </w:r>
            <w:r>
              <w:rPr>
                <w:rFonts w:ascii="Times New Roman" w:eastAsia="Times New Roman" w:hAnsi="Times New Roman" w:cs="Times New Roman"/>
              </w:rPr>
              <w:t xml:space="preserve"> </w:t>
            </w:r>
          </w:p>
        </w:tc>
      </w:tr>
      <w:tr w:rsidR="00E62988">
        <w:trPr>
          <w:trHeight w:val="488"/>
        </w:trPr>
        <w:tc>
          <w:tcPr>
            <w:tcW w:w="126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8" w:firstLine="0"/>
              <w:jc w:val="center"/>
            </w:pPr>
            <w:r>
              <w:t>裂解酶</w:t>
            </w:r>
            <w:r>
              <w:rPr>
                <w:rFonts w:ascii="Times New Roman" w:eastAsia="Times New Roman" w:hAnsi="Times New Roman" w:cs="Times New Roman"/>
              </w:rPr>
              <w:t xml:space="preserve"> </w:t>
            </w:r>
          </w:p>
        </w:tc>
        <w:tc>
          <w:tcPr>
            <w:tcW w:w="141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center"/>
            </w:pPr>
            <w:r>
              <w:t>多肽</w:t>
            </w:r>
            <w:r>
              <w:t xml:space="preserve"> </w:t>
            </w:r>
            <w:r>
              <w:rPr>
                <w:rFonts w:ascii="Times New Roman" w:eastAsia="Times New Roman" w:hAnsi="Times New Roman" w:cs="Times New Roman"/>
              </w:rPr>
              <w:t xml:space="preserve">Linker </w:t>
            </w:r>
            <w:r>
              <w:t>裂解酶</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firstLine="0"/>
              <w:jc w:val="both"/>
            </w:pPr>
            <w:r>
              <w:t>用于酶切验证，以评估</w:t>
            </w:r>
            <w:r>
              <w:t xml:space="preserve"> </w:t>
            </w:r>
            <w:r>
              <w:rPr>
                <w:rFonts w:ascii="Times New Roman" w:eastAsia="Times New Roman" w:hAnsi="Times New Roman" w:cs="Times New Roman"/>
              </w:rPr>
              <w:t xml:space="preserve">Linker </w:t>
            </w:r>
            <w:r>
              <w:t>的酶切效果，保证</w:t>
            </w:r>
            <w:r>
              <w:t xml:space="preserve"> </w:t>
            </w:r>
            <w:r>
              <w:rPr>
                <w:rFonts w:ascii="Times New Roman" w:eastAsia="Times New Roman" w:hAnsi="Times New Roman" w:cs="Times New Roman"/>
              </w:rPr>
              <w:t xml:space="preserve">payload </w:t>
            </w:r>
            <w:r>
              <w:t>在胞内高效释放</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Cathepsin </w:t>
            </w:r>
            <w:r>
              <w:t>系列、</w:t>
            </w:r>
            <w:r>
              <w:rPr>
                <w:rFonts w:ascii="Times New Roman" w:eastAsia="Times New Roman" w:hAnsi="Times New Roman" w:cs="Times New Roman"/>
              </w:rPr>
              <w:t xml:space="preserve">MMPs </w:t>
            </w:r>
            <w:r>
              <w:t>系列以及</w:t>
            </w:r>
            <w:r>
              <w:t xml:space="preserve"> </w:t>
            </w:r>
            <w:r>
              <w:rPr>
                <w:rFonts w:ascii="Times New Roman" w:eastAsia="Times New Roman" w:hAnsi="Times New Roman" w:cs="Times New Roman"/>
              </w:rPr>
              <w:t xml:space="preserve">uPA </w:t>
            </w:r>
            <w:r>
              <w:t>系列裂解酶</w:t>
            </w:r>
            <w:r>
              <w:rPr>
                <w:rFonts w:ascii="Times New Roman" w:eastAsia="Times New Roman" w:hAnsi="Times New Roman" w:cs="Times New Roman"/>
              </w:rPr>
              <w:t xml:space="preserve"> </w:t>
            </w:r>
          </w:p>
        </w:tc>
      </w:tr>
      <w:tr w:rsidR="00E62988">
        <w:trPr>
          <w:trHeight w:val="720"/>
        </w:trPr>
        <w:tc>
          <w:tcPr>
            <w:tcW w:w="1268"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6" w:firstLine="0"/>
              <w:jc w:val="center"/>
            </w:pPr>
            <w:r>
              <w:t>抗体</w:t>
            </w:r>
            <w:r>
              <w:rPr>
                <w:rFonts w:ascii="Times New Roman" w:eastAsia="Times New Roman" w:hAnsi="Times New Roman" w:cs="Times New Roman"/>
              </w:rPr>
              <w:t xml:space="preserve"> </w:t>
            </w: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t>抗小分子药物抗体</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jc w:val="both"/>
            </w:pPr>
            <w:r>
              <w:t>鼠源抗小分子药物单克隆抗体，用于</w:t>
            </w:r>
            <w:r>
              <w:t xml:space="preserve"> </w:t>
            </w:r>
            <w:r>
              <w:rPr>
                <w:rFonts w:ascii="Times New Roman" w:eastAsia="Times New Roman" w:hAnsi="Times New Roman" w:cs="Times New Roman"/>
              </w:rPr>
              <w:t xml:space="preserve">ADC </w:t>
            </w:r>
            <w:r>
              <w:t>药物</w:t>
            </w:r>
            <w:r>
              <w:t xml:space="preserve"> </w:t>
            </w:r>
            <w:r>
              <w:rPr>
                <w:rFonts w:ascii="Times New Roman" w:eastAsia="Times New Roman" w:hAnsi="Times New Roman" w:cs="Times New Roman"/>
              </w:rPr>
              <w:t xml:space="preserve">PK </w:t>
            </w:r>
            <w:r>
              <w:t>分析</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60" w:lineRule="auto"/>
              <w:ind w:left="0" w:firstLine="0"/>
              <w:jc w:val="both"/>
            </w:pPr>
            <w:r>
              <w:t>抗</w:t>
            </w:r>
            <w:r>
              <w:t xml:space="preserve"> </w:t>
            </w:r>
            <w:r>
              <w:rPr>
                <w:rFonts w:ascii="Times New Roman" w:eastAsia="Times New Roman" w:hAnsi="Times New Roman" w:cs="Times New Roman"/>
              </w:rPr>
              <w:t xml:space="preserve">MMAE </w:t>
            </w:r>
            <w:r>
              <w:t>单克隆抗体、抗</w:t>
            </w:r>
            <w:r>
              <w:t xml:space="preserve"> </w:t>
            </w:r>
            <w:r>
              <w:rPr>
                <w:rFonts w:ascii="Times New Roman" w:eastAsia="Times New Roman" w:hAnsi="Times New Roman" w:cs="Times New Roman"/>
              </w:rPr>
              <w:t xml:space="preserve">DM1 </w:t>
            </w:r>
            <w:r>
              <w:t>单克隆抗体、抗</w:t>
            </w:r>
            <w:r>
              <w:t xml:space="preserve"> </w:t>
            </w:r>
            <w:r>
              <w:rPr>
                <w:rFonts w:ascii="Times New Roman" w:eastAsia="Times New Roman" w:hAnsi="Times New Roman" w:cs="Times New Roman"/>
              </w:rPr>
              <w:t xml:space="preserve">SN38 </w:t>
            </w:r>
            <w:r>
              <w:t>单克隆抗体、抗</w:t>
            </w:r>
          </w:p>
          <w:p w:rsidR="00E62988" w:rsidRDefault="00517015">
            <w:pPr>
              <w:spacing w:after="0" w:line="259" w:lineRule="auto"/>
              <w:ind w:left="0" w:firstLine="0"/>
            </w:pPr>
            <w:r>
              <w:rPr>
                <w:rFonts w:ascii="Times New Roman" w:eastAsia="Times New Roman" w:hAnsi="Times New Roman" w:cs="Times New Roman"/>
              </w:rPr>
              <w:t xml:space="preserve">DXD </w:t>
            </w:r>
            <w:r>
              <w:t>单克隆抗体</w:t>
            </w:r>
            <w:r>
              <w:rPr>
                <w:rFonts w:ascii="Times New Roman" w:eastAsia="Times New Roman" w:hAnsi="Times New Roman" w:cs="Times New Roman"/>
              </w:rPr>
              <w:t xml:space="preserve"> </w:t>
            </w:r>
          </w:p>
        </w:tc>
      </w:tr>
      <w:tr w:rsidR="00E62988">
        <w:trPr>
          <w:trHeight w:val="720"/>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60" w:firstLine="0"/>
            </w:pPr>
            <w:r>
              <w:t>抗独特型抗体</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firstLine="0"/>
            </w:pPr>
            <w:r>
              <w:t>抗独特型抗体是能够识别另一抗体可变区，并产生特异性结合的抗体，用于免疫原性分析和药代动力学研究</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ADB-Y19 </w:t>
            </w:r>
            <w:r>
              <w:t>、</w:t>
            </w:r>
            <w:r>
              <w:rPr>
                <w:rFonts w:ascii="Times New Roman" w:eastAsia="Times New Roman" w:hAnsi="Times New Roman" w:cs="Times New Roman"/>
              </w:rPr>
              <w:t xml:space="preserve">BEB-Y10 </w:t>
            </w:r>
            <w:r>
              <w:t>、</w:t>
            </w:r>
            <w:r>
              <w:t xml:space="preserve"> </w:t>
            </w:r>
            <w:r>
              <w:rPr>
                <w:rFonts w:ascii="Times New Roman" w:eastAsia="Times New Roman" w:hAnsi="Times New Roman" w:cs="Times New Roman"/>
              </w:rPr>
              <w:t xml:space="preserve">CEB-Y27 </w:t>
            </w:r>
            <w:r>
              <w:t>、</w:t>
            </w:r>
          </w:p>
          <w:p w:rsidR="00E62988" w:rsidRDefault="00517015">
            <w:pPr>
              <w:spacing w:after="0" w:line="259" w:lineRule="auto"/>
              <w:ind w:left="0" w:firstLine="0"/>
            </w:pPr>
            <w:r>
              <w:rPr>
                <w:rFonts w:ascii="Times New Roman" w:eastAsia="Times New Roman" w:hAnsi="Times New Roman" w:cs="Times New Roman"/>
              </w:rPr>
              <w:t>RIB-Y36</w:t>
            </w:r>
            <w:r>
              <w:t>、</w:t>
            </w:r>
            <w:r>
              <w:rPr>
                <w:rFonts w:ascii="Times New Roman" w:eastAsia="Times New Roman" w:hAnsi="Times New Roman" w:cs="Times New Roman"/>
              </w:rPr>
              <w:t xml:space="preserve">TRB-Y5b </w:t>
            </w:r>
          </w:p>
        </w:tc>
      </w:tr>
      <w:tr w:rsidR="00E62988">
        <w:trPr>
          <w:trHeight w:val="955"/>
        </w:trPr>
        <w:tc>
          <w:tcPr>
            <w:tcW w:w="126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66" w:firstLine="0"/>
            </w:pPr>
            <w:r>
              <w:t>偶联技术</w:t>
            </w:r>
            <w:r>
              <w:rPr>
                <w:rFonts w:ascii="Times New Roman" w:eastAsia="Times New Roman" w:hAnsi="Times New Roman" w:cs="Times New Roman"/>
              </w:rPr>
              <w:t xml:space="preserve"> </w:t>
            </w: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6" w:lineRule="auto"/>
              <w:ind w:left="0" w:firstLine="0"/>
              <w:jc w:val="center"/>
            </w:pPr>
            <w:r>
              <w:rPr>
                <w:rFonts w:ascii="Times New Roman" w:eastAsia="Times New Roman" w:hAnsi="Times New Roman" w:cs="Times New Roman"/>
              </w:rPr>
              <w:t>AGLink</w:t>
            </w:r>
            <w:r>
              <w:rPr>
                <w:rFonts w:ascii="Times New Roman" w:eastAsia="Times New Roman" w:hAnsi="Times New Roman" w:cs="Times New Roman"/>
                <w:vertAlign w:val="superscript"/>
              </w:rPr>
              <w:t>®</w:t>
            </w:r>
            <w:r>
              <w:rPr>
                <w:rFonts w:ascii="Times New Roman" w:eastAsia="Times New Roman" w:hAnsi="Times New Roman" w:cs="Times New Roman"/>
              </w:rPr>
              <w:t xml:space="preserve">ADC </w:t>
            </w:r>
            <w:r>
              <w:t>定点偶联试剂</w:t>
            </w:r>
          </w:p>
          <w:p w:rsidR="00E62988" w:rsidRDefault="00517015">
            <w:pPr>
              <w:spacing w:after="0" w:line="259" w:lineRule="auto"/>
              <w:ind w:left="0" w:right="44" w:firstLine="0"/>
              <w:jc w:val="center"/>
            </w:pPr>
            <w:r>
              <w:t>盒</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right="46" w:firstLine="0"/>
              <w:jc w:val="both"/>
            </w:pPr>
            <w:r>
              <w:rPr>
                <w:rFonts w:ascii="Times New Roman" w:eastAsia="Times New Roman" w:hAnsi="Times New Roman" w:cs="Times New Roman"/>
              </w:rPr>
              <w:t>AGLink</w:t>
            </w:r>
            <w:r>
              <w:rPr>
                <w:rFonts w:ascii="Times New Roman" w:eastAsia="Times New Roman" w:hAnsi="Times New Roman" w:cs="Times New Roman"/>
                <w:vertAlign w:val="superscript"/>
              </w:rPr>
              <w:t>®</w:t>
            </w:r>
            <w:r>
              <w:rPr>
                <w:rFonts w:ascii="Times New Roman" w:eastAsia="Times New Roman" w:hAnsi="Times New Roman" w:cs="Times New Roman"/>
              </w:rPr>
              <w:t xml:space="preserve">ADC </w:t>
            </w:r>
            <w:r>
              <w:t>定点偶联试剂盒能实现对具有</w:t>
            </w:r>
            <w:r>
              <w:t xml:space="preserve"> </w:t>
            </w:r>
            <w:r>
              <w:rPr>
                <w:rFonts w:ascii="Times New Roman" w:eastAsia="Times New Roman" w:hAnsi="Times New Roman" w:cs="Times New Roman"/>
              </w:rPr>
              <w:t xml:space="preserve">Fc </w:t>
            </w:r>
            <w:r>
              <w:t>结构域的抗体进行位点特异性定量偶联，产生稳定且</w:t>
            </w:r>
            <w:r>
              <w:t xml:space="preserve"> </w:t>
            </w:r>
            <w:r>
              <w:rPr>
                <w:rFonts w:ascii="Times New Roman" w:eastAsia="Times New Roman" w:hAnsi="Times New Roman" w:cs="Times New Roman"/>
              </w:rPr>
              <w:t xml:space="preserve">DAR </w:t>
            </w:r>
            <w:r>
              <w:t>值均一的抗体偶联物，可用于</w:t>
            </w:r>
            <w:r>
              <w:t xml:space="preserve"> </w:t>
            </w:r>
            <w:r>
              <w:rPr>
                <w:rFonts w:ascii="Times New Roman" w:eastAsia="Times New Roman" w:hAnsi="Times New Roman" w:cs="Times New Roman"/>
              </w:rPr>
              <w:t xml:space="preserve">ADC </w:t>
            </w:r>
            <w:r>
              <w:t>药物早期科学研究</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AGLink</w:t>
            </w:r>
            <w:r>
              <w:rPr>
                <w:rFonts w:ascii="Times New Roman" w:eastAsia="Times New Roman" w:hAnsi="Times New Roman" w:cs="Times New Roman"/>
                <w:vertAlign w:val="superscript"/>
              </w:rPr>
              <w:t>®</w:t>
            </w:r>
            <w:r>
              <w:rPr>
                <w:rFonts w:ascii="Times New Roman" w:eastAsia="Times New Roman" w:hAnsi="Times New Roman" w:cs="Times New Roman"/>
              </w:rPr>
              <w:t xml:space="preserve">ADC </w:t>
            </w:r>
            <w:r>
              <w:t>定点偶联试剂盒，偶联</w:t>
            </w:r>
            <w:r>
              <w:t xml:space="preserve"> </w:t>
            </w:r>
            <w:r>
              <w:rPr>
                <w:rFonts w:ascii="Times New Roman" w:eastAsia="Times New Roman" w:hAnsi="Times New Roman" w:cs="Times New Roman"/>
              </w:rPr>
              <w:t xml:space="preserve">MMAE </w:t>
            </w:r>
          </w:p>
        </w:tc>
      </w:tr>
      <w:tr w:rsidR="00E62988">
        <w:trPr>
          <w:trHeight w:val="720"/>
        </w:trPr>
        <w:tc>
          <w:tcPr>
            <w:tcW w:w="1268"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66" w:firstLine="0"/>
            </w:pPr>
            <w:r>
              <w:t>技术服务</w:t>
            </w:r>
            <w:r>
              <w:rPr>
                <w:rFonts w:ascii="Times New Roman" w:eastAsia="Times New Roman" w:hAnsi="Times New Roman" w:cs="Times New Roman"/>
              </w:rPr>
              <w:t xml:space="preserve"> </w:t>
            </w: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rPr>
                <w:rFonts w:ascii="Times New Roman" w:eastAsia="Times New Roman" w:hAnsi="Times New Roman" w:cs="Times New Roman"/>
              </w:rPr>
              <w:t>SPR</w:t>
            </w:r>
            <w:r>
              <w:t>＆</w:t>
            </w:r>
            <w:r>
              <w:rPr>
                <w:rFonts w:ascii="Times New Roman" w:eastAsia="Times New Roman" w:hAnsi="Times New Roman" w:cs="Times New Roman"/>
              </w:rPr>
              <w:t xml:space="preserve">BLI </w:t>
            </w:r>
            <w:r>
              <w:t>分子互作检测服务</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firstLine="0"/>
            </w:pPr>
            <w:r>
              <w:t>基于</w:t>
            </w:r>
            <w:r>
              <w:t xml:space="preserve"> </w:t>
            </w:r>
            <w:r>
              <w:rPr>
                <w:rFonts w:ascii="Times New Roman" w:eastAsia="Times New Roman" w:hAnsi="Times New Roman" w:cs="Times New Roman"/>
              </w:rPr>
              <w:t xml:space="preserve">Biacore </w:t>
            </w:r>
            <w:r>
              <w:t>及</w:t>
            </w:r>
            <w:r>
              <w:t xml:space="preserve"> </w:t>
            </w:r>
            <w:r>
              <w:rPr>
                <w:rFonts w:ascii="Times New Roman" w:eastAsia="Times New Roman" w:hAnsi="Times New Roman" w:cs="Times New Roman"/>
              </w:rPr>
              <w:t xml:space="preserve">ForteBio Octet </w:t>
            </w:r>
            <w:r>
              <w:t>平台提供抗体筛选、表征，一致性评价以及生物大分子间相互作用等技术服务</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SPR </w:t>
            </w:r>
            <w:r>
              <w:t>检测服务、</w:t>
            </w:r>
            <w:r>
              <w:rPr>
                <w:rFonts w:ascii="Times New Roman" w:eastAsia="Times New Roman" w:hAnsi="Times New Roman" w:cs="Times New Roman"/>
              </w:rPr>
              <w:t xml:space="preserve">BLI </w:t>
            </w:r>
            <w:r>
              <w:t>检测服务</w:t>
            </w:r>
            <w:r>
              <w:rPr>
                <w:rFonts w:ascii="Times New Roman" w:eastAsia="Times New Roman" w:hAnsi="Times New Roman" w:cs="Times New Roman"/>
              </w:rPr>
              <w:t xml:space="preserve"> </w:t>
            </w:r>
          </w:p>
        </w:tc>
      </w:tr>
      <w:tr w:rsidR="00E62988">
        <w:trPr>
          <w:trHeight w:val="720"/>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41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t>抗独特型抗体开发服务</w:t>
            </w:r>
            <w:r>
              <w:rPr>
                <w:rFonts w:ascii="Times New Roman" w:eastAsia="Times New Roman" w:hAnsi="Times New Roman" w:cs="Times New Roman"/>
              </w:rPr>
              <w:t xml:space="preserve"> </w:t>
            </w:r>
          </w:p>
        </w:tc>
        <w:tc>
          <w:tcPr>
            <w:tcW w:w="368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jc w:val="both"/>
            </w:pPr>
            <w:r>
              <w:t>抗独特型单</w:t>
            </w:r>
            <w:r>
              <w:rPr>
                <w:rFonts w:ascii="Times New Roman" w:eastAsia="Times New Roman" w:hAnsi="Times New Roman" w:cs="Times New Roman"/>
              </w:rPr>
              <w:t>/</w:t>
            </w:r>
            <w:r>
              <w:t>多克隆抗体、</w:t>
            </w:r>
            <w:r>
              <w:rPr>
                <w:rFonts w:ascii="Times New Roman" w:eastAsia="Times New Roman" w:hAnsi="Times New Roman" w:cs="Times New Roman"/>
              </w:rPr>
              <w:t xml:space="preserve">ADA assay/PK assay </w:t>
            </w:r>
            <w:r>
              <w:t>试剂盒开发服务</w:t>
            </w:r>
            <w:r>
              <w:rPr>
                <w:rFonts w:ascii="Times New Roman" w:eastAsia="Times New Roman" w:hAnsi="Times New Roman" w:cs="Times New Roman"/>
              </w:rPr>
              <w:t xml:space="preserve"> </w:t>
            </w:r>
          </w:p>
        </w:tc>
        <w:tc>
          <w:tcPr>
            <w:tcW w:w="310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45" w:firstLine="0"/>
              <w:jc w:val="both"/>
            </w:pPr>
            <w:r>
              <w:t>兔源多克隆抗体制备服务、鼠源单克隆抗体制备服务、</w:t>
            </w:r>
            <w:r>
              <w:t xml:space="preserve"> </w:t>
            </w:r>
            <w:r>
              <w:rPr>
                <w:rFonts w:ascii="Times New Roman" w:eastAsia="Times New Roman" w:hAnsi="Times New Roman" w:cs="Times New Roman"/>
              </w:rPr>
              <w:t xml:space="preserve">ADA assay/PK assay </w:t>
            </w:r>
            <w:r>
              <w:t>试剂盒开发服务</w:t>
            </w:r>
            <w:r>
              <w:rPr>
                <w:rFonts w:ascii="Times New Roman" w:eastAsia="Times New Roman" w:hAnsi="Times New Roman" w:cs="Times New Roman"/>
              </w:rPr>
              <w:t xml:space="preserve"> </w:t>
            </w:r>
          </w:p>
        </w:tc>
      </w:tr>
    </w:tbl>
    <w:p w:rsidR="00E62988" w:rsidRDefault="00517015">
      <w:pPr>
        <w:spacing w:after="68" w:line="259" w:lineRule="auto"/>
        <w:ind w:left="0" w:firstLine="0"/>
      </w:pPr>
      <w:r>
        <w:rPr>
          <w:rFonts w:ascii="Times New Roman" w:eastAsia="Times New Roman" w:hAnsi="Times New Roman" w:cs="Times New Roman"/>
          <w:sz w:val="21"/>
        </w:rPr>
        <w:t xml:space="preserve"> </w:t>
      </w:r>
    </w:p>
    <w:p w:rsidR="00E62988" w:rsidRDefault="00517015">
      <w:pPr>
        <w:spacing w:after="94"/>
        <w:ind w:left="370" w:right="132"/>
      </w:pPr>
      <w:r>
        <w:rPr>
          <w:rFonts w:ascii="Times New Roman" w:eastAsia="Times New Roman" w:hAnsi="Times New Roman" w:cs="Times New Roman"/>
          <w:b/>
        </w:rPr>
        <w:t>4</w:t>
      </w:r>
      <w:r>
        <w:t>、主营业务经营模式</w:t>
      </w:r>
      <w:r>
        <w:rPr>
          <w:rFonts w:ascii="Times New Roman" w:eastAsia="Times New Roman" w:hAnsi="Times New Roman" w:cs="Times New Roman"/>
          <w:sz w:val="21"/>
        </w:rPr>
        <w:t xml:space="preserve"> </w:t>
      </w:r>
    </w:p>
    <w:p w:rsidR="00E62988" w:rsidRDefault="00517015">
      <w:pPr>
        <w:numPr>
          <w:ilvl w:val="0"/>
          <w:numId w:val="11"/>
        </w:numPr>
        <w:ind w:left="811" w:right="132" w:hanging="451"/>
      </w:pPr>
      <w:r>
        <w:t>采购模式</w:t>
      </w:r>
      <w:r>
        <w:rPr>
          <w:rFonts w:ascii="Times New Roman" w:eastAsia="Times New Roman" w:hAnsi="Times New Roman" w:cs="Times New Roman"/>
          <w:sz w:val="21"/>
        </w:rPr>
        <w:t xml:space="preserve"> </w:t>
      </w:r>
    </w:p>
    <w:p w:rsidR="00E62988" w:rsidRDefault="00517015">
      <w:pPr>
        <w:spacing w:after="0" w:line="329" w:lineRule="auto"/>
        <w:ind w:left="-15" w:right="132" w:firstLine="360"/>
      </w:pPr>
      <w:r>
        <w:t>公司采购的主要原材料为生物化学试剂、实验室耗材等。其中，生物化学试剂主要包括细胞培养基及其组分、细胞株、引物、蛋白胨、酵母粉、转染试剂、缓冲液组分、工具酶等，实验室耗材包括色谱柱、层析柱、非免染预制胶、传感芯片、纯化填料、酶标板等。</w:t>
      </w:r>
      <w:r>
        <w:rPr>
          <w:rFonts w:ascii="Times New Roman" w:eastAsia="Times New Roman" w:hAnsi="Times New Roman" w:cs="Times New Roman"/>
          <w:sz w:val="21"/>
        </w:rPr>
        <w:t xml:space="preserve"> </w:t>
      </w:r>
    </w:p>
    <w:p w:rsidR="00E62988" w:rsidRDefault="00517015">
      <w:pPr>
        <w:spacing w:after="0" w:line="338" w:lineRule="auto"/>
        <w:ind w:left="-15" w:right="132" w:firstLine="360"/>
      </w:pPr>
      <w:r>
        <w:t>公司制定了供应商管理制度，针对供应商的开发、选择和合作模式、分类和评定、日常管理、质量管理、价格管理、交期管理、货款支付管理等方面进行了规定。</w:t>
      </w:r>
      <w:r>
        <w:rPr>
          <w:rFonts w:ascii="Times New Roman" w:eastAsia="Times New Roman" w:hAnsi="Times New Roman" w:cs="Times New Roman"/>
          <w:sz w:val="21"/>
        </w:rPr>
        <w:t xml:space="preserve"> </w:t>
      </w:r>
    </w:p>
    <w:p w:rsidR="00E62988" w:rsidRDefault="00517015">
      <w:pPr>
        <w:spacing w:after="28" w:line="329" w:lineRule="auto"/>
        <w:ind w:left="-15" w:right="132" w:firstLine="360"/>
      </w:pPr>
      <w:r>
        <w:t>各研发、生产部门根据研发、生产计划预计各月原材料使用量，计划专员根据各研发、生产部门预计原材料使用量审核实际原材料使用量；库存原材料不满足需求时生成采购需求，提交至采购部进行采购。采购部门汇总采购需求后，在常用供应商名录中选取合适供应商，通过询价、比价、议价等方式进行采购。</w:t>
      </w:r>
      <w:r>
        <w:rPr>
          <w:rFonts w:ascii="Times New Roman" w:eastAsia="Times New Roman" w:hAnsi="Times New Roman" w:cs="Times New Roman"/>
          <w:sz w:val="21"/>
        </w:rPr>
        <w:t xml:space="preserve"> </w:t>
      </w:r>
    </w:p>
    <w:p w:rsidR="00E62988" w:rsidRDefault="00517015">
      <w:pPr>
        <w:numPr>
          <w:ilvl w:val="0"/>
          <w:numId w:val="11"/>
        </w:numPr>
        <w:ind w:left="811" w:right="132" w:hanging="451"/>
      </w:pPr>
      <w:r>
        <w:t>生产模式</w:t>
      </w:r>
      <w:r>
        <w:rPr>
          <w:rFonts w:ascii="Times New Roman" w:eastAsia="Times New Roman" w:hAnsi="Times New Roman" w:cs="Times New Roman"/>
          <w:sz w:val="21"/>
        </w:rPr>
        <w:t xml:space="preserve"> </w:t>
      </w:r>
    </w:p>
    <w:p w:rsidR="00E62988" w:rsidRDefault="00517015">
      <w:pPr>
        <w:spacing w:after="0" w:line="338" w:lineRule="auto"/>
        <w:ind w:left="-15" w:right="132" w:firstLine="360"/>
      </w:pPr>
      <w:r>
        <w:t>公司采取合理备货模式。公司计划部根据历史销售情况、目前订单需求以及市场数据进行需求预测，相应制定生产计划、下发生产任务。</w:t>
      </w:r>
      <w:r>
        <w:rPr>
          <w:rFonts w:ascii="Times New Roman" w:eastAsia="Times New Roman" w:hAnsi="Times New Roman" w:cs="Times New Roman"/>
          <w:sz w:val="21"/>
        </w:rPr>
        <w:t xml:space="preserve"> </w:t>
      </w:r>
    </w:p>
    <w:p w:rsidR="00E62988" w:rsidRDefault="00517015">
      <w:pPr>
        <w:spacing w:after="5" w:line="331" w:lineRule="auto"/>
        <w:ind w:left="-15" w:right="191" w:firstLine="350"/>
        <w:jc w:val="both"/>
      </w:pPr>
      <w:r>
        <w:lastRenderedPageBreak/>
        <w:t>生产部门根据生产任务单进行生产，经过获取目的基因、质粒构建和扩增、细胞转染、细胞培养、蛋白纯化等环</w:t>
      </w:r>
      <w:r>
        <w:t>节，生产出半成品，经质量控制部质检合格后，入合格品库；产品冻干部根据生产任务单进行冻干，冻干完成后，经质量控制部质检合格后，移至产成品合格品库。截至报告期末，公司共有</w:t>
      </w:r>
      <w:r>
        <w:t xml:space="preserve"> </w:t>
      </w:r>
      <w:r>
        <w:rPr>
          <w:rFonts w:ascii="Times New Roman" w:eastAsia="Times New Roman" w:hAnsi="Times New Roman" w:cs="Times New Roman"/>
        </w:rPr>
        <w:t xml:space="preserve">162 </w:t>
      </w:r>
      <w:r>
        <w:t>名生产人员，公司为生产人员提供入职和定期培训。</w:t>
      </w:r>
      <w:r>
        <w:rPr>
          <w:rFonts w:ascii="Times New Roman" w:eastAsia="Times New Roman" w:hAnsi="Times New Roman" w:cs="Times New Roman"/>
          <w:sz w:val="21"/>
        </w:rPr>
        <w:t xml:space="preserve"> </w:t>
      </w:r>
    </w:p>
    <w:p w:rsidR="00E62988" w:rsidRDefault="00517015">
      <w:pPr>
        <w:spacing w:after="19" w:line="329" w:lineRule="auto"/>
        <w:ind w:left="-15" w:right="132" w:firstLine="360"/>
      </w:pPr>
      <w:r>
        <w:t>公司在生产重组蛋白、抗体等产品的过程中所采用的主要原材料、生产工艺遵从生物技术行业的技术原理和一般实践经验，同行业可比公司在研发生产的各环节都趋同且符合行业通用技术原理，但研发技术储备、生产工艺细节、原材料配比均为商业机密，所以原材料配比和生产工艺难以与同行业可比公司直接对比。公司紧跟</w:t>
      </w:r>
      <w:r>
        <w:t>当前全球市场生物工艺界最新趋势，结合自身技术积累，加强产品研发投入，不断提升重组蛋白生产工艺技术水平，不断优化原材料供应结构，加强质量控制体系建设，以保证公司在行业的竞争优势。</w:t>
      </w:r>
      <w:r>
        <w:rPr>
          <w:rFonts w:ascii="Times New Roman" w:eastAsia="Times New Roman" w:hAnsi="Times New Roman" w:cs="Times New Roman"/>
          <w:sz w:val="21"/>
        </w:rPr>
        <w:t xml:space="preserve"> </w:t>
      </w:r>
    </w:p>
    <w:p w:rsidR="00E62988" w:rsidRDefault="00517015">
      <w:pPr>
        <w:numPr>
          <w:ilvl w:val="0"/>
          <w:numId w:val="11"/>
        </w:numPr>
        <w:ind w:left="811" w:right="132" w:hanging="451"/>
      </w:pPr>
      <w:r>
        <w:t>销售模式</w:t>
      </w:r>
      <w:r>
        <w:rPr>
          <w:rFonts w:ascii="Times New Roman" w:eastAsia="Times New Roman" w:hAnsi="Times New Roman" w:cs="Times New Roman"/>
          <w:sz w:val="21"/>
        </w:rPr>
        <w:t xml:space="preserve"> </w:t>
      </w:r>
    </w:p>
    <w:p w:rsidR="00E62988" w:rsidRDefault="00517015">
      <w:pPr>
        <w:spacing w:after="5" w:line="331" w:lineRule="auto"/>
        <w:ind w:left="-15" w:right="185" w:firstLine="350"/>
        <w:jc w:val="both"/>
      </w:pPr>
      <w:r>
        <w:t>公司采取市场和品牌驱动的销售模式，综合运用互联网营销（如谷歌、百度）、专业学术期刊（如</w:t>
      </w:r>
      <w:r>
        <w:t xml:space="preserve"> </w:t>
      </w:r>
      <w:r>
        <w:rPr>
          <w:rFonts w:ascii="Times New Roman" w:eastAsia="Times New Roman" w:hAnsi="Times New Roman" w:cs="Times New Roman"/>
        </w:rPr>
        <w:t>Nature</w:t>
      </w:r>
      <w:r>
        <w:t>、</w:t>
      </w:r>
      <w:r>
        <w:rPr>
          <w:rFonts w:ascii="Times New Roman" w:eastAsia="Times New Roman" w:hAnsi="Times New Roman" w:cs="Times New Roman"/>
        </w:rPr>
        <w:t>Science</w:t>
      </w:r>
      <w:r>
        <w:t>）、行业展会、行业研讨会等多种市场推广手段，构建公司行业品牌影响力，促进公司产品销售。公司在中国和美国建立自有销售队伍，加强大客户管理，同时公司与赛默飞、</w:t>
      </w:r>
      <w:r>
        <w:rPr>
          <w:rFonts w:ascii="Times New Roman" w:eastAsia="Times New Roman" w:hAnsi="Times New Roman" w:cs="Times New Roman"/>
        </w:rPr>
        <w:t xml:space="preserve">VWR </w:t>
      </w:r>
      <w:r>
        <w:t>等国际知名生物科技及生命科学服务企业建立稳</w:t>
      </w:r>
      <w:r>
        <w:t>定的合作关系。公司通过直销模式为主，经销模式为辅拓展业务。</w:t>
      </w:r>
      <w:r>
        <w:rPr>
          <w:rFonts w:ascii="Times New Roman" w:eastAsia="Times New Roman" w:hAnsi="Times New Roman" w:cs="Times New Roman"/>
          <w:sz w:val="21"/>
        </w:rPr>
        <w:t xml:space="preserve"> </w:t>
      </w:r>
    </w:p>
    <w:p w:rsidR="00E62988" w:rsidRDefault="00517015">
      <w:pPr>
        <w:spacing w:after="2" w:line="356" w:lineRule="auto"/>
        <w:ind w:left="-15" w:right="132" w:firstLine="360"/>
      </w:pPr>
      <w:r>
        <w:t>截至报告期末，公司自有销售队伍共有</w:t>
      </w:r>
      <w:r>
        <w:t xml:space="preserve"> </w:t>
      </w:r>
      <w:r>
        <w:rPr>
          <w:rFonts w:ascii="Times New Roman" w:eastAsia="Times New Roman" w:hAnsi="Times New Roman" w:cs="Times New Roman"/>
        </w:rPr>
        <w:t xml:space="preserve">131 </w:t>
      </w:r>
      <w:r>
        <w:t>名销售人员，主要包括销售部、市场部及客户体验部。公司为销售人员提供入职和定期培训，并不定期举办行业会议进行行业交流。</w:t>
      </w:r>
      <w:r>
        <w:rPr>
          <w:rFonts w:ascii="Times New Roman" w:eastAsia="Times New Roman" w:hAnsi="Times New Roman" w:cs="Times New Roman"/>
          <w:sz w:val="21"/>
        </w:rPr>
        <w:t xml:space="preserve"> </w:t>
      </w:r>
    </w:p>
    <w:p w:rsidR="00E62988" w:rsidRDefault="00517015">
      <w:pPr>
        <w:numPr>
          <w:ilvl w:val="0"/>
          <w:numId w:val="11"/>
        </w:numPr>
        <w:spacing w:after="96"/>
        <w:ind w:left="811" w:right="132" w:hanging="451"/>
      </w:pPr>
      <w:r>
        <w:t>报告期主营业务的变化情况</w:t>
      </w:r>
      <w:r>
        <w:rPr>
          <w:rFonts w:ascii="Times New Roman" w:eastAsia="Times New Roman" w:hAnsi="Times New Roman" w:cs="Times New Roman"/>
          <w:sz w:val="21"/>
        </w:rPr>
        <w:t xml:space="preserve"> </w:t>
      </w:r>
    </w:p>
    <w:p w:rsidR="00E62988" w:rsidRDefault="00517015">
      <w:pPr>
        <w:spacing w:after="410"/>
        <w:ind w:left="370" w:right="132"/>
      </w:pPr>
      <w:r>
        <w:t>公司专注于重组蛋白等关键生物试剂产品及技术服务的研发、生产及销售，报告期内公司主营业务未发生变化。</w:t>
      </w:r>
      <w:r>
        <w:rPr>
          <w:rFonts w:ascii="Times New Roman" w:eastAsia="Times New Roman" w:hAnsi="Times New Roman" w:cs="Times New Roman"/>
          <w:sz w:val="21"/>
        </w:rPr>
        <w:t xml:space="preserve"> </w:t>
      </w:r>
    </w:p>
    <w:p w:rsidR="00E62988" w:rsidRDefault="00517015">
      <w:pPr>
        <w:pStyle w:val="3"/>
        <w:spacing w:after="319"/>
        <w:ind w:left="-5" w:right="175"/>
      </w:pPr>
      <w:r>
        <w:t>三、核心竞争力分析</w:t>
      </w:r>
      <w:r>
        <w:rPr>
          <w:rFonts w:ascii="Times New Roman" w:eastAsia="Times New Roman" w:hAnsi="Times New Roman" w:cs="Times New Roman"/>
          <w:b/>
        </w:rPr>
        <w:t xml:space="preserve"> </w:t>
      </w:r>
    </w:p>
    <w:p w:rsidR="00E62988" w:rsidRDefault="00517015">
      <w:pPr>
        <w:spacing w:after="209"/>
        <w:ind w:left="370" w:right="132"/>
      </w:pPr>
      <w:r>
        <w:rPr>
          <w:rFonts w:ascii="Times New Roman" w:eastAsia="Times New Roman" w:hAnsi="Times New Roman" w:cs="Times New Roman"/>
          <w:b/>
        </w:rPr>
        <w:t>1</w:t>
      </w:r>
      <w:r>
        <w:t>、技术和研发优势</w:t>
      </w:r>
      <w:r>
        <w:rPr>
          <w:rFonts w:ascii="Times New Roman" w:eastAsia="Times New Roman" w:hAnsi="Times New Roman" w:cs="Times New Roman"/>
          <w:sz w:val="24"/>
        </w:rPr>
        <w:t xml:space="preserve"> </w:t>
      </w:r>
    </w:p>
    <w:p w:rsidR="00E62988" w:rsidRDefault="00517015">
      <w:pPr>
        <w:numPr>
          <w:ilvl w:val="0"/>
          <w:numId w:val="12"/>
        </w:numPr>
        <w:spacing w:after="32"/>
        <w:ind w:left="811" w:right="132" w:hanging="451"/>
      </w:pPr>
      <w:r>
        <w:t>持续的研发投入</w:t>
      </w:r>
      <w:r>
        <w:rPr>
          <w:rFonts w:ascii="Times New Roman" w:eastAsia="Times New Roman" w:hAnsi="Times New Roman" w:cs="Times New Roman"/>
          <w:sz w:val="24"/>
        </w:rPr>
        <w:t xml:space="preserve"> </w:t>
      </w:r>
    </w:p>
    <w:p w:rsidR="00E62988" w:rsidRDefault="00517015">
      <w:pPr>
        <w:spacing w:after="5" w:line="331" w:lineRule="auto"/>
        <w:ind w:left="-15" w:right="357" w:firstLine="350"/>
        <w:jc w:val="both"/>
      </w:pPr>
      <w:r>
        <w:t>公司持续加大研发投入，进一步强化相关实验室及团队建设，并计划在欧洲通过新建实验室或外延式并购的方式，扩大全球研发布局，进一步加大蛋白制备及制剂平台、蛋白衍生修饰标记平台等技术平台的升级和膜蛋白、酶、临床样本分析等产品和技术的研发力度，通过自主研发和引进技术和设备相结合的手段，持续培训专业技术人才，支撑企业健康快速发展。</w:t>
      </w:r>
      <w:r>
        <w:rPr>
          <w:rFonts w:ascii="Times New Roman" w:eastAsia="Times New Roman" w:hAnsi="Times New Roman" w:cs="Times New Roman"/>
          <w:sz w:val="24"/>
        </w:rPr>
        <w:t xml:space="preserve"> </w:t>
      </w:r>
    </w:p>
    <w:p w:rsidR="00E62988" w:rsidRDefault="00517015">
      <w:pPr>
        <w:numPr>
          <w:ilvl w:val="0"/>
          <w:numId w:val="12"/>
        </w:numPr>
        <w:spacing w:after="33"/>
        <w:ind w:left="811" w:right="132" w:hanging="451"/>
      </w:pPr>
      <w:r>
        <w:t>建立前沿科技的研发中心</w:t>
      </w:r>
      <w:r>
        <w:rPr>
          <w:rFonts w:ascii="Times New Roman" w:eastAsia="Times New Roman" w:hAnsi="Times New Roman" w:cs="Times New Roman"/>
          <w:sz w:val="24"/>
        </w:rPr>
        <w:t xml:space="preserve"> </w:t>
      </w:r>
    </w:p>
    <w:p w:rsidR="00E62988" w:rsidRDefault="00517015">
      <w:pPr>
        <w:spacing w:after="12" w:line="331" w:lineRule="auto"/>
        <w:ind w:left="-15" w:right="132" w:firstLine="360"/>
      </w:pPr>
      <w:r>
        <w:t>公司在美国设有研发中心，能够与欧美制药企业、生物科技公司、科研机构充分交流合作。公司紧跟国际技术前沿，通过持续的技术和生产工艺创新，开发了</w:t>
      </w:r>
      <w:r>
        <w:t xml:space="preserve"> </w:t>
      </w:r>
      <w:r>
        <w:rPr>
          <w:rFonts w:ascii="Times New Roman" w:eastAsia="Times New Roman" w:hAnsi="Times New Roman" w:cs="Times New Roman"/>
        </w:rPr>
        <w:t xml:space="preserve">6 </w:t>
      </w:r>
      <w:r>
        <w:t>大核心技术平台，涵</w:t>
      </w:r>
      <w:r>
        <w:t>盖了重组蛋白研发、生产的各个环节。同时，公司积极通过自主研发、技术引进和国际合作，不断丰富前沿技术的研发与储备。</w:t>
      </w:r>
      <w:r>
        <w:rPr>
          <w:rFonts w:ascii="Times New Roman" w:eastAsia="Times New Roman" w:hAnsi="Times New Roman" w:cs="Times New Roman"/>
          <w:sz w:val="24"/>
        </w:rPr>
        <w:t xml:space="preserve"> </w:t>
      </w:r>
    </w:p>
    <w:p w:rsidR="00E62988" w:rsidRDefault="00517015">
      <w:pPr>
        <w:numPr>
          <w:ilvl w:val="0"/>
          <w:numId w:val="12"/>
        </w:numPr>
        <w:spacing w:after="37"/>
        <w:ind w:left="811" w:right="132" w:hanging="451"/>
      </w:pPr>
      <w:r>
        <w:t>研发人员优势</w:t>
      </w:r>
      <w:r>
        <w:rPr>
          <w:rFonts w:ascii="Times New Roman" w:eastAsia="Times New Roman" w:hAnsi="Times New Roman" w:cs="Times New Roman"/>
          <w:sz w:val="24"/>
        </w:rPr>
        <w:t xml:space="preserve"> </w:t>
      </w:r>
    </w:p>
    <w:p w:rsidR="00E62988" w:rsidRDefault="00517015">
      <w:pPr>
        <w:spacing w:after="129" w:line="331" w:lineRule="auto"/>
        <w:ind w:left="-15" w:right="357" w:firstLine="350"/>
        <w:jc w:val="both"/>
      </w:pPr>
      <w:r>
        <w:t>公司在结构生物学领域、生物医药行业聚集了一批海内外优秀人才，截至</w:t>
      </w:r>
      <w:r>
        <w:t xml:space="preserve"> </w:t>
      </w:r>
      <w:r>
        <w:rPr>
          <w:rFonts w:ascii="Times New Roman" w:eastAsia="Times New Roman" w:hAnsi="Times New Roman" w:cs="Times New Roman"/>
        </w:rPr>
        <w:t xml:space="preserve">2022 </w:t>
      </w:r>
      <w:r>
        <w:t>年底，公司研发人员</w:t>
      </w:r>
      <w:r>
        <w:t xml:space="preserve"> </w:t>
      </w:r>
      <w:r>
        <w:rPr>
          <w:rFonts w:ascii="Times New Roman" w:eastAsia="Times New Roman" w:hAnsi="Times New Roman" w:cs="Times New Roman"/>
        </w:rPr>
        <w:t xml:space="preserve">189 </w:t>
      </w:r>
      <w:r>
        <w:t>人，占比</w:t>
      </w:r>
      <w:r>
        <w:t xml:space="preserve"> </w:t>
      </w:r>
      <w:r>
        <w:rPr>
          <w:rFonts w:ascii="Times New Roman" w:eastAsia="Times New Roman" w:hAnsi="Times New Roman" w:cs="Times New Roman"/>
        </w:rPr>
        <w:t>31.66%</w:t>
      </w:r>
      <w:r>
        <w:t>，其中近</w:t>
      </w:r>
      <w:r>
        <w:t xml:space="preserve"> </w:t>
      </w:r>
      <w:r>
        <w:rPr>
          <w:rFonts w:ascii="Times New Roman" w:eastAsia="Times New Roman" w:hAnsi="Times New Roman" w:cs="Times New Roman"/>
        </w:rPr>
        <w:t>50%</w:t>
      </w:r>
      <w:r>
        <w:t>研发人员具有硕士、博士学位。</w:t>
      </w:r>
      <w:r>
        <w:rPr>
          <w:rFonts w:ascii="Times New Roman" w:eastAsia="Times New Roman" w:hAnsi="Times New Roman" w:cs="Times New Roman"/>
        </w:rPr>
        <w:t xml:space="preserve">2022 </w:t>
      </w:r>
      <w:r>
        <w:t>年度，公司有</w:t>
      </w:r>
      <w:r>
        <w:t xml:space="preserve"> </w:t>
      </w:r>
      <w:r>
        <w:rPr>
          <w:rFonts w:ascii="Times New Roman" w:eastAsia="Times New Roman" w:hAnsi="Times New Roman" w:cs="Times New Roman"/>
        </w:rPr>
        <w:t xml:space="preserve">3200 </w:t>
      </w:r>
      <w:r>
        <w:t>余种生物试剂产品实现了销售及应用，积累了丰富的研究、生产、分析经验，能迅速地运用到后续新产品开发中。</w:t>
      </w:r>
      <w:r>
        <w:rPr>
          <w:rFonts w:ascii="Times New Roman" w:eastAsia="Times New Roman" w:hAnsi="Times New Roman" w:cs="Times New Roman"/>
          <w:sz w:val="24"/>
        </w:rPr>
        <w:t xml:space="preserve"> </w:t>
      </w:r>
    </w:p>
    <w:p w:rsidR="00E62988" w:rsidRDefault="00517015">
      <w:pPr>
        <w:numPr>
          <w:ilvl w:val="0"/>
          <w:numId w:val="13"/>
        </w:numPr>
        <w:spacing w:after="158"/>
        <w:ind w:left="631" w:right="132" w:hanging="271"/>
      </w:pPr>
      <w:r>
        <w:t>生产和质量优势</w:t>
      </w:r>
      <w:r>
        <w:rPr>
          <w:rFonts w:ascii="Times New Roman" w:eastAsia="Times New Roman" w:hAnsi="Times New Roman" w:cs="Times New Roman"/>
          <w:sz w:val="24"/>
        </w:rPr>
        <w:t xml:space="preserve"> </w:t>
      </w:r>
    </w:p>
    <w:p w:rsidR="00E62988" w:rsidRDefault="00517015">
      <w:pPr>
        <w:spacing w:after="0" w:line="324" w:lineRule="auto"/>
        <w:ind w:left="-15" w:right="132" w:firstLine="360"/>
      </w:pPr>
      <w:r>
        <w:t>在产品生产方面，公司构建了哺乳动物细胞瞬时</w:t>
      </w:r>
      <w:r>
        <w:rPr>
          <w:rFonts w:ascii="Times New Roman" w:eastAsia="Times New Roman" w:hAnsi="Times New Roman" w:cs="Times New Roman"/>
        </w:rPr>
        <w:t>/</w:t>
      </w:r>
      <w:r>
        <w:t>稳定蛋白表达系统、杆状病毒昆虫细胞蛋白表达系统和原核细菌蛋白表达系统，通过自主研发的可诱导表达技术、基因定点整合技术和重组蛋白瞬转以及稳转高表达载体等提高了细胞表达量和稳定性，优化了细胞培养工艺和培养基及补料生产技术，设计了大体积、高通量的细胞培养系统，可以平行、高效地进行多产品的生产。</w:t>
      </w:r>
      <w:r>
        <w:rPr>
          <w:rFonts w:ascii="Times New Roman" w:eastAsia="Times New Roman" w:hAnsi="Times New Roman" w:cs="Times New Roman"/>
          <w:sz w:val="24"/>
        </w:rPr>
        <w:t xml:space="preserve"> </w:t>
      </w:r>
    </w:p>
    <w:p w:rsidR="00E62988" w:rsidRDefault="00517015">
      <w:pPr>
        <w:spacing w:after="5" w:line="331" w:lineRule="auto"/>
        <w:ind w:left="-15" w:right="357" w:firstLine="350"/>
        <w:jc w:val="both"/>
      </w:pPr>
      <w:r>
        <w:t>在产品质量方面，公司建立了严格稳定的质量控制体系，并通过了</w:t>
      </w:r>
      <w:r>
        <w:t xml:space="preserve"> </w:t>
      </w:r>
      <w:r>
        <w:rPr>
          <w:rFonts w:ascii="Times New Roman" w:eastAsia="Times New Roman" w:hAnsi="Times New Roman" w:cs="Times New Roman"/>
        </w:rPr>
        <w:t>ISO9001</w:t>
      </w:r>
      <w:r>
        <w:t>：</w:t>
      </w:r>
      <w:r>
        <w:rPr>
          <w:rFonts w:ascii="Times New Roman" w:eastAsia="Times New Roman" w:hAnsi="Times New Roman" w:cs="Times New Roman"/>
        </w:rPr>
        <w:t>2015</w:t>
      </w:r>
      <w:r>
        <w:t>、</w:t>
      </w:r>
      <w:r>
        <w:rPr>
          <w:rFonts w:ascii="Times New Roman" w:eastAsia="Times New Roman" w:hAnsi="Times New Roman" w:cs="Times New Roman"/>
        </w:rPr>
        <w:t>ISO13485</w:t>
      </w:r>
      <w:r>
        <w:t>：</w:t>
      </w:r>
      <w:r>
        <w:rPr>
          <w:rFonts w:ascii="Times New Roman" w:eastAsia="Times New Roman" w:hAnsi="Times New Roman" w:cs="Times New Roman"/>
        </w:rPr>
        <w:t xml:space="preserve">2016 </w:t>
      </w:r>
      <w:r>
        <w:t>等国际标准认证，多个产品得到美国</w:t>
      </w:r>
      <w:r>
        <w:t xml:space="preserve"> </w:t>
      </w:r>
      <w:r>
        <w:rPr>
          <w:rFonts w:ascii="Times New Roman" w:eastAsia="Times New Roman" w:hAnsi="Times New Roman" w:cs="Times New Roman"/>
        </w:rPr>
        <w:t xml:space="preserve">FDA </w:t>
      </w:r>
      <w:r>
        <w:t>药品主文件（</w:t>
      </w:r>
      <w:r>
        <w:rPr>
          <w:rFonts w:ascii="Times New Roman" w:eastAsia="Times New Roman" w:hAnsi="Times New Roman" w:cs="Times New Roman"/>
        </w:rPr>
        <w:t>DMF</w:t>
      </w:r>
      <w:r>
        <w:t>）备案确认；保证了公司能够持续推出应用于药物研</w:t>
      </w:r>
      <w:r>
        <w:t>发流程中各个环节的、高质量的、高批间稳定性的产品和服务，满足药物研发及生产的严格标准，提高药物研发及生产的成功率。</w:t>
      </w:r>
      <w:r>
        <w:rPr>
          <w:rFonts w:ascii="Times New Roman" w:eastAsia="Times New Roman" w:hAnsi="Times New Roman" w:cs="Times New Roman"/>
          <w:sz w:val="24"/>
        </w:rPr>
        <w:t xml:space="preserve"> </w:t>
      </w:r>
    </w:p>
    <w:p w:rsidR="00E62988" w:rsidRDefault="00517015">
      <w:pPr>
        <w:spacing w:after="143" w:line="320" w:lineRule="auto"/>
        <w:ind w:left="-15" w:right="132" w:firstLine="360"/>
      </w:pPr>
      <w:r>
        <w:lastRenderedPageBreak/>
        <w:t>公司采用精准服务于生物药、细胞免疫治疗行业研发及生产的市场策略，集中研发及技术优势推出更符合客户应用的产品，致力于开发出品质高且应用检测数据丰富的重组蛋白产品方案，为客户提供更有深度及专业性更强的产品应用支持。公司通过提供多维度的产品应用检测数据，可以大幅度节省客户进行实验的时间和成本，为客户提供经过验证和优化的实验方案，并多维度验证公司产品的高质量属性。</w:t>
      </w:r>
      <w:r>
        <w:rPr>
          <w:rFonts w:ascii="Times New Roman" w:eastAsia="Times New Roman" w:hAnsi="Times New Roman" w:cs="Times New Roman"/>
          <w:sz w:val="24"/>
        </w:rPr>
        <w:t xml:space="preserve"> </w:t>
      </w:r>
    </w:p>
    <w:p w:rsidR="00E62988" w:rsidRDefault="00517015">
      <w:pPr>
        <w:numPr>
          <w:ilvl w:val="0"/>
          <w:numId w:val="13"/>
        </w:numPr>
        <w:spacing w:after="0" w:line="330" w:lineRule="auto"/>
        <w:ind w:left="631" w:right="132" w:hanging="271"/>
      </w:pPr>
      <w:r>
        <w:t>产品优势公司的产品覆盖了绝大部分</w:t>
      </w:r>
      <w:r>
        <w:t>经临床验证过的疾病靶点和生物标志物，可应用在生物药和细胞治疗中的靶点发现及验证、候选药物的筛选及优化、</w:t>
      </w:r>
      <w:r>
        <w:rPr>
          <w:rFonts w:ascii="Times New Roman" w:eastAsia="Times New Roman" w:hAnsi="Times New Roman" w:cs="Times New Roman"/>
        </w:rPr>
        <w:t xml:space="preserve">CMC </w:t>
      </w:r>
      <w:r>
        <w:t>开发及中试生产、临床前研究、临床试验、商业化生产等从药物发现到临床试验研发及商业化生产过程的主要环节。</w:t>
      </w:r>
      <w:r>
        <w:rPr>
          <w:rFonts w:ascii="Times New Roman" w:eastAsia="Times New Roman" w:hAnsi="Times New Roman" w:cs="Times New Roman"/>
          <w:sz w:val="24"/>
        </w:rPr>
        <w:t xml:space="preserve"> </w:t>
      </w:r>
    </w:p>
    <w:p w:rsidR="00E62988" w:rsidRDefault="00517015">
      <w:pPr>
        <w:spacing w:after="0" w:line="330" w:lineRule="auto"/>
        <w:ind w:left="-15" w:right="132" w:firstLine="360"/>
      </w:pPr>
      <w:r>
        <w:t>公司及时根据市场和客户需求，增加品类覆盖率，同时，进一步加大应用开发，丰富应用检测数据，拓宽产品应用场景。目前公司产品超过</w:t>
      </w:r>
      <w:r>
        <w:t xml:space="preserve"> </w:t>
      </w:r>
      <w:r>
        <w:rPr>
          <w:rFonts w:ascii="Times New Roman" w:eastAsia="Times New Roman" w:hAnsi="Times New Roman" w:cs="Times New Roman"/>
        </w:rPr>
        <w:t xml:space="preserve">3200 </w:t>
      </w:r>
      <w:r>
        <w:t>种（其中重组蛋白</w:t>
      </w:r>
      <w:r>
        <w:t xml:space="preserve"> </w:t>
      </w:r>
      <w:r>
        <w:rPr>
          <w:rFonts w:ascii="Times New Roman" w:eastAsia="Times New Roman" w:hAnsi="Times New Roman" w:cs="Times New Roman"/>
        </w:rPr>
        <w:t xml:space="preserve">2800 </w:t>
      </w:r>
      <w:r>
        <w:t>多种），</w:t>
      </w:r>
      <w:r>
        <w:rPr>
          <w:rFonts w:ascii="Times New Roman" w:eastAsia="Times New Roman" w:hAnsi="Times New Roman" w:cs="Times New Roman"/>
        </w:rPr>
        <w:t xml:space="preserve">2023 </w:t>
      </w:r>
      <w:r>
        <w:t>年公司将加大新产品开发力度，覆盖细胞治疗、免疫检查点、酶产品、细胞因子、传染病相关蛋白、抗体、磁珠及试剂盒产品，以满足不同客户的研发和生产需求。</w:t>
      </w:r>
      <w:r>
        <w:rPr>
          <w:rFonts w:ascii="Times New Roman" w:eastAsia="Times New Roman" w:hAnsi="Times New Roman" w:cs="Times New Roman"/>
          <w:sz w:val="24"/>
        </w:rPr>
        <w:t xml:space="preserve"> </w:t>
      </w:r>
    </w:p>
    <w:p w:rsidR="00E62988" w:rsidRDefault="00517015">
      <w:pPr>
        <w:spacing w:after="8" w:line="335" w:lineRule="auto"/>
        <w:ind w:left="-15" w:right="132" w:firstLine="360"/>
      </w:pPr>
      <w:r>
        <w:t>公司成功研发一系列</w:t>
      </w:r>
      <w:r>
        <w:t xml:space="preserve"> </w:t>
      </w:r>
      <w:r>
        <w:rPr>
          <w:rFonts w:ascii="Times New Roman" w:eastAsia="Times New Roman" w:hAnsi="Times New Roman" w:cs="Times New Roman"/>
        </w:rPr>
        <w:t xml:space="preserve">HEK293 </w:t>
      </w:r>
      <w:r>
        <w:t>困难表达蛋白，成功研发了可以显著提高重组蛋白表达分泌水平的信号肽并申请了相关专利。产品创新设计深度契合药物研发及生产环节的应用场景，能够提升客户的研发及生产的成功率。</w:t>
      </w:r>
      <w:r>
        <w:rPr>
          <w:rFonts w:ascii="Times New Roman" w:eastAsia="Times New Roman" w:hAnsi="Times New Roman" w:cs="Times New Roman"/>
          <w:sz w:val="24"/>
        </w:rPr>
        <w:t xml:space="preserve"> </w:t>
      </w:r>
    </w:p>
    <w:p w:rsidR="00E62988" w:rsidRDefault="00517015">
      <w:pPr>
        <w:spacing w:after="0"/>
        <w:ind w:left="368" w:right="132"/>
      </w:pPr>
      <w:r>
        <w:t>报告期内，公司重组蛋白产品累计订单情况如下：</w:t>
      </w:r>
      <w:r>
        <w:rPr>
          <w:rFonts w:ascii="Times New Roman" w:eastAsia="Times New Roman" w:hAnsi="Times New Roman" w:cs="Times New Roman"/>
          <w:sz w:val="24"/>
        </w:rPr>
        <w:t xml:space="preserve"> </w:t>
      </w:r>
    </w:p>
    <w:tbl>
      <w:tblPr>
        <w:tblStyle w:val="TableGrid"/>
        <w:tblW w:w="9153" w:type="dxa"/>
        <w:tblInd w:w="243" w:type="dxa"/>
        <w:tblCellMar>
          <w:top w:w="31" w:type="dxa"/>
          <w:left w:w="0" w:type="dxa"/>
          <w:bottom w:w="0" w:type="dxa"/>
          <w:right w:w="14" w:type="dxa"/>
        </w:tblCellMar>
        <w:tblLook w:val="04A0" w:firstRow="1" w:lastRow="0" w:firstColumn="1" w:lastColumn="0" w:noHBand="0" w:noVBand="1"/>
      </w:tblPr>
      <w:tblGrid>
        <w:gridCol w:w="2175"/>
        <w:gridCol w:w="1028"/>
        <w:gridCol w:w="1126"/>
        <w:gridCol w:w="1320"/>
        <w:gridCol w:w="1080"/>
        <w:gridCol w:w="974"/>
        <w:gridCol w:w="1450"/>
      </w:tblGrid>
      <w:tr w:rsidR="00E62988">
        <w:trPr>
          <w:trHeight w:val="497"/>
        </w:trPr>
        <w:tc>
          <w:tcPr>
            <w:tcW w:w="2174"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t>类别（报告期累计销售订单）</w:t>
            </w:r>
            <w:r>
              <w:rPr>
                <w:rFonts w:ascii="Times New Roman" w:eastAsia="Times New Roman" w:hAnsi="Times New Roman" w:cs="Times New Roman"/>
                <w:sz w:val="24"/>
              </w:rPr>
              <w:t xml:space="preserve"> </w:t>
            </w:r>
          </w:p>
        </w:tc>
        <w:tc>
          <w:tcPr>
            <w:tcW w:w="1028"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52" w:right="76" w:firstLine="0"/>
              <w:jc w:val="center"/>
            </w:pPr>
            <w:r>
              <w:t>产品数量</w:t>
            </w:r>
            <w:r>
              <w:rPr>
                <w:rFonts w:ascii="Times New Roman" w:eastAsia="Times New Roman" w:hAnsi="Times New Roman" w:cs="Times New Roman"/>
                <w:sz w:val="24"/>
              </w:rPr>
              <w:t xml:space="preserve"> </w:t>
            </w:r>
          </w:p>
        </w:tc>
        <w:tc>
          <w:tcPr>
            <w:tcW w:w="112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03" w:right="124" w:firstLine="0"/>
              <w:jc w:val="center"/>
            </w:pPr>
            <w:r>
              <w:t>数量占比</w:t>
            </w:r>
            <w:r>
              <w:rPr>
                <w:rFonts w:ascii="Times New Roman" w:eastAsia="Times New Roman" w:hAnsi="Times New Roman" w:cs="Times New Roman"/>
                <w:sz w:val="24"/>
              </w:rPr>
              <w:t xml:space="preserve"> </w:t>
            </w:r>
          </w:p>
        </w:tc>
        <w:tc>
          <w:tcPr>
            <w:tcW w:w="1320"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center"/>
            </w:pPr>
            <w:r>
              <w:t>报告期内订单占比</w:t>
            </w:r>
            <w:r>
              <w:rPr>
                <w:rFonts w:ascii="Times New Roman" w:eastAsia="Times New Roman" w:hAnsi="Times New Roman" w:cs="Times New Roman"/>
                <w:sz w:val="24"/>
              </w:rPr>
              <w:t xml:space="preserve"> </w:t>
            </w:r>
          </w:p>
        </w:tc>
        <w:tc>
          <w:tcPr>
            <w:tcW w:w="1080"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76" w:right="104" w:firstLine="0"/>
              <w:jc w:val="center"/>
            </w:pPr>
            <w:r>
              <w:t>产品数量</w:t>
            </w:r>
            <w:r>
              <w:rPr>
                <w:rFonts w:ascii="Times New Roman" w:eastAsia="Times New Roman" w:hAnsi="Times New Roman" w:cs="Times New Roman"/>
                <w:sz w:val="24"/>
              </w:rPr>
              <w:t xml:space="preserve"> </w:t>
            </w:r>
          </w:p>
        </w:tc>
        <w:tc>
          <w:tcPr>
            <w:tcW w:w="97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24" w:right="52" w:firstLine="0"/>
              <w:jc w:val="center"/>
            </w:pPr>
            <w:r>
              <w:t>数量占比</w:t>
            </w:r>
            <w:r>
              <w:rPr>
                <w:rFonts w:ascii="Times New Roman" w:eastAsia="Times New Roman" w:hAnsi="Times New Roman" w:cs="Times New Roman"/>
                <w:sz w:val="24"/>
              </w:rPr>
              <w:t xml:space="preserve"> </w:t>
            </w:r>
          </w:p>
        </w:tc>
        <w:tc>
          <w:tcPr>
            <w:tcW w:w="1450"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 w:firstLine="0"/>
              <w:jc w:val="center"/>
            </w:pPr>
            <w:r>
              <w:t>报告期内订单占比</w:t>
            </w:r>
            <w:r>
              <w:rPr>
                <w:rFonts w:ascii="Times New Roman" w:eastAsia="Times New Roman" w:hAnsi="Times New Roman" w:cs="Times New Roman"/>
                <w:sz w:val="24"/>
              </w:rPr>
              <w:t xml:space="preserve"> </w:t>
            </w:r>
          </w:p>
        </w:tc>
      </w:tr>
      <w:tr w:rsidR="00E62988">
        <w:trPr>
          <w:trHeight w:val="428"/>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028" w:type="dxa"/>
            <w:tcBorders>
              <w:top w:val="single" w:sz="8" w:space="0" w:color="000000"/>
              <w:left w:val="single" w:sz="8" w:space="0" w:color="000000"/>
              <w:bottom w:val="single" w:sz="8" w:space="0" w:color="000000"/>
              <w:right w:val="nil"/>
            </w:tcBorders>
          </w:tcPr>
          <w:p w:rsidR="00E62988" w:rsidRDefault="00E62988">
            <w:pPr>
              <w:spacing w:after="160" w:line="259" w:lineRule="auto"/>
              <w:ind w:left="0" w:firstLine="0"/>
            </w:pPr>
          </w:p>
        </w:tc>
        <w:tc>
          <w:tcPr>
            <w:tcW w:w="1126" w:type="dxa"/>
            <w:tcBorders>
              <w:top w:val="single" w:sz="8" w:space="0" w:color="000000"/>
              <w:left w:val="nil"/>
              <w:bottom w:val="single" w:sz="8" w:space="0" w:color="000000"/>
              <w:right w:val="nil"/>
            </w:tcBorders>
            <w:vAlign w:val="center"/>
          </w:tcPr>
          <w:p w:rsidR="00E62988" w:rsidRDefault="00517015">
            <w:pPr>
              <w:spacing w:after="0" w:line="259" w:lineRule="auto"/>
              <w:ind w:left="0" w:right="110" w:firstLine="0"/>
              <w:jc w:val="right"/>
            </w:pPr>
            <w:r>
              <w:rPr>
                <w:rFonts w:ascii="Times New Roman" w:eastAsia="Times New Roman" w:hAnsi="Times New Roman" w:cs="Times New Roman"/>
                <w:b/>
              </w:rPr>
              <w:t xml:space="preserve">2022 </w:t>
            </w:r>
            <w:r>
              <w:rPr>
                <w:sz w:val="28"/>
                <w:vertAlign w:val="superscript"/>
              </w:rPr>
              <w:t>年</w:t>
            </w:r>
            <w:r>
              <w:rPr>
                <w:rFonts w:ascii="Times New Roman" w:eastAsia="Times New Roman" w:hAnsi="Times New Roman" w:cs="Times New Roman"/>
                <w:sz w:val="24"/>
              </w:rPr>
              <w:t xml:space="preserve"> </w:t>
            </w:r>
          </w:p>
        </w:tc>
        <w:tc>
          <w:tcPr>
            <w:tcW w:w="1320" w:type="dxa"/>
            <w:tcBorders>
              <w:top w:val="single" w:sz="8" w:space="0" w:color="000000"/>
              <w:left w:val="nil"/>
              <w:bottom w:val="single" w:sz="8" w:space="0" w:color="000000"/>
              <w:right w:val="single" w:sz="8" w:space="0" w:color="000000"/>
            </w:tcBorders>
          </w:tcPr>
          <w:p w:rsidR="00E62988" w:rsidRDefault="00E62988">
            <w:pPr>
              <w:spacing w:after="160" w:line="259" w:lineRule="auto"/>
              <w:ind w:left="0" w:firstLine="0"/>
            </w:pPr>
          </w:p>
        </w:tc>
        <w:tc>
          <w:tcPr>
            <w:tcW w:w="1080" w:type="dxa"/>
            <w:tcBorders>
              <w:top w:val="single" w:sz="8" w:space="0" w:color="000000"/>
              <w:left w:val="single" w:sz="8" w:space="0" w:color="000000"/>
              <w:bottom w:val="single" w:sz="8" w:space="0" w:color="000000"/>
              <w:right w:val="nil"/>
            </w:tcBorders>
          </w:tcPr>
          <w:p w:rsidR="00E62988" w:rsidRDefault="00E62988">
            <w:pPr>
              <w:spacing w:after="160" w:line="259" w:lineRule="auto"/>
              <w:ind w:left="0" w:firstLine="0"/>
            </w:pPr>
          </w:p>
        </w:tc>
        <w:tc>
          <w:tcPr>
            <w:tcW w:w="974" w:type="dxa"/>
            <w:tcBorders>
              <w:top w:val="single" w:sz="8" w:space="0" w:color="000000"/>
              <w:left w:val="nil"/>
              <w:bottom w:val="single" w:sz="8" w:space="0" w:color="000000"/>
              <w:right w:val="nil"/>
            </w:tcBorders>
            <w:vAlign w:val="center"/>
          </w:tcPr>
          <w:p w:rsidR="00E62988" w:rsidRDefault="00517015">
            <w:pPr>
              <w:spacing w:after="0" w:line="259" w:lineRule="auto"/>
              <w:ind w:left="0" w:firstLine="0"/>
              <w:jc w:val="right"/>
            </w:pPr>
            <w:r>
              <w:rPr>
                <w:rFonts w:ascii="Times New Roman" w:eastAsia="Times New Roman" w:hAnsi="Times New Roman" w:cs="Times New Roman"/>
                <w:b/>
              </w:rPr>
              <w:t xml:space="preserve">2021 </w:t>
            </w:r>
            <w:r>
              <w:t>年</w:t>
            </w:r>
          </w:p>
        </w:tc>
        <w:tc>
          <w:tcPr>
            <w:tcW w:w="1450" w:type="dxa"/>
            <w:tcBorders>
              <w:top w:val="single" w:sz="8" w:space="0" w:color="000000"/>
              <w:left w:val="nil"/>
              <w:bottom w:val="single" w:sz="8" w:space="0" w:color="000000"/>
              <w:right w:val="single" w:sz="8" w:space="0" w:color="000000"/>
            </w:tcBorders>
          </w:tcPr>
          <w:p w:rsidR="00E62988" w:rsidRDefault="00517015">
            <w:pPr>
              <w:spacing w:after="0" w:line="259" w:lineRule="auto"/>
              <w:ind w:left="-14" w:firstLine="0"/>
            </w:pPr>
            <w:r>
              <w:rPr>
                <w:rFonts w:ascii="Times New Roman" w:eastAsia="Times New Roman" w:hAnsi="Times New Roman" w:cs="Times New Roman"/>
                <w:sz w:val="24"/>
              </w:rPr>
              <w:t xml:space="preserve"> </w:t>
            </w:r>
          </w:p>
        </w:tc>
      </w:tr>
      <w:tr w:rsidR="00E62988">
        <w:trPr>
          <w:trHeight w:val="480"/>
        </w:trPr>
        <w:tc>
          <w:tcPr>
            <w:tcW w:w="217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2" w:firstLine="0"/>
              <w:jc w:val="center"/>
            </w:pPr>
            <w:r>
              <w:rPr>
                <w:rFonts w:ascii="Times New Roman" w:eastAsia="Times New Roman" w:hAnsi="Times New Roman" w:cs="Times New Roman"/>
              </w:rPr>
              <w:t xml:space="preserve">100 </w:t>
            </w:r>
            <w:r>
              <w:t>万元以上</w:t>
            </w:r>
            <w:r>
              <w:rPr>
                <w:rFonts w:ascii="Times New Roman" w:eastAsia="Times New Roman" w:hAnsi="Times New Roman" w:cs="Times New Roman"/>
                <w:sz w:val="24"/>
              </w:rPr>
              <w:t xml:space="preserve"> </w:t>
            </w:r>
          </w:p>
        </w:tc>
        <w:tc>
          <w:tcPr>
            <w:tcW w:w="102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9" w:firstLine="0"/>
              <w:jc w:val="center"/>
            </w:pPr>
            <w:r>
              <w:rPr>
                <w:rFonts w:ascii="Times New Roman" w:eastAsia="Times New Roman" w:hAnsi="Times New Roman" w:cs="Times New Roman"/>
              </w:rPr>
              <w:t>67</w:t>
            </w:r>
            <w:r>
              <w:rPr>
                <w:rFonts w:ascii="Times New Roman" w:eastAsia="Times New Roman" w:hAnsi="Times New Roman" w:cs="Times New Roman"/>
                <w:sz w:val="24"/>
              </w:rPr>
              <w:t xml:space="preserve"> </w:t>
            </w:r>
          </w:p>
        </w:tc>
        <w:tc>
          <w:tcPr>
            <w:tcW w:w="112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7" w:firstLine="0"/>
              <w:jc w:val="center"/>
            </w:pPr>
            <w:r>
              <w:rPr>
                <w:rFonts w:ascii="Times New Roman" w:eastAsia="Times New Roman" w:hAnsi="Times New Roman" w:cs="Times New Roman"/>
              </w:rPr>
              <w:t>2.33%</w:t>
            </w:r>
            <w:r>
              <w:rPr>
                <w:rFonts w:ascii="Times New Roman" w:eastAsia="Times New Roman" w:hAnsi="Times New Roman" w:cs="Times New Roman"/>
                <w:sz w:val="24"/>
              </w:rPr>
              <w:t xml:space="preserve"> </w:t>
            </w:r>
          </w:p>
        </w:tc>
        <w:tc>
          <w:tcPr>
            <w:tcW w:w="132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9" w:firstLine="0"/>
              <w:jc w:val="center"/>
            </w:pPr>
            <w:r>
              <w:rPr>
                <w:rFonts w:ascii="Times New Roman" w:eastAsia="Times New Roman" w:hAnsi="Times New Roman" w:cs="Times New Roman"/>
              </w:rPr>
              <w:t>21.75%</w:t>
            </w:r>
            <w:r>
              <w:rPr>
                <w:rFonts w:ascii="Times New Roman" w:eastAsia="Times New Roman" w:hAnsi="Times New Roman" w:cs="Times New Roman"/>
                <w:sz w:val="24"/>
              </w:rPr>
              <w:t xml:space="preserve"> </w:t>
            </w:r>
          </w:p>
        </w:tc>
        <w:tc>
          <w:tcPr>
            <w:tcW w:w="108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3" w:firstLine="0"/>
              <w:jc w:val="center"/>
            </w:pPr>
            <w:r>
              <w:rPr>
                <w:rFonts w:ascii="Times New Roman" w:eastAsia="Times New Roman" w:hAnsi="Times New Roman" w:cs="Times New Roman"/>
              </w:rPr>
              <w:t>51</w:t>
            </w:r>
            <w:r>
              <w:rPr>
                <w:rFonts w:ascii="Times New Roman" w:eastAsia="Times New Roman" w:hAnsi="Times New Roman" w:cs="Times New Roman"/>
                <w:sz w:val="24"/>
              </w:rPr>
              <w:t xml:space="preserve"> </w:t>
            </w:r>
          </w:p>
        </w:tc>
        <w:tc>
          <w:tcPr>
            <w:tcW w:w="97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5" w:firstLine="0"/>
              <w:jc w:val="center"/>
            </w:pPr>
            <w:r>
              <w:rPr>
                <w:rFonts w:ascii="Times New Roman" w:eastAsia="Times New Roman" w:hAnsi="Times New Roman" w:cs="Times New Roman"/>
              </w:rPr>
              <w:t>2.30%</w:t>
            </w:r>
            <w:r>
              <w:rPr>
                <w:rFonts w:ascii="Times New Roman" w:eastAsia="Times New Roman" w:hAnsi="Times New Roman" w:cs="Times New Roman"/>
                <w:sz w:val="24"/>
              </w:rPr>
              <w:t xml:space="preserve"> </w:t>
            </w:r>
          </w:p>
        </w:tc>
        <w:tc>
          <w:tcPr>
            <w:tcW w:w="145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6" w:firstLine="0"/>
              <w:jc w:val="center"/>
            </w:pPr>
            <w:r>
              <w:rPr>
                <w:rFonts w:ascii="Times New Roman" w:eastAsia="Times New Roman" w:hAnsi="Times New Roman" w:cs="Times New Roman"/>
              </w:rPr>
              <w:t>30.17%</w:t>
            </w:r>
            <w:r>
              <w:rPr>
                <w:rFonts w:ascii="Times New Roman" w:eastAsia="Times New Roman" w:hAnsi="Times New Roman" w:cs="Times New Roman"/>
                <w:sz w:val="24"/>
              </w:rPr>
              <w:t xml:space="preserve"> </w:t>
            </w:r>
          </w:p>
        </w:tc>
      </w:tr>
      <w:tr w:rsidR="00E62988">
        <w:trPr>
          <w:trHeight w:val="478"/>
        </w:trPr>
        <w:tc>
          <w:tcPr>
            <w:tcW w:w="217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2" w:firstLine="0"/>
              <w:jc w:val="center"/>
            </w:pPr>
            <w:r>
              <w:rPr>
                <w:rFonts w:ascii="Times New Roman" w:eastAsia="Times New Roman" w:hAnsi="Times New Roman" w:cs="Times New Roman"/>
              </w:rPr>
              <w:t xml:space="preserve">50-100 </w:t>
            </w:r>
            <w:r>
              <w:rPr>
                <w:sz w:val="28"/>
                <w:vertAlign w:val="superscript"/>
              </w:rPr>
              <w:t>万元</w:t>
            </w:r>
            <w:r>
              <w:rPr>
                <w:rFonts w:ascii="Times New Roman" w:eastAsia="Times New Roman" w:hAnsi="Times New Roman" w:cs="Times New Roman"/>
                <w:sz w:val="24"/>
              </w:rPr>
              <w:t xml:space="preserve"> </w:t>
            </w:r>
          </w:p>
        </w:tc>
        <w:tc>
          <w:tcPr>
            <w:tcW w:w="102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7" w:firstLine="0"/>
              <w:jc w:val="center"/>
            </w:pPr>
            <w:r>
              <w:rPr>
                <w:rFonts w:ascii="Times New Roman" w:eastAsia="Times New Roman" w:hAnsi="Times New Roman" w:cs="Times New Roman"/>
              </w:rPr>
              <w:t>102</w:t>
            </w:r>
            <w:r>
              <w:rPr>
                <w:rFonts w:ascii="Times New Roman" w:eastAsia="Times New Roman" w:hAnsi="Times New Roman" w:cs="Times New Roman"/>
                <w:sz w:val="24"/>
              </w:rPr>
              <w:t xml:space="preserve"> </w:t>
            </w:r>
          </w:p>
        </w:tc>
        <w:tc>
          <w:tcPr>
            <w:tcW w:w="112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7" w:firstLine="0"/>
              <w:jc w:val="center"/>
            </w:pPr>
            <w:r>
              <w:rPr>
                <w:rFonts w:ascii="Times New Roman" w:eastAsia="Times New Roman" w:hAnsi="Times New Roman" w:cs="Times New Roman"/>
              </w:rPr>
              <w:t>3.55%</w:t>
            </w:r>
            <w:r>
              <w:rPr>
                <w:rFonts w:ascii="Times New Roman" w:eastAsia="Times New Roman" w:hAnsi="Times New Roman" w:cs="Times New Roman"/>
                <w:sz w:val="24"/>
              </w:rPr>
              <w:t xml:space="preserve"> </w:t>
            </w:r>
          </w:p>
        </w:tc>
        <w:tc>
          <w:tcPr>
            <w:tcW w:w="132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9" w:firstLine="0"/>
              <w:jc w:val="center"/>
            </w:pPr>
            <w:r>
              <w:rPr>
                <w:rFonts w:ascii="Times New Roman" w:eastAsia="Times New Roman" w:hAnsi="Times New Roman" w:cs="Times New Roman"/>
              </w:rPr>
              <w:t>16.95%</w:t>
            </w:r>
            <w:r>
              <w:rPr>
                <w:rFonts w:ascii="Times New Roman" w:eastAsia="Times New Roman" w:hAnsi="Times New Roman" w:cs="Times New Roman"/>
                <w:sz w:val="24"/>
              </w:rPr>
              <w:t xml:space="preserve"> </w:t>
            </w:r>
          </w:p>
        </w:tc>
        <w:tc>
          <w:tcPr>
            <w:tcW w:w="108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3" w:firstLine="0"/>
              <w:jc w:val="center"/>
            </w:pPr>
            <w:r>
              <w:rPr>
                <w:rFonts w:ascii="Times New Roman" w:eastAsia="Times New Roman" w:hAnsi="Times New Roman" w:cs="Times New Roman"/>
              </w:rPr>
              <w:t>93</w:t>
            </w:r>
            <w:r>
              <w:rPr>
                <w:rFonts w:ascii="Times New Roman" w:eastAsia="Times New Roman" w:hAnsi="Times New Roman" w:cs="Times New Roman"/>
                <w:sz w:val="24"/>
              </w:rPr>
              <w:t xml:space="preserve"> </w:t>
            </w:r>
          </w:p>
        </w:tc>
        <w:tc>
          <w:tcPr>
            <w:tcW w:w="97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5" w:firstLine="0"/>
              <w:jc w:val="center"/>
            </w:pPr>
            <w:r>
              <w:rPr>
                <w:rFonts w:ascii="Times New Roman" w:eastAsia="Times New Roman" w:hAnsi="Times New Roman" w:cs="Times New Roman"/>
              </w:rPr>
              <w:t>4.19%</w:t>
            </w:r>
            <w:r>
              <w:rPr>
                <w:rFonts w:ascii="Times New Roman" w:eastAsia="Times New Roman" w:hAnsi="Times New Roman" w:cs="Times New Roman"/>
                <w:sz w:val="24"/>
              </w:rPr>
              <w:t xml:space="preserve"> </w:t>
            </w:r>
          </w:p>
        </w:tc>
        <w:tc>
          <w:tcPr>
            <w:tcW w:w="145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6" w:firstLine="0"/>
              <w:jc w:val="center"/>
            </w:pPr>
            <w:r>
              <w:rPr>
                <w:rFonts w:ascii="Times New Roman" w:eastAsia="Times New Roman" w:hAnsi="Times New Roman" w:cs="Times New Roman"/>
              </w:rPr>
              <w:t>20.42%</w:t>
            </w:r>
            <w:r>
              <w:rPr>
                <w:rFonts w:ascii="Times New Roman" w:eastAsia="Times New Roman" w:hAnsi="Times New Roman" w:cs="Times New Roman"/>
                <w:sz w:val="24"/>
              </w:rPr>
              <w:t xml:space="preserve"> </w:t>
            </w:r>
          </w:p>
        </w:tc>
      </w:tr>
      <w:tr w:rsidR="00E62988">
        <w:trPr>
          <w:trHeight w:val="480"/>
        </w:trPr>
        <w:tc>
          <w:tcPr>
            <w:tcW w:w="217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9" w:firstLine="0"/>
              <w:jc w:val="center"/>
            </w:pPr>
            <w:r>
              <w:rPr>
                <w:rFonts w:ascii="Times New Roman" w:eastAsia="Times New Roman" w:hAnsi="Times New Roman" w:cs="Times New Roman"/>
              </w:rPr>
              <w:t xml:space="preserve">5-50 </w:t>
            </w:r>
            <w:r>
              <w:t>万元</w:t>
            </w:r>
            <w:r>
              <w:rPr>
                <w:rFonts w:ascii="Times New Roman" w:eastAsia="Times New Roman" w:hAnsi="Times New Roman" w:cs="Times New Roman"/>
                <w:sz w:val="24"/>
              </w:rPr>
              <w:t xml:space="preserve"> </w:t>
            </w:r>
          </w:p>
        </w:tc>
        <w:tc>
          <w:tcPr>
            <w:tcW w:w="102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9" w:firstLine="0"/>
              <w:jc w:val="center"/>
            </w:pPr>
            <w:r>
              <w:rPr>
                <w:rFonts w:ascii="Times New Roman" w:eastAsia="Times New Roman" w:hAnsi="Times New Roman" w:cs="Times New Roman"/>
              </w:rPr>
              <w:t>1092</w:t>
            </w:r>
            <w:r>
              <w:rPr>
                <w:rFonts w:ascii="Times New Roman" w:eastAsia="Times New Roman" w:hAnsi="Times New Roman" w:cs="Times New Roman"/>
                <w:sz w:val="24"/>
              </w:rPr>
              <w:t xml:space="preserve"> </w:t>
            </w:r>
          </w:p>
        </w:tc>
        <w:tc>
          <w:tcPr>
            <w:tcW w:w="112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2" w:firstLine="0"/>
              <w:jc w:val="center"/>
            </w:pPr>
            <w:r>
              <w:rPr>
                <w:rFonts w:ascii="Times New Roman" w:eastAsia="Times New Roman" w:hAnsi="Times New Roman" w:cs="Times New Roman"/>
              </w:rPr>
              <w:t>37.96%</w:t>
            </w:r>
            <w:r>
              <w:rPr>
                <w:rFonts w:ascii="Times New Roman" w:eastAsia="Times New Roman" w:hAnsi="Times New Roman" w:cs="Times New Roman"/>
                <w:sz w:val="24"/>
              </w:rPr>
              <w:t xml:space="preserve"> </w:t>
            </w:r>
          </w:p>
        </w:tc>
        <w:tc>
          <w:tcPr>
            <w:tcW w:w="132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9" w:firstLine="0"/>
              <w:jc w:val="center"/>
            </w:pPr>
            <w:r>
              <w:rPr>
                <w:rFonts w:ascii="Times New Roman" w:eastAsia="Times New Roman" w:hAnsi="Times New Roman" w:cs="Times New Roman"/>
              </w:rPr>
              <w:t>46.06%</w:t>
            </w:r>
            <w:r>
              <w:rPr>
                <w:rFonts w:ascii="Times New Roman" w:eastAsia="Times New Roman" w:hAnsi="Times New Roman" w:cs="Times New Roman"/>
                <w:sz w:val="24"/>
              </w:rPr>
              <w:t xml:space="preserve"> </w:t>
            </w:r>
          </w:p>
        </w:tc>
        <w:tc>
          <w:tcPr>
            <w:tcW w:w="108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3" w:firstLine="0"/>
              <w:jc w:val="center"/>
            </w:pPr>
            <w:r>
              <w:rPr>
                <w:rFonts w:ascii="Times New Roman" w:eastAsia="Times New Roman" w:hAnsi="Times New Roman" w:cs="Times New Roman"/>
              </w:rPr>
              <w:t>890</w:t>
            </w:r>
            <w:r>
              <w:rPr>
                <w:rFonts w:ascii="Times New Roman" w:eastAsia="Times New Roman" w:hAnsi="Times New Roman" w:cs="Times New Roman"/>
                <w:sz w:val="24"/>
              </w:rPr>
              <w:t xml:space="preserve"> </w:t>
            </w:r>
          </w:p>
        </w:tc>
        <w:tc>
          <w:tcPr>
            <w:tcW w:w="97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5" w:firstLine="0"/>
              <w:jc w:val="center"/>
            </w:pPr>
            <w:r>
              <w:rPr>
                <w:rFonts w:ascii="Times New Roman" w:eastAsia="Times New Roman" w:hAnsi="Times New Roman" w:cs="Times New Roman"/>
              </w:rPr>
              <w:t>40.11%</w:t>
            </w:r>
            <w:r>
              <w:rPr>
                <w:rFonts w:ascii="Times New Roman" w:eastAsia="Times New Roman" w:hAnsi="Times New Roman" w:cs="Times New Roman"/>
                <w:sz w:val="24"/>
              </w:rPr>
              <w:t xml:space="preserve"> </w:t>
            </w:r>
          </w:p>
        </w:tc>
        <w:tc>
          <w:tcPr>
            <w:tcW w:w="145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6" w:firstLine="0"/>
              <w:jc w:val="center"/>
            </w:pPr>
            <w:r>
              <w:rPr>
                <w:rFonts w:ascii="Times New Roman" w:eastAsia="Times New Roman" w:hAnsi="Times New Roman" w:cs="Times New Roman"/>
              </w:rPr>
              <w:t>42.85%</w:t>
            </w:r>
            <w:r>
              <w:rPr>
                <w:rFonts w:ascii="Times New Roman" w:eastAsia="Times New Roman" w:hAnsi="Times New Roman" w:cs="Times New Roman"/>
                <w:sz w:val="24"/>
              </w:rPr>
              <w:t xml:space="preserve"> </w:t>
            </w:r>
          </w:p>
        </w:tc>
      </w:tr>
      <w:tr w:rsidR="00E62988">
        <w:trPr>
          <w:trHeight w:val="478"/>
        </w:trPr>
        <w:tc>
          <w:tcPr>
            <w:tcW w:w="217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9" w:firstLine="0"/>
              <w:jc w:val="center"/>
            </w:pPr>
            <w:r>
              <w:rPr>
                <w:rFonts w:ascii="Times New Roman" w:eastAsia="Times New Roman" w:hAnsi="Times New Roman" w:cs="Times New Roman"/>
              </w:rPr>
              <w:t xml:space="preserve">0-5 </w:t>
            </w:r>
            <w:r>
              <w:t>万元</w:t>
            </w:r>
            <w:r>
              <w:rPr>
                <w:rFonts w:ascii="Times New Roman" w:eastAsia="Times New Roman" w:hAnsi="Times New Roman" w:cs="Times New Roman"/>
                <w:sz w:val="24"/>
              </w:rPr>
              <w:t xml:space="preserve"> </w:t>
            </w:r>
          </w:p>
        </w:tc>
        <w:tc>
          <w:tcPr>
            <w:tcW w:w="102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9" w:firstLine="0"/>
              <w:jc w:val="center"/>
            </w:pPr>
            <w:r>
              <w:rPr>
                <w:rFonts w:ascii="Times New Roman" w:eastAsia="Times New Roman" w:hAnsi="Times New Roman" w:cs="Times New Roman"/>
              </w:rPr>
              <w:t>1616</w:t>
            </w:r>
            <w:r>
              <w:rPr>
                <w:rFonts w:ascii="Times New Roman" w:eastAsia="Times New Roman" w:hAnsi="Times New Roman" w:cs="Times New Roman"/>
                <w:sz w:val="24"/>
              </w:rPr>
              <w:t xml:space="preserve"> </w:t>
            </w:r>
          </w:p>
        </w:tc>
        <w:tc>
          <w:tcPr>
            <w:tcW w:w="112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2" w:firstLine="0"/>
              <w:jc w:val="center"/>
            </w:pPr>
            <w:r>
              <w:rPr>
                <w:rFonts w:ascii="Times New Roman" w:eastAsia="Times New Roman" w:hAnsi="Times New Roman" w:cs="Times New Roman"/>
              </w:rPr>
              <w:t>56.17%</w:t>
            </w:r>
            <w:r>
              <w:rPr>
                <w:rFonts w:ascii="Times New Roman" w:eastAsia="Times New Roman" w:hAnsi="Times New Roman" w:cs="Times New Roman"/>
                <w:sz w:val="24"/>
              </w:rPr>
              <w:t xml:space="preserve"> </w:t>
            </w:r>
          </w:p>
        </w:tc>
        <w:tc>
          <w:tcPr>
            <w:tcW w:w="132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9" w:firstLine="0"/>
              <w:jc w:val="center"/>
            </w:pPr>
            <w:r>
              <w:rPr>
                <w:rFonts w:ascii="Times New Roman" w:eastAsia="Times New Roman" w:hAnsi="Times New Roman" w:cs="Times New Roman"/>
              </w:rPr>
              <w:t>15.24%</w:t>
            </w:r>
            <w:r>
              <w:rPr>
                <w:rFonts w:ascii="Times New Roman" w:eastAsia="Times New Roman" w:hAnsi="Times New Roman" w:cs="Times New Roman"/>
                <w:sz w:val="24"/>
              </w:rPr>
              <w:t xml:space="preserve"> </w:t>
            </w:r>
          </w:p>
        </w:tc>
        <w:tc>
          <w:tcPr>
            <w:tcW w:w="108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5" w:firstLine="0"/>
              <w:jc w:val="center"/>
            </w:pPr>
            <w:r>
              <w:rPr>
                <w:rFonts w:ascii="Times New Roman" w:eastAsia="Times New Roman" w:hAnsi="Times New Roman" w:cs="Times New Roman"/>
              </w:rPr>
              <w:t>1185</w:t>
            </w:r>
            <w:r>
              <w:rPr>
                <w:rFonts w:ascii="Times New Roman" w:eastAsia="Times New Roman" w:hAnsi="Times New Roman" w:cs="Times New Roman"/>
                <w:sz w:val="24"/>
              </w:rPr>
              <w:t xml:space="preserve"> </w:t>
            </w:r>
          </w:p>
        </w:tc>
        <w:tc>
          <w:tcPr>
            <w:tcW w:w="97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5" w:firstLine="0"/>
              <w:jc w:val="center"/>
            </w:pPr>
            <w:r>
              <w:rPr>
                <w:rFonts w:ascii="Times New Roman" w:eastAsia="Times New Roman" w:hAnsi="Times New Roman" w:cs="Times New Roman"/>
              </w:rPr>
              <w:t>53.40%</w:t>
            </w:r>
            <w:r>
              <w:rPr>
                <w:rFonts w:ascii="Times New Roman" w:eastAsia="Times New Roman" w:hAnsi="Times New Roman" w:cs="Times New Roman"/>
                <w:sz w:val="24"/>
              </w:rPr>
              <w:t xml:space="preserve"> </w:t>
            </w:r>
          </w:p>
        </w:tc>
        <w:tc>
          <w:tcPr>
            <w:tcW w:w="145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6" w:firstLine="0"/>
              <w:jc w:val="center"/>
            </w:pPr>
            <w:r>
              <w:rPr>
                <w:rFonts w:ascii="Times New Roman" w:eastAsia="Times New Roman" w:hAnsi="Times New Roman" w:cs="Times New Roman"/>
              </w:rPr>
              <w:t>6.57%</w:t>
            </w:r>
            <w:r>
              <w:rPr>
                <w:rFonts w:ascii="Times New Roman" w:eastAsia="Times New Roman" w:hAnsi="Times New Roman" w:cs="Times New Roman"/>
                <w:sz w:val="24"/>
              </w:rPr>
              <w:t xml:space="preserve"> </w:t>
            </w:r>
          </w:p>
        </w:tc>
      </w:tr>
      <w:tr w:rsidR="00E62988">
        <w:trPr>
          <w:trHeight w:val="490"/>
        </w:trPr>
        <w:tc>
          <w:tcPr>
            <w:tcW w:w="217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center"/>
            </w:pPr>
            <w:r>
              <w:t>重组蛋白类产品实现销售情况</w:t>
            </w:r>
            <w:r>
              <w:rPr>
                <w:rFonts w:ascii="Times New Roman" w:eastAsia="Times New Roman" w:hAnsi="Times New Roman" w:cs="Times New Roman"/>
                <w:sz w:val="24"/>
              </w:rPr>
              <w:t xml:space="preserve"> </w:t>
            </w:r>
          </w:p>
        </w:tc>
        <w:tc>
          <w:tcPr>
            <w:tcW w:w="102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9" w:firstLine="0"/>
              <w:jc w:val="center"/>
            </w:pPr>
            <w:r>
              <w:rPr>
                <w:rFonts w:ascii="Times New Roman" w:eastAsia="Times New Roman" w:hAnsi="Times New Roman" w:cs="Times New Roman"/>
              </w:rPr>
              <w:t>2877</w:t>
            </w:r>
            <w:r>
              <w:rPr>
                <w:rFonts w:ascii="Times New Roman" w:eastAsia="Times New Roman" w:hAnsi="Times New Roman" w:cs="Times New Roman"/>
                <w:sz w:val="24"/>
              </w:rPr>
              <w:t xml:space="preserve"> </w:t>
            </w:r>
          </w:p>
        </w:tc>
        <w:tc>
          <w:tcPr>
            <w:tcW w:w="112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0" w:firstLine="0"/>
              <w:jc w:val="center"/>
            </w:pPr>
            <w:r>
              <w:rPr>
                <w:rFonts w:ascii="Times New Roman" w:eastAsia="Times New Roman" w:hAnsi="Times New Roman" w:cs="Times New Roman"/>
              </w:rPr>
              <w:t>100.00%</w:t>
            </w:r>
            <w:r>
              <w:rPr>
                <w:rFonts w:ascii="Times New Roman" w:eastAsia="Times New Roman" w:hAnsi="Times New Roman" w:cs="Times New Roman"/>
                <w:sz w:val="24"/>
              </w:rPr>
              <w:t xml:space="preserve"> </w:t>
            </w:r>
          </w:p>
        </w:tc>
        <w:tc>
          <w:tcPr>
            <w:tcW w:w="132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7" w:firstLine="0"/>
              <w:jc w:val="center"/>
            </w:pPr>
            <w:r>
              <w:rPr>
                <w:rFonts w:ascii="Times New Roman" w:eastAsia="Times New Roman" w:hAnsi="Times New Roman" w:cs="Times New Roman"/>
              </w:rPr>
              <w:t>100.00%</w:t>
            </w:r>
            <w:r>
              <w:rPr>
                <w:rFonts w:ascii="Times New Roman" w:eastAsia="Times New Roman" w:hAnsi="Times New Roman" w:cs="Times New Roman"/>
                <w:sz w:val="24"/>
              </w:rPr>
              <w:t xml:space="preserve"> </w:t>
            </w:r>
          </w:p>
        </w:tc>
        <w:tc>
          <w:tcPr>
            <w:tcW w:w="108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5" w:firstLine="0"/>
              <w:jc w:val="center"/>
            </w:pPr>
            <w:r>
              <w:rPr>
                <w:rFonts w:ascii="Times New Roman" w:eastAsia="Times New Roman" w:hAnsi="Times New Roman" w:cs="Times New Roman"/>
              </w:rPr>
              <w:t>2219</w:t>
            </w:r>
            <w:r>
              <w:rPr>
                <w:rFonts w:ascii="Times New Roman" w:eastAsia="Times New Roman" w:hAnsi="Times New Roman" w:cs="Times New Roman"/>
                <w:sz w:val="24"/>
              </w:rPr>
              <w:t xml:space="preserve"> </w:t>
            </w:r>
          </w:p>
        </w:tc>
        <w:tc>
          <w:tcPr>
            <w:tcW w:w="97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5" w:firstLine="0"/>
              <w:jc w:val="center"/>
            </w:pPr>
            <w:r>
              <w:rPr>
                <w:rFonts w:ascii="Times New Roman" w:eastAsia="Times New Roman" w:hAnsi="Times New Roman" w:cs="Times New Roman"/>
              </w:rPr>
              <w:t>100.0%</w:t>
            </w:r>
            <w:r>
              <w:rPr>
                <w:rFonts w:ascii="Times New Roman" w:eastAsia="Times New Roman" w:hAnsi="Times New Roman" w:cs="Times New Roman"/>
                <w:sz w:val="24"/>
              </w:rPr>
              <w:t xml:space="preserve"> </w:t>
            </w:r>
          </w:p>
        </w:tc>
        <w:tc>
          <w:tcPr>
            <w:tcW w:w="145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5" w:firstLine="0"/>
              <w:jc w:val="center"/>
            </w:pPr>
            <w:r>
              <w:rPr>
                <w:rFonts w:ascii="Times New Roman" w:eastAsia="Times New Roman" w:hAnsi="Times New Roman" w:cs="Times New Roman"/>
              </w:rPr>
              <w:t>100.0%</w:t>
            </w:r>
            <w:r>
              <w:rPr>
                <w:rFonts w:ascii="Times New Roman" w:eastAsia="Times New Roman" w:hAnsi="Times New Roman" w:cs="Times New Roman"/>
                <w:sz w:val="24"/>
              </w:rPr>
              <w:t xml:space="preserve"> </w:t>
            </w:r>
          </w:p>
        </w:tc>
      </w:tr>
    </w:tbl>
    <w:p w:rsidR="00E62988" w:rsidRDefault="00517015">
      <w:pPr>
        <w:spacing w:after="262" w:line="259" w:lineRule="auto"/>
        <w:ind w:left="0" w:right="320" w:firstLine="0"/>
        <w:jc w:val="center"/>
      </w:pPr>
      <w:r>
        <w:rPr>
          <w:rFonts w:ascii="Times New Roman" w:eastAsia="Times New Roman" w:hAnsi="Times New Roman" w:cs="Times New Roman"/>
        </w:rPr>
        <w:t xml:space="preserve">  </w:t>
      </w:r>
    </w:p>
    <w:p w:rsidR="00E62988" w:rsidRDefault="00517015">
      <w:pPr>
        <w:numPr>
          <w:ilvl w:val="0"/>
          <w:numId w:val="13"/>
        </w:numPr>
        <w:spacing w:after="151"/>
        <w:ind w:left="631" w:right="132" w:hanging="271"/>
      </w:pPr>
      <w:r>
        <w:t>品牌优势</w:t>
      </w:r>
      <w:r>
        <w:rPr>
          <w:rFonts w:ascii="Times New Roman" w:eastAsia="Times New Roman" w:hAnsi="Times New Roman" w:cs="Times New Roman"/>
          <w:sz w:val="24"/>
        </w:rPr>
        <w:t xml:space="preserve"> </w:t>
      </w:r>
    </w:p>
    <w:p w:rsidR="00E62988" w:rsidRDefault="00517015">
      <w:pPr>
        <w:spacing w:after="5" w:line="331" w:lineRule="auto"/>
        <w:ind w:left="-15" w:right="357" w:firstLine="350"/>
        <w:jc w:val="both"/>
      </w:pPr>
      <w:r>
        <w:t>公司依托在技术研发、质量控制、产品系列化等多个方面的优势，在重组蛋白领域树立了极佳的品牌形象，公司已与全球</w:t>
      </w:r>
      <w:r>
        <w:t xml:space="preserve"> </w:t>
      </w:r>
      <w:r>
        <w:rPr>
          <w:rFonts w:ascii="Times New Roman" w:eastAsia="Times New Roman" w:hAnsi="Times New Roman" w:cs="Times New Roman"/>
        </w:rPr>
        <w:t xml:space="preserve">Top 20 </w:t>
      </w:r>
      <w:r>
        <w:t>生物医药企业、多家全球生物科学服务行业和生物医药龙头企业、多个政府部门及科研机构建立了良好的合作关系。</w:t>
      </w:r>
      <w:r>
        <w:rPr>
          <w:rFonts w:ascii="Times New Roman" w:eastAsia="Times New Roman" w:hAnsi="Times New Roman" w:cs="Times New Roman"/>
          <w:sz w:val="24"/>
        </w:rPr>
        <w:t xml:space="preserve"> </w:t>
      </w:r>
    </w:p>
    <w:p w:rsidR="00E62988" w:rsidRDefault="00517015">
      <w:pPr>
        <w:spacing w:after="125"/>
        <w:ind w:left="10" w:right="356"/>
        <w:jc w:val="right"/>
      </w:pPr>
      <w:r>
        <w:t>公司通过不断的市场运营和行业生态建设，产品和服务已经覆盖超过</w:t>
      </w:r>
      <w:r>
        <w:t xml:space="preserve"> </w:t>
      </w:r>
      <w:r>
        <w:rPr>
          <w:rFonts w:ascii="Times New Roman" w:eastAsia="Times New Roman" w:hAnsi="Times New Roman" w:cs="Times New Roman"/>
        </w:rPr>
        <w:t xml:space="preserve">70 </w:t>
      </w:r>
      <w:r>
        <w:t>多个国家和地区，全球工业和科研客户超过</w:t>
      </w:r>
    </w:p>
    <w:p w:rsidR="00E62988" w:rsidRDefault="00517015">
      <w:pPr>
        <w:spacing w:after="3" w:line="259" w:lineRule="auto"/>
        <w:ind w:left="-5" w:right="343"/>
        <w:jc w:val="both"/>
      </w:pPr>
      <w:r>
        <w:rPr>
          <w:rFonts w:ascii="Times New Roman" w:eastAsia="Times New Roman" w:hAnsi="Times New Roman" w:cs="Times New Roman"/>
        </w:rPr>
        <w:t xml:space="preserve">7,000 </w:t>
      </w:r>
      <w:r>
        <w:rPr>
          <w:sz w:val="28"/>
          <w:vertAlign w:val="superscript"/>
        </w:rPr>
        <w:t>家。</w:t>
      </w:r>
      <w:r>
        <w:rPr>
          <w:rFonts w:ascii="Times New Roman" w:eastAsia="Times New Roman" w:hAnsi="Times New Roman" w:cs="Times New Roman"/>
          <w:sz w:val="24"/>
        </w:rPr>
        <w:t xml:space="preserve"> </w:t>
      </w:r>
    </w:p>
    <w:p w:rsidR="00E62988" w:rsidRDefault="00517015">
      <w:pPr>
        <w:spacing w:after="129" w:line="331" w:lineRule="auto"/>
        <w:ind w:left="-15" w:right="357" w:firstLine="350"/>
        <w:jc w:val="both"/>
      </w:pPr>
      <w:r>
        <w:t>同时，公司致力于成为生物医药、健康产业领域的基石企业，与行业内上下游公司联系，在市场和产品开发层面进行合作，提高了服务客户的广度及深度，为客户创造了更多价值。公司子品牌</w:t>
      </w:r>
      <w:r>
        <w:t xml:space="preserve"> </w:t>
      </w:r>
      <w:r>
        <w:rPr>
          <w:rFonts w:ascii="Times New Roman" w:eastAsia="Times New Roman" w:hAnsi="Times New Roman" w:cs="Times New Roman"/>
        </w:rPr>
        <w:t xml:space="preserve">bioSeedin </w:t>
      </w:r>
      <w:r>
        <w:t>作为平台业务模式建设的一环，通过线上</w:t>
      </w:r>
      <w:r>
        <w:t xml:space="preserve"> </w:t>
      </w:r>
      <w:r>
        <w:rPr>
          <w:rFonts w:ascii="Times New Roman" w:eastAsia="Times New Roman" w:hAnsi="Times New Roman" w:cs="Times New Roman"/>
        </w:rPr>
        <w:t>webinar</w:t>
      </w:r>
      <w:r>
        <w:t>、线下生物药研讨会、生物药开发者创新大会（</w:t>
      </w:r>
      <w:r>
        <w:rPr>
          <w:rFonts w:ascii="Times New Roman" w:eastAsia="Times New Roman" w:hAnsi="Times New Roman" w:cs="Times New Roman"/>
        </w:rPr>
        <w:t>BDIC</w:t>
      </w:r>
      <w:r>
        <w:t>）的运营，整合全球生物医药行业资源，促进行业交流合作和行业发展。</w:t>
      </w:r>
      <w:r>
        <w:rPr>
          <w:rFonts w:ascii="Times New Roman" w:eastAsia="Times New Roman" w:hAnsi="Times New Roman" w:cs="Times New Roman"/>
          <w:sz w:val="24"/>
        </w:rPr>
        <w:t xml:space="preserve"> </w:t>
      </w:r>
    </w:p>
    <w:p w:rsidR="00E62988" w:rsidRDefault="00517015">
      <w:pPr>
        <w:numPr>
          <w:ilvl w:val="0"/>
          <w:numId w:val="13"/>
        </w:numPr>
        <w:spacing w:after="152"/>
        <w:ind w:left="631" w:right="132" w:hanging="271"/>
      </w:pPr>
      <w:r>
        <w:t>运营优势</w:t>
      </w:r>
      <w:r>
        <w:rPr>
          <w:rFonts w:ascii="Times New Roman" w:eastAsia="Times New Roman" w:hAnsi="Times New Roman" w:cs="Times New Roman"/>
          <w:sz w:val="24"/>
        </w:rPr>
        <w:t xml:space="preserve"> </w:t>
      </w:r>
    </w:p>
    <w:p w:rsidR="00E62988" w:rsidRDefault="00517015">
      <w:pPr>
        <w:spacing w:after="0" w:line="333" w:lineRule="auto"/>
        <w:ind w:left="-15" w:right="132" w:firstLine="360"/>
      </w:pPr>
      <w:r>
        <w:t>在产品运营方面，公司以</w:t>
      </w:r>
      <w:r>
        <w:rPr>
          <w:rFonts w:ascii="Times New Roman" w:eastAsia="Times New Roman" w:hAnsi="Times New Roman" w:cs="Times New Roman"/>
        </w:rPr>
        <w:t>“</w:t>
      </w:r>
      <w:r>
        <w:t>市场驱动</w:t>
      </w:r>
      <w:r>
        <w:rPr>
          <w:rFonts w:ascii="Times New Roman" w:eastAsia="Times New Roman" w:hAnsi="Times New Roman" w:cs="Times New Roman"/>
        </w:rPr>
        <w:t>”</w:t>
      </w:r>
      <w:r>
        <w:t>模式进行产品推广，通过搜索优化、公众号运营、广告、行业会议等线上线下市场营销手段，树立公司品牌形象，吸引和精准筛选客户。与此同时，公司在中国、美国和欧洲分别建立销售服务团队，</w:t>
      </w:r>
    </w:p>
    <w:p w:rsidR="00E62988" w:rsidRDefault="00517015">
      <w:pPr>
        <w:spacing w:after="235" w:line="328" w:lineRule="auto"/>
        <w:ind w:left="-5" w:right="132"/>
      </w:pPr>
      <w:r>
        <w:t>直接触达终端应用客户。除了直销以外，公司还与赛默飞、</w:t>
      </w:r>
      <w:r>
        <w:rPr>
          <w:rFonts w:ascii="Times New Roman" w:eastAsia="Times New Roman" w:hAnsi="Times New Roman" w:cs="Times New Roman"/>
        </w:rPr>
        <w:t xml:space="preserve">VWR </w:t>
      </w:r>
      <w:r>
        <w:t>等全球生物科技及生命科学服务行业龙头企业达成合作。</w:t>
      </w:r>
      <w:r>
        <w:rPr>
          <w:rFonts w:ascii="Times New Roman" w:eastAsia="Times New Roman" w:hAnsi="Times New Roman" w:cs="Times New Roman"/>
          <w:sz w:val="24"/>
        </w:rPr>
        <w:t xml:space="preserve"> </w:t>
      </w:r>
    </w:p>
    <w:p w:rsidR="00E62988" w:rsidRDefault="00517015">
      <w:pPr>
        <w:spacing w:line="323" w:lineRule="auto"/>
        <w:ind w:left="-5" w:right="132"/>
      </w:pPr>
      <w:r>
        <w:lastRenderedPageBreak/>
        <w:t>公司通过综合运用和实施精益管理体系、数据驱动策略、信息化系统建设、自动化及智能化生产，提升运营效率及单品收益。公司已在中国、美国、瑞士建立物流仓储体系，可以对客户需求及时响应，提高发货速度、缩短到货周期。</w:t>
      </w:r>
      <w:r>
        <w:rPr>
          <w:rFonts w:ascii="Times New Roman" w:eastAsia="Times New Roman" w:hAnsi="Times New Roman" w:cs="Times New Roman"/>
        </w:rPr>
        <w:t xml:space="preserve"> </w:t>
      </w:r>
    </w:p>
    <w:p w:rsidR="00E62988" w:rsidRDefault="00517015">
      <w:pPr>
        <w:pStyle w:val="3"/>
        <w:ind w:left="-5" w:right="175"/>
      </w:pPr>
      <w:r>
        <w:t>四、主营业务分析</w:t>
      </w:r>
      <w:r>
        <w:rPr>
          <w:rFonts w:ascii="Times New Roman" w:eastAsia="Times New Roman" w:hAnsi="Times New Roman" w:cs="Times New Roman"/>
          <w:b/>
        </w:rPr>
        <w:t xml:space="preserve"> </w:t>
      </w:r>
    </w:p>
    <w:p w:rsidR="00E62988" w:rsidRDefault="00517015">
      <w:pPr>
        <w:pStyle w:val="4"/>
        <w:spacing w:after="287"/>
        <w:ind w:left="-5"/>
      </w:pPr>
      <w:r>
        <w:rPr>
          <w:rFonts w:ascii="Times New Roman" w:eastAsia="Times New Roman" w:hAnsi="Times New Roman" w:cs="Times New Roman"/>
          <w:b/>
        </w:rPr>
        <w:t>1</w:t>
      </w:r>
      <w:r>
        <w:t>、概述</w:t>
      </w:r>
      <w:r>
        <w:rPr>
          <w:rFonts w:ascii="Times New Roman" w:eastAsia="Times New Roman" w:hAnsi="Times New Roman" w:cs="Times New Roman"/>
          <w:b/>
        </w:rPr>
        <w:t xml:space="preserve"> </w:t>
      </w:r>
    </w:p>
    <w:p w:rsidR="00E62988" w:rsidRDefault="00517015">
      <w:pPr>
        <w:spacing w:after="5" w:line="331" w:lineRule="auto"/>
        <w:ind w:left="-15" w:right="357" w:firstLine="350"/>
        <w:jc w:val="both"/>
      </w:pPr>
      <w:r>
        <w:t>公司是一家专业提供重组蛋白等关键生物试剂产品及技术服务的高新技术企业，助力全球生物医药公司、生物科技公司和科研机构等进行生物医药、细胞免疫治疗及诊断试剂的研发与生产，矢志成为生物医药、健康产业领域的基石企业。</w:t>
      </w:r>
      <w:r>
        <w:rPr>
          <w:rFonts w:ascii="Times New Roman" w:eastAsia="Times New Roman" w:hAnsi="Times New Roman" w:cs="Times New Roman"/>
          <w:sz w:val="24"/>
        </w:rPr>
        <w:t xml:space="preserve"> </w:t>
      </w:r>
    </w:p>
    <w:p w:rsidR="00E62988" w:rsidRDefault="00517015">
      <w:pPr>
        <w:spacing w:after="5" w:line="331" w:lineRule="auto"/>
        <w:ind w:left="-15" w:right="357" w:firstLine="350"/>
        <w:jc w:val="both"/>
      </w:pPr>
      <w:r>
        <w:rPr>
          <w:rFonts w:ascii="Times New Roman" w:eastAsia="Times New Roman" w:hAnsi="Times New Roman" w:cs="Times New Roman"/>
        </w:rPr>
        <w:t xml:space="preserve">2022 </w:t>
      </w:r>
      <w:r>
        <w:t>年度，面对复杂的内外部经营环境，公司积极应对，聚焦生物医药、细胞免疫治疗研发及生产，集中优势资源推动核心业务发展，持续深入推动公司全球化战略实施及落地。公司坚持以市场为导向，以满足客户需求为目标，通过加强重点热点产品研发，持续推出贴合市场需求的高质量产品，满</w:t>
      </w:r>
      <w:r>
        <w:t>足持续增长的重组蛋白等生物试剂的市场需求。通过提升公司管理水平，建立健全营销网络，提升公司综合竞争力，增强盈利能力。在公司全员的共同努力下，公司</w:t>
      </w:r>
      <w:r>
        <w:t xml:space="preserve"> </w:t>
      </w:r>
      <w:r>
        <w:rPr>
          <w:rFonts w:ascii="Times New Roman" w:eastAsia="Times New Roman" w:hAnsi="Times New Roman" w:cs="Times New Roman"/>
        </w:rPr>
        <w:t xml:space="preserve">2022 </w:t>
      </w:r>
      <w:r>
        <w:t>年度经营业绩继续保持高速增长，实现营业收入</w:t>
      </w:r>
      <w:r>
        <w:t xml:space="preserve"> </w:t>
      </w:r>
      <w:r>
        <w:rPr>
          <w:rFonts w:ascii="Times New Roman" w:eastAsia="Times New Roman" w:hAnsi="Times New Roman" w:cs="Times New Roman"/>
        </w:rPr>
        <w:t xml:space="preserve">47,443.09 </w:t>
      </w:r>
      <w:r>
        <w:t>万元，同比增长</w:t>
      </w:r>
      <w:r>
        <w:t xml:space="preserve"> </w:t>
      </w:r>
      <w:r>
        <w:rPr>
          <w:rFonts w:ascii="Times New Roman" w:eastAsia="Times New Roman" w:hAnsi="Times New Roman" w:cs="Times New Roman"/>
        </w:rPr>
        <w:t>23.23%</w:t>
      </w:r>
      <w:r>
        <w:t>；归属于上市公司股东净利润</w:t>
      </w:r>
      <w:r>
        <w:t xml:space="preserve"> </w:t>
      </w:r>
      <w:r>
        <w:rPr>
          <w:rFonts w:ascii="Times New Roman" w:eastAsia="Times New Roman" w:hAnsi="Times New Roman" w:cs="Times New Roman"/>
        </w:rPr>
        <w:t xml:space="preserve">20,397.08 </w:t>
      </w:r>
      <w:r>
        <w:t>万元，同比增长</w:t>
      </w:r>
      <w:r>
        <w:t xml:space="preserve"> </w:t>
      </w:r>
      <w:r>
        <w:rPr>
          <w:rFonts w:ascii="Times New Roman" w:eastAsia="Times New Roman" w:hAnsi="Times New Roman" w:cs="Times New Roman"/>
        </w:rPr>
        <w:t>17.08%</w:t>
      </w:r>
      <w:r>
        <w:t>。其中，非新冠产品销售收入</w:t>
      </w:r>
      <w:r>
        <w:t xml:space="preserve"> </w:t>
      </w:r>
      <w:r>
        <w:rPr>
          <w:rFonts w:ascii="Times New Roman" w:eastAsia="Times New Roman" w:hAnsi="Times New Roman" w:cs="Times New Roman"/>
        </w:rPr>
        <w:t xml:space="preserve">38,514.85 </w:t>
      </w:r>
      <w:r>
        <w:t>万元，同比增长</w:t>
      </w:r>
      <w:r>
        <w:t xml:space="preserve"> </w:t>
      </w:r>
      <w:r>
        <w:rPr>
          <w:rFonts w:ascii="Times New Roman" w:eastAsia="Times New Roman" w:hAnsi="Times New Roman" w:cs="Times New Roman"/>
        </w:rPr>
        <w:t>29.82%</w:t>
      </w:r>
      <w:r>
        <w:t>；新冠产品销售收入</w:t>
      </w:r>
      <w:r>
        <w:t xml:space="preserve"> </w:t>
      </w:r>
      <w:r>
        <w:rPr>
          <w:rFonts w:ascii="Times New Roman" w:eastAsia="Times New Roman" w:hAnsi="Times New Roman" w:cs="Times New Roman"/>
        </w:rPr>
        <w:t xml:space="preserve">8,928.24 </w:t>
      </w:r>
      <w:r>
        <w:t>万元，同比增长</w:t>
      </w:r>
      <w:r>
        <w:t xml:space="preserve"> </w:t>
      </w:r>
      <w:r>
        <w:rPr>
          <w:rFonts w:ascii="Times New Roman" w:eastAsia="Times New Roman" w:hAnsi="Times New Roman" w:cs="Times New Roman"/>
        </w:rPr>
        <w:t>1.10%</w:t>
      </w:r>
      <w:r>
        <w:t>。</w:t>
      </w:r>
      <w:r>
        <w:rPr>
          <w:rFonts w:ascii="Times New Roman" w:eastAsia="Times New Roman" w:hAnsi="Times New Roman" w:cs="Times New Roman"/>
          <w:sz w:val="24"/>
        </w:rPr>
        <w:t xml:space="preserve"> </w:t>
      </w:r>
    </w:p>
    <w:p w:rsidR="00E62988" w:rsidRDefault="00517015">
      <w:pPr>
        <w:spacing w:after="245"/>
        <w:ind w:left="370" w:right="132"/>
      </w:pPr>
      <w:r>
        <w:rPr>
          <w:rFonts w:ascii="Times New Roman" w:eastAsia="Times New Roman" w:hAnsi="Times New Roman" w:cs="Times New Roman"/>
        </w:rPr>
        <w:t xml:space="preserve">2022 </w:t>
      </w:r>
      <w:r>
        <w:t>年度，公司各项重点工作开展如下：</w:t>
      </w:r>
      <w:r>
        <w:rPr>
          <w:rFonts w:ascii="Times New Roman" w:eastAsia="Times New Roman" w:hAnsi="Times New Roman" w:cs="Times New Roman"/>
          <w:sz w:val="24"/>
        </w:rPr>
        <w:t xml:space="preserve"> </w:t>
      </w:r>
    </w:p>
    <w:p w:rsidR="00E62988" w:rsidRDefault="00517015">
      <w:pPr>
        <w:spacing w:after="189"/>
        <w:ind w:left="373" w:right="132"/>
      </w:pPr>
      <w:r>
        <w:t>（</w:t>
      </w:r>
      <w:r>
        <w:rPr>
          <w:rFonts w:ascii="Times New Roman" w:eastAsia="Times New Roman" w:hAnsi="Times New Roman" w:cs="Times New Roman"/>
          <w:b/>
        </w:rPr>
        <w:t>1</w:t>
      </w:r>
      <w:r>
        <w:t>）立足国内市场，强化全球布局</w:t>
      </w:r>
      <w:r>
        <w:rPr>
          <w:rFonts w:ascii="Times New Roman" w:eastAsia="Times New Roman" w:hAnsi="Times New Roman" w:cs="Times New Roman"/>
          <w:sz w:val="24"/>
        </w:rPr>
        <w:t xml:space="preserve"> </w:t>
      </w:r>
    </w:p>
    <w:p w:rsidR="00E62988" w:rsidRDefault="00517015">
      <w:pPr>
        <w:spacing w:after="0"/>
        <w:ind w:left="-15" w:right="132" w:firstLine="358"/>
      </w:pPr>
      <w:r>
        <w:t>公司定位为一家全球化品牌的生物科技企业，以</w:t>
      </w:r>
      <w:r>
        <w:rPr>
          <w:rFonts w:ascii="Times New Roman" w:eastAsia="Times New Roman" w:hAnsi="Times New Roman" w:cs="Times New Roman"/>
        </w:rPr>
        <w:t>“</w:t>
      </w:r>
      <w:r>
        <w:t>立足中国、布局全球</w:t>
      </w:r>
      <w:r>
        <w:rPr>
          <w:rFonts w:ascii="Times New Roman" w:eastAsia="Times New Roman" w:hAnsi="Times New Roman" w:cs="Times New Roman"/>
        </w:rPr>
        <w:t>”</w:t>
      </w:r>
      <w:r>
        <w:t>为战略发展目标，专注于为生物医药研发、生产和临床应用各阶段的基础性和制约性环节提供产品和方案。</w:t>
      </w:r>
      <w:r>
        <w:rPr>
          <w:rFonts w:ascii="Times New Roman" w:eastAsia="Times New Roman" w:hAnsi="Times New Roman" w:cs="Times New Roman"/>
        </w:rPr>
        <w:t xml:space="preserve">2022 </w:t>
      </w:r>
      <w:r>
        <w:t>年，公司非新冠业务营业收入按地区构成情况如下：</w:t>
      </w:r>
      <w:r>
        <w:rPr>
          <w:rFonts w:ascii="Times New Roman" w:eastAsia="Times New Roman" w:hAnsi="Times New Roman" w:cs="Times New Roman"/>
          <w:sz w:val="24"/>
        </w:rPr>
        <w:t xml:space="preserve"> </w:t>
      </w:r>
    </w:p>
    <w:tbl>
      <w:tblPr>
        <w:tblStyle w:val="TableGrid"/>
        <w:tblW w:w="7506" w:type="dxa"/>
        <w:tblInd w:w="1066" w:type="dxa"/>
        <w:tblCellMar>
          <w:top w:w="0" w:type="dxa"/>
          <w:left w:w="0" w:type="dxa"/>
          <w:bottom w:w="0" w:type="dxa"/>
          <w:right w:w="10" w:type="dxa"/>
        </w:tblCellMar>
        <w:tblLook w:val="04A0" w:firstRow="1" w:lastRow="0" w:firstColumn="1" w:lastColumn="0" w:noHBand="0" w:noVBand="1"/>
      </w:tblPr>
      <w:tblGrid>
        <w:gridCol w:w="1394"/>
        <w:gridCol w:w="1750"/>
        <w:gridCol w:w="694"/>
        <w:gridCol w:w="1056"/>
        <w:gridCol w:w="1445"/>
        <w:gridCol w:w="1167"/>
      </w:tblGrid>
      <w:tr w:rsidR="00E62988">
        <w:trPr>
          <w:trHeight w:val="463"/>
        </w:trPr>
        <w:tc>
          <w:tcPr>
            <w:tcW w:w="1394"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0" w:firstLine="0"/>
              <w:jc w:val="center"/>
            </w:pPr>
            <w:r>
              <w:t>地区</w:t>
            </w:r>
            <w:r>
              <w:rPr>
                <w:rFonts w:ascii="Times New Roman" w:eastAsia="Times New Roman" w:hAnsi="Times New Roman" w:cs="Times New Roman"/>
                <w:b/>
              </w:rPr>
              <w:t xml:space="preserve"> </w:t>
            </w:r>
          </w:p>
        </w:tc>
        <w:tc>
          <w:tcPr>
            <w:tcW w:w="2444" w:type="dxa"/>
            <w:gridSpan w:val="2"/>
            <w:tcBorders>
              <w:top w:val="single" w:sz="8" w:space="0" w:color="000000"/>
              <w:left w:val="single" w:sz="8" w:space="0" w:color="000000"/>
              <w:bottom w:val="single" w:sz="8" w:space="0" w:color="000000"/>
              <w:right w:val="nil"/>
            </w:tcBorders>
            <w:vAlign w:val="center"/>
          </w:tcPr>
          <w:p w:rsidR="00E62988" w:rsidRDefault="00517015">
            <w:pPr>
              <w:spacing w:after="0" w:line="259" w:lineRule="auto"/>
              <w:ind w:left="0" w:right="302" w:firstLine="0"/>
              <w:jc w:val="right"/>
            </w:pPr>
            <w:r>
              <w:rPr>
                <w:rFonts w:ascii="Times New Roman" w:eastAsia="Times New Roman" w:hAnsi="Times New Roman" w:cs="Times New Roman"/>
                <w:b/>
              </w:rPr>
              <w:t xml:space="preserve">2022 </w:t>
            </w:r>
            <w:r>
              <w:t>年度</w:t>
            </w:r>
            <w:r>
              <w:rPr>
                <w:rFonts w:ascii="Times New Roman" w:eastAsia="Times New Roman" w:hAnsi="Times New Roman" w:cs="Times New Roman"/>
                <w:b/>
              </w:rPr>
              <w:t xml:space="preserve"> </w:t>
            </w:r>
          </w:p>
        </w:tc>
        <w:tc>
          <w:tcPr>
            <w:tcW w:w="1056" w:type="dxa"/>
            <w:tcBorders>
              <w:top w:val="single" w:sz="8" w:space="0" w:color="000000"/>
              <w:left w:val="nil"/>
              <w:bottom w:val="single" w:sz="8" w:space="0" w:color="000000"/>
              <w:right w:val="single" w:sz="8" w:space="0" w:color="000000"/>
            </w:tcBorders>
          </w:tcPr>
          <w:p w:rsidR="00E62988" w:rsidRDefault="00E62988">
            <w:pPr>
              <w:spacing w:after="160" w:line="259" w:lineRule="auto"/>
              <w:ind w:left="0" w:firstLine="0"/>
            </w:pPr>
          </w:p>
        </w:tc>
        <w:tc>
          <w:tcPr>
            <w:tcW w:w="2612" w:type="dxa"/>
            <w:gridSpan w:val="2"/>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1" w:firstLine="0"/>
              <w:jc w:val="center"/>
            </w:pPr>
            <w:r>
              <w:rPr>
                <w:rFonts w:ascii="Times New Roman" w:eastAsia="Times New Roman" w:hAnsi="Times New Roman" w:cs="Times New Roman"/>
                <w:b/>
              </w:rPr>
              <w:t xml:space="preserve">2021 </w:t>
            </w:r>
            <w:r>
              <w:t>年度</w:t>
            </w:r>
            <w:r>
              <w:rPr>
                <w:rFonts w:ascii="Times New Roman" w:eastAsia="Times New Roman" w:hAnsi="Times New Roman" w:cs="Times New Roman"/>
                <w:b/>
              </w:rPr>
              <w:t xml:space="preserve"> </w:t>
            </w:r>
          </w:p>
        </w:tc>
      </w:tr>
      <w:tr w:rsidR="00E62988">
        <w:trPr>
          <w:trHeight w:val="449"/>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75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2" w:firstLine="0"/>
              <w:jc w:val="center"/>
            </w:pPr>
            <w:r>
              <w:t>金额（万元）</w:t>
            </w:r>
            <w:r>
              <w:rPr>
                <w:rFonts w:ascii="Times New Roman" w:eastAsia="Times New Roman" w:hAnsi="Times New Roman" w:cs="Times New Roman"/>
                <w:b/>
              </w:rPr>
              <w:t xml:space="preserve"> </w:t>
            </w:r>
          </w:p>
        </w:tc>
        <w:tc>
          <w:tcPr>
            <w:tcW w:w="694" w:type="dxa"/>
            <w:tcBorders>
              <w:top w:val="single" w:sz="8" w:space="0" w:color="000000"/>
              <w:left w:val="single" w:sz="8" w:space="0" w:color="000000"/>
              <w:bottom w:val="single" w:sz="8" w:space="0" w:color="000000"/>
              <w:right w:val="nil"/>
            </w:tcBorders>
          </w:tcPr>
          <w:p w:rsidR="00E62988" w:rsidRDefault="00E62988">
            <w:pPr>
              <w:spacing w:after="160" w:line="259" w:lineRule="auto"/>
              <w:ind w:left="0" w:firstLine="0"/>
            </w:pPr>
          </w:p>
        </w:tc>
        <w:tc>
          <w:tcPr>
            <w:tcW w:w="1056" w:type="dxa"/>
            <w:tcBorders>
              <w:top w:val="single" w:sz="8" w:space="0" w:color="000000"/>
              <w:left w:val="nil"/>
              <w:bottom w:val="single" w:sz="8" w:space="0" w:color="000000"/>
              <w:right w:val="single" w:sz="8" w:space="0" w:color="000000"/>
            </w:tcBorders>
            <w:vAlign w:val="center"/>
          </w:tcPr>
          <w:p w:rsidR="00E62988" w:rsidRDefault="00517015">
            <w:pPr>
              <w:spacing w:after="0" w:line="259" w:lineRule="auto"/>
              <w:ind w:left="0" w:firstLine="0"/>
            </w:pPr>
            <w:r>
              <w:t>占比</w:t>
            </w:r>
            <w:r>
              <w:rPr>
                <w:rFonts w:ascii="Times New Roman" w:eastAsia="Times New Roman" w:hAnsi="Times New Roman" w:cs="Times New Roman"/>
                <w:b/>
              </w:rPr>
              <w:t xml:space="preserve"> </w:t>
            </w:r>
          </w:p>
        </w:tc>
        <w:tc>
          <w:tcPr>
            <w:tcW w:w="1445"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82" w:firstLine="0"/>
            </w:pPr>
            <w:r>
              <w:t>金额（万元）</w:t>
            </w:r>
            <w:r>
              <w:rPr>
                <w:rFonts w:ascii="Times New Roman" w:eastAsia="Times New Roman" w:hAnsi="Times New Roman" w:cs="Times New Roman"/>
                <w:b/>
              </w:rPr>
              <w:t xml:space="preserve"> </w:t>
            </w:r>
          </w:p>
        </w:tc>
        <w:tc>
          <w:tcPr>
            <w:tcW w:w="116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1" w:firstLine="0"/>
              <w:jc w:val="center"/>
            </w:pPr>
            <w:r>
              <w:t>占比</w:t>
            </w:r>
            <w:r>
              <w:rPr>
                <w:rFonts w:ascii="Times New Roman" w:eastAsia="Times New Roman" w:hAnsi="Times New Roman" w:cs="Times New Roman"/>
                <w:b/>
              </w:rPr>
              <w:t xml:space="preserve"> </w:t>
            </w:r>
          </w:p>
        </w:tc>
      </w:tr>
      <w:tr w:rsidR="00E62988">
        <w:trPr>
          <w:trHeight w:val="446"/>
        </w:trPr>
        <w:tc>
          <w:tcPr>
            <w:tcW w:w="139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0" w:firstLine="0"/>
              <w:jc w:val="center"/>
            </w:pPr>
            <w:r>
              <w:t>境内</w:t>
            </w:r>
            <w:r>
              <w:rPr>
                <w:rFonts w:ascii="Times New Roman" w:eastAsia="Times New Roman" w:hAnsi="Times New Roman" w:cs="Times New Roman"/>
                <w:b/>
              </w:rPr>
              <w:t xml:space="preserve"> </w:t>
            </w:r>
          </w:p>
        </w:tc>
        <w:tc>
          <w:tcPr>
            <w:tcW w:w="175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5" w:firstLine="0"/>
              <w:jc w:val="right"/>
            </w:pPr>
            <w:r>
              <w:rPr>
                <w:rFonts w:ascii="Times New Roman" w:eastAsia="Times New Roman" w:hAnsi="Times New Roman" w:cs="Times New Roman"/>
                <w:b/>
              </w:rPr>
              <w:t>14,467.97</w:t>
            </w:r>
          </w:p>
        </w:tc>
        <w:tc>
          <w:tcPr>
            <w:tcW w:w="694" w:type="dxa"/>
            <w:tcBorders>
              <w:top w:val="single" w:sz="8" w:space="0" w:color="000000"/>
              <w:left w:val="single" w:sz="8" w:space="0" w:color="000000"/>
              <w:bottom w:val="single" w:sz="8" w:space="0" w:color="000000"/>
              <w:right w:val="nil"/>
            </w:tcBorders>
            <w:vAlign w:val="center"/>
          </w:tcPr>
          <w:p w:rsidR="00E62988" w:rsidRDefault="00517015">
            <w:pPr>
              <w:spacing w:after="0" w:line="259" w:lineRule="auto"/>
              <w:ind w:left="-14" w:firstLine="0"/>
            </w:pPr>
            <w:r>
              <w:rPr>
                <w:rFonts w:ascii="Times New Roman" w:eastAsia="Times New Roman" w:hAnsi="Times New Roman" w:cs="Times New Roman"/>
                <w:b/>
              </w:rPr>
              <w:t xml:space="preserve"> </w:t>
            </w:r>
          </w:p>
        </w:tc>
        <w:tc>
          <w:tcPr>
            <w:tcW w:w="1056" w:type="dxa"/>
            <w:tcBorders>
              <w:top w:val="single" w:sz="8" w:space="0" w:color="000000"/>
              <w:left w:val="nil"/>
              <w:bottom w:val="single" w:sz="8" w:space="0" w:color="000000"/>
              <w:right w:val="single" w:sz="8"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b/>
              </w:rPr>
              <w:t>37.56%</w:t>
            </w:r>
          </w:p>
        </w:tc>
        <w:tc>
          <w:tcPr>
            <w:tcW w:w="1445" w:type="dxa"/>
            <w:tcBorders>
              <w:top w:val="single" w:sz="8" w:space="0" w:color="000000"/>
              <w:left w:val="single" w:sz="8" w:space="0" w:color="000000"/>
              <w:bottom w:val="single" w:sz="8" w:space="0" w:color="000000"/>
              <w:right w:val="single" w:sz="8" w:space="0" w:color="000000"/>
            </w:tcBorders>
            <w:vAlign w:val="center"/>
          </w:tcPr>
          <w:p w:rsidR="00E62988" w:rsidRDefault="00517015">
            <w:pPr>
              <w:tabs>
                <w:tab w:val="right" w:pos="1435"/>
              </w:tabs>
              <w:spacing w:after="0" w:line="259" w:lineRule="auto"/>
              <w:ind w:left="-14" w:firstLine="0"/>
            </w:pPr>
            <w:r>
              <w:rPr>
                <w:rFonts w:ascii="Times New Roman" w:eastAsia="Times New Roman" w:hAnsi="Times New Roman" w:cs="Times New Roman"/>
                <w:b/>
              </w:rPr>
              <w:t xml:space="preserve"> </w:t>
            </w:r>
            <w:r>
              <w:rPr>
                <w:rFonts w:ascii="Times New Roman" w:eastAsia="Times New Roman" w:hAnsi="Times New Roman" w:cs="Times New Roman"/>
                <w:b/>
              </w:rPr>
              <w:tab/>
              <w:t>13,578.23</w:t>
            </w:r>
          </w:p>
        </w:tc>
        <w:tc>
          <w:tcPr>
            <w:tcW w:w="1167" w:type="dxa"/>
            <w:tcBorders>
              <w:top w:val="single" w:sz="8" w:space="0" w:color="000000"/>
              <w:left w:val="single" w:sz="8" w:space="0" w:color="000000"/>
              <w:bottom w:val="single" w:sz="8" w:space="0" w:color="000000"/>
              <w:right w:val="single" w:sz="8" w:space="0" w:color="000000"/>
            </w:tcBorders>
            <w:vAlign w:val="center"/>
          </w:tcPr>
          <w:p w:rsidR="00E62988" w:rsidRDefault="00517015">
            <w:pPr>
              <w:tabs>
                <w:tab w:val="right" w:pos="1157"/>
              </w:tabs>
              <w:spacing w:after="0" w:line="259" w:lineRule="auto"/>
              <w:ind w:left="-12" w:firstLine="0"/>
            </w:pPr>
            <w:r>
              <w:rPr>
                <w:rFonts w:ascii="Times New Roman" w:eastAsia="Times New Roman" w:hAnsi="Times New Roman" w:cs="Times New Roman"/>
                <w:b/>
              </w:rPr>
              <w:t xml:space="preserve"> </w:t>
            </w:r>
            <w:r>
              <w:rPr>
                <w:rFonts w:ascii="Times New Roman" w:eastAsia="Times New Roman" w:hAnsi="Times New Roman" w:cs="Times New Roman"/>
                <w:b/>
              </w:rPr>
              <w:tab/>
              <w:t>45.77%</w:t>
            </w:r>
          </w:p>
        </w:tc>
      </w:tr>
      <w:tr w:rsidR="00E62988">
        <w:trPr>
          <w:trHeight w:val="449"/>
        </w:trPr>
        <w:tc>
          <w:tcPr>
            <w:tcW w:w="139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0" w:firstLine="0"/>
              <w:jc w:val="center"/>
            </w:pPr>
            <w:r>
              <w:t>美洲区</w:t>
            </w:r>
            <w:r>
              <w:rPr>
                <w:rFonts w:ascii="Times New Roman" w:eastAsia="Times New Roman" w:hAnsi="Times New Roman" w:cs="Times New Roman"/>
              </w:rPr>
              <w:t xml:space="preserve"> </w:t>
            </w:r>
          </w:p>
        </w:tc>
        <w:tc>
          <w:tcPr>
            <w:tcW w:w="175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5" w:firstLine="0"/>
              <w:jc w:val="right"/>
            </w:pPr>
            <w:r>
              <w:rPr>
                <w:rFonts w:ascii="Times New Roman" w:eastAsia="Times New Roman" w:hAnsi="Times New Roman" w:cs="Times New Roman"/>
              </w:rPr>
              <w:t>17,682.70</w:t>
            </w:r>
          </w:p>
        </w:tc>
        <w:tc>
          <w:tcPr>
            <w:tcW w:w="694" w:type="dxa"/>
            <w:tcBorders>
              <w:top w:val="single" w:sz="8" w:space="0" w:color="000000"/>
              <w:left w:val="single" w:sz="8" w:space="0" w:color="000000"/>
              <w:bottom w:val="single" w:sz="8" w:space="0" w:color="000000"/>
              <w:right w:val="nil"/>
            </w:tcBorders>
            <w:vAlign w:val="center"/>
          </w:tcPr>
          <w:p w:rsidR="00E62988" w:rsidRDefault="00517015">
            <w:pPr>
              <w:spacing w:after="0" w:line="259" w:lineRule="auto"/>
              <w:ind w:left="-14" w:firstLine="0"/>
            </w:pPr>
            <w:r>
              <w:rPr>
                <w:rFonts w:ascii="Times New Roman" w:eastAsia="Times New Roman" w:hAnsi="Times New Roman" w:cs="Times New Roman"/>
              </w:rPr>
              <w:t xml:space="preserve"> </w:t>
            </w:r>
          </w:p>
        </w:tc>
        <w:tc>
          <w:tcPr>
            <w:tcW w:w="1056" w:type="dxa"/>
            <w:tcBorders>
              <w:top w:val="single" w:sz="8" w:space="0" w:color="000000"/>
              <w:left w:val="nil"/>
              <w:bottom w:val="single" w:sz="8" w:space="0" w:color="000000"/>
              <w:right w:val="single" w:sz="8"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b/>
              </w:rPr>
              <w:t>45.91%</w:t>
            </w:r>
          </w:p>
        </w:tc>
        <w:tc>
          <w:tcPr>
            <w:tcW w:w="1445" w:type="dxa"/>
            <w:tcBorders>
              <w:top w:val="single" w:sz="8" w:space="0" w:color="000000"/>
              <w:left w:val="single" w:sz="8" w:space="0" w:color="000000"/>
              <w:bottom w:val="single" w:sz="8" w:space="0" w:color="000000"/>
              <w:right w:val="single" w:sz="8" w:space="0" w:color="000000"/>
            </w:tcBorders>
            <w:vAlign w:val="center"/>
          </w:tcPr>
          <w:p w:rsidR="00E62988" w:rsidRDefault="00517015">
            <w:pPr>
              <w:tabs>
                <w:tab w:val="right" w:pos="1435"/>
              </w:tabs>
              <w:spacing w:after="0" w:line="259" w:lineRule="auto"/>
              <w:ind w:left="-14"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11,400.87</w:t>
            </w:r>
          </w:p>
        </w:tc>
        <w:tc>
          <w:tcPr>
            <w:tcW w:w="1167" w:type="dxa"/>
            <w:tcBorders>
              <w:top w:val="single" w:sz="8" w:space="0" w:color="000000"/>
              <w:left w:val="single" w:sz="8" w:space="0" w:color="000000"/>
              <w:bottom w:val="single" w:sz="8" w:space="0" w:color="000000"/>
              <w:right w:val="single" w:sz="8" w:space="0" w:color="000000"/>
            </w:tcBorders>
            <w:vAlign w:val="center"/>
          </w:tcPr>
          <w:p w:rsidR="00E62988" w:rsidRDefault="00517015">
            <w:pPr>
              <w:tabs>
                <w:tab w:val="right" w:pos="1157"/>
              </w:tabs>
              <w:spacing w:after="0" w:line="259" w:lineRule="auto"/>
              <w:ind w:left="-12" w:firstLine="0"/>
            </w:pPr>
            <w:r>
              <w:rPr>
                <w:rFonts w:ascii="Times New Roman" w:eastAsia="Times New Roman" w:hAnsi="Times New Roman" w:cs="Times New Roman"/>
              </w:rPr>
              <w:t xml:space="preserve"> </w:t>
            </w:r>
            <w:r>
              <w:rPr>
                <w:rFonts w:ascii="Times New Roman" w:eastAsia="Times New Roman" w:hAnsi="Times New Roman" w:cs="Times New Roman"/>
              </w:rPr>
              <w:tab/>
              <w:t>38.43%</w:t>
            </w:r>
          </w:p>
        </w:tc>
      </w:tr>
      <w:tr w:rsidR="00E62988">
        <w:trPr>
          <w:trHeight w:val="449"/>
        </w:trPr>
        <w:tc>
          <w:tcPr>
            <w:tcW w:w="139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0" w:firstLine="0"/>
              <w:jc w:val="center"/>
            </w:pPr>
            <w:r>
              <w:t>欧洲区</w:t>
            </w:r>
            <w:r>
              <w:rPr>
                <w:rFonts w:ascii="Times New Roman" w:eastAsia="Times New Roman" w:hAnsi="Times New Roman" w:cs="Times New Roman"/>
              </w:rPr>
              <w:t xml:space="preserve"> </w:t>
            </w:r>
          </w:p>
        </w:tc>
        <w:tc>
          <w:tcPr>
            <w:tcW w:w="175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 w:firstLine="0"/>
              <w:jc w:val="right"/>
            </w:pPr>
            <w:r>
              <w:rPr>
                <w:rFonts w:ascii="Times New Roman" w:eastAsia="Times New Roman" w:hAnsi="Times New Roman" w:cs="Times New Roman"/>
              </w:rPr>
              <w:t>4,225.04</w:t>
            </w:r>
          </w:p>
        </w:tc>
        <w:tc>
          <w:tcPr>
            <w:tcW w:w="694" w:type="dxa"/>
            <w:tcBorders>
              <w:top w:val="single" w:sz="8" w:space="0" w:color="000000"/>
              <w:left w:val="single" w:sz="8" w:space="0" w:color="000000"/>
              <w:bottom w:val="single" w:sz="8" w:space="0" w:color="000000"/>
              <w:right w:val="nil"/>
            </w:tcBorders>
            <w:vAlign w:val="center"/>
          </w:tcPr>
          <w:p w:rsidR="00E62988" w:rsidRDefault="00517015">
            <w:pPr>
              <w:spacing w:after="0" w:line="259" w:lineRule="auto"/>
              <w:ind w:left="-14" w:firstLine="0"/>
            </w:pPr>
            <w:r>
              <w:rPr>
                <w:rFonts w:ascii="Times New Roman" w:eastAsia="Times New Roman" w:hAnsi="Times New Roman" w:cs="Times New Roman"/>
              </w:rPr>
              <w:t xml:space="preserve"> </w:t>
            </w:r>
          </w:p>
        </w:tc>
        <w:tc>
          <w:tcPr>
            <w:tcW w:w="1056" w:type="dxa"/>
            <w:tcBorders>
              <w:top w:val="single" w:sz="8" w:space="0" w:color="000000"/>
              <w:left w:val="nil"/>
              <w:bottom w:val="single" w:sz="8" w:space="0" w:color="000000"/>
              <w:right w:val="single" w:sz="8"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b/>
              </w:rPr>
              <w:t>10.97%</w:t>
            </w:r>
          </w:p>
        </w:tc>
        <w:tc>
          <w:tcPr>
            <w:tcW w:w="1445" w:type="dxa"/>
            <w:tcBorders>
              <w:top w:val="single" w:sz="8" w:space="0" w:color="000000"/>
              <w:left w:val="single" w:sz="8" w:space="0" w:color="000000"/>
              <w:bottom w:val="single" w:sz="8" w:space="0" w:color="000000"/>
              <w:right w:val="single" w:sz="8" w:space="0" w:color="000000"/>
            </w:tcBorders>
            <w:vAlign w:val="center"/>
          </w:tcPr>
          <w:p w:rsidR="00E62988" w:rsidRDefault="00517015">
            <w:pPr>
              <w:tabs>
                <w:tab w:val="right" w:pos="1435"/>
              </w:tabs>
              <w:spacing w:after="0" w:line="259" w:lineRule="auto"/>
              <w:ind w:left="-14"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2,733.15</w:t>
            </w:r>
          </w:p>
        </w:tc>
        <w:tc>
          <w:tcPr>
            <w:tcW w:w="1167" w:type="dxa"/>
            <w:tcBorders>
              <w:top w:val="single" w:sz="8" w:space="0" w:color="000000"/>
              <w:left w:val="single" w:sz="8" w:space="0" w:color="000000"/>
              <w:bottom w:val="single" w:sz="8" w:space="0" w:color="000000"/>
              <w:right w:val="single" w:sz="8" w:space="0" w:color="000000"/>
            </w:tcBorders>
            <w:vAlign w:val="center"/>
          </w:tcPr>
          <w:p w:rsidR="00E62988" w:rsidRDefault="00517015">
            <w:pPr>
              <w:tabs>
                <w:tab w:val="right" w:pos="1157"/>
              </w:tabs>
              <w:spacing w:after="0" w:line="259" w:lineRule="auto"/>
              <w:ind w:left="-12" w:firstLine="0"/>
            </w:pPr>
            <w:r>
              <w:rPr>
                <w:rFonts w:ascii="Times New Roman" w:eastAsia="Times New Roman" w:hAnsi="Times New Roman" w:cs="Times New Roman"/>
              </w:rPr>
              <w:t xml:space="preserve"> </w:t>
            </w:r>
            <w:r>
              <w:rPr>
                <w:rFonts w:ascii="Times New Roman" w:eastAsia="Times New Roman" w:hAnsi="Times New Roman" w:cs="Times New Roman"/>
              </w:rPr>
              <w:tab/>
              <w:t>9.21%</w:t>
            </w:r>
          </w:p>
        </w:tc>
      </w:tr>
      <w:tr w:rsidR="00E62988">
        <w:trPr>
          <w:trHeight w:val="446"/>
        </w:trPr>
        <w:tc>
          <w:tcPr>
            <w:tcW w:w="139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0" w:firstLine="0"/>
              <w:jc w:val="center"/>
            </w:pPr>
            <w:r>
              <w:t>亚太区</w:t>
            </w:r>
            <w:r>
              <w:rPr>
                <w:rFonts w:ascii="Times New Roman" w:eastAsia="Times New Roman" w:hAnsi="Times New Roman" w:cs="Times New Roman"/>
              </w:rPr>
              <w:t xml:space="preserve"> </w:t>
            </w:r>
          </w:p>
        </w:tc>
        <w:tc>
          <w:tcPr>
            <w:tcW w:w="175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4" w:firstLine="0"/>
              <w:jc w:val="right"/>
            </w:pPr>
            <w:r>
              <w:rPr>
                <w:rFonts w:ascii="Times New Roman" w:eastAsia="Times New Roman" w:hAnsi="Times New Roman" w:cs="Times New Roman"/>
              </w:rPr>
              <w:t>2,139.14</w:t>
            </w:r>
          </w:p>
        </w:tc>
        <w:tc>
          <w:tcPr>
            <w:tcW w:w="694" w:type="dxa"/>
            <w:tcBorders>
              <w:top w:val="single" w:sz="8" w:space="0" w:color="000000"/>
              <w:left w:val="single" w:sz="8" w:space="0" w:color="000000"/>
              <w:bottom w:val="single" w:sz="8" w:space="0" w:color="000000"/>
              <w:right w:val="nil"/>
            </w:tcBorders>
            <w:vAlign w:val="center"/>
          </w:tcPr>
          <w:p w:rsidR="00E62988" w:rsidRDefault="00517015">
            <w:pPr>
              <w:spacing w:after="0" w:line="259" w:lineRule="auto"/>
              <w:ind w:left="-14" w:firstLine="0"/>
            </w:pPr>
            <w:r>
              <w:rPr>
                <w:rFonts w:ascii="Times New Roman" w:eastAsia="Times New Roman" w:hAnsi="Times New Roman" w:cs="Times New Roman"/>
              </w:rPr>
              <w:t xml:space="preserve"> </w:t>
            </w:r>
          </w:p>
        </w:tc>
        <w:tc>
          <w:tcPr>
            <w:tcW w:w="1056" w:type="dxa"/>
            <w:tcBorders>
              <w:top w:val="single" w:sz="8" w:space="0" w:color="000000"/>
              <w:left w:val="nil"/>
              <w:bottom w:val="single" w:sz="8" w:space="0" w:color="000000"/>
              <w:right w:val="single" w:sz="8"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b/>
              </w:rPr>
              <w:t>5.55%</w:t>
            </w:r>
          </w:p>
        </w:tc>
        <w:tc>
          <w:tcPr>
            <w:tcW w:w="1445" w:type="dxa"/>
            <w:tcBorders>
              <w:top w:val="single" w:sz="8" w:space="0" w:color="000000"/>
              <w:left w:val="single" w:sz="8" w:space="0" w:color="000000"/>
              <w:bottom w:val="single" w:sz="8" w:space="0" w:color="000000"/>
              <w:right w:val="single" w:sz="8" w:space="0" w:color="000000"/>
            </w:tcBorders>
            <w:vAlign w:val="center"/>
          </w:tcPr>
          <w:p w:rsidR="00E62988" w:rsidRDefault="00517015">
            <w:pPr>
              <w:tabs>
                <w:tab w:val="right" w:pos="1435"/>
              </w:tabs>
              <w:spacing w:after="0" w:line="259" w:lineRule="auto"/>
              <w:ind w:left="-14"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1,955.30</w:t>
            </w:r>
          </w:p>
        </w:tc>
        <w:tc>
          <w:tcPr>
            <w:tcW w:w="1167" w:type="dxa"/>
            <w:tcBorders>
              <w:top w:val="single" w:sz="8" w:space="0" w:color="000000"/>
              <w:left w:val="single" w:sz="8" w:space="0" w:color="000000"/>
              <w:bottom w:val="single" w:sz="8" w:space="0" w:color="000000"/>
              <w:right w:val="single" w:sz="8" w:space="0" w:color="000000"/>
            </w:tcBorders>
            <w:vAlign w:val="center"/>
          </w:tcPr>
          <w:p w:rsidR="00E62988" w:rsidRDefault="00517015">
            <w:pPr>
              <w:tabs>
                <w:tab w:val="right" w:pos="1157"/>
              </w:tabs>
              <w:spacing w:after="0" w:line="259" w:lineRule="auto"/>
              <w:ind w:left="-12" w:firstLine="0"/>
            </w:pPr>
            <w:r>
              <w:rPr>
                <w:rFonts w:ascii="Times New Roman" w:eastAsia="Times New Roman" w:hAnsi="Times New Roman" w:cs="Times New Roman"/>
              </w:rPr>
              <w:t xml:space="preserve"> </w:t>
            </w:r>
            <w:r>
              <w:rPr>
                <w:rFonts w:ascii="Times New Roman" w:eastAsia="Times New Roman" w:hAnsi="Times New Roman" w:cs="Times New Roman"/>
              </w:rPr>
              <w:tab/>
              <w:t>6.59%</w:t>
            </w:r>
          </w:p>
        </w:tc>
      </w:tr>
      <w:tr w:rsidR="00E62988">
        <w:trPr>
          <w:trHeight w:val="449"/>
        </w:trPr>
        <w:tc>
          <w:tcPr>
            <w:tcW w:w="139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9" w:firstLine="0"/>
              <w:jc w:val="center"/>
            </w:pPr>
            <w:r>
              <w:t>境外小计</w:t>
            </w:r>
            <w:r>
              <w:rPr>
                <w:rFonts w:ascii="Times New Roman" w:eastAsia="Times New Roman" w:hAnsi="Times New Roman" w:cs="Times New Roman"/>
                <w:b/>
              </w:rPr>
              <w:t xml:space="preserve"> </w:t>
            </w:r>
          </w:p>
        </w:tc>
        <w:tc>
          <w:tcPr>
            <w:tcW w:w="175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5" w:firstLine="0"/>
              <w:jc w:val="right"/>
            </w:pPr>
            <w:r>
              <w:rPr>
                <w:rFonts w:ascii="Times New Roman" w:eastAsia="Times New Roman" w:hAnsi="Times New Roman" w:cs="Times New Roman"/>
                <w:b/>
              </w:rPr>
              <w:t>24,046.88</w:t>
            </w:r>
          </w:p>
        </w:tc>
        <w:tc>
          <w:tcPr>
            <w:tcW w:w="694" w:type="dxa"/>
            <w:tcBorders>
              <w:top w:val="single" w:sz="8" w:space="0" w:color="000000"/>
              <w:left w:val="single" w:sz="8" w:space="0" w:color="000000"/>
              <w:bottom w:val="single" w:sz="8" w:space="0" w:color="000000"/>
              <w:right w:val="nil"/>
            </w:tcBorders>
            <w:vAlign w:val="center"/>
          </w:tcPr>
          <w:p w:rsidR="00E62988" w:rsidRDefault="00517015">
            <w:pPr>
              <w:spacing w:after="0" w:line="259" w:lineRule="auto"/>
              <w:ind w:left="-14" w:firstLine="0"/>
            </w:pPr>
            <w:r>
              <w:rPr>
                <w:rFonts w:ascii="Times New Roman" w:eastAsia="Times New Roman" w:hAnsi="Times New Roman" w:cs="Times New Roman"/>
                <w:b/>
              </w:rPr>
              <w:t xml:space="preserve"> </w:t>
            </w:r>
          </w:p>
        </w:tc>
        <w:tc>
          <w:tcPr>
            <w:tcW w:w="1056" w:type="dxa"/>
            <w:tcBorders>
              <w:top w:val="single" w:sz="8" w:space="0" w:color="000000"/>
              <w:left w:val="nil"/>
              <w:bottom w:val="single" w:sz="8" w:space="0" w:color="000000"/>
              <w:right w:val="single" w:sz="8"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b/>
              </w:rPr>
              <w:t>62.44%</w:t>
            </w:r>
          </w:p>
        </w:tc>
        <w:tc>
          <w:tcPr>
            <w:tcW w:w="1445" w:type="dxa"/>
            <w:tcBorders>
              <w:top w:val="single" w:sz="8" w:space="0" w:color="000000"/>
              <w:left w:val="single" w:sz="8" w:space="0" w:color="000000"/>
              <w:bottom w:val="single" w:sz="8" w:space="0" w:color="000000"/>
              <w:right w:val="single" w:sz="8" w:space="0" w:color="000000"/>
            </w:tcBorders>
            <w:vAlign w:val="center"/>
          </w:tcPr>
          <w:p w:rsidR="00E62988" w:rsidRDefault="00517015">
            <w:pPr>
              <w:tabs>
                <w:tab w:val="right" w:pos="1435"/>
              </w:tabs>
              <w:spacing w:after="0" w:line="259" w:lineRule="auto"/>
              <w:ind w:left="-14" w:firstLine="0"/>
            </w:pPr>
            <w:r>
              <w:rPr>
                <w:rFonts w:ascii="Times New Roman" w:eastAsia="Times New Roman" w:hAnsi="Times New Roman" w:cs="Times New Roman"/>
                <w:b/>
              </w:rPr>
              <w:t xml:space="preserve"> </w:t>
            </w:r>
            <w:r>
              <w:rPr>
                <w:rFonts w:ascii="Times New Roman" w:eastAsia="Times New Roman" w:hAnsi="Times New Roman" w:cs="Times New Roman"/>
                <w:b/>
              </w:rPr>
              <w:tab/>
              <w:t>16,089.32</w:t>
            </w:r>
          </w:p>
        </w:tc>
        <w:tc>
          <w:tcPr>
            <w:tcW w:w="1167" w:type="dxa"/>
            <w:tcBorders>
              <w:top w:val="single" w:sz="8" w:space="0" w:color="000000"/>
              <w:left w:val="single" w:sz="8" w:space="0" w:color="000000"/>
              <w:bottom w:val="single" w:sz="8" w:space="0" w:color="000000"/>
              <w:right w:val="single" w:sz="8" w:space="0" w:color="000000"/>
            </w:tcBorders>
            <w:vAlign w:val="center"/>
          </w:tcPr>
          <w:p w:rsidR="00E62988" w:rsidRDefault="00517015">
            <w:pPr>
              <w:tabs>
                <w:tab w:val="right" w:pos="1157"/>
              </w:tabs>
              <w:spacing w:after="0" w:line="259" w:lineRule="auto"/>
              <w:ind w:left="-12" w:firstLine="0"/>
            </w:pPr>
            <w:r>
              <w:rPr>
                <w:rFonts w:ascii="Times New Roman" w:eastAsia="Times New Roman" w:hAnsi="Times New Roman" w:cs="Times New Roman"/>
                <w:b/>
              </w:rPr>
              <w:t xml:space="preserve"> </w:t>
            </w:r>
            <w:r>
              <w:rPr>
                <w:rFonts w:ascii="Times New Roman" w:eastAsia="Times New Roman" w:hAnsi="Times New Roman" w:cs="Times New Roman"/>
                <w:b/>
              </w:rPr>
              <w:tab/>
              <w:t>54.23%</w:t>
            </w:r>
          </w:p>
        </w:tc>
      </w:tr>
      <w:tr w:rsidR="00E62988">
        <w:trPr>
          <w:trHeight w:val="449"/>
        </w:trPr>
        <w:tc>
          <w:tcPr>
            <w:tcW w:w="139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0" w:firstLine="0"/>
              <w:jc w:val="center"/>
            </w:pPr>
            <w:r>
              <w:t>合计</w:t>
            </w:r>
            <w:r>
              <w:rPr>
                <w:rFonts w:ascii="Times New Roman" w:eastAsia="Times New Roman" w:hAnsi="Times New Roman" w:cs="Times New Roman"/>
                <w:b/>
              </w:rPr>
              <w:t xml:space="preserve"> </w:t>
            </w:r>
          </w:p>
        </w:tc>
        <w:tc>
          <w:tcPr>
            <w:tcW w:w="175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5" w:firstLine="0"/>
              <w:jc w:val="right"/>
            </w:pPr>
            <w:r>
              <w:rPr>
                <w:rFonts w:ascii="Times New Roman" w:eastAsia="Times New Roman" w:hAnsi="Times New Roman" w:cs="Times New Roman"/>
                <w:b/>
              </w:rPr>
              <w:t xml:space="preserve">  38,514.85</w:t>
            </w:r>
          </w:p>
        </w:tc>
        <w:tc>
          <w:tcPr>
            <w:tcW w:w="694" w:type="dxa"/>
            <w:tcBorders>
              <w:top w:val="single" w:sz="8" w:space="0" w:color="000000"/>
              <w:left w:val="single" w:sz="8" w:space="0" w:color="000000"/>
              <w:bottom w:val="single" w:sz="8" w:space="0" w:color="000000"/>
              <w:right w:val="nil"/>
            </w:tcBorders>
            <w:vAlign w:val="center"/>
          </w:tcPr>
          <w:p w:rsidR="00E62988" w:rsidRDefault="00517015">
            <w:pPr>
              <w:spacing w:after="0" w:line="259" w:lineRule="auto"/>
              <w:ind w:left="-15" w:firstLine="0"/>
            </w:pPr>
            <w:r>
              <w:rPr>
                <w:rFonts w:ascii="Times New Roman" w:eastAsia="Times New Roman" w:hAnsi="Times New Roman" w:cs="Times New Roman"/>
                <w:b/>
              </w:rPr>
              <w:t xml:space="preserve"> </w:t>
            </w:r>
          </w:p>
        </w:tc>
        <w:tc>
          <w:tcPr>
            <w:tcW w:w="1056" w:type="dxa"/>
            <w:tcBorders>
              <w:top w:val="single" w:sz="8" w:space="0" w:color="000000"/>
              <w:left w:val="nil"/>
              <w:bottom w:val="single" w:sz="8" w:space="0" w:color="000000"/>
              <w:right w:val="single" w:sz="8" w:space="0" w:color="000000"/>
            </w:tcBorders>
            <w:vAlign w:val="center"/>
          </w:tcPr>
          <w:p w:rsidR="00E62988" w:rsidRDefault="00517015">
            <w:pPr>
              <w:spacing w:after="0" w:line="259" w:lineRule="auto"/>
              <w:ind w:left="0" w:right="4" w:firstLine="0"/>
              <w:jc w:val="right"/>
            </w:pPr>
            <w:r>
              <w:rPr>
                <w:rFonts w:ascii="Times New Roman" w:eastAsia="Times New Roman" w:hAnsi="Times New Roman" w:cs="Times New Roman"/>
                <w:b/>
              </w:rPr>
              <w:t>100.00%</w:t>
            </w:r>
          </w:p>
        </w:tc>
        <w:tc>
          <w:tcPr>
            <w:tcW w:w="1445" w:type="dxa"/>
            <w:tcBorders>
              <w:top w:val="single" w:sz="8" w:space="0" w:color="000000"/>
              <w:left w:val="single" w:sz="8" w:space="0" w:color="000000"/>
              <w:bottom w:val="single" w:sz="8" w:space="0" w:color="000000"/>
              <w:right w:val="single" w:sz="8" w:space="0" w:color="000000"/>
            </w:tcBorders>
            <w:vAlign w:val="center"/>
          </w:tcPr>
          <w:p w:rsidR="00E62988" w:rsidRDefault="00517015">
            <w:pPr>
              <w:tabs>
                <w:tab w:val="right" w:pos="1435"/>
              </w:tabs>
              <w:spacing w:after="0" w:line="259" w:lineRule="auto"/>
              <w:ind w:left="-14" w:firstLine="0"/>
            </w:pPr>
            <w:r>
              <w:rPr>
                <w:rFonts w:ascii="Times New Roman" w:eastAsia="Times New Roman" w:hAnsi="Times New Roman" w:cs="Times New Roman"/>
                <w:b/>
              </w:rPr>
              <w:t xml:space="preserve"> </w:t>
            </w:r>
            <w:r>
              <w:rPr>
                <w:rFonts w:ascii="Times New Roman" w:eastAsia="Times New Roman" w:hAnsi="Times New Roman" w:cs="Times New Roman"/>
                <w:b/>
              </w:rPr>
              <w:tab/>
              <w:t>29,667.55</w:t>
            </w:r>
          </w:p>
        </w:tc>
        <w:tc>
          <w:tcPr>
            <w:tcW w:w="1167" w:type="dxa"/>
            <w:tcBorders>
              <w:top w:val="single" w:sz="8" w:space="0" w:color="000000"/>
              <w:left w:val="single" w:sz="8" w:space="0" w:color="000000"/>
              <w:bottom w:val="single" w:sz="8" w:space="0" w:color="000000"/>
              <w:right w:val="single" w:sz="8" w:space="0" w:color="000000"/>
            </w:tcBorders>
            <w:vAlign w:val="center"/>
          </w:tcPr>
          <w:p w:rsidR="00E62988" w:rsidRDefault="00517015">
            <w:pPr>
              <w:tabs>
                <w:tab w:val="right" w:pos="1157"/>
              </w:tabs>
              <w:spacing w:after="0" w:line="259" w:lineRule="auto"/>
              <w:ind w:left="-12" w:firstLine="0"/>
            </w:pPr>
            <w:r>
              <w:rPr>
                <w:rFonts w:ascii="Times New Roman" w:eastAsia="Times New Roman" w:hAnsi="Times New Roman" w:cs="Times New Roman"/>
                <w:b/>
              </w:rPr>
              <w:t xml:space="preserve"> </w:t>
            </w:r>
            <w:r>
              <w:rPr>
                <w:rFonts w:ascii="Times New Roman" w:eastAsia="Times New Roman" w:hAnsi="Times New Roman" w:cs="Times New Roman"/>
                <w:b/>
              </w:rPr>
              <w:tab/>
              <w:t>100.00%</w:t>
            </w:r>
          </w:p>
        </w:tc>
      </w:tr>
    </w:tbl>
    <w:p w:rsidR="00E62988" w:rsidRDefault="00517015">
      <w:pPr>
        <w:pStyle w:val="5"/>
        <w:spacing w:line="320" w:lineRule="auto"/>
        <w:ind w:left="10"/>
      </w:pPr>
      <w:r>
        <w:t>公司现有销售渠道已覆盖亚太、北美及欧洲等地区，同时公司在欧洲、日本等地新设多家海外子公司，以进一步深挖国际市场，开拓国际药企、生物科技公司、科研院所等终端客户，拓展公司的销售渠道，提升公司产品的市场占有率，</w:t>
      </w:r>
    </w:p>
    <w:p w:rsidR="00E62988" w:rsidRDefault="00517015">
      <w:pPr>
        <w:spacing w:after="245"/>
        <w:ind w:left="-5" w:right="132"/>
      </w:pPr>
      <w:r>
        <w:rPr>
          <w:rFonts w:ascii="Times New Roman" w:eastAsia="Times New Roman" w:hAnsi="Times New Roman" w:cs="Times New Roman"/>
        </w:rPr>
        <w:t xml:space="preserve">2022 </w:t>
      </w:r>
      <w:r>
        <w:t>年度公司境外非新冠业务收入同比增长近</w:t>
      </w:r>
      <w:r>
        <w:t xml:space="preserve"> </w:t>
      </w:r>
      <w:r>
        <w:rPr>
          <w:rFonts w:ascii="Times New Roman" w:eastAsia="Times New Roman" w:hAnsi="Times New Roman" w:cs="Times New Roman"/>
        </w:rPr>
        <w:t>50%</w:t>
      </w:r>
      <w:r>
        <w:t>。</w:t>
      </w:r>
      <w:r>
        <w:rPr>
          <w:rFonts w:ascii="Times New Roman" w:eastAsia="Times New Roman" w:hAnsi="Times New Roman" w:cs="Times New Roman"/>
          <w:sz w:val="24"/>
        </w:rPr>
        <w:t xml:space="preserve"> </w:t>
      </w:r>
    </w:p>
    <w:p w:rsidR="00E62988" w:rsidRDefault="00517015">
      <w:pPr>
        <w:numPr>
          <w:ilvl w:val="0"/>
          <w:numId w:val="14"/>
        </w:numPr>
        <w:spacing w:after="189"/>
        <w:ind w:right="132" w:hanging="451"/>
      </w:pPr>
      <w:r>
        <w:t>完善产品体系，深化产品开发</w:t>
      </w:r>
      <w:r>
        <w:rPr>
          <w:rFonts w:ascii="Times New Roman" w:eastAsia="Times New Roman" w:hAnsi="Times New Roman" w:cs="Times New Roman"/>
          <w:sz w:val="24"/>
        </w:rPr>
        <w:t xml:space="preserve"> </w:t>
      </w:r>
    </w:p>
    <w:p w:rsidR="00E62988" w:rsidRDefault="00517015">
      <w:pPr>
        <w:spacing w:after="5" w:line="331" w:lineRule="auto"/>
        <w:ind w:left="-15" w:right="192" w:firstLine="350"/>
        <w:jc w:val="both"/>
      </w:pPr>
      <w:r>
        <w:t>公司坚持</w:t>
      </w:r>
      <w:r>
        <w:rPr>
          <w:rFonts w:ascii="Times New Roman" w:eastAsia="Times New Roman" w:hAnsi="Times New Roman" w:cs="Times New Roman"/>
        </w:rPr>
        <w:t>“</w:t>
      </w:r>
      <w:r>
        <w:t>以市场为导向、以客户为中心、以创新为原则</w:t>
      </w:r>
      <w:r>
        <w:rPr>
          <w:rFonts w:ascii="Times New Roman" w:eastAsia="Times New Roman" w:hAnsi="Times New Roman" w:cs="Times New Roman"/>
        </w:rPr>
        <w:t>”</w:t>
      </w:r>
      <w:r>
        <w:t>的研发理念，围绕生物医药的研发和生产，持续加大研发投入，扩充研发团队，丰富产品品类，积极提升公司的研发创新能力。</w:t>
      </w:r>
      <w:r>
        <w:rPr>
          <w:rFonts w:ascii="Times New Roman" w:eastAsia="Times New Roman" w:hAnsi="Times New Roman" w:cs="Times New Roman"/>
        </w:rPr>
        <w:t xml:space="preserve">2022 </w:t>
      </w:r>
      <w:r>
        <w:t>年，公司投入研发费用</w:t>
      </w:r>
      <w:r>
        <w:t xml:space="preserve"> </w:t>
      </w:r>
      <w:r>
        <w:rPr>
          <w:rFonts w:ascii="Times New Roman" w:eastAsia="Times New Roman" w:hAnsi="Times New Roman" w:cs="Times New Roman"/>
        </w:rPr>
        <w:t xml:space="preserve">11,385.33 </w:t>
      </w:r>
      <w:r>
        <w:t>万元，同比增长</w:t>
      </w:r>
      <w:r>
        <w:t xml:space="preserve"> </w:t>
      </w:r>
      <w:r>
        <w:rPr>
          <w:rFonts w:ascii="Times New Roman" w:eastAsia="Times New Roman" w:hAnsi="Times New Roman" w:cs="Times New Roman"/>
        </w:rPr>
        <w:t>91.17%</w:t>
      </w:r>
      <w:r>
        <w:t>，公司及子公司拥有研发人员</w:t>
      </w:r>
      <w:r>
        <w:t xml:space="preserve"> </w:t>
      </w:r>
      <w:r>
        <w:rPr>
          <w:rFonts w:ascii="Times New Roman" w:eastAsia="Times New Roman" w:hAnsi="Times New Roman" w:cs="Times New Roman"/>
        </w:rPr>
        <w:t xml:space="preserve">189 </w:t>
      </w:r>
      <w:r>
        <w:t>人，同比增长</w:t>
      </w:r>
      <w:r>
        <w:t xml:space="preserve"> </w:t>
      </w:r>
      <w:r>
        <w:rPr>
          <w:rFonts w:ascii="Times New Roman" w:eastAsia="Times New Roman" w:hAnsi="Times New Roman" w:cs="Times New Roman"/>
        </w:rPr>
        <w:t>54.92%</w:t>
      </w:r>
      <w:r>
        <w:t>。产品体系方面，</w:t>
      </w:r>
      <w:r>
        <w:rPr>
          <w:rFonts w:ascii="Times New Roman" w:eastAsia="Times New Roman" w:hAnsi="Times New Roman" w:cs="Times New Roman"/>
        </w:rPr>
        <w:t xml:space="preserve">2022 </w:t>
      </w:r>
      <w:r>
        <w:t>年公司有</w:t>
      </w:r>
      <w:r>
        <w:t xml:space="preserve"> </w:t>
      </w:r>
      <w:r>
        <w:rPr>
          <w:rFonts w:ascii="Times New Roman" w:eastAsia="Times New Roman" w:hAnsi="Times New Roman" w:cs="Times New Roman"/>
        </w:rPr>
        <w:t xml:space="preserve">3200 </w:t>
      </w:r>
      <w:r>
        <w:t>多种重组蛋白、抗体等生物试剂产品实现了销售及应用，积累了丰富的研究、生产、分析经验，能迅速地运用到后续新产品开发中。</w:t>
      </w:r>
    </w:p>
    <w:p w:rsidR="00E62988" w:rsidRDefault="00517015">
      <w:pPr>
        <w:spacing w:after="182" w:line="320" w:lineRule="auto"/>
        <w:ind w:left="-5" w:right="132"/>
      </w:pPr>
      <w:r>
        <w:t>未来公司将对产品体系不断完善，更加深入拓展细胞与基因治疗、伴随诊断、临床样本分析和临床用药监控等支撑临床应用的相关产品、技术服务，实现公司产品的系列化、纵深化，以更大范围的满足客户需求。</w:t>
      </w:r>
      <w:r>
        <w:rPr>
          <w:rFonts w:ascii="Times New Roman" w:eastAsia="Times New Roman" w:hAnsi="Times New Roman" w:cs="Times New Roman"/>
          <w:sz w:val="24"/>
        </w:rPr>
        <w:t xml:space="preserve"> </w:t>
      </w:r>
    </w:p>
    <w:p w:rsidR="00E62988" w:rsidRDefault="00517015">
      <w:pPr>
        <w:numPr>
          <w:ilvl w:val="0"/>
          <w:numId w:val="14"/>
        </w:numPr>
        <w:ind w:right="132" w:hanging="451"/>
      </w:pPr>
      <w:r>
        <w:lastRenderedPageBreak/>
        <w:t>加强品牌营销，提升市场影响力</w:t>
      </w:r>
      <w:r>
        <w:rPr>
          <w:rFonts w:ascii="Times New Roman" w:eastAsia="Times New Roman" w:hAnsi="Times New Roman" w:cs="Times New Roman"/>
          <w:sz w:val="24"/>
        </w:rPr>
        <w:t xml:space="preserve"> </w:t>
      </w:r>
    </w:p>
    <w:p w:rsidR="00E62988" w:rsidRDefault="00517015">
      <w:pPr>
        <w:spacing w:after="167" w:line="333" w:lineRule="auto"/>
        <w:ind w:left="-15" w:right="132" w:firstLine="360"/>
      </w:pPr>
      <w:r>
        <w:t>公司综合运用互联网营销（如谷歌、百度）、专业学术期刊（如</w:t>
      </w:r>
      <w:r>
        <w:t xml:space="preserve"> </w:t>
      </w:r>
      <w:r>
        <w:rPr>
          <w:rFonts w:ascii="Times New Roman" w:eastAsia="Times New Roman" w:hAnsi="Times New Roman" w:cs="Times New Roman"/>
        </w:rPr>
        <w:t>Nature</w:t>
      </w:r>
      <w:r>
        <w:t>、</w:t>
      </w:r>
      <w:r>
        <w:rPr>
          <w:rFonts w:ascii="Times New Roman" w:eastAsia="Times New Roman" w:hAnsi="Times New Roman" w:cs="Times New Roman"/>
        </w:rPr>
        <w:t>Science</w:t>
      </w:r>
      <w:r>
        <w:t>）、行业展会、行业研讨会等多种市场推广手段，构建公司行业品牌影响力，促进公司产品销售。同时，公司通过不断加强</w:t>
      </w:r>
      <w:r>
        <w:t xml:space="preserve"> </w:t>
      </w:r>
      <w:r>
        <w:rPr>
          <w:rFonts w:ascii="Times New Roman" w:eastAsia="Times New Roman" w:hAnsi="Times New Roman" w:cs="Times New Roman"/>
        </w:rPr>
        <w:t xml:space="preserve">Acrobiosystems </w:t>
      </w:r>
      <w:r>
        <w:t>品牌在终端使用者的覆盖能力，以产品和服务质量为基础，立足现有市场地位，巩固现有品牌，持续拓展市场影响力，不断提升产品、服务定价空间和品牌溢价能力。</w:t>
      </w:r>
      <w:r>
        <w:rPr>
          <w:rFonts w:ascii="Times New Roman" w:eastAsia="Times New Roman" w:hAnsi="Times New Roman" w:cs="Times New Roman"/>
          <w:sz w:val="24"/>
        </w:rPr>
        <w:t xml:space="preserve"> </w:t>
      </w:r>
    </w:p>
    <w:p w:rsidR="00E62988" w:rsidRDefault="00517015">
      <w:pPr>
        <w:numPr>
          <w:ilvl w:val="0"/>
          <w:numId w:val="14"/>
        </w:numPr>
        <w:spacing w:after="189"/>
        <w:ind w:right="132" w:hanging="451"/>
      </w:pPr>
      <w:r>
        <w:t>深化精准医疗领域布局，形成新的业务增长点</w:t>
      </w:r>
      <w:r>
        <w:rPr>
          <w:rFonts w:ascii="Times New Roman" w:eastAsia="Times New Roman" w:hAnsi="Times New Roman" w:cs="Times New Roman"/>
          <w:sz w:val="24"/>
        </w:rPr>
        <w:t xml:space="preserve"> </w:t>
      </w:r>
    </w:p>
    <w:p w:rsidR="00E62988" w:rsidRDefault="00517015">
      <w:pPr>
        <w:spacing w:after="0" w:line="320" w:lineRule="auto"/>
        <w:ind w:left="-15" w:right="132" w:firstLine="360"/>
      </w:pPr>
      <w:r>
        <w:t>为充分利用自身产品体系与核心客户资源优势，深化在精准医疗领域的业务布局，公司设立子公司百斯医</w:t>
      </w:r>
      <w:r>
        <w:t>学。百斯医学专注于为生物制药和医学诊断领域提供分析检测试剂产品和产品定制化服务，未来发展规划为对公司在伴随诊断领域的拓展和布局提供有力的产品支撑。</w:t>
      </w:r>
      <w:r>
        <w:rPr>
          <w:rFonts w:ascii="Times New Roman" w:eastAsia="Times New Roman" w:hAnsi="Times New Roman" w:cs="Times New Roman"/>
          <w:sz w:val="24"/>
        </w:rPr>
        <w:t xml:space="preserve"> </w:t>
      </w:r>
    </w:p>
    <w:p w:rsidR="00E62988" w:rsidRDefault="00517015">
      <w:pPr>
        <w:spacing w:after="172" w:line="328" w:lineRule="auto"/>
        <w:ind w:left="-15" w:right="132" w:firstLine="360"/>
      </w:pPr>
      <w:r>
        <w:t>依托公司在医药生物领域积累的开发经验、客户资源以及品牌优势，百斯医学持续拓展医药生物研发、生产以及临床应用的产品，目前已逐步打造并运营品牌</w:t>
      </w:r>
      <w:r>
        <w:t xml:space="preserve"> </w:t>
      </w:r>
      <w:r>
        <w:rPr>
          <w:rFonts w:ascii="Times New Roman" w:eastAsia="Times New Roman" w:hAnsi="Times New Roman" w:cs="Times New Roman"/>
        </w:rPr>
        <w:t xml:space="preserve">ClinMax </w:t>
      </w:r>
      <w:r>
        <w:t>和病理技术服务平台。未来随着下游企业更多项目推进到临床阶段，尤其一些基于新型治疗模式药物管线缺乏临床级别的方法和关键试剂，百斯医学的相关业务有助于帮助客户更快的项目推进，协助更广泛的客户群实现其药物上市目标</w:t>
      </w:r>
      <w:r>
        <w:t>。</w:t>
      </w:r>
      <w:r>
        <w:rPr>
          <w:rFonts w:ascii="Times New Roman" w:eastAsia="Times New Roman" w:hAnsi="Times New Roman" w:cs="Times New Roman"/>
          <w:sz w:val="24"/>
        </w:rPr>
        <w:t xml:space="preserve"> </w:t>
      </w:r>
    </w:p>
    <w:p w:rsidR="00E62988" w:rsidRDefault="00517015">
      <w:pPr>
        <w:numPr>
          <w:ilvl w:val="0"/>
          <w:numId w:val="14"/>
        </w:numPr>
        <w:spacing w:after="189"/>
        <w:ind w:right="132" w:hanging="451"/>
      </w:pPr>
      <w:r>
        <w:t>优化生产工艺，持续探索新技术</w:t>
      </w:r>
      <w:r>
        <w:rPr>
          <w:rFonts w:ascii="Times New Roman" w:eastAsia="Times New Roman" w:hAnsi="Times New Roman" w:cs="Times New Roman"/>
          <w:sz w:val="24"/>
        </w:rPr>
        <w:t xml:space="preserve"> </w:t>
      </w:r>
    </w:p>
    <w:p w:rsidR="00E62988" w:rsidRDefault="00517015">
      <w:pPr>
        <w:spacing w:line="320" w:lineRule="auto"/>
        <w:ind w:left="-15" w:right="132" w:firstLine="360"/>
      </w:pPr>
      <w:r>
        <w:t>公司不断深入升级生产平台技术，优化生产工艺，从多方面提高各生产平台产出效率和规模。公司通过培训、交流、引进等多种方式，不断提高关键岗位技术人员的技术水平，提高各生产线生产工艺的稳定性，进一步提升对成本的控制能力。同时，公司积极探索重组蛋白试剂与基因剪辑技术、自动化技术等新技术、新模式的融合，促进生物试剂的研发。</w:t>
      </w:r>
    </w:p>
    <w:p w:rsidR="00E62988" w:rsidRDefault="00517015">
      <w:pPr>
        <w:spacing w:after="247"/>
        <w:ind w:left="-5" w:right="132"/>
      </w:pPr>
      <w:r>
        <w:t>公司积极开发新产品，适应下游传统产业的检测新需求，促进新旧产业深度融合。</w:t>
      </w:r>
      <w:r>
        <w:rPr>
          <w:rFonts w:ascii="Times New Roman" w:eastAsia="Times New Roman" w:hAnsi="Times New Roman" w:cs="Times New Roman"/>
          <w:sz w:val="24"/>
        </w:rPr>
        <w:t xml:space="preserve"> </w:t>
      </w:r>
    </w:p>
    <w:p w:rsidR="00E62988" w:rsidRDefault="00517015">
      <w:pPr>
        <w:numPr>
          <w:ilvl w:val="0"/>
          <w:numId w:val="14"/>
        </w:numPr>
        <w:spacing w:after="194"/>
        <w:ind w:right="132" w:hanging="451"/>
      </w:pPr>
      <w:r>
        <w:t>完善人才引进机制，健全人才发展体系</w:t>
      </w:r>
      <w:r>
        <w:rPr>
          <w:rFonts w:ascii="Times New Roman" w:eastAsia="Times New Roman" w:hAnsi="Times New Roman" w:cs="Times New Roman"/>
          <w:sz w:val="24"/>
        </w:rPr>
        <w:t xml:space="preserve"> </w:t>
      </w:r>
    </w:p>
    <w:p w:rsidR="00E62988" w:rsidRDefault="00517015">
      <w:pPr>
        <w:spacing w:after="274" w:line="323" w:lineRule="auto"/>
        <w:ind w:left="-15" w:right="132" w:firstLine="360"/>
      </w:pPr>
      <w:r>
        <w:t>重组蛋白生物试剂市场需要不断创新以适应市场需求，随着市场竞争越来越激烈，人才的需求缺口逐步增大。</w:t>
      </w:r>
      <w:r>
        <w:rPr>
          <w:rFonts w:ascii="Times New Roman" w:eastAsia="Times New Roman" w:hAnsi="Times New Roman" w:cs="Times New Roman"/>
        </w:rPr>
        <w:t xml:space="preserve">2022 </w:t>
      </w:r>
      <w:r>
        <w:t>年公司通过不断加大全球范围内人力资源开发和培植的力度，完善人才培养、引进机制，巩固诚信、高效、专业的高素质团队建设成果，保持高素质人才的梯队培育，为公司的未来发展提供充分人力资源保障。公司已在美国建立创新研发实验室，并拟在欧洲建立研发实验室，报告期内公司通过引进欧美高端人才及培训国内技术人才，加强对前沿技术跟踪、接触和培训，加强与国际研发机构合作。</w:t>
      </w:r>
      <w:r>
        <w:rPr>
          <w:rFonts w:ascii="Times New Roman" w:eastAsia="Times New Roman" w:hAnsi="Times New Roman" w:cs="Times New Roman"/>
          <w:sz w:val="24"/>
        </w:rPr>
        <w:t xml:space="preserve"> </w:t>
      </w:r>
    </w:p>
    <w:p w:rsidR="00E62988" w:rsidRDefault="00517015">
      <w:pPr>
        <w:spacing w:after="299"/>
        <w:ind w:left="-5"/>
      </w:pPr>
      <w:r>
        <w:rPr>
          <w:rFonts w:ascii="Times New Roman" w:eastAsia="Times New Roman" w:hAnsi="Times New Roman" w:cs="Times New Roman"/>
          <w:b/>
          <w:sz w:val="21"/>
        </w:rPr>
        <w:t>2</w:t>
      </w:r>
      <w:r>
        <w:rPr>
          <w:sz w:val="21"/>
        </w:rPr>
        <w:t>、收入与成本</w:t>
      </w:r>
      <w:r>
        <w:rPr>
          <w:rFonts w:ascii="Times New Roman" w:eastAsia="Times New Roman" w:hAnsi="Times New Roman" w:cs="Times New Roman"/>
          <w:b/>
          <w:sz w:val="21"/>
        </w:rPr>
        <w:t xml:space="preserve"> </w:t>
      </w:r>
    </w:p>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营业收入构成</w:t>
      </w:r>
      <w:r>
        <w:rPr>
          <w:rFonts w:ascii="Times New Roman" w:eastAsia="Times New Roman" w:hAnsi="Times New Roman" w:cs="Times New Roman"/>
          <w:b/>
        </w:rPr>
        <w:t xml:space="preserve"> </w:t>
      </w:r>
    </w:p>
    <w:p w:rsidR="00E62988" w:rsidRDefault="00517015">
      <w:pPr>
        <w:spacing w:after="3"/>
        <w:ind w:left="10" w:right="356"/>
        <w:jc w:val="right"/>
      </w:pPr>
      <w:r>
        <w:t>营业收入整体情况单位：元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2979"/>
        <w:gridCol w:w="1700"/>
        <w:gridCol w:w="1135"/>
        <w:gridCol w:w="1559"/>
        <w:gridCol w:w="1134"/>
        <w:gridCol w:w="1133"/>
      </w:tblGrid>
      <w:tr w:rsidR="00E62988">
        <w:trPr>
          <w:trHeight w:val="324"/>
        </w:trPr>
        <w:tc>
          <w:tcPr>
            <w:tcW w:w="29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2693"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13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7" w:firstLine="0"/>
            </w:pPr>
            <w:r>
              <w:t>同比增减</w:t>
            </w:r>
            <w:r>
              <w:rPr>
                <w:rFonts w:ascii="Times New Roman" w:eastAsia="Times New Roman" w:hAnsi="Times New Roman" w:cs="Times New Roman"/>
              </w:rPr>
              <w:t xml:space="preserve"> </w:t>
            </w:r>
          </w:p>
        </w:tc>
      </w:tr>
      <w:tr w:rsidR="00E62988">
        <w:trPr>
          <w:trHeight w:val="565"/>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7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t>金额</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占营业收入比重</w:t>
            </w:r>
            <w:r>
              <w:rPr>
                <w:rFonts w:ascii="Times New Roman" w:eastAsia="Times New Roman" w:hAnsi="Times New Roman" w:cs="Times New Roman"/>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8" w:firstLine="0"/>
              <w:jc w:val="center"/>
            </w:pPr>
            <w:r>
              <w:t>金额</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占营业收入比重</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325"/>
        </w:trPr>
        <w:tc>
          <w:tcPr>
            <w:tcW w:w="29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营业收入合计</w:t>
            </w:r>
            <w:r>
              <w:rPr>
                <w:rFonts w:ascii="Times New Roman" w:eastAsia="Times New Roman" w:hAnsi="Times New Roman" w:cs="Times New Roman"/>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474,430,912.42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4" w:firstLine="0"/>
              <w:jc w:val="right"/>
            </w:pPr>
            <w:r>
              <w:rPr>
                <w:rFonts w:ascii="Times New Roman" w:eastAsia="Times New Roman" w:hAnsi="Times New Roman" w:cs="Times New Roman"/>
              </w:rPr>
              <w:t xml:space="preserve">100%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384,987,712.08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4" w:firstLine="0"/>
              <w:jc w:val="right"/>
            </w:pPr>
            <w:r>
              <w:rPr>
                <w:rFonts w:ascii="Times New Roman" w:eastAsia="Times New Roman" w:hAnsi="Times New Roman" w:cs="Times New Roman"/>
              </w:rPr>
              <w:t xml:space="preserve">100%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23.23% </w:t>
            </w:r>
          </w:p>
        </w:tc>
      </w:tr>
      <w:tr w:rsidR="00E62988">
        <w:trPr>
          <w:trHeight w:val="323"/>
        </w:trPr>
        <w:tc>
          <w:tcPr>
            <w:tcW w:w="2978"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t>分行业</w:t>
            </w:r>
            <w:r>
              <w:rPr>
                <w:rFonts w:ascii="Times New Roman" w:eastAsia="Times New Roman" w:hAnsi="Times New Roman" w:cs="Times New Roman"/>
              </w:rPr>
              <w:t xml:space="preserve"> </w:t>
            </w:r>
          </w:p>
        </w:tc>
        <w:tc>
          <w:tcPr>
            <w:tcW w:w="2835" w:type="dxa"/>
            <w:gridSpan w:val="2"/>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2693" w:type="dxa"/>
            <w:gridSpan w:val="2"/>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133"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245"/>
        </w:trPr>
        <w:tc>
          <w:tcPr>
            <w:tcW w:w="29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研究和试验发展</w:t>
            </w:r>
            <w:r>
              <w:rPr>
                <w:rFonts w:ascii="Times New Roman" w:eastAsia="Times New Roman" w:hAnsi="Times New Roman" w:cs="Times New Roman"/>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466,579,193.12 </w:t>
            </w:r>
          </w:p>
        </w:tc>
        <w:tc>
          <w:tcPr>
            <w:tcW w:w="11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98.35%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376,712,044.98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97.85%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23.86% </w:t>
            </w:r>
          </w:p>
        </w:tc>
      </w:tr>
      <w:tr w:rsidR="00E62988">
        <w:trPr>
          <w:trHeight w:val="247"/>
        </w:trPr>
        <w:tc>
          <w:tcPr>
            <w:tcW w:w="29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w:t>
            </w:r>
            <w:r>
              <w:rPr>
                <w:rFonts w:ascii="Times New Roman" w:eastAsia="Times New Roman" w:hAnsi="Times New Roman" w:cs="Times New Roman"/>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7,851,719.30 </w:t>
            </w:r>
          </w:p>
        </w:tc>
        <w:tc>
          <w:tcPr>
            <w:tcW w:w="11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1.65%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8,275,667.10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2.15%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-5.12%</w:t>
            </w:r>
            <w:r>
              <w:rPr>
                <w:rFonts w:ascii="Times New Roman" w:eastAsia="Times New Roman" w:hAnsi="Times New Roman" w:cs="Times New Roman"/>
              </w:rPr>
              <w:t xml:space="preserve"> </w:t>
            </w:r>
          </w:p>
        </w:tc>
      </w:tr>
      <w:tr w:rsidR="00E62988">
        <w:trPr>
          <w:trHeight w:val="324"/>
        </w:trPr>
        <w:tc>
          <w:tcPr>
            <w:tcW w:w="2978"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t>分产品</w:t>
            </w:r>
            <w:r>
              <w:rPr>
                <w:rFonts w:ascii="Times New Roman" w:eastAsia="Times New Roman" w:hAnsi="Times New Roman" w:cs="Times New Roman"/>
              </w:rPr>
              <w:t xml:space="preserve"> </w:t>
            </w:r>
          </w:p>
        </w:tc>
        <w:tc>
          <w:tcPr>
            <w:tcW w:w="2835" w:type="dxa"/>
            <w:gridSpan w:val="2"/>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2693" w:type="dxa"/>
            <w:gridSpan w:val="2"/>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133"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245"/>
        </w:trPr>
        <w:tc>
          <w:tcPr>
            <w:tcW w:w="29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重组蛋白</w:t>
            </w:r>
            <w:r>
              <w:rPr>
                <w:rFonts w:ascii="Times New Roman" w:eastAsia="Times New Roman" w:hAnsi="Times New Roman" w:cs="Times New Roman"/>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393,947,550.08 </w:t>
            </w:r>
          </w:p>
        </w:tc>
        <w:tc>
          <w:tcPr>
            <w:tcW w:w="11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83.04%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325,615,360.34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84.58%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20.99% </w:t>
            </w:r>
          </w:p>
        </w:tc>
      </w:tr>
      <w:tr w:rsidR="00E62988">
        <w:trPr>
          <w:trHeight w:val="245"/>
        </w:trPr>
        <w:tc>
          <w:tcPr>
            <w:tcW w:w="29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检测服务</w:t>
            </w:r>
            <w:r>
              <w:rPr>
                <w:rFonts w:ascii="Times New Roman" w:eastAsia="Times New Roman" w:hAnsi="Times New Roman" w:cs="Times New Roman"/>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14,849,827.73 </w:t>
            </w:r>
          </w:p>
        </w:tc>
        <w:tc>
          <w:tcPr>
            <w:tcW w:w="11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3.13%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11,326,621.23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2.94%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31.11% </w:t>
            </w:r>
          </w:p>
        </w:tc>
      </w:tr>
      <w:tr w:rsidR="00E62988">
        <w:trPr>
          <w:trHeight w:val="245"/>
        </w:trPr>
        <w:tc>
          <w:tcPr>
            <w:tcW w:w="29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lastRenderedPageBreak/>
              <w:t>抗体、试剂盒及其他试剂</w:t>
            </w:r>
            <w:r>
              <w:rPr>
                <w:rFonts w:ascii="Times New Roman" w:eastAsia="Times New Roman" w:hAnsi="Times New Roman" w:cs="Times New Roman"/>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57,781,815.31 </w:t>
            </w:r>
          </w:p>
        </w:tc>
        <w:tc>
          <w:tcPr>
            <w:tcW w:w="11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12.18%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39,770,063.41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10.33%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45.29% </w:t>
            </w:r>
          </w:p>
        </w:tc>
      </w:tr>
      <w:tr w:rsidR="00E62988">
        <w:trPr>
          <w:trHeight w:val="245"/>
        </w:trPr>
        <w:tc>
          <w:tcPr>
            <w:tcW w:w="29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其他业务收入</w:t>
            </w:r>
            <w:r>
              <w:rPr>
                <w:rFonts w:ascii="Times New Roman" w:eastAsia="Times New Roman" w:hAnsi="Times New Roman" w:cs="Times New Roman"/>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7,851,719.30 </w:t>
            </w:r>
          </w:p>
        </w:tc>
        <w:tc>
          <w:tcPr>
            <w:tcW w:w="11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1.65%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8,275,667.10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2.15%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w:t>
            </w:r>
            <w:r>
              <w:rPr>
                <w:rFonts w:ascii="Times New Roman" w:eastAsia="Times New Roman" w:hAnsi="Times New Roman" w:cs="Times New Roman"/>
              </w:rPr>
              <w:t xml:space="preserve">5.12% </w:t>
            </w:r>
          </w:p>
        </w:tc>
      </w:tr>
      <w:tr w:rsidR="00E62988">
        <w:trPr>
          <w:trHeight w:val="326"/>
        </w:trPr>
        <w:tc>
          <w:tcPr>
            <w:tcW w:w="2978"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t>分地区</w:t>
            </w:r>
            <w:r>
              <w:rPr>
                <w:rFonts w:ascii="Times New Roman" w:eastAsia="Times New Roman" w:hAnsi="Times New Roman" w:cs="Times New Roman"/>
              </w:rPr>
              <w:t xml:space="preserve"> </w:t>
            </w:r>
          </w:p>
        </w:tc>
        <w:tc>
          <w:tcPr>
            <w:tcW w:w="2835" w:type="dxa"/>
            <w:gridSpan w:val="2"/>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2693" w:type="dxa"/>
            <w:gridSpan w:val="2"/>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133"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245"/>
        </w:trPr>
        <w:tc>
          <w:tcPr>
            <w:tcW w:w="29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境内</w:t>
            </w:r>
            <w:r>
              <w:rPr>
                <w:rFonts w:ascii="Times New Roman" w:eastAsia="Times New Roman" w:hAnsi="Times New Roman" w:cs="Times New Roman"/>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179,846,510.62 </w:t>
            </w:r>
          </w:p>
        </w:tc>
        <w:tc>
          <w:tcPr>
            <w:tcW w:w="11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37.91%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160,562,414.10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41.71%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12.01% </w:t>
            </w:r>
          </w:p>
        </w:tc>
      </w:tr>
      <w:tr w:rsidR="00E62988">
        <w:trPr>
          <w:trHeight w:val="245"/>
        </w:trPr>
        <w:tc>
          <w:tcPr>
            <w:tcW w:w="29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境外</w:t>
            </w:r>
            <w:r>
              <w:rPr>
                <w:rFonts w:ascii="Times New Roman" w:eastAsia="Times New Roman" w:hAnsi="Times New Roman" w:cs="Times New Roman"/>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294,584,401.80 </w:t>
            </w:r>
          </w:p>
        </w:tc>
        <w:tc>
          <w:tcPr>
            <w:tcW w:w="11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62.09%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224,425,297.98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58.29%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31.26% </w:t>
            </w:r>
          </w:p>
        </w:tc>
      </w:tr>
      <w:tr w:rsidR="00E62988">
        <w:trPr>
          <w:trHeight w:val="325"/>
        </w:trPr>
        <w:tc>
          <w:tcPr>
            <w:tcW w:w="2978"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t>分销售模式</w:t>
            </w:r>
            <w:r>
              <w:rPr>
                <w:rFonts w:ascii="Times New Roman" w:eastAsia="Times New Roman" w:hAnsi="Times New Roman" w:cs="Times New Roman"/>
              </w:rPr>
              <w:t xml:space="preserve"> </w:t>
            </w:r>
          </w:p>
        </w:tc>
        <w:tc>
          <w:tcPr>
            <w:tcW w:w="1700"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135"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559"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134"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133"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245"/>
        </w:trPr>
        <w:tc>
          <w:tcPr>
            <w:tcW w:w="29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经销</w:t>
            </w:r>
            <w:r>
              <w:rPr>
                <w:rFonts w:ascii="Times New Roman" w:eastAsia="Times New Roman" w:hAnsi="Times New Roman" w:cs="Times New Roman"/>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153,097,454.68 </w:t>
            </w:r>
          </w:p>
        </w:tc>
        <w:tc>
          <w:tcPr>
            <w:tcW w:w="11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32.27%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134,401,156.22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34.91%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13.91% </w:t>
            </w:r>
          </w:p>
        </w:tc>
      </w:tr>
      <w:tr w:rsidR="00E62988">
        <w:trPr>
          <w:trHeight w:val="245"/>
        </w:trPr>
        <w:tc>
          <w:tcPr>
            <w:tcW w:w="29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直销</w:t>
            </w:r>
            <w:r>
              <w:rPr>
                <w:rFonts w:ascii="Times New Roman" w:eastAsia="Times New Roman" w:hAnsi="Times New Roman" w:cs="Times New Roman"/>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321,333,457.74 </w:t>
            </w:r>
          </w:p>
        </w:tc>
        <w:tc>
          <w:tcPr>
            <w:tcW w:w="11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67.73%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250,586,555.86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65.09%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28.23% </w:t>
            </w:r>
          </w:p>
        </w:tc>
      </w:tr>
      <w:tr w:rsidR="00E62988">
        <w:trPr>
          <w:trHeight w:val="392"/>
        </w:trPr>
        <w:tc>
          <w:tcPr>
            <w:tcW w:w="2978" w:type="dxa"/>
            <w:tcBorders>
              <w:top w:val="single" w:sz="2" w:space="0" w:color="000000"/>
              <w:left w:val="single" w:sz="2" w:space="0" w:color="000000"/>
              <w:bottom w:val="single" w:sz="2" w:space="0" w:color="000000"/>
              <w:right w:val="nil"/>
            </w:tcBorders>
            <w:shd w:val="clear" w:color="auto" w:fill="D9D9D9"/>
          </w:tcPr>
          <w:p w:rsidR="00E62988" w:rsidRDefault="00517015">
            <w:pPr>
              <w:spacing w:after="0" w:line="259" w:lineRule="auto"/>
              <w:ind w:left="0" w:firstLine="0"/>
            </w:pPr>
            <w:r>
              <w:t>按照疾病应用领域</w:t>
            </w:r>
            <w:r>
              <w:rPr>
                <w:rFonts w:ascii="Times New Roman" w:eastAsia="Times New Roman" w:hAnsi="Times New Roman" w:cs="Times New Roman"/>
              </w:rPr>
              <w:t xml:space="preserve"> </w:t>
            </w:r>
          </w:p>
        </w:tc>
        <w:tc>
          <w:tcPr>
            <w:tcW w:w="1700" w:type="dxa"/>
            <w:tcBorders>
              <w:top w:val="single" w:sz="2" w:space="0" w:color="000000"/>
              <w:left w:val="nil"/>
              <w:bottom w:val="single" w:sz="2" w:space="0" w:color="000000"/>
              <w:right w:val="nil"/>
            </w:tcBorders>
            <w:shd w:val="clear" w:color="auto" w:fill="D9D9D9"/>
          </w:tcPr>
          <w:p w:rsidR="00E62988" w:rsidRDefault="00E62988">
            <w:pPr>
              <w:spacing w:after="160" w:line="259" w:lineRule="auto"/>
              <w:ind w:left="0" w:firstLine="0"/>
            </w:pPr>
          </w:p>
        </w:tc>
        <w:tc>
          <w:tcPr>
            <w:tcW w:w="1135" w:type="dxa"/>
            <w:tcBorders>
              <w:top w:val="single" w:sz="2" w:space="0" w:color="000000"/>
              <w:left w:val="nil"/>
              <w:bottom w:val="single" w:sz="2" w:space="0" w:color="000000"/>
              <w:right w:val="nil"/>
            </w:tcBorders>
            <w:shd w:val="clear" w:color="auto" w:fill="D9D9D9"/>
          </w:tcPr>
          <w:p w:rsidR="00E62988" w:rsidRDefault="00E62988">
            <w:pPr>
              <w:spacing w:after="160" w:line="259" w:lineRule="auto"/>
              <w:ind w:left="0" w:firstLine="0"/>
            </w:pPr>
          </w:p>
        </w:tc>
        <w:tc>
          <w:tcPr>
            <w:tcW w:w="1559" w:type="dxa"/>
            <w:tcBorders>
              <w:top w:val="single" w:sz="2" w:space="0" w:color="000000"/>
              <w:left w:val="nil"/>
              <w:bottom w:val="single" w:sz="2" w:space="0" w:color="000000"/>
              <w:right w:val="nil"/>
            </w:tcBorders>
            <w:shd w:val="clear" w:color="auto" w:fill="D9D9D9"/>
          </w:tcPr>
          <w:p w:rsidR="00E62988" w:rsidRDefault="00E62988">
            <w:pPr>
              <w:spacing w:after="160" w:line="259" w:lineRule="auto"/>
              <w:ind w:left="0" w:firstLine="0"/>
            </w:pPr>
          </w:p>
        </w:tc>
        <w:tc>
          <w:tcPr>
            <w:tcW w:w="1134" w:type="dxa"/>
            <w:tcBorders>
              <w:top w:val="single" w:sz="2" w:space="0" w:color="000000"/>
              <w:left w:val="nil"/>
              <w:bottom w:val="single" w:sz="2" w:space="0" w:color="000000"/>
              <w:right w:val="nil"/>
            </w:tcBorders>
            <w:shd w:val="clear" w:color="auto" w:fill="D9D9D9"/>
          </w:tcPr>
          <w:p w:rsidR="00E62988" w:rsidRDefault="00E62988">
            <w:pPr>
              <w:spacing w:after="160" w:line="259" w:lineRule="auto"/>
              <w:ind w:left="0" w:firstLine="0"/>
            </w:pPr>
          </w:p>
        </w:tc>
        <w:tc>
          <w:tcPr>
            <w:tcW w:w="1133" w:type="dxa"/>
            <w:tcBorders>
              <w:top w:val="single" w:sz="2" w:space="0" w:color="000000"/>
              <w:left w:val="nil"/>
              <w:bottom w:val="single" w:sz="2" w:space="0" w:color="000000"/>
              <w:right w:val="single" w:sz="2" w:space="0" w:color="000000"/>
            </w:tcBorders>
            <w:shd w:val="clear" w:color="auto" w:fill="D9D9D9"/>
          </w:tcPr>
          <w:p w:rsidR="00E62988" w:rsidRDefault="00E62988">
            <w:pPr>
              <w:spacing w:after="160" w:line="259" w:lineRule="auto"/>
              <w:ind w:left="0" w:firstLine="0"/>
            </w:pPr>
          </w:p>
        </w:tc>
      </w:tr>
      <w:tr w:rsidR="00E62988">
        <w:trPr>
          <w:trHeight w:val="245"/>
        </w:trPr>
        <w:tc>
          <w:tcPr>
            <w:tcW w:w="29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非新冠病毒防疫产品</w:t>
            </w:r>
            <w:r>
              <w:rPr>
                <w:rFonts w:ascii="Times New Roman" w:eastAsia="Times New Roman" w:hAnsi="Times New Roman" w:cs="Times New Roman"/>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385,148,485.46 </w:t>
            </w:r>
          </w:p>
        </w:tc>
        <w:tc>
          <w:tcPr>
            <w:tcW w:w="11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81.18%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296,675,506.98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77.06%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29.82% </w:t>
            </w:r>
          </w:p>
        </w:tc>
      </w:tr>
      <w:tr w:rsidR="00E62988">
        <w:trPr>
          <w:trHeight w:val="247"/>
        </w:trPr>
        <w:tc>
          <w:tcPr>
            <w:tcW w:w="29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新冠病毒防疫产品</w:t>
            </w:r>
            <w:r>
              <w:rPr>
                <w:rFonts w:ascii="Times New Roman" w:eastAsia="Times New Roman" w:hAnsi="Times New Roman" w:cs="Times New Roman"/>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89,282,426.96 </w:t>
            </w:r>
          </w:p>
        </w:tc>
        <w:tc>
          <w:tcPr>
            <w:tcW w:w="11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18.82% </w:t>
            </w:r>
          </w:p>
        </w:tc>
        <w:tc>
          <w:tcPr>
            <w:tcW w:w="15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88,312,205.10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22.94%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1.10% </w:t>
            </w:r>
          </w:p>
        </w:tc>
      </w:tr>
    </w:tbl>
    <w:p w:rsidR="00E62988" w:rsidRDefault="00517015">
      <w:pPr>
        <w:numPr>
          <w:ilvl w:val="0"/>
          <w:numId w:val="15"/>
        </w:numPr>
        <w:spacing w:after="315"/>
        <w:ind w:right="132" w:hanging="497"/>
      </w:pPr>
      <w:r>
        <w:t>占公司营业收入或营业利润</w:t>
      </w:r>
      <w:r>
        <w:t xml:space="preserve"> </w:t>
      </w:r>
      <w:r>
        <w:rPr>
          <w:rFonts w:ascii="Times New Roman" w:eastAsia="Times New Roman" w:hAnsi="Times New Roman" w:cs="Times New Roman"/>
          <w:b/>
        </w:rPr>
        <w:t>10%</w:t>
      </w:r>
      <w:r>
        <w:t>以上的行业、产品、地区、销售模式的情况</w:t>
      </w:r>
      <w:r>
        <w:rPr>
          <w:rFonts w:ascii="Times New Roman" w:eastAsia="Times New Roman" w:hAnsi="Times New Roman" w:cs="Times New Roman"/>
          <w:b/>
        </w:rPr>
        <w:t xml:space="preserve"> </w:t>
      </w:r>
    </w:p>
    <w:p w:rsidR="00E62988" w:rsidRDefault="00517015">
      <w:pPr>
        <w:spacing w:after="99"/>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2412"/>
        <w:gridCol w:w="1701"/>
        <w:gridCol w:w="1701"/>
        <w:gridCol w:w="851"/>
        <w:gridCol w:w="992"/>
        <w:gridCol w:w="992"/>
        <w:gridCol w:w="991"/>
      </w:tblGrid>
      <w:tr w:rsidR="00E62988">
        <w:trPr>
          <w:trHeight w:val="803"/>
        </w:trPr>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8" w:firstLine="0"/>
              <w:jc w:val="center"/>
            </w:pPr>
            <w:r>
              <w:t>营业收入</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2" w:firstLine="0"/>
              <w:jc w:val="center"/>
            </w:pPr>
            <w:r>
              <w:t>营业成本</w:t>
            </w:r>
            <w:r>
              <w:rPr>
                <w:rFonts w:ascii="Times New Roman" w:eastAsia="Times New Roman" w:hAnsi="Times New Roman" w:cs="Times New Roman"/>
              </w:rP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46" w:firstLine="0"/>
            </w:pPr>
            <w:r>
              <w:t>毛利率</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营业收入比上年同期增减</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营业成本比上年同期增减</w:t>
            </w:r>
            <w:r>
              <w:rPr>
                <w:rFonts w:ascii="Times New Roman" w:eastAsia="Times New Roman" w:hAnsi="Times New Roman" w:cs="Times New Roman"/>
              </w:rP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毛利率比上年同期增减</w:t>
            </w:r>
            <w:r>
              <w:rPr>
                <w:rFonts w:ascii="Times New Roman" w:eastAsia="Times New Roman" w:hAnsi="Times New Roman" w:cs="Times New Roman"/>
              </w:rPr>
              <w:t xml:space="preserve"> </w:t>
            </w:r>
          </w:p>
        </w:tc>
      </w:tr>
      <w:tr w:rsidR="00E62988">
        <w:trPr>
          <w:trHeight w:val="323"/>
        </w:trPr>
        <w:tc>
          <w:tcPr>
            <w:tcW w:w="2411"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t>分行业</w:t>
            </w:r>
            <w:r>
              <w:rPr>
                <w:rFonts w:ascii="Times New Roman" w:eastAsia="Times New Roman" w:hAnsi="Times New Roman" w:cs="Times New Roman"/>
              </w:rPr>
              <w:t xml:space="preserve"> </w:t>
            </w:r>
          </w:p>
        </w:tc>
        <w:tc>
          <w:tcPr>
            <w:tcW w:w="170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70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5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99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99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991"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248"/>
        </w:trPr>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研究和试验发展</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466,579,193.12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28,569,789.89 </w:t>
            </w:r>
          </w:p>
        </w:tc>
        <w:tc>
          <w:tcPr>
            <w:tcW w:w="85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3" w:firstLine="0"/>
              <w:jc w:val="right"/>
            </w:pPr>
            <w:r>
              <w:rPr>
                <w:rFonts w:ascii="Times New Roman" w:eastAsia="Times New Roman" w:hAnsi="Times New Roman" w:cs="Times New Roman"/>
              </w:rPr>
              <w:t xml:space="preserve">93.88%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23.86%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33.28% </w:t>
            </w:r>
          </w:p>
        </w:tc>
        <w:tc>
          <w:tcPr>
            <w:tcW w:w="99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-0.43% </w:t>
            </w:r>
          </w:p>
        </w:tc>
      </w:tr>
      <w:tr w:rsidR="00E62988">
        <w:trPr>
          <w:trHeight w:val="323"/>
        </w:trPr>
        <w:tc>
          <w:tcPr>
            <w:tcW w:w="2411"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t>分产品</w:t>
            </w:r>
            <w:r>
              <w:rPr>
                <w:rFonts w:ascii="Times New Roman" w:eastAsia="Times New Roman" w:hAnsi="Times New Roman" w:cs="Times New Roman"/>
              </w:rPr>
              <w:t xml:space="preserve"> </w:t>
            </w:r>
          </w:p>
        </w:tc>
        <w:tc>
          <w:tcPr>
            <w:tcW w:w="170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70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5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992" w:type="dxa"/>
            <w:tcBorders>
              <w:top w:val="single" w:sz="2" w:space="0" w:color="000000"/>
              <w:left w:val="nil"/>
              <w:bottom w:val="single" w:sz="2" w:space="0" w:color="000000"/>
              <w:right w:val="nil"/>
            </w:tcBorders>
            <w:shd w:val="clear" w:color="auto" w:fill="D3D3D3"/>
            <w:vAlign w:val="center"/>
          </w:tcPr>
          <w:p w:rsidR="00E62988" w:rsidRDefault="00E62988">
            <w:pPr>
              <w:spacing w:after="160" w:line="259" w:lineRule="auto"/>
              <w:ind w:left="0" w:firstLine="0"/>
            </w:pPr>
          </w:p>
        </w:tc>
        <w:tc>
          <w:tcPr>
            <w:tcW w:w="99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991"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245"/>
        </w:trPr>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重组蛋白</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393,947,550.08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19,271,607.04 </w:t>
            </w:r>
          </w:p>
        </w:tc>
        <w:tc>
          <w:tcPr>
            <w:tcW w:w="85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3" w:firstLine="0"/>
              <w:jc w:val="right"/>
            </w:pPr>
            <w:r>
              <w:rPr>
                <w:rFonts w:ascii="Times New Roman" w:eastAsia="Times New Roman" w:hAnsi="Times New Roman" w:cs="Times New Roman"/>
              </w:rPr>
              <w:t xml:space="preserve">95.11%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20.99%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46.51% </w:t>
            </w:r>
          </w:p>
        </w:tc>
        <w:tc>
          <w:tcPr>
            <w:tcW w:w="99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-0.85% </w:t>
            </w:r>
          </w:p>
        </w:tc>
      </w:tr>
      <w:tr w:rsidR="00E62988">
        <w:trPr>
          <w:trHeight w:val="245"/>
        </w:trPr>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抗体、试剂盒及其他试剂</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57,781,815.31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6,687,109.77 </w:t>
            </w:r>
          </w:p>
        </w:tc>
        <w:tc>
          <w:tcPr>
            <w:tcW w:w="85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3" w:firstLine="0"/>
              <w:jc w:val="right"/>
            </w:pPr>
            <w:r>
              <w:rPr>
                <w:rFonts w:ascii="Times New Roman" w:eastAsia="Times New Roman" w:hAnsi="Times New Roman" w:cs="Times New Roman"/>
              </w:rPr>
              <w:t xml:space="preserve">88.43%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45.29%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12.84% </w:t>
            </w:r>
          </w:p>
        </w:tc>
        <w:tc>
          <w:tcPr>
            <w:tcW w:w="99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3.33% </w:t>
            </w:r>
          </w:p>
        </w:tc>
      </w:tr>
      <w:tr w:rsidR="00E62988">
        <w:trPr>
          <w:trHeight w:val="325"/>
        </w:trPr>
        <w:tc>
          <w:tcPr>
            <w:tcW w:w="2411"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t>分地区</w:t>
            </w:r>
            <w:r>
              <w:rPr>
                <w:rFonts w:ascii="Times New Roman" w:eastAsia="Times New Roman" w:hAnsi="Times New Roman" w:cs="Times New Roman"/>
              </w:rPr>
              <w:t xml:space="preserve"> </w:t>
            </w:r>
          </w:p>
        </w:tc>
        <w:tc>
          <w:tcPr>
            <w:tcW w:w="170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70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5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99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99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991"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245"/>
        </w:trPr>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境内</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179,846,510.62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11,523,739.83 </w:t>
            </w:r>
          </w:p>
        </w:tc>
        <w:tc>
          <w:tcPr>
            <w:tcW w:w="85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3" w:firstLine="0"/>
              <w:jc w:val="right"/>
            </w:pPr>
            <w:r>
              <w:rPr>
                <w:rFonts w:ascii="Times New Roman" w:eastAsia="Times New Roman" w:hAnsi="Times New Roman" w:cs="Times New Roman"/>
              </w:rPr>
              <w:t xml:space="preserve">93.59%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12.01%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-30.95% </w:t>
            </w:r>
          </w:p>
        </w:tc>
        <w:tc>
          <w:tcPr>
            <w:tcW w:w="99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3.99% </w:t>
            </w:r>
          </w:p>
        </w:tc>
      </w:tr>
      <w:tr w:rsidR="00E62988">
        <w:trPr>
          <w:trHeight w:val="245"/>
        </w:trPr>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境外</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294,584,401.80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24,022,314.16 </w:t>
            </w:r>
          </w:p>
        </w:tc>
        <w:tc>
          <w:tcPr>
            <w:tcW w:w="85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3" w:firstLine="0"/>
              <w:jc w:val="right"/>
            </w:pPr>
            <w:r>
              <w:rPr>
                <w:rFonts w:ascii="Times New Roman" w:eastAsia="Times New Roman" w:hAnsi="Times New Roman" w:cs="Times New Roman"/>
              </w:rPr>
              <w:t xml:space="preserve">91.85%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31.26%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101.41% </w:t>
            </w:r>
          </w:p>
        </w:tc>
        <w:tc>
          <w:tcPr>
            <w:tcW w:w="99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-2.84% </w:t>
            </w:r>
          </w:p>
        </w:tc>
      </w:tr>
      <w:tr w:rsidR="00E62988">
        <w:trPr>
          <w:trHeight w:val="323"/>
        </w:trPr>
        <w:tc>
          <w:tcPr>
            <w:tcW w:w="2411"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t>分销售模式</w:t>
            </w:r>
            <w:r>
              <w:rPr>
                <w:rFonts w:ascii="Times New Roman" w:eastAsia="Times New Roman" w:hAnsi="Times New Roman" w:cs="Times New Roman"/>
              </w:rPr>
              <w:t xml:space="preserve"> </w:t>
            </w:r>
          </w:p>
        </w:tc>
        <w:tc>
          <w:tcPr>
            <w:tcW w:w="170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70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5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99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99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991"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245"/>
        </w:trPr>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经销</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153,097,454.68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10,214,039.40 </w:t>
            </w:r>
          </w:p>
        </w:tc>
        <w:tc>
          <w:tcPr>
            <w:tcW w:w="85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3" w:firstLine="0"/>
              <w:jc w:val="right"/>
            </w:pPr>
            <w:r>
              <w:rPr>
                <w:rFonts w:ascii="Times New Roman" w:eastAsia="Times New Roman" w:hAnsi="Times New Roman" w:cs="Times New Roman"/>
              </w:rPr>
              <w:t xml:space="preserve">93.33%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13.91%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22.22% </w:t>
            </w:r>
          </w:p>
        </w:tc>
        <w:tc>
          <w:tcPr>
            <w:tcW w:w="99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-0.45% </w:t>
            </w:r>
          </w:p>
        </w:tc>
      </w:tr>
      <w:tr w:rsidR="00E62988">
        <w:trPr>
          <w:trHeight w:val="245"/>
        </w:trPr>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直销</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321,333,457.74 </w:t>
            </w:r>
          </w:p>
        </w:tc>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25,332,014.59 </w:t>
            </w:r>
          </w:p>
        </w:tc>
        <w:tc>
          <w:tcPr>
            <w:tcW w:w="85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3" w:firstLine="0"/>
              <w:jc w:val="right"/>
            </w:pPr>
            <w:r>
              <w:rPr>
                <w:rFonts w:ascii="Times New Roman" w:eastAsia="Times New Roman" w:hAnsi="Times New Roman" w:cs="Times New Roman"/>
              </w:rPr>
              <w:t xml:space="preserve">92.12%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28.23%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25.04% </w:t>
            </w:r>
          </w:p>
        </w:tc>
        <w:tc>
          <w:tcPr>
            <w:tcW w:w="99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0.20% </w:t>
            </w:r>
          </w:p>
        </w:tc>
      </w:tr>
    </w:tbl>
    <w:p w:rsidR="00E62988" w:rsidRDefault="00517015">
      <w:pPr>
        <w:spacing w:after="111"/>
        <w:ind w:left="-5" w:right="132"/>
      </w:pPr>
      <w:r>
        <w:t>公司主营业务数据统计口径在报告期发生调整的情况下，公司最近</w:t>
      </w:r>
      <w:r>
        <w:t xml:space="preserve"> </w:t>
      </w:r>
      <w:r>
        <w:rPr>
          <w:rFonts w:ascii="Times New Roman" w:eastAsia="Times New Roman" w:hAnsi="Times New Roman" w:cs="Times New Roman"/>
        </w:rPr>
        <w:t xml:space="preserve">1 </w:t>
      </w:r>
      <w:r>
        <w:t>年按报告期末口径调整后的主营业务数据</w:t>
      </w:r>
      <w:r>
        <w:rPr>
          <w:rFonts w:ascii="Times New Roman" w:eastAsia="Times New Roman" w:hAnsi="Times New Roman" w:cs="Times New Roman"/>
        </w:rPr>
        <w:t xml:space="preserve"> </w:t>
      </w:r>
    </w:p>
    <w:p w:rsidR="00E62988" w:rsidRDefault="00517015">
      <w:pPr>
        <w:spacing w:after="331"/>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numPr>
          <w:ilvl w:val="0"/>
          <w:numId w:val="15"/>
        </w:numPr>
        <w:spacing w:after="313"/>
        <w:ind w:right="132" w:hanging="497"/>
      </w:pPr>
      <w:r>
        <w:t>公司实物销售收入是否大于劳务收入</w:t>
      </w:r>
      <w:r>
        <w:rPr>
          <w:rFonts w:ascii="Times New Roman" w:eastAsia="Times New Roman" w:hAnsi="Times New Roman" w:cs="Times New Roman"/>
          <w:b/>
        </w:rPr>
        <w:t xml:space="preserve"> </w:t>
      </w:r>
    </w:p>
    <w:p w:rsidR="00E62988" w:rsidRDefault="00517015">
      <w:pPr>
        <w:spacing w:after="0"/>
        <w:ind w:left="-5" w:right="132"/>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bl>
      <w:tblPr>
        <w:tblStyle w:val="TableGrid"/>
        <w:tblW w:w="9640" w:type="dxa"/>
        <w:tblInd w:w="1" w:type="dxa"/>
        <w:tblCellMar>
          <w:top w:w="74" w:type="dxa"/>
          <w:left w:w="0" w:type="dxa"/>
          <w:bottom w:w="0" w:type="dxa"/>
          <w:right w:w="61" w:type="dxa"/>
        </w:tblCellMar>
        <w:tblLook w:val="04A0" w:firstRow="1" w:lastRow="0" w:firstColumn="1" w:lastColumn="0" w:noHBand="0" w:noVBand="1"/>
      </w:tblPr>
      <w:tblGrid>
        <w:gridCol w:w="1608"/>
        <w:gridCol w:w="1606"/>
        <w:gridCol w:w="622"/>
        <w:gridCol w:w="984"/>
        <w:gridCol w:w="1607"/>
        <w:gridCol w:w="1607"/>
        <w:gridCol w:w="1606"/>
      </w:tblGrid>
      <w:tr w:rsidR="00E62988">
        <w:trPr>
          <w:trHeight w:val="32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1" w:firstLine="0"/>
              <w:jc w:val="center"/>
            </w:pPr>
            <w:r>
              <w:t>行业分类</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9" w:firstLine="0"/>
              <w:jc w:val="center"/>
            </w:pPr>
            <w:r>
              <w:t>项目</w:t>
            </w:r>
            <w:r>
              <w:rPr>
                <w:rFonts w:ascii="Times New Roman" w:eastAsia="Times New Roman" w:hAnsi="Times New Roman" w:cs="Times New Roman"/>
              </w:rPr>
              <w:t xml:space="preserve"> </w:t>
            </w:r>
          </w:p>
        </w:tc>
        <w:tc>
          <w:tcPr>
            <w:tcW w:w="622"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984"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0" w:firstLine="0"/>
            </w:pPr>
            <w:r>
              <w:t>单位</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5"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7"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4" w:firstLine="0"/>
              <w:jc w:val="center"/>
            </w:pPr>
            <w:r>
              <w:t>同比增减</w:t>
            </w:r>
            <w:r>
              <w:rPr>
                <w:rFonts w:ascii="Times New Roman" w:eastAsia="Times New Roman" w:hAnsi="Times New Roman" w:cs="Times New Roman"/>
              </w:rPr>
              <w:t xml:space="preserve"> </w:t>
            </w:r>
          </w:p>
        </w:tc>
      </w:tr>
      <w:tr w:rsidR="00E62988">
        <w:trPr>
          <w:trHeight w:val="325"/>
        </w:trPr>
        <w:tc>
          <w:tcPr>
            <w:tcW w:w="1607" w:type="dxa"/>
            <w:vMerge w:val="restart"/>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10" w:firstLine="0"/>
            </w:pPr>
            <w:r>
              <w:t>重组蛋白</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0"/>
            </w:pPr>
            <w:r>
              <w:t>销售量</w:t>
            </w:r>
            <w:r>
              <w:rPr>
                <w:rFonts w:ascii="Times New Roman" w:eastAsia="Times New Roman" w:hAnsi="Times New Roman" w:cs="Times New Roman"/>
              </w:rPr>
              <w:t xml:space="preserve"> </w:t>
            </w:r>
          </w:p>
        </w:tc>
        <w:tc>
          <w:tcPr>
            <w:tcW w:w="622" w:type="dxa"/>
            <w:tcBorders>
              <w:top w:val="single" w:sz="2" w:space="0" w:color="000000"/>
              <w:left w:val="single" w:sz="2" w:space="0" w:color="000000"/>
              <w:bottom w:val="single" w:sz="2" w:space="0" w:color="000000"/>
              <w:right w:val="nil"/>
            </w:tcBorders>
          </w:tcPr>
          <w:p w:rsidR="00E62988" w:rsidRDefault="00517015">
            <w:pPr>
              <w:spacing w:after="0" w:line="259" w:lineRule="auto"/>
              <w:ind w:left="109" w:firstLine="0"/>
            </w:pPr>
            <w:r>
              <w:rPr>
                <w:rFonts w:ascii="Times New Roman" w:eastAsia="Times New Roman" w:hAnsi="Times New Roman" w:cs="Times New Roman"/>
              </w:rPr>
              <w:t xml:space="preserve">mg </w:t>
            </w:r>
          </w:p>
        </w:tc>
        <w:tc>
          <w:tcPr>
            <w:tcW w:w="984"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23,953.32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25,734.10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-6.92% </w:t>
            </w:r>
          </w:p>
        </w:tc>
      </w:tr>
      <w:tr w:rsidR="00E62988">
        <w:trPr>
          <w:trHeight w:val="325"/>
        </w:trPr>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0"/>
            </w:pPr>
            <w:r>
              <w:t>生产量</w:t>
            </w:r>
            <w:r>
              <w:rPr>
                <w:rFonts w:ascii="Times New Roman" w:eastAsia="Times New Roman" w:hAnsi="Times New Roman" w:cs="Times New Roman"/>
              </w:rPr>
              <w:t xml:space="preserve"> </w:t>
            </w:r>
          </w:p>
        </w:tc>
        <w:tc>
          <w:tcPr>
            <w:tcW w:w="622" w:type="dxa"/>
            <w:tcBorders>
              <w:top w:val="single" w:sz="2" w:space="0" w:color="000000"/>
              <w:left w:val="single" w:sz="2" w:space="0" w:color="000000"/>
              <w:bottom w:val="single" w:sz="2" w:space="0" w:color="000000"/>
              <w:right w:val="nil"/>
            </w:tcBorders>
          </w:tcPr>
          <w:p w:rsidR="00E62988" w:rsidRDefault="00517015">
            <w:pPr>
              <w:spacing w:after="0" w:line="259" w:lineRule="auto"/>
              <w:ind w:left="109" w:firstLine="0"/>
            </w:pPr>
            <w:r>
              <w:rPr>
                <w:rFonts w:ascii="Times New Roman" w:eastAsia="Times New Roman" w:hAnsi="Times New Roman" w:cs="Times New Roman"/>
              </w:rPr>
              <w:t xml:space="preserve">mg </w:t>
            </w:r>
          </w:p>
        </w:tc>
        <w:tc>
          <w:tcPr>
            <w:tcW w:w="984"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35,695.15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41,050.68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1" w:firstLine="0"/>
              <w:jc w:val="right"/>
            </w:pPr>
            <w:r>
              <w:rPr>
                <w:rFonts w:ascii="Times New Roman" w:eastAsia="Times New Roman" w:hAnsi="Times New Roman" w:cs="Times New Roman"/>
              </w:rPr>
              <w:t xml:space="preserve">-13.05% </w:t>
            </w:r>
          </w:p>
        </w:tc>
      </w:tr>
      <w:tr w:rsidR="00E62988">
        <w:trPr>
          <w:trHeight w:val="326"/>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0"/>
            </w:pPr>
            <w:r>
              <w:t>库存量</w:t>
            </w:r>
            <w:r>
              <w:rPr>
                <w:rFonts w:ascii="Times New Roman" w:eastAsia="Times New Roman" w:hAnsi="Times New Roman" w:cs="Times New Roman"/>
              </w:rPr>
              <w:t xml:space="preserve"> </w:t>
            </w:r>
          </w:p>
        </w:tc>
        <w:tc>
          <w:tcPr>
            <w:tcW w:w="622" w:type="dxa"/>
            <w:tcBorders>
              <w:top w:val="single" w:sz="2" w:space="0" w:color="000000"/>
              <w:left w:val="single" w:sz="2" w:space="0" w:color="000000"/>
              <w:bottom w:val="single" w:sz="2" w:space="0" w:color="000000"/>
              <w:right w:val="nil"/>
            </w:tcBorders>
          </w:tcPr>
          <w:p w:rsidR="00E62988" w:rsidRDefault="00517015">
            <w:pPr>
              <w:spacing w:after="0" w:line="259" w:lineRule="auto"/>
              <w:ind w:left="109" w:firstLine="0"/>
            </w:pPr>
            <w:r>
              <w:rPr>
                <w:rFonts w:ascii="Times New Roman" w:eastAsia="Times New Roman" w:hAnsi="Times New Roman" w:cs="Times New Roman"/>
              </w:rPr>
              <w:t xml:space="preserve">mg </w:t>
            </w:r>
          </w:p>
        </w:tc>
        <w:tc>
          <w:tcPr>
            <w:tcW w:w="984"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59,121.37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47,379.54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1" w:firstLine="0"/>
              <w:jc w:val="right"/>
            </w:pPr>
            <w:r>
              <w:rPr>
                <w:rFonts w:ascii="Times New Roman" w:eastAsia="Times New Roman" w:hAnsi="Times New Roman" w:cs="Times New Roman"/>
              </w:rPr>
              <w:t xml:space="preserve">24.78% </w:t>
            </w:r>
          </w:p>
        </w:tc>
      </w:tr>
    </w:tbl>
    <w:p w:rsidR="00E62988" w:rsidRDefault="00517015">
      <w:pPr>
        <w:spacing w:after="108"/>
        <w:ind w:left="-5" w:right="132"/>
      </w:pPr>
      <w:r>
        <w:t>相关数据同比发生变动</w:t>
      </w:r>
      <w:r>
        <w:t xml:space="preserve"> </w:t>
      </w:r>
      <w:r>
        <w:rPr>
          <w:rFonts w:ascii="Times New Roman" w:eastAsia="Times New Roman" w:hAnsi="Times New Roman" w:cs="Times New Roman"/>
        </w:rPr>
        <w:t>30%</w:t>
      </w:r>
      <w:r>
        <w:t>以上的原因说明</w:t>
      </w:r>
      <w:r>
        <w:rPr>
          <w:rFonts w:ascii="Times New Roman" w:eastAsia="Times New Roman" w:hAnsi="Times New Roman" w:cs="Times New Roman"/>
        </w:rPr>
        <w:t xml:space="preserve"> </w:t>
      </w:r>
    </w:p>
    <w:p w:rsidR="00E62988" w:rsidRDefault="00517015">
      <w:pPr>
        <w:spacing w:after="302"/>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97" w:line="259" w:lineRule="auto"/>
        <w:ind w:left="0" w:firstLine="0"/>
      </w:pPr>
      <w:r>
        <w:rPr>
          <w:rFonts w:ascii="Times New Roman" w:eastAsia="Times New Roman" w:hAnsi="Times New Roman" w:cs="Times New Roman"/>
        </w:rPr>
        <w:lastRenderedPageBreak/>
        <w:t xml:space="preserve"> </w:t>
      </w:r>
    </w:p>
    <w:p w:rsidR="00E62988" w:rsidRDefault="00517015">
      <w:pPr>
        <w:numPr>
          <w:ilvl w:val="0"/>
          <w:numId w:val="15"/>
        </w:numPr>
        <w:spacing w:after="310"/>
        <w:ind w:right="132" w:hanging="497"/>
      </w:pPr>
      <w:r>
        <w:t>公司已签订的重大销售合同、重大采购合同截至本报告期的履行情况</w:t>
      </w:r>
      <w:r>
        <w:rPr>
          <w:rFonts w:ascii="Times New Roman" w:eastAsia="Times New Roman" w:hAnsi="Times New Roman" w:cs="Times New Roman"/>
          <w:b/>
        </w:rPr>
        <w:t xml:space="preserve"> </w:t>
      </w:r>
    </w:p>
    <w:p w:rsidR="00E62988" w:rsidRDefault="00517015">
      <w:pPr>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numPr>
          <w:ilvl w:val="0"/>
          <w:numId w:val="15"/>
        </w:numPr>
        <w:spacing w:after="305"/>
        <w:ind w:right="132" w:hanging="497"/>
      </w:pPr>
      <w:r>
        <w:t>营业成本构成</w:t>
      </w:r>
      <w:r>
        <w:rPr>
          <w:rFonts w:ascii="Times New Roman" w:eastAsia="Times New Roman" w:hAnsi="Times New Roman" w:cs="Times New Roman"/>
          <w:b/>
        </w:rPr>
        <w:t xml:space="preserve"> </w:t>
      </w:r>
    </w:p>
    <w:p w:rsidR="00E62988" w:rsidRDefault="00517015">
      <w:pPr>
        <w:spacing w:after="121"/>
        <w:ind w:left="-5" w:right="132"/>
      </w:pPr>
      <w:r>
        <w:t>产品分类</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08" w:type="dxa"/>
          <w:bottom w:w="0" w:type="dxa"/>
          <w:right w:w="61" w:type="dxa"/>
        </w:tblCellMar>
        <w:tblLook w:val="04A0" w:firstRow="1" w:lastRow="0" w:firstColumn="1" w:lastColumn="0" w:noHBand="0" w:noVBand="1"/>
      </w:tblPr>
      <w:tblGrid>
        <w:gridCol w:w="1377"/>
        <w:gridCol w:w="1378"/>
        <w:gridCol w:w="1378"/>
        <w:gridCol w:w="1377"/>
        <w:gridCol w:w="1377"/>
        <w:gridCol w:w="1378"/>
        <w:gridCol w:w="1375"/>
      </w:tblGrid>
      <w:tr w:rsidR="00E62988">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3" w:firstLine="0"/>
              <w:jc w:val="center"/>
            </w:pPr>
            <w:r>
              <w:t>产品分类</w:t>
            </w:r>
            <w:r>
              <w:rPr>
                <w:rFonts w:ascii="Times New Roman" w:eastAsia="Times New Roman" w:hAnsi="Times New Roman" w:cs="Times New Roman"/>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项目</w:t>
            </w:r>
            <w:r>
              <w:rPr>
                <w:rFonts w:ascii="Times New Roman" w:eastAsia="Times New Roman" w:hAnsi="Times New Roman" w:cs="Times New Roman"/>
              </w:rPr>
              <w:t xml:space="preserve"> </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同比增减</w:t>
            </w:r>
            <w:r>
              <w:rPr>
                <w:rFonts w:ascii="Times New Roman" w:eastAsia="Times New Roman" w:hAnsi="Times New Roman" w:cs="Times New Roman"/>
              </w:rPr>
              <w:t xml:space="preserve"> </w:t>
            </w:r>
          </w:p>
        </w:tc>
      </w:tr>
      <w:tr w:rsidR="00E62988">
        <w:trPr>
          <w:trHeight w:val="566"/>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t>金额</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占营业成本比重</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3" w:firstLine="0"/>
              <w:jc w:val="center"/>
            </w:pPr>
            <w:r>
              <w:t>金额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占营业成本比重</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245"/>
        </w:trPr>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重组蛋白</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直接材料</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6,351,921.68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3" w:firstLine="0"/>
              <w:jc w:val="right"/>
            </w:pPr>
            <w:r>
              <w:rPr>
                <w:rFonts w:ascii="Times New Roman" w:eastAsia="Times New Roman" w:hAnsi="Times New Roman" w:cs="Times New Roman"/>
              </w:rPr>
              <w:t>32.96%</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4,414,341.19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33.56%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43.89% </w:t>
            </w:r>
          </w:p>
        </w:tc>
      </w:tr>
      <w:tr w:rsidR="00E62988">
        <w:trPr>
          <w:trHeight w:val="245"/>
        </w:trPr>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重组蛋白</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直接人工</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7,687,444.05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3" w:firstLine="0"/>
              <w:jc w:val="right"/>
            </w:pPr>
            <w:r>
              <w:rPr>
                <w:rFonts w:ascii="Times New Roman" w:eastAsia="Times New Roman" w:hAnsi="Times New Roman" w:cs="Times New Roman"/>
              </w:rPr>
              <w:t xml:space="preserve">39.89%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5,234,766.02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39.80%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46.85% </w:t>
            </w:r>
          </w:p>
        </w:tc>
      </w:tr>
      <w:tr w:rsidR="00E62988">
        <w:trPr>
          <w:trHeight w:val="245"/>
        </w:trPr>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重组蛋白</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制造费用</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5,232,241.31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3" w:firstLine="0"/>
              <w:jc w:val="right"/>
            </w:pPr>
            <w:r>
              <w:rPr>
                <w:rFonts w:ascii="Times New Roman" w:eastAsia="Times New Roman" w:hAnsi="Times New Roman" w:cs="Times New Roman"/>
              </w:rPr>
              <w:t xml:space="preserve">27.15%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3,505,009.38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26.65%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49.28% </w:t>
            </w:r>
          </w:p>
        </w:tc>
      </w:tr>
    </w:tbl>
    <w:p w:rsidR="00E62988" w:rsidRDefault="00517015">
      <w:pPr>
        <w:spacing w:after="307"/>
        <w:ind w:left="-5" w:right="132"/>
      </w:pPr>
      <w:r>
        <w:t>说明</w:t>
      </w:r>
      <w:r>
        <w:rPr>
          <w:rFonts w:ascii="Times New Roman" w:eastAsia="Times New Roman" w:hAnsi="Times New Roman" w:cs="Times New Roman"/>
        </w:rPr>
        <w:t xml:space="preserve"> </w:t>
      </w:r>
    </w:p>
    <w:p w:rsidR="00E62988" w:rsidRDefault="00517015">
      <w:pPr>
        <w:spacing w:after="379"/>
        <w:ind w:left="-5" w:right="132"/>
      </w:pPr>
      <w:r>
        <w:t>无。</w:t>
      </w:r>
      <w:r>
        <w:rPr>
          <w:rFonts w:ascii="Times New Roman" w:eastAsia="Times New Roman" w:hAnsi="Times New Roman" w:cs="Times New Roman"/>
        </w:rPr>
        <w:t xml:space="preserve"> </w:t>
      </w:r>
    </w:p>
    <w:p w:rsidR="00E62988" w:rsidRDefault="00517015">
      <w:pPr>
        <w:numPr>
          <w:ilvl w:val="0"/>
          <w:numId w:val="15"/>
        </w:numPr>
        <w:spacing w:after="313"/>
        <w:ind w:right="132" w:hanging="497"/>
      </w:pPr>
      <w:r>
        <w:t>报告期内合并范围是否发生变动</w:t>
      </w:r>
      <w:r>
        <w:rPr>
          <w:rFonts w:ascii="Times New Roman" w:eastAsia="Times New Roman" w:hAnsi="Times New Roman" w:cs="Times New Roman"/>
          <w:b/>
        </w:rPr>
        <w:t xml:space="preserve"> </w:t>
      </w:r>
    </w:p>
    <w:p w:rsidR="00E62988" w:rsidRDefault="00517015">
      <w:pPr>
        <w:spacing w:after="304"/>
        <w:ind w:left="-5" w:right="132"/>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E62988" w:rsidRDefault="00517015">
      <w:pPr>
        <w:spacing w:after="380"/>
        <w:ind w:left="-5" w:right="132"/>
      </w:pPr>
      <w:r>
        <w:t>报告期内合并范围变动情况详见</w:t>
      </w:r>
      <w:r>
        <w:rPr>
          <w:rFonts w:ascii="Times New Roman" w:eastAsia="Times New Roman" w:hAnsi="Times New Roman" w:cs="Times New Roman"/>
        </w:rPr>
        <w:t>“</w:t>
      </w:r>
      <w:r>
        <w:t>第十节</w:t>
      </w:r>
      <w:r>
        <w:rPr>
          <w:rFonts w:ascii="Times New Roman" w:eastAsia="Times New Roman" w:hAnsi="Times New Roman" w:cs="Times New Roman"/>
        </w:rPr>
        <w:t xml:space="preserve"> </w:t>
      </w:r>
      <w:r>
        <w:t>财务报告</w:t>
      </w:r>
      <w:r>
        <w:rPr>
          <w:rFonts w:ascii="Times New Roman" w:eastAsia="Times New Roman" w:hAnsi="Times New Roman" w:cs="Times New Roman"/>
        </w:rPr>
        <w:t>”</w:t>
      </w:r>
      <w:r>
        <w:t>之</w:t>
      </w:r>
      <w:r>
        <w:rPr>
          <w:rFonts w:ascii="Times New Roman" w:eastAsia="Times New Roman" w:hAnsi="Times New Roman" w:cs="Times New Roman"/>
        </w:rPr>
        <w:t>“</w:t>
      </w:r>
      <w:r>
        <w:t>八、合并范围的变更</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E62988" w:rsidRDefault="00517015">
      <w:pPr>
        <w:numPr>
          <w:ilvl w:val="0"/>
          <w:numId w:val="15"/>
        </w:numPr>
        <w:spacing w:after="310"/>
        <w:ind w:right="132" w:hanging="497"/>
      </w:pPr>
      <w:r>
        <w:t>公司报告期内业务、产品或服务发生重大变化或调整有关情况</w:t>
      </w:r>
      <w:r>
        <w:rPr>
          <w:rFonts w:ascii="Times New Roman" w:eastAsia="Times New Roman" w:hAnsi="Times New Roman" w:cs="Times New Roman"/>
          <w:b/>
        </w:rPr>
        <w:t xml:space="preserve"> </w:t>
      </w:r>
    </w:p>
    <w:p w:rsidR="00E62988" w:rsidRDefault="00517015">
      <w:pPr>
        <w:spacing w:after="334"/>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numPr>
          <w:ilvl w:val="0"/>
          <w:numId w:val="15"/>
        </w:numPr>
        <w:spacing w:after="306"/>
        <w:ind w:right="132" w:hanging="497"/>
      </w:pPr>
      <w:r>
        <w:t>主要销售客户和主要供应商情况</w:t>
      </w:r>
      <w:r>
        <w:rPr>
          <w:rFonts w:ascii="Times New Roman" w:eastAsia="Times New Roman" w:hAnsi="Times New Roman" w:cs="Times New Roman"/>
          <w:b/>
        </w:rPr>
        <w:t xml:space="preserve"> </w:t>
      </w:r>
    </w:p>
    <w:p w:rsidR="00E62988" w:rsidRDefault="00517015">
      <w:pPr>
        <w:spacing w:after="0"/>
        <w:ind w:left="-5" w:right="132"/>
      </w:pPr>
      <w:r>
        <w:t>公司主要销售客户情况</w:t>
      </w:r>
      <w:r>
        <w:rPr>
          <w:rFonts w:ascii="Times New Roman" w:eastAsia="Times New Roman" w:hAnsi="Times New Roman" w:cs="Times New Roman"/>
        </w:rPr>
        <w:t xml:space="preserve"> </w:t>
      </w:r>
    </w:p>
    <w:tbl>
      <w:tblPr>
        <w:tblStyle w:val="TableGrid"/>
        <w:tblW w:w="9640" w:type="dxa"/>
        <w:tblInd w:w="1" w:type="dxa"/>
        <w:tblCellMar>
          <w:top w:w="73" w:type="dxa"/>
          <w:left w:w="110" w:type="dxa"/>
          <w:bottom w:w="0" w:type="dxa"/>
          <w:right w:w="61" w:type="dxa"/>
        </w:tblCellMar>
        <w:tblLook w:val="04A0" w:firstRow="1" w:lastRow="0" w:firstColumn="1" w:lastColumn="0" w:noHBand="0" w:noVBand="1"/>
      </w:tblPr>
      <w:tblGrid>
        <w:gridCol w:w="4820"/>
        <w:gridCol w:w="4820"/>
      </w:tblGrid>
      <w:tr w:rsidR="00E629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前五名客户合计销售金额（元）</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74,185,191.19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前五名客户合计销售金额占年度销售总额比例</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15.64% </w:t>
            </w: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前五名客户销售额中关联方销售额占年度销售总额比例</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0.00% </w:t>
            </w:r>
          </w:p>
        </w:tc>
      </w:tr>
    </w:tbl>
    <w:p w:rsidR="00E62988" w:rsidRDefault="00517015">
      <w:pPr>
        <w:spacing w:after="0"/>
        <w:ind w:left="-5" w:right="132"/>
      </w:pPr>
      <w:r>
        <w:t>公司前</w:t>
      </w:r>
      <w:r>
        <w:t xml:space="preserve"> </w:t>
      </w:r>
      <w:r>
        <w:rPr>
          <w:rFonts w:ascii="Times New Roman" w:eastAsia="Times New Roman" w:hAnsi="Times New Roman" w:cs="Times New Roman"/>
        </w:rPr>
        <w:t xml:space="preserve">5 </w:t>
      </w:r>
      <w:r>
        <w:t>大客户资料</w:t>
      </w:r>
      <w:r>
        <w:rPr>
          <w:rFonts w:ascii="Times New Roman" w:eastAsia="Times New Roman" w:hAnsi="Times New Roman" w:cs="Times New Roman"/>
        </w:rPr>
        <w:t xml:space="preserve"> </w:t>
      </w:r>
    </w:p>
    <w:tbl>
      <w:tblPr>
        <w:tblStyle w:val="TableGrid"/>
        <w:tblW w:w="9640" w:type="dxa"/>
        <w:tblInd w:w="1" w:type="dxa"/>
        <w:tblCellMar>
          <w:top w:w="72" w:type="dxa"/>
          <w:left w:w="115" w:type="dxa"/>
          <w:bottom w:w="0" w:type="dxa"/>
          <w:right w:w="61" w:type="dxa"/>
        </w:tblCellMar>
        <w:tblLook w:val="04A0" w:firstRow="1" w:lastRow="0" w:firstColumn="1" w:lastColumn="0" w:noHBand="0" w:noVBand="1"/>
      </w:tblPr>
      <w:tblGrid>
        <w:gridCol w:w="2409"/>
        <w:gridCol w:w="2411"/>
        <w:gridCol w:w="2410"/>
        <w:gridCol w:w="2410"/>
      </w:tblGrid>
      <w:tr w:rsidR="00E629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序号</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5" w:firstLine="0"/>
              <w:jc w:val="center"/>
            </w:pPr>
            <w:r>
              <w:t>客户名称</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5" w:firstLine="0"/>
              <w:jc w:val="center"/>
            </w:pPr>
            <w:r>
              <w:t>销售额（元）</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3" w:firstLine="0"/>
              <w:jc w:val="center"/>
            </w:pPr>
            <w:r>
              <w:t>占年度销售总额比例</w:t>
            </w:r>
            <w:r>
              <w:rPr>
                <w:rFonts w:ascii="Times New Roman" w:eastAsia="Times New Roman" w:hAnsi="Times New Roman" w:cs="Times New Roman"/>
              </w:rPr>
              <w:t xml:space="preserve"> </w:t>
            </w: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1" w:firstLine="0"/>
              <w:jc w:val="center"/>
            </w:pPr>
            <w:r>
              <w:rPr>
                <w:rFonts w:ascii="Times New Roman" w:eastAsia="Times New Roman" w:hAnsi="Times New Roman" w:cs="Times New Roman"/>
              </w:rPr>
              <w:t xml:space="preserve">1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53" w:firstLine="0"/>
              <w:jc w:val="center"/>
            </w:pPr>
            <w:r>
              <w:t>客户</w:t>
            </w:r>
            <w:r>
              <w:t xml:space="preserve"> </w:t>
            </w:r>
            <w:r>
              <w:rPr>
                <w:rFonts w:ascii="Times New Roman" w:eastAsia="Times New Roman" w:hAnsi="Times New Roman" w:cs="Times New Roman"/>
              </w:rPr>
              <w:t xml:space="preserve">1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34,929,579.89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7.36% </w:t>
            </w:r>
          </w:p>
        </w:tc>
      </w:tr>
      <w:tr w:rsidR="00E629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1" w:firstLine="0"/>
              <w:jc w:val="center"/>
            </w:pPr>
            <w:r>
              <w:rPr>
                <w:rFonts w:ascii="Times New Roman" w:eastAsia="Times New Roman" w:hAnsi="Times New Roman" w:cs="Times New Roman"/>
              </w:rPr>
              <w:t xml:space="preserve">2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53" w:firstLine="0"/>
              <w:jc w:val="center"/>
            </w:pPr>
            <w:r>
              <w:t>客户</w:t>
            </w:r>
            <w:r>
              <w:t xml:space="preserve"> </w:t>
            </w:r>
            <w:r>
              <w:rPr>
                <w:rFonts w:ascii="Times New Roman" w:eastAsia="Times New Roman" w:hAnsi="Times New Roman" w:cs="Times New Roman"/>
              </w:rPr>
              <w:t xml:space="preserve">2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18,330,447.02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3.86% </w:t>
            </w:r>
          </w:p>
        </w:tc>
      </w:tr>
      <w:tr w:rsidR="00E629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1" w:firstLine="0"/>
              <w:jc w:val="center"/>
            </w:pPr>
            <w:r>
              <w:rPr>
                <w:rFonts w:ascii="Times New Roman" w:eastAsia="Times New Roman" w:hAnsi="Times New Roman" w:cs="Times New Roman"/>
              </w:rPr>
              <w:t xml:space="preserve">3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53" w:firstLine="0"/>
              <w:jc w:val="center"/>
            </w:pPr>
            <w:r>
              <w:t>客户</w:t>
            </w:r>
            <w:r>
              <w:t xml:space="preserve"> </w:t>
            </w:r>
            <w:r>
              <w:rPr>
                <w:rFonts w:ascii="Times New Roman" w:eastAsia="Times New Roman" w:hAnsi="Times New Roman" w:cs="Times New Roman"/>
              </w:rPr>
              <w:t xml:space="preserve">3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8,202,760.26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1.73% </w:t>
            </w: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1" w:firstLine="0"/>
              <w:jc w:val="center"/>
            </w:pPr>
            <w:r>
              <w:rPr>
                <w:rFonts w:ascii="Times New Roman" w:eastAsia="Times New Roman" w:hAnsi="Times New Roman" w:cs="Times New Roman"/>
              </w:rPr>
              <w:t xml:space="preserve">4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53" w:firstLine="0"/>
              <w:jc w:val="center"/>
            </w:pPr>
            <w:r>
              <w:t>客户</w:t>
            </w:r>
            <w:r>
              <w:t xml:space="preserve"> </w:t>
            </w:r>
            <w:r>
              <w:rPr>
                <w:rFonts w:ascii="Times New Roman" w:eastAsia="Times New Roman" w:hAnsi="Times New Roman" w:cs="Times New Roman"/>
              </w:rPr>
              <w:t xml:space="preserve">4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7,831,483.72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1.65% </w:t>
            </w:r>
          </w:p>
        </w:tc>
      </w:tr>
      <w:tr w:rsidR="00E629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1" w:firstLine="0"/>
              <w:jc w:val="center"/>
            </w:pPr>
            <w:r>
              <w:rPr>
                <w:rFonts w:ascii="Times New Roman" w:eastAsia="Times New Roman" w:hAnsi="Times New Roman" w:cs="Times New Roman"/>
              </w:rPr>
              <w:t xml:space="preserve">5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53" w:firstLine="0"/>
              <w:jc w:val="center"/>
            </w:pPr>
            <w:r>
              <w:t>客户</w:t>
            </w:r>
            <w:r>
              <w:t xml:space="preserve"> </w:t>
            </w:r>
            <w:r>
              <w:rPr>
                <w:rFonts w:ascii="Times New Roman" w:eastAsia="Times New Roman" w:hAnsi="Times New Roman" w:cs="Times New Roman"/>
              </w:rPr>
              <w:t xml:space="preserve">5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4,890,920.30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1.03% </w:t>
            </w:r>
          </w:p>
        </w:tc>
      </w:tr>
      <w:tr w:rsidR="00E629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5" w:firstLine="0"/>
              <w:jc w:val="center"/>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74,185,191.19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15.64% </w:t>
            </w:r>
          </w:p>
        </w:tc>
      </w:tr>
    </w:tbl>
    <w:p w:rsidR="00E62988" w:rsidRDefault="00517015">
      <w:pPr>
        <w:spacing w:after="104"/>
        <w:ind w:left="-5" w:right="132"/>
      </w:pPr>
      <w:r>
        <w:lastRenderedPageBreak/>
        <w:t>主要客户其他情况说明</w:t>
      </w:r>
      <w:r>
        <w:rPr>
          <w:rFonts w:ascii="Times New Roman" w:eastAsia="Times New Roman" w:hAnsi="Times New Roman" w:cs="Times New Roman"/>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0"/>
        <w:ind w:left="-5" w:right="132"/>
      </w:pPr>
      <w:r>
        <w:t>公司主要供应商情况</w:t>
      </w:r>
      <w:r>
        <w:rPr>
          <w:rFonts w:ascii="Times New Roman" w:eastAsia="Times New Roman" w:hAnsi="Times New Roman" w:cs="Times New Roman"/>
        </w:rPr>
        <w:t xml:space="preserve"> </w:t>
      </w:r>
    </w:p>
    <w:tbl>
      <w:tblPr>
        <w:tblStyle w:val="TableGrid"/>
        <w:tblW w:w="9640" w:type="dxa"/>
        <w:tblInd w:w="1" w:type="dxa"/>
        <w:tblCellMar>
          <w:top w:w="72" w:type="dxa"/>
          <w:left w:w="110" w:type="dxa"/>
          <w:bottom w:w="0" w:type="dxa"/>
          <w:right w:w="61" w:type="dxa"/>
        </w:tblCellMar>
        <w:tblLook w:val="04A0" w:firstRow="1" w:lastRow="0" w:firstColumn="1" w:lastColumn="0" w:noHBand="0" w:noVBand="1"/>
      </w:tblPr>
      <w:tblGrid>
        <w:gridCol w:w="4820"/>
        <w:gridCol w:w="4820"/>
      </w:tblGrid>
      <w:tr w:rsidR="00E629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前五名供应商合计采购金额（元）</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29,986,955.28 </w:t>
            </w: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前五名供应商合计采购金额占年度采购总额比例</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15.42% </w:t>
            </w:r>
          </w:p>
        </w:tc>
      </w:tr>
      <w:tr w:rsidR="00E629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both"/>
            </w:pPr>
            <w:r>
              <w:t>前五名供应商采购额中关联方采购额占年度采购总额比例</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0.00% </w:t>
            </w:r>
          </w:p>
        </w:tc>
      </w:tr>
    </w:tbl>
    <w:p w:rsidR="00E62988" w:rsidRDefault="00517015">
      <w:pPr>
        <w:ind w:left="-5" w:right="132"/>
      </w:pPr>
      <w:r>
        <w:t>公司前</w:t>
      </w:r>
      <w:r>
        <w:t xml:space="preserve"> </w:t>
      </w:r>
      <w:r>
        <w:rPr>
          <w:rFonts w:ascii="Times New Roman" w:eastAsia="Times New Roman" w:hAnsi="Times New Roman" w:cs="Times New Roman"/>
        </w:rPr>
        <w:t xml:space="preserve">5 </w:t>
      </w:r>
      <w:r>
        <w:t>名供应商资料</w:t>
      </w:r>
      <w:r>
        <w:rPr>
          <w:rFonts w:ascii="Times New Roman" w:eastAsia="Times New Roman" w:hAnsi="Times New Roman" w:cs="Times New Roman"/>
        </w:rPr>
        <w:t xml:space="preserve"> </w:t>
      </w:r>
    </w:p>
    <w:tbl>
      <w:tblPr>
        <w:tblStyle w:val="TableGrid"/>
        <w:tblW w:w="9640" w:type="dxa"/>
        <w:tblInd w:w="1" w:type="dxa"/>
        <w:tblCellMar>
          <w:top w:w="72" w:type="dxa"/>
          <w:left w:w="115" w:type="dxa"/>
          <w:bottom w:w="0" w:type="dxa"/>
          <w:right w:w="61" w:type="dxa"/>
        </w:tblCellMar>
        <w:tblLook w:val="04A0" w:firstRow="1" w:lastRow="0" w:firstColumn="1" w:lastColumn="0" w:noHBand="0" w:noVBand="1"/>
      </w:tblPr>
      <w:tblGrid>
        <w:gridCol w:w="2409"/>
        <w:gridCol w:w="2411"/>
        <w:gridCol w:w="2410"/>
        <w:gridCol w:w="2410"/>
      </w:tblGrid>
      <w:tr w:rsidR="00E629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序号</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7" w:firstLine="0"/>
              <w:jc w:val="center"/>
            </w:pPr>
            <w:r>
              <w:t>供应商名称</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5" w:firstLine="0"/>
              <w:jc w:val="center"/>
            </w:pPr>
            <w:r>
              <w:t>采购额（元）</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3" w:firstLine="0"/>
              <w:jc w:val="center"/>
            </w:pPr>
            <w:r>
              <w:t>占年度采购总额比例</w:t>
            </w:r>
            <w:r>
              <w:rPr>
                <w:rFonts w:ascii="Times New Roman" w:eastAsia="Times New Roman" w:hAnsi="Times New Roman" w:cs="Times New Roman"/>
              </w:rPr>
              <w:t xml:space="preserve"> </w:t>
            </w:r>
          </w:p>
        </w:tc>
      </w:tr>
      <w:tr w:rsidR="00E629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1" w:firstLine="0"/>
              <w:jc w:val="center"/>
            </w:pPr>
            <w:r>
              <w:rPr>
                <w:rFonts w:ascii="Times New Roman" w:eastAsia="Times New Roman" w:hAnsi="Times New Roman" w:cs="Times New Roman"/>
              </w:rPr>
              <w:t xml:space="preserve">1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56" w:firstLine="0"/>
              <w:jc w:val="center"/>
            </w:pPr>
            <w:r>
              <w:t>供应商</w:t>
            </w:r>
            <w:r>
              <w:t xml:space="preserve"> </w:t>
            </w:r>
            <w:r>
              <w:rPr>
                <w:rFonts w:ascii="Times New Roman" w:eastAsia="Times New Roman" w:hAnsi="Times New Roman" w:cs="Times New Roman"/>
              </w:rPr>
              <w:t xml:space="preserve">1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9,326,840.00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4.80% </w:t>
            </w: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1" w:firstLine="0"/>
              <w:jc w:val="center"/>
            </w:pPr>
            <w:r>
              <w:rPr>
                <w:rFonts w:ascii="Times New Roman" w:eastAsia="Times New Roman" w:hAnsi="Times New Roman" w:cs="Times New Roman"/>
              </w:rPr>
              <w:t xml:space="preserve">2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56" w:firstLine="0"/>
              <w:jc w:val="center"/>
            </w:pPr>
            <w:r>
              <w:t>供应商</w:t>
            </w:r>
            <w:r>
              <w:t xml:space="preserve"> </w:t>
            </w:r>
            <w:r>
              <w:rPr>
                <w:rFonts w:ascii="Times New Roman" w:eastAsia="Times New Roman" w:hAnsi="Times New Roman" w:cs="Times New Roman"/>
              </w:rPr>
              <w:t xml:space="preserve">2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6,127,260.00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3.15% </w:t>
            </w:r>
          </w:p>
        </w:tc>
      </w:tr>
      <w:tr w:rsidR="00E629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1" w:firstLine="0"/>
              <w:jc w:val="center"/>
            </w:pPr>
            <w:r>
              <w:rPr>
                <w:rFonts w:ascii="Times New Roman" w:eastAsia="Times New Roman" w:hAnsi="Times New Roman" w:cs="Times New Roman"/>
              </w:rPr>
              <w:t xml:space="preserve">3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56" w:firstLine="0"/>
              <w:jc w:val="center"/>
            </w:pPr>
            <w:r>
              <w:t>供应商</w:t>
            </w:r>
            <w:r>
              <w:t xml:space="preserve"> </w:t>
            </w:r>
            <w:r>
              <w:rPr>
                <w:rFonts w:ascii="Times New Roman" w:eastAsia="Times New Roman" w:hAnsi="Times New Roman" w:cs="Times New Roman"/>
              </w:rPr>
              <w:t xml:space="preserve">3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5,284,400.00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2.72% </w:t>
            </w: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1" w:firstLine="0"/>
              <w:jc w:val="center"/>
            </w:pPr>
            <w:r>
              <w:rPr>
                <w:rFonts w:ascii="Times New Roman" w:eastAsia="Times New Roman" w:hAnsi="Times New Roman" w:cs="Times New Roman"/>
              </w:rPr>
              <w:t xml:space="preserve">4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56" w:firstLine="0"/>
              <w:jc w:val="center"/>
            </w:pPr>
            <w:r>
              <w:t>供应商</w:t>
            </w:r>
            <w:r>
              <w:t xml:space="preserve"> </w:t>
            </w:r>
            <w:r>
              <w:rPr>
                <w:rFonts w:ascii="Times New Roman" w:eastAsia="Times New Roman" w:hAnsi="Times New Roman" w:cs="Times New Roman"/>
              </w:rPr>
              <w:t xml:space="preserve">4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4,685,717.12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2.41% </w:t>
            </w:r>
          </w:p>
        </w:tc>
      </w:tr>
      <w:tr w:rsidR="00E629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1" w:firstLine="0"/>
              <w:jc w:val="center"/>
            </w:pPr>
            <w:r>
              <w:rPr>
                <w:rFonts w:ascii="Times New Roman" w:eastAsia="Times New Roman" w:hAnsi="Times New Roman" w:cs="Times New Roman"/>
              </w:rPr>
              <w:t xml:space="preserve">5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56" w:firstLine="0"/>
              <w:jc w:val="center"/>
            </w:pPr>
            <w:r>
              <w:t>供应商</w:t>
            </w:r>
            <w:r>
              <w:t xml:space="preserve"> </w:t>
            </w:r>
            <w:r>
              <w:rPr>
                <w:rFonts w:ascii="Times New Roman" w:eastAsia="Times New Roman" w:hAnsi="Times New Roman" w:cs="Times New Roman"/>
              </w:rPr>
              <w:t xml:space="preserve">5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4,562,738.16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2.35% </w:t>
            </w:r>
          </w:p>
        </w:tc>
      </w:tr>
      <w:tr w:rsidR="00E629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5" w:firstLine="0"/>
              <w:jc w:val="center"/>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29,986,955.28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15.42% </w:t>
            </w:r>
          </w:p>
        </w:tc>
      </w:tr>
    </w:tbl>
    <w:p w:rsidR="00E62988" w:rsidRDefault="00517015">
      <w:pPr>
        <w:spacing w:after="104"/>
        <w:ind w:left="-5" w:right="132"/>
      </w:pPr>
      <w:r>
        <w:t>主要供应商其他情况说明</w:t>
      </w:r>
      <w:r>
        <w:rPr>
          <w:rFonts w:ascii="Times New Roman" w:eastAsia="Times New Roman" w:hAnsi="Times New Roman" w:cs="Times New Roman"/>
        </w:rPr>
        <w:t xml:space="preserve"> </w:t>
      </w:r>
    </w:p>
    <w:p w:rsidR="00E62988" w:rsidRDefault="00517015">
      <w:pPr>
        <w:spacing w:after="334"/>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3</w:t>
      </w:r>
      <w:r>
        <w:t>、费用</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9" w:type="dxa"/>
          <w:left w:w="108" w:type="dxa"/>
          <w:bottom w:w="0" w:type="dxa"/>
          <w:right w:w="61" w:type="dxa"/>
        </w:tblCellMar>
        <w:tblLook w:val="04A0" w:firstRow="1" w:lastRow="0" w:firstColumn="1" w:lastColumn="0" w:noHBand="0" w:noVBand="1"/>
      </w:tblPr>
      <w:tblGrid>
        <w:gridCol w:w="1135"/>
        <w:gridCol w:w="1560"/>
        <w:gridCol w:w="1559"/>
        <w:gridCol w:w="1135"/>
        <w:gridCol w:w="4251"/>
      </w:tblGrid>
      <w:tr w:rsidR="00E62988">
        <w:trPr>
          <w:trHeight w:val="323"/>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2"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0" w:firstLine="0"/>
            </w:pPr>
            <w:r>
              <w:t>同比增减</w:t>
            </w:r>
            <w:r>
              <w:rPr>
                <w:rFonts w:ascii="Times New Roman" w:eastAsia="Times New Roman" w:hAnsi="Times New Roman" w:cs="Times New Roman"/>
              </w:rPr>
              <w:t xml:space="preserve"> </w:t>
            </w:r>
          </w:p>
        </w:tc>
        <w:tc>
          <w:tcPr>
            <w:tcW w:w="425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重大变动说明</w:t>
            </w:r>
            <w:r>
              <w:rPr>
                <w:rFonts w:ascii="Times New Roman" w:eastAsia="Times New Roman" w:hAnsi="Times New Roman" w:cs="Times New Roman"/>
              </w:rPr>
              <w:t xml:space="preserve"> </w:t>
            </w:r>
          </w:p>
        </w:tc>
      </w:tr>
      <w:tr w:rsidR="00E62988">
        <w:trPr>
          <w:trHeight w:val="72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销售费用</w:t>
            </w:r>
            <w:r>
              <w:rPr>
                <w:rFonts w:ascii="Times New Roman" w:eastAsia="Times New Roman" w:hAnsi="Times New Roman" w:cs="Times New Roman"/>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112,354,709.92 </w:t>
            </w:r>
          </w:p>
        </w:tc>
        <w:tc>
          <w:tcPr>
            <w:tcW w:w="155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71,339,566.22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57.49% </w:t>
            </w:r>
          </w:p>
        </w:tc>
        <w:tc>
          <w:tcPr>
            <w:tcW w:w="425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销售费用较上期增加</w:t>
            </w:r>
            <w:r>
              <w:t xml:space="preserve"> </w:t>
            </w:r>
            <w:r>
              <w:rPr>
                <w:rFonts w:ascii="Times New Roman" w:eastAsia="Times New Roman" w:hAnsi="Times New Roman" w:cs="Times New Roman"/>
              </w:rPr>
              <w:t>57.49%</w:t>
            </w:r>
            <w:r>
              <w:t>，主要是业务规模扩大，职工薪酬、折旧摊销费用增加以及当期股份支付费用所致。</w:t>
            </w:r>
            <w:r>
              <w:rPr>
                <w:rFonts w:ascii="Times New Roman" w:eastAsia="Times New Roman" w:hAnsi="Times New Roman" w:cs="Times New Roman"/>
              </w:rPr>
              <w:t xml:space="preserve"> </w:t>
            </w:r>
          </w:p>
        </w:tc>
      </w:tr>
      <w:tr w:rsidR="00E62988">
        <w:trPr>
          <w:trHeight w:val="72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管理费用</w:t>
            </w:r>
            <w:r>
              <w:rPr>
                <w:rFonts w:ascii="Times New Roman" w:eastAsia="Times New Roman" w:hAnsi="Times New Roman" w:cs="Times New Roman"/>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71,486,665.52 </w:t>
            </w:r>
          </w:p>
        </w:tc>
        <w:tc>
          <w:tcPr>
            <w:tcW w:w="155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44,470,896.69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60.75% </w:t>
            </w:r>
          </w:p>
        </w:tc>
        <w:tc>
          <w:tcPr>
            <w:tcW w:w="425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管理费用较上期增加</w:t>
            </w:r>
            <w:r>
              <w:t xml:space="preserve"> </w:t>
            </w:r>
            <w:r>
              <w:rPr>
                <w:rFonts w:ascii="Times New Roman" w:eastAsia="Times New Roman" w:hAnsi="Times New Roman" w:cs="Times New Roman"/>
              </w:rPr>
              <w:t>60.75%</w:t>
            </w:r>
            <w:r>
              <w:t>，主要是业务规模扩大，职工薪酬、折旧摊销及股份支付费用增加所致。</w:t>
            </w:r>
            <w:r>
              <w:rPr>
                <w:rFonts w:ascii="Times New Roman" w:eastAsia="Times New Roman" w:hAnsi="Times New Roman" w:cs="Times New Roman"/>
              </w:rPr>
              <w:t xml:space="preserve"> </w:t>
            </w:r>
          </w:p>
        </w:tc>
      </w:tr>
      <w:tr w:rsidR="00E62988">
        <w:trPr>
          <w:trHeight w:val="72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财务费用</w:t>
            </w:r>
            <w:r>
              <w:rPr>
                <w:rFonts w:ascii="Times New Roman" w:eastAsia="Times New Roman" w:hAnsi="Times New Roman" w:cs="Times New Roman"/>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-53,474,677.71 </w:t>
            </w:r>
          </w:p>
        </w:tc>
        <w:tc>
          <w:tcPr>
            <w:tcW w:w="155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-2,076,205.00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2,475.60% </w:t>
            </w:r>
          </w:p>
        </w:tc>
        <w:tc>
          <w:tcPr>
            <w:tcW w:w="425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财务费用较上期减少</w:t>
            </w:r>
            <w:r>
              <w:t xml:space="preserve"> </w:t>
            </w:r>
            <w:r>
              <w:rPr>
                <w:rFonts w:ascii="Times New Roman" w:eastAsia="Times New Roman" w:hAnsi="Times New Roman" w:cs="Times New Roman"/>
              </w:rPr>
              <w:t>2475.60%</w:t>
            </w:r>
            <w:r>
              <w:t>，主要是利用闲置募集资金进行现金管理的利息收益增加，以及因美元汇率上升，汇兑收益增加所致。</w:t>
            </w:r>
            <w:r>
              <w:rPr>
                <w:rFonts w:ascii="Times New Roman" w:eastAsia="Times New Roman" w:hAnsi="Times New Roman" w:cs="Times New Roman"/>
              </w:rPr>
              <w:t xml:space="preserve"> </w:t>
            </w:r>
          </w:p>
        </w:tc>
      </w:tr>
      <w:tr w:rsidR="00E62988">
        <w:trPr>
          <w:trHeight w:val="726"/>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研发费用</w:t>
            </w:r>
            <w:r>
              <w:rPr>
                <w:rFonts w:ascii="Times New Roman" w:eastAsia="Times New Roman" w:hAnsi="Times New Roman" w:cs="Times New Roman"/>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113,853,326.26 </w:t>
            </w:r>
          </w:p>
        </w:tc>
        <w:tc>
          <w:tcPr>
            <w:tcW w:w="155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59,554,859.48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91.17% </w:t>
            </w:r>
          </w:p>
        </w:tc>
        <w:tc>
          <w:tcPr>
            <w:tcW w:w="425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研发费用较上期增加</w:t>
            </w:r>
            <w:r>
              <w:t xml:space="preserve"> </w:t>
            </w:r>
            <w:r>
              <w:rPr>
                <w:rFonts w:ascii="Times New Roman" w:eastAsia="Times New Roman" w:hAnsi="Times New Roman" w:cs="Times New Roman"/>
              </w:rPr>
              <w:t>91.17%</w:t>
            </w:r>
            <w:r>
              <w:t>，主要系公司加大产品研发力度，职工薪酬、研发材料费及折旧摊销费用增加所致。</w:t>
            </w:r>
            <w:r>
              <w:rPr>
                <w:rFonts w:ascii="Times New Roman" w:eastAsia="Times New Roman" w:hAnsi="Times New Roman" w:cs="Times New Roman"/>
              </w:rPr>
              <w:t xml:space="preserve"> </w:t>
            </w:r>
          </w:p>
        </w:tc>
      </w:tr>
    </w:tbl>
    <w:p w:rsidR="00E62988" w:rsidRDefault="00517015">
      <w:pPr>
        <w:pStyle w:val="4"/>
        <w:ind w:left="-5"/>
      </w:pPr>
      <w:r>
        <w:rPr>
          <w:rFonts w:ascii="Times New Roman" w:eastAsia="Times New Roman" w:hAnsi="Times New Roman" w:cs="Times New Roman"/>
          <w:b/>
        </w:rPr>
        <w:t>4</w:t>
      </w:r>
      <w:r>
        <w:t>、研发投入</w:t>
      </w:r>
      <w:r>
        <w:rPr>
          <w:rFonts w:ascii="Times New Roman" w:eastAsia="Times New Roman" w:hAnsi="Times New Roman" w:cs="Times New Roman"/>
          <w:b/>
        </w:rPr>
        <w:t xml:space="preserve"> </w:t>
      </w:r>
    </w:p>
    <w:p w:rsidR="00E62988" w:rsidRDefault="00517015">
      <w:pPr>
        <w:spacing w:after="0"/>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0" w:type="dxa"/>
        <w:tblInd w:w="1" w:type="dxa"/>
        <w:tblCellMar>
          <w:top w:w="38" w:type="dxa"/>
          <w:left w:w="107" w:type="dxa"/>
          <w:bottom w:w="0" w:type="dxa"/>
          <w:right w:w="120" w:type="dxa"/>
        </w:tblCellMar>
        <w:tblLook w:val="04A0" w:firstRow="1" w:lastRow="0" w:firstColumn="1" w:lastColumn="0" w:noHBand="0" w:noVBand="1"/>
      </w:tblPr>
      <w:tblGrid>
        <w:gridCol w:w="1928"/>
        <w:gridCol w:w="1929"/>
        <w:gridCol w:w="1928"/>
        <w:gridCol w:w="1928"/>
        <w:gridCol w:w="1927"/>
      </w:tblGrid>
      <w:tr w:rsidR="00E62988">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37" w:firstLine="0"/>
            </w:pPr>
            <w:r>
              <w:t>主要研发项目名称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7" w:firstLine="0"/>
              <w:jc w:val="center"/>
            </w:pPr>
            <w:r>
              <w:t>项目目的</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 w:firstLine="0"/>
              <w:jc w:val="center"/>
            </w:pPr>
            <w:r>
              <w:t>项目进展</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 w:firstLine="0"/>
              <w:jc w:val="center"/>
            </w:pPr>
            <w:r>
              <w:t>拟达到的目标</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预计对公司未来发展的影响</w:t>
            </w:r>
            <w:r>
              <w:rPr>
                <w:rFonts w:ascii="Times New Roman" w:eastAsia="Times New Roman" w:hAnsi="Times New Roman" w:cs="Times New Roman"/>
              </w:rPr>
              <w:t xml:space="preserve"> </w:t>
            </w:r>
          </w:p>
        </w:tc>
      </w:tr>
      <w:tr w:rsidR="00E62988">
        <w:trPr>
          <w:trHeight w:val="3846"/>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7" w:line="259" w:lineRule="auto"/>
              <w:ind w:left="2" w:firstLine="0"/>
            </w:pPr>
            <w:r>
              <w:rPr>
                <w:rFonts w:ascii="Times New Roman" w:eastAsia="Times New Roman" w:hAnsi="Times New Roman" w:cs="Times New Roman"/>
              </w:rPr>
              <w:lastRenderedPageBreak/>
              <w:t xml:space="preserve">CAR-T </w:t>
            </w:r>
            <w:r>
              <w:t>细胞免疫治疗</w:t>
            </w:r>
          </w:p>
          <w:p w:rsidR="00E62988" w:rsidRDefault="00517015">
            <w:pPr>
              <w:spacing w:after="0" w:line="259" w:lineRule="auto"/>
              <w:ind w:left="2" w:firstLine="0"/>
              <w:jc w:val="both"/>
            </w:pPr>
            <w:r>
              <w:t>产品与技术开发平台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6" w:lineRule="auto"/>
              <w:ind w:left="0" w:right="2" w:firstLine="0"/>
              <w:jc w:val="both"/>
            </w:pPr>
            <w:r>
              <w:t>为加速</w:t>
            </w:r>
            <w:r>
              <w:t xml:space="preserve"> </w:t>
            </w:r>
            <w:r>
              <w:rPr>
                <w:rFonts w:ascii="Times New Roman" w:eastAsia="Times New Roman" w:hAnsi="Times New Roman" w:cs="Times New Roman"/>
              </w:rPr>
              <w:t xml:space="preserve">CAR-T </w:t>
            </w:r>
            <w:r>
              <w:t>细胞疗法的研发进程，公司开发的一系列可支持</w:t>
            </w:r>
            <w:r>
              <w:t xml:space="preserve"> </w:t>
            </w:r>
            <w:r>
              <w:rPr>
                <w:rFonts w:ascii="Times New Roman" w:eastAsia="Times New Roman" w:hAnsi="Times New Roman" w:cs="Times New Roman"/>
              </w:rPr>
              <w:t xml:space="preserve">CAR-T </w:t>
            </w:r>
            <w:r>
              <w:t>细胞疗法开发的产品和技术平台，包含用于</w:t>
            </w:r>
            <w:r>
              <w:t xml:space="preserve"> </w:t>
            </w:r>
            <w:r>
              <w:rPr>
                <w:rFonts w:ascii="Times New Roman" w:eastAsia="Times New Roman" w:hAnsi="Times New Roman" w:cs="Times New Roman"/>
              </w:rPr>
              <w:t xml:space="preserve">T </w:t>
            </w:r>
            <w:r>
              <w:t>细胞培养的淋巴细胞培养基、用于刺激</w:t>
            </w:r>
            <w:r>
              <w:t xml:space="preserve"> </w:t>
            </w:r>
            <w:r>
              <w:rPr>
                <w:rFonts w:ascii="Times New Roman" w:eastAsia="Times New Roman" w:hAnsi="Times New Roman" w:cs="Times New Roman"/>
              </w:rPr>
              <w:t xml:space="preserve">T </w:t>
            </w:r>
            <w:r>
              <w:t>细胞扩增的细胞因子、应用于</w:t>
            </w:r>
            <w:r>
              <w:t xml:space="preserve"> </w:t>
            </w:r>
            <w:r>
              <w:rPr>
                <w:rFonts w:ascii="Times New Roman" w:eastAsia="Times New Roman" w:hAnsi="Times New Roman" w:cs="Times New Roman"/>
              </w:rPr>
              <w:t xml:space="preserve">CAR-T </w:t>
            </w:r>
            <w:r>
              <w:t>质控的抗体及蛋白产品和基于类</w:t>
            </w:r>
          </w:p>
          <w:p w:rsidR="00E62988" w:rsidRDefault="00517015">
            <w:pPr>
              <w:spacing w:after="2" w:line="259" w:lineRule="auto"/>
              <w:ind w:left="0" w:firstLine="0"/>
              <w:jc w:val="both"/>
            </w:pPr>
            <w:r>
              <w:rPr>
                <w:rFonts w:ascii="Times New Roman" w:eastAsia="Times New Roman" w:hAnsi="Times New Roman" w:cs="Times New Roman"/>
              </w:rPr>
              <w:t xml:space="preserve">CAR </w:t>
            </w:r>
            <w:r>
              <w:t>细胞的活性分析</w:t>
            </w:r>
          </w:p>
          <w:p w:rsidR="00E62988" w:rsidRDefault="00517015">
            <w:pPr>
              <w:spacing w:after="0" w:line="259" w:lineRule="auto"/>
              <w:ind w:left="0" w:firstLine="0"/>
            </w:pPr>
            <w:r>
              <w:t>平台、以及用于</w:t>
            </w:r>
          </w:p>
          <w:p w:rsidR="00E62988" w:rsidRDefault="00517015">
            <w:pPr>
              <w:spacing w:after="0" w:line="259" w:lineRule="auto"/>
              <w:ind w:left="0" w:firstLine="0"/>
            </w:pPr>
            <w:r>
              <w:rPr>
                <w:rFonts w:ascii="Times New Roman" w:eastAsia="Times New Roman" w:hAnsi="Times New Roman" w:cs="Times New Roman"/>
              </w:rPr>
              <w:t xml:space="preserve">CAR-T </w:t>
            </w:r>
            <w:r>
              <w:t>免疫原性分析的抗独特型抗体产品等。</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0" w:line="253" w:lineRule="auto"/>
              <w:ind w:left="1" w:firstLine="0"/>
            </w:pPr>
            <w:r>
              <w:t>已开发出多种</w:t>
            </w:r>
            <w:r>
              <w:t xml:space="preserve"> </w:t>
            </w:r>
            <w:r>
              <w:rPr>
                <w:rFonts w:ascii="Times New Roman" w:eastAsia="Times New Roman" w:hAnsi="Times New Roman" w:cs="Times New Roman"/>
              </w:rPr>
              <w:t xml:space="preserve">CAR-T </w:t>
            </w:r>
            <w:r>
              <w:t>质控检测的抗体和靶点蛋白产品、细胞疗法相关的</w:t>
            </w:r>
            <w:r>
              <w:t xml:space="preserve"> </w:t>
            </w:r>
            <w:r>
              <w:rPr>
                <w:rFonts w:ascii="Times New Roman" w:eastAsia="Times New Roman" w:hAnsi="Times New Roman" w:cs="Times New Roman"/>
              </w:rPr>
              <w:t xml:space="preserve">GMP </w:t>
            </w:r>
            <w:r>
              <w:t>级的细胞因子以及部分靶点的细胞激活磁珠产品。</w:t>
            </w:r>
            <w:r>
              <w:rPr>
                <w:rFonts w:ascii="Times New Roman" w:eastAsia="Times New Roman" w:hAnsi="Times New Roman" w:cs="Times New Roman"/>
              </w:rPr>
              <w:t xml:space="preserve"> </w:t>
            </w:r>
          </w:p>
          <w:p w:rsidR="00E62988" w:rsidRDefault="00517015">
            <w:pPr>
              <w:spacing w:after="0" w:line="259" w:lineRule="auto"/>
              <w:ind w:left="1" w:firstLine="0"/>
            </w:pPr>
            <w:r>
              <w:t>已建立</w:t>
            </w:r>
            <w:r>
              <w:t xml:space="preserve"> </w:t>
            </w:r>
            <w:r>
              <w:rPr>
                <w:rFonts w:ascii="Times New Roman" w:eastAsia="Times New Roman" w:hAnsi="Times New Roman" w:cs="Times New Roman"/>
              </w:rPr>
              <w:t xml:space="preserve">MHC </w:t>
            </w:r>
            <w:r>
              <w:t>产品研发技术，并开发出</w:t>
            </w:r>
            <w:r>
              <w:t xml:space="preserve"> </w:t>
            </w:r>
            <w:r>
              <w:rPr>
                <w:rFonts w:ascii="Times New Roman" w:eastAsia="Times New Roman" w:hAnsi="Times New Roman" w:cs="Times New Roman"/>
              </w:rPr>
              <w:t xml:space="preserve">30 </w:t>
            </w:r>
            <w:r>
              <w:t>余种</w:t>
            </w:r>
            <w:r>
              <w:t xml:space="preserve"> </w:t>
            </w:r>
            <w:r>
              <w:rPr>
                <w:rFonts w:ascii="Times New Roman" w:eastAsia="Times New Roman" w:hAnsi="Times New Roman" w:cs="Times New Roman"/>
              </w:rPr>
              <w:t xml:space="preserve">MHC </w:t>
            </w:r>
            <w:r>
              <w:t>蛋白产品</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依托公司重组蛋白及</w:t>
            </w:r>
          </w:p>
          <w:p w:rsidR="00E62988" w:rsidRDefault="00517015">
            <w:pPr>
              <w:spacing w:after="0" w:line="259" w:lineRule="auto"/>
              <w:ind w:left="1" w:firstLine="0"/>
            </w:pPr>
            <w:r>
              <w:t>抗体研发技术为</w:t>
            </w:r>
          </w:p>
          <w:p w:rsidR="00E62988" w:rsidRDefault="00517015">
            <w:pPr>
              <w:spacing w:after="0" w:line="260" w:lineRule="auto"/>
              <w:ind w:left="1" w:firstLine="0"/>
            </w:pPr>
            <w:r>
              <w:rPr>
                <w:rFonts w:ascii="Times New Roman" w:eastAsia="Times New Roman" w:hAnsi="Times New Roman" w:cs="Times New Roman"/>
              </w:rPr>
              <w:t xml:space="preserve">CAR-T </w:t>
            </w:r>
            <w:r>
              <w:t>细胞疗法提供关键试剂和技术平</w:t>
            </w:r>
          </w:p>
          <w:p w:rsidR="00E62988" w:rsidRDefault="00517015">
            <w:pPr>
              <w:spacing w:after="0" w:line="259" w:lineRule="auto"/>
              <w:ind w:left="1" w:firstLine="0"/>
            </w:pPr>
            <w:r>
              <w:t>台，应用于</w:t>
            </w:r>
            <w:r>
              <w:t xml:space="preserve"> </w:t>
            </w:r>
            <w:r>
              <w:rPr>
                <w:rFonts w:ascii="Times New Roman" w:eastAsia="Times New Roman" w:hAnsi="Times New Roman" w:cs="Times New Roman"/>
              </w:rPr>
              <w:t xml:space="preserve">CAR-T </w:t>
            </w:r>
            <w:r>
              <w:t>细胞疗法药物研发及生产阶段。</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不断增加</w:t>
            </w:r>
            <w:r>
              <w:t xml:space="preserve"> </w:t>
            </w:r>
            <w:r>
              <w:rPr>
                <w:rFonts w:ascii="Times New Roman" w:eastAsia="Times New Roman" w:hAnsi="Times New Roman" w:cs="Times New Roman"/>
              </w:rPr>
              <w:t xml:space="preserve">CAR-T </w:t>
            </w:r>
            <w:r>
              <w:t>细胞疗法的蛋白、抗体类产品及技术平台，增加产品种类，提供高质量产品，满足市场需求。</w:t>
            </w:r>
            <w:r>
              <w:rPr>
                <w:rFonts w:ascii="Times New Roman" w:eastAsia="Times New Roman" w:hAnsi="Times New Roman" w:cs="Times New Roman"/>
              </w:rPr>
              <w:t xml:space="preserve"> </w:t>
            </w:r>
          </w:p>
        </w:tc>
      </w:tr>
      <w:tr w:rsidR="00E62988">
        <w:trPr>
          <w:trHeight w:val="965"/>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困难药物靶点膜蛋白表达和纳米盘组装平台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建立基于昆虫细胞表达技术和哺乳动物细胞可诱导表达技术的困难药物靶点膜蛋白</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已建立膜蛋白昆虫细胞表达平台和哺乳动物细胞可诱导表达技术平台，已建立纳米</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提升基于昆虫细胞表达技术和哺乳动物细胞可诱导表达技术的困难药物靶点膜蛋白</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使公司在膜蛋白表达及纯化技术继续保持较强竞争力，形成具备竞争优势的膜蛋白</w:t>
            </w:r>
          </w:p>
        </w:tc>
      </w:tr>
    </w:tbl>
    <w:p w:rsidR="00E62988" w:rsidRDefault="00E62988">
      <w:pPr>
        <w:spacing w:after="0" w:line="259" w:lineRule="auto"/>
        <w:ind w:left="-1133" w:right="175" w:firstLine="0"/>
      </w:pPr>
    </w:p>
    <w:tbl>
      <w:tblPr>
        <w:tblStyle w:val="TableGrid"/>
        <w:tblW w:w="9640" w:type="dxa"/>
        <w:tblInd w:w="1" w:type="dxa"/>
        <w:tblCellMar>
          <w:top w:w="39" w:type="dxa"/>
          <w:left w:w="107" w:type="dxa"/>
          <w:bottom w:w="0" w:type="dxa"/>
          <w:right w:w="116" w:type="dxa"/>
        </w:tblCellMar>
        <w:tblLook w:val="04A0" w:firstRow="1" w:lastRow="0" w:firstColumn="1" w:lastColumn="0" w:noHBand="0" w:noVBand="1"/>
      </w:tblPr>
      <w:tblGrid>
        <w:gridCol w:w="1928"/>
        <w:gridCol w:w="1929"/>
        <w:gridCol w:w="1928"/>
        <w:gridCol w:w="1928"/>
        <w:gridCol w:w="1927"/>
      </w:tblGrid>
      <w:tr w:rsidR="00E62988">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37" w:firstLine="0"/>
            </w:pPr>
            <w:r>
              <w:t>主要研发项目名称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 w:firstLine="0"/>
              <w:jc w:val="center"/>
            </w:pPr>
            <w:r>
              <w:t>项目目的</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 w:firstLine="0"/>
              <w:jc w:val="center"/>
            </w:pPr>
            <w:r>
              <w:t>项目进展</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5" w:firstLine="0"/>
              <w:jc w:val="center"/>
            </w:pPr>
            <w:r>
              <w:t>拟达到的目标</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预计对公司未来发展的影响</w:t>
            </w:r>
            <w:r>
              <w:rPr>
                <w:rFonts w:ascii="Times New Roman" w:eastAsia="Times New Roman" w:hAnsi="Times New Roman" w:cs="Times New Roman"/>
              </w:rPr>
              <w:t xml:space="preserve"> </w:t>
            </w:r>
          </w:p>
        </w:tc>
      </w:tr>
      <w:tr w:rsidR="00E62988">
        <w:trPr>
          <w:trHeight w:val="1688"/>
        </w:trPr>
        <w:tc>
          <w:tcPr>
            <w:tcW w:w="1928"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5" w:lineRule="auto"/>
              <w:ind w:left="0" w:right="43" w:firstLine="0"/>
              <w:jc w:val="both"/>
            </w:pPr>
            <w:r>
              <w:t>的表达平台、纯化平台，同时开发可用于</w:t>
            </w:r>
            <w:r>
              <w:t xml:space="preserve"> </w:t>
            </w:r>
            <w:r>
              <w:rPr>
                <w:rFonts w:ascii="Times New Roman" w:eastAsia="Times New Roman" w:hAnsi="Times New Roman" w:cs="Times New Roman"/>
              </w:rPr>
              <w:t xml:space="preserve">CAR </w:t>
            </w:r>
            <w:r>
              <w:t>细胞阳性率检测的膜蛋白</w:t>
            </w:r>
            <w:r>
              <w:t xml:space="preserve"> </w:t>
            </w:r>
            <w:r>
              <w:rPr>
                <w:rFonts w:ascii="Times New Roman" w:eastAsia="Times New Roman" w:hAnsi="Times New Roman" w:cs="Times New Roman"/>
              </w:rPr>
              <w:t xml:space="preserve">nanodisc </w:t>
            </w:r>
            <w:r>
              <w:t>组装技术，满足研发人</w:t>
            </w:r>
          </w:p>
          <w:p w:rsidR="00E62988" w:rsidRDefault="00517015">
            <w:pPr>
              <w:spacing w:after="0" w:line="259" w:lineRule="auto"/>
              <w:ind w:left="0" w:firstLine="0"/>
            </w:pPr>
            <w:r>
              <w:t>员对于膜蛋白的需求。</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1" w:firstLine="0"/>
            </w:pPr>
            <w:r>
              <w:t>盘组装平台并进行了放大工艺的优化。成</w:t>
            </w:r>
          </w:p>
          <w:p w:rsidR="00E62988" w:rsidRDefault="00517015">
            <w:pPr>
              <w:spacing w:after="11" w:line="251" w:lineRule="auto"/>
              <w:ind w:left="1" w:firstLine="0"/>
            </w:pPr>
            <w:r>
              <w:t>功研发多个相关产品。</w:t>
            </w:r>
            <w:r>
              <w:rPr>
                <w:rFonts w:ascii="Times New Roman" w:eastAsia="Times New Roman" w:hAnsi="Times New Roman" w:cs="Times New Roman"/>
              </w:rPr>
              <w:t xml:space="preserve"> </w:t>
            </w:r>
          </w:p>
          <w:p w:rsidR="00E62988" w:rsidRDefault="00517015">
            <w:pPr>
              <w:spacing w:after="0" w:line="259" w:lineRule="auto"/>
              <w:ind w:left="1" w:firstLine="0"/>
            </w:pPr>
            <w:r>
              <w:t>已建立膜蛋白</w:t>
            </w:r>
            <w:r>
              <w:t xml:space="preserve"> </w:t>
            </w:r>
            <w:r>
              <w:rPr>
                <w:rFonts w:ascii="Times New Roman" w:eastAsia="Times New Roman" w:hAnsi="Times New Roman" w:cs="Times New Roman"/>
              </w:rPr>
              <w:t xml:space="preserve">VLP </w:t>
            </w:r>
            <w:r>
              <w:t>技术平台和荧光纳米盘技术平台</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的表达水平和纯化技术，进一步提升生产工艺。</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产品。</w:t>
            </w:r>
            <w:r>
              <w:rPr>
                <w:rFonts w:ascii="Times New Roman" w:eastAsia="Times New Roman" w:hAnsi="Times New Roman" w:cs="Times New Roman"/>
              </w:rPr>
              <w:t xml:space="preserve"> </w:t>
            </w:r>
          </w:p>
        </w:tc>
      </w:tr>
      <w:tr w:rsidR="00E62988">
        <w:trPr>
          <w:trHeight w:val="1205"/>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Elisa </w:t>
            </w:r>
            <w:r>
              <w:t>产品开发</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0" w:firstLine="0"/>
            </w:pPr>
            <w:r>
              <w:t>利用公司现有的重组蛋白产品，开发一系列抗原定量、抗体定</w:t>
            </w:r>
          </w:p>
          <w:p w:rsidR="00E62988" w:rsidRDefault="00517015">
            <w:pPr>
              <w:spacing w:after="0" w:line="259" w:lineRule="auto"/>
              <w:ind w:left="0" w:firstLine="0"/>
            </w:pPr>
            <w:r>
              <w:t>性、定量和筛选的</w:t>
            </w:r>
          </w:p>
          <w:p w:rsidR="00E62988" w:rsidRDefault="00517015">
            <w:pPr>
              <w:spacing w:after="0" w:line="259" w:lineRule="auto"/>
              <w:ind w:left="0" w:firstLine="0"/>
            </w:pPr>
            <w:r>
              <w:rPr>
                <w:rFonts w:ascii="Times New Roman" w:eastAsia="Times New Roman" w:hAnsi="Times New Roman" w:cs="Times New Roman"/>
              </w:rPr>
              <w:t xml:space="preserve">ELISA </w:t>
            </w:r>
            <w:r>
              <w:t>试剂盒。</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已开发出数百个</w:t>
            </w:r>
            <w:r>
              <w:t xml:space="preserve"> </w:t>
            </w:r>
            <w:r>
              <w:rPr>
                <w:rFonts w:ascii="Times New Roman" w:eastAsia="Times New Roman" w:hAnsi="Times New Roman" w:cs="Times New Roman"/>
              </w:rPr>
              <w:t xml:space="preserve">Elisa </w:t>
            </w:r>
            <w:r>
              <w:t>试剂盒产品。</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1" w:firstLine="0"/>
            </w:pPr>
            <w:r>
              <w:t>利用公司现有的重组蛋白产品，开发一系列抗原定量，抗体定</w:t>
            </w:r>
          </w:p>
          <w:p w:rsidR="00E62988" w:rsidRDefault="00517015">
            <w:pPr>
              <w:spacing w:after="0" w:line="259" w:lineRule="auto"/>
              <w:ind w:left="1" w:firstLine="0"/>
            </w:pPr>
            <w:r>
              <w:t>性、定量和筛选的</w:t>
            </w:r>
          </w:p>
          <w:p w:rsidR="00E62988" w:rsidRDefault="00517015">
            <w:pPr>
              <w:spacing w:after="0" w:line="259" w:lineRule="auto"/>
              <w:ind w:left="1" w:firstLine="0"/>
            </w:pPr>
            <w:r>
              <w:rPr>
                <w:rFonts w:ascii="Times New Roman" w:eastAsia="Times New Roman" w:hAnsi="Times New Roman" w:cs="Times New Roman"/>
              </w:rPr>
              <w:t xml:space="preserve">ELISA </w:t>
            </w:r>
            <w:r>
              <w:t>试剂盒。</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丰富公司产品线，满足市场需求。</w:t>
            </w:r>
            <w:r>
              <w:rPr>
                <w:rFonts w:ascii="Times New Roman" w:eastAsia="Times New Roman" w:hAnsi="Times New Roman" w:cs="Times New Roman"/>
              </w:rPr>
              <w:t xml:space="preserve"> </w:t>
            </w:r>
          </w:p>
        </w:tc>
      </w:tr>
      <w:tr w:rsidR="00E62988">
        <w:trPr>
          <w:trHeight w:val="3125"/>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高通量</w:t>
            </w:r>
            <w:r>
              <w:t xml:space="preserve"> </w:t>
            </w:r>
            <w:r>
              <w:rPr>
                <w:rFonts w:ascii="Times New Roman" w:eastAsia="Times New Roman" w:hAnsi="Times New Roman" w:cs="Times New Roman"/>
              </w:rPr>
              <w:t xml:space="preserve">SPR </w:t>
            </w:r>
            <w:r>
              <w:t>药物筛选及分析平台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4" w:lineRule="auto"/>
              <w:ind w:left="0" w:firstLine="0"/>
            </w:pPr>
            <w:r>
              <w:rPr>
                <w:rFonts w:ascii="Times New Roman" w:eastAsia="Times New Roman" w:hAnsi="Times New Roman" w:cs="Times New Roman"/>
              </w:rPr>
              <w:t xml:space="preserve">SPR </w:t>
            </w:r>
            <w:r>
              <w:t>技术是实时的记录动力学过程，可以采用直接固定或捕获</w:t>
            </w:r>
          </w:p>
          <w:p w:rsidR="00E62988" w:rsidRDefault="00517015">
            <w:pPr>
              <w:spacing w:after="0" w:line="259" w:lineRule="auto"/>
              <w:ind w:left="0" w:firstLine="0"/>
            </w:pPr>
            <w:r>
              <w:t>的方法将配体</w:t>
            </w:r>
          </w:p>
          <w:p w:rsidR="00E62988" w:rsidRDefault="00517015">
            <w:pPr>
              <w:spacing w:after="0" w:line="255" w:lineRule="auto"/>
              <w:ind w:left="0" w:firstLine="0"/>
            </w:pPr>
            <w:r>
              <w:t>（</w:t>
            </w:r>
            <w:r>
              <w:rPr>
                <w:rFonts w:ascii="Times New Roman" w:eastAsia="Times New Roman" w:hAnsi="Times New Roman" w:cs="Times New Roman"/>
              </w:rPr>
              <w:t>Ligand</w:t>
            </w:r>
            <w:r>
              <w:t>）偶联到生物传感器表面，再去</w:t>
            </w:r>
          </w:p>
          <w:p w:rsidR="00E62988" w:rsidRDefault="00517015">
            <w:pPr>
              <w:spacing w:after="0" w:line="259" w:lineRule="auto"/>
              <w:ind w:left="0" w:firstLine="0"/>
            </w:pPr>
            <w:r>
              <w:t>结合目标分析物</w:t>
            </w:r>
          </w:p>
          <w:p w:rsidR="00E62988" w:rsidRDefault="00517015">
            <w:pPr>
              <w:spacing w:after="0" w:line="259" w:lineRule="auto"/>
              <w:ind w:left="0" w:firstLine="0"/>
            </w:pPr>
            <w:r>
              <w:t>（</w:t>
            </w:r>
            <w:r>
              <w:rPr>
                <w:rFonts w:ascii="Times New Roman" w:eastAsia="Times New Roman" w:hAnsi="Times New Roman" w:cs="Times New Roman"/>
              </w:rPr>
              <w:t>Analyte</w:t>
            </w:r>
            <w:r>
              <w:t>），该过程不需任何标记物，对样品本身无任何损坏，且测定的样品种类丰富该技术具有高灵敏度特点。</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建立起了高通量</w:t>
            </w:r>
            <w:r>
              <w:t xml:space="preserve"> </w:t>
            </w:r>
            <w:r>
              <w:rPr>
                <w:rFonts w:ascii="Times New Roman" w:eastAsia="Times New Roman" w:hAnsi="Times New Roman" w:cs="Times New Roman"/>
              </w:rPr>
              <w:t xml:space="preserve">SPR </w:t>
            </w:r>
            <w:r>
              <w:t>药物筛选及分析平台，并建立多种</w:t>
            </w:r>
            <w:r>
              <w:t xml:space="preserve"> </w:t>
            </w:r>
            <w:r>
              <w:rPr>
                <w:rFonts w:ascii="Times New Roman" w:eastAsia="Times New Roman" w:hAnsi="Times New Roman" w:cs="Times New Roman"/>
              </w:rPr>
              <w:t xml:space="preserve">SPR </w:t>
            </w:r>
            <w:r>
              <w:t>分析方法。</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建立多种</w:t>
            </w:r>
            <w:r>
              <w:t xml:space="preserve"> </w:t>
            </w:r>
            <w:r>
              <w:rPr>
                <w:rFonts w:ascii="Times New Roman" w:eastAsia="Times New Roman" w:hAnsi="Times New Roman" w:cs="Times New Roman"/>
              </w:rPr>
              <w:t xml:space="preserve">SPR </w:t>
            </w:r>
            <w:r>
              <w:t>分析方法，用于公司产品的检测分析，并提供服务平台。</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丰富</w:t>
            </w:r>
            <w:r>
              <w:t xml:space="preserve"> </w:t>
            </w:r>
            <w:r>
              <w:rPr>
                <w:rFonts w:ascii="Times New Roman" w:eastAsia="Times New Roman" w:hAnsi="Times New Roman" w:cs="Times New Roman"/>
              </w:rPr>
              <w:t xml:space="preserve">SPR </w:t>
            </w:r>
            <w:r>
              <w:t>分析方法，提高公司产品质量和产品应用检测数据数量，确保产品高度批间一致性；开拓新的服务平台及客户群。</w:t>
            </w:r>
            <w:r>
              <w:rPr>
                <w:rFonts w:ascii="Times New Roman" w:eastAsia="Times New Roman" w:hAnsi="Times New Roman" w:cs="Times New Roman"/>
              </w:rPr>
              <w:t xml:space="preserve"> </w:t>
            </w:r>
          </w:p>
        </w:tc>
      </w:tr>
      <w:tr w:rsidR="00E62988">
        <w:trPr>
          <w:trHeight w:val="1925"/>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lastRenderedPageBreak/>
              <w:t>体外诊断关键试剂及技术研发（含新冠病毒）</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进行新冠病毒抗体滴度检测试剂盒开发以及相应的胶体金技术等产品及技术平台的开发，用于病毒感染的体外诊断，及疫苗效价验证。</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开发出抗原检测和中和抗体检测试剂盒以及相应的胶体金技术平台。</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为新冠诊断试剂的开发做技术支持性的开发储备，优化公司新冠系列产品的工艺，为诊断客户提供更好的原材料，加快诊断试剂开发进程，并能深入到诊断领域。</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促进公司深入诊断领域，扩大客户群体及产品销量。</w:t>
            </w:r>
            <w:r>
              <w:rPr>
                <w:rFonts w:ascii="Times New Roman" w:eastAsia="Times New Roman" w:hAnsi="Times New Roman" w:cs="Times New Roman"/>
              </w:rPr>
              <w:t xml:space="preserve"> </w:t>
            </w:r>
          </w:p>
        </w:tc>
      </w:tr>
      <w:tr w:rsidR="00E62988">
        <w:trPr>
          <w:trHeight w:val="1925"/>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肿瘤免疫治疗前沿靶点蛋白的开发</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46" w:lineRule="auto"/>
              <w:ind w:left="0" w:firstLine="0"/>
            </w:pPr>
            <w:r>
              <w:t>根据文献报道和临床实验案例对前沿性肿瘤免疫治疗靶点进行</w:t>
            </w:r>
          </w:p>
          <w:p w:rsidR="00E62988" w:rsidRDefault="00517015">
            <w:pPr>
              <w:spacing w:after="0" w:line="259" w:lineRule="auto"/>
              <w:ind w:left="0" w:firstLine="0"/>
            </w:pPr>
            <w:r>
              <w:t>表达生产和活性分析。</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研发出多种重组蛋白产品，覆盖大部分常见靶点。</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利用公司现有平台和技术，持续开发常规蛋白新产品；基于现有蛋白产品开发细胞活性分析方案，并结合客户的应用场景开展细胞活性分析方案开发。</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进一步增加产品数量，并探索更贴近客户应用场景的细胞活性分析方案，为客户提供更丰富、优质、专业的产品。</w:t>
            </w:r>
            <w:r>
              <w:rPr>
                <w:rFonts w:ascii="Times New Roman" w:eastAsia="Times New Roman" w:hAnsi="Times New Roman" w:cs="Times New Roman"/>
              </w:rPr>
              <w:t xml:space="preserve"> </w:t>
            </w:r>
          </w:p>
        </w:tc>
      </w:tr>
      <w:tr w:rsidR="00E62988">
        <w:trPr>
          <w:trHeight w:val="1445"/>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抗体药开发磁珠产品及技术开发</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0" w:firstLine="0"/>
            </w:pPr>
            <w:r>
              <w:t>通过预偶联生物素标记蛋白产品到磁微球表面得到用于抗体药筛选和免疫捕获等应</w:t>
            </w:r>
          </w:p>
          <w:p w:rsidR="00E62988" w:rsidRDefault="00517015">
            <w:pPr>
              <w:spacing w:after="0" w:line="259" w:lineRule="auto"/>
              <w:ind w:left="0" w:firstLine="0"/>
            </w:pPr>
            <w:r>
              <w:t>用环节的产品和技术。</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完成</w:t>
            </w:r>
            <w:r>
              <w:t xml:space="preserve"> </w:t>
            </w:r>
            <w:r>
              <w:rPr>
                <w:rFonts w:ascii="Times New Roman" w:eastAsia="Times New Roman" w:hAnsi="Times New Roman" w:cs="Times New Roman"/>
              </w:rPr>
              <w:t xml:space="preserve">10 </w:t>
            </w:r>
            <w:r>
              <w:t>余个磁珠产品的开发和性能优化。</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46" w:lineRule="auto"/>
              <w:ind w:left="1" w:firstLine="0"/>
            </w:pPr>
            <w:r>
              <w:t>开发出方便有效、高性能磁珠产品，结合公司生物素化产品优</w:t>
            </w:r>
          </w:p>
          <w:p w:rsidR="00E62988" w:rsidRDefault="00517015">
            <w:pPr>
              <w:spacing w:after="0" w:line="259" w:lineRule="auto"/>
              <w:ind w:left="1" w:firstLine="0"/>
            </w:pPr>
            <w:r>
              <w:t>势，开发一系列产品。</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进一步丰富公司产品线，为客户提供更好的产品和服务，提升客户产品体验。</w:t>
            </w:r>
            <w:r>
              <w:rPr>
                <w:rFonts w:ascii="Times New Roman" w:eastAsia="Times New Roman" w:hAnsi="Times New Roman" w:cs="Times New Roman"/>
              </w:rPr>
              <w:t xml:space="preserve"> </w:t>
            </w:r>
          </w:p>
        </w:tc>
      </w:tr>
      <w:tr w:rsidR="00E62988">
        <w:trPr>
          <w:trHeight w:val="1685"/>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病毒蛋白（含新冠蛋白）研发</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针对包括新冠病毒在内的不同病毒的结构性和非结构性进行重组表达和活性分析。</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已开发出包括新冠病毒、带状疱疹病毒、狂犬病毒、流感病毒、呼吸道合胞病毒等多个病毒的核心蛋白、抗体及试剂盒产品。</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满足市场对病毒类抗原的需求，开发一些列病毒蛋白产品。</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进一步增加产品数量，为客户提供更丰富、优质、专业的产品；扩大客户群体及产品销量。</w:t>
            </w:r>
            <w:r>
              <w:rPr>
                <w:rFonts w:ascii="Times New Roman" w:eastAsia="Times New Roman" w:hAnsi="Times New Roman" w:cs="Times New Roman"/>
              </w:rPr>
              <w:t xml:space="preserve">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抗体平台技术研发</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包含单克隆抗体制</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jc w:val="both"/>
            </w:pPr>
            <w:r>
              <w:t>完成了超过</w:t>
            </w:r>
            <w:r>
              <w:t xml:space="preserve"> </w:t>
            </w:r>
            <w:r>
              <w:rPr>
                <w:rFonts w:ascii="Times New Roman" w:eastAsia="Times New Roman" w:hAnsi="Times New Roman" w:cs="Times New Roman"/>
              </w:rPr>
              <w:t xml:space="preserve">60 </w:t>
            </w:r>
            <w:r>
              <w:t>个抗体</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开发细胞因子、肿瘤</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丰富公司产品种类，</w:t>
            </w:r>
          </w:p>
        </w:tc>
      </w:tr>
    </w:tbl>
    <w:p w:rsidR="00E62988" w:rsidRDefault="00E62988">
      <w:pPr>
        <w:spacing w:after="0" w:line="259" w:lineRule="auto"/>
        <w:ind w:left="-1133" w:right="175" w:firstLine="0"/>
      </w:pPr>
    </w:p>
    <w:tbl>
      <w:tblPr>
        <w:tblStyle w:val="TableGrid"/>
        <w:tblW w:w="9640" w:type="dxa"/>
        <w:tblInd w:w="1" w:type="dxa"/>
        <w:tblCellMar>
          <w:top w:w="40" w:type="dxa"/>
          <w:left w:w="107" w:type="dxa"/>
          <w:bottom w:w="0" w:type="dxa"/>
          <w:right w:w="115" w:type="dxa"/>
        </w:tblCellMar>
        <w:tblLook w:val="04A0" w:firstRow="1" w:lastRow="0" w:firstColumn="1" w:lastColumn="0" w:noHBand="0" w:noVBand="1"/>
      </w:tblPr>
      <w:tblGrid>
        <w:gridCol w:w="1928"/>
        <w:gridCol w:w="1929"/>
        <w:gridCol w:w="1928"/>
        <w:gridCol w:w="1928"/>
        <w:gridCol w:w="1927"/>
      </w:tblGrid>
      <w:tr w:rsidR="00E62988">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37" w:firstLine="0"/>
            </w:pPr>
            <w:r>
              <w:t>主要研发项目名称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jc w:val="center"/>
            </w:pPr>
            <w:r>
              <w:t>项目目的</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 w:firstLine="0"/>
              <w:jc w:val="center"/>
            </w:pPr>
            <w:r>
              <w:t>项目进展</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5" w:firstLine="0"/>
              <w:jc w:val="center"/>
            </w:pPr>
            <w:r>
              <w:t>拟达到的目标</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预计对公司未来发展的影响</w:t>
            </w:r>
            <w:r>
              <w:rPr>
                <w:rFonts w:ascii="Times New Roman" w:eastAsia="Times New Roman" w:hAnsi="Times New Roman" w:cs="Times New Roman"/>
              </w:rPr>
              <w:t xml:space="preserve"> </w:t>
            </w:r>
          </w:p>
        </w:tc>
      </w:tr>
      <w:tr w:rsidR="00E62988">
        <w:trPr>
          <w:trHeight w:val="1928"/>
        </w:trPr>
        <w:tc>
          <w:tcPr>
            <w:tcW w:w="1928"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0" w:firstLine="0"/>
            </w:pPr>
            <w:r>
              <w:t>备，筛选出高亲和性、高灵敏度的抗体对用于细胞因子、肿瘤标志物的检测；以及多抗平台的技术研发，致力于研究生物</w:t>
            </w:r>
          </w:p>
          <w:p w:rsidR="00E62988" w:rsidRDefault="00517015">
            <w:pPr>
              <w:spacing w:after="0" w:line="259" w:lineRule="auto"/>
              <w:ind w:left="0" w:firstLine="0"/>
            </w:pPr>
            <w:r>
              <w:t>药物免疫原性的分析。</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项目的研发及产品上线</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标志物等检测的试剂盒，以及生物药物免疫原性分析的产品与试剂盒。</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建立成熟、可操作性强的方法学。</w:t>
            </w:r>
            <w:r>
              <w:rPr>
                <w:rFonts w:ascii="Times New Roman" w:eastAsia="Times New Roman" w:hAnsi="Times New Roman" w:cs="Times New Roman"/>
              </w:rPr>
              <w:t xml:space="preserve"> </w:t>
            </w:r>
          </w:p>
        </w:tc>
      </w:tr>
      <w:tr w:rsidR="00E62988">
        <w:trPr>
          <w:trHeight w:val="2645"/>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基因定点整合细胞株高通量开发平台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 w:line="246" w:lineRule="auto"/>
              <w:ind w:left="0" w:firstLine="0"/>
            </w:pPr>
            <w:r>
              <w:t>通过位点特异性重组技术筛选基因定点整合细胞株，旨在方</w:t>
            </w:r>
          </w:p>
          <w:p w:rsidR="00E62988" w:rsidRDefault="00517015">
            <w:pPr>
              <w:spacing w:after="0" w:line="259" w:lineRule="auto"/>
              <w:ind w:left="0" w:firstLine="0"/>
            </w:pPr>
            <w:r>
              <w:t>便、快速的实现外源基因在</w:t>
            </w:r>
            <w:r>
              <w:t xml:space="preserve"> </w:t>
            </w:r>
            <w:r>
              <w:rPr>
                <w:rFonts w:ascii="Times New Roman" w:eastAsia="Times New Roman" w:hAnsi="Times New Roman" w:cs="Times New Roman"/>
              </w:rPr>
              <w:t xml:space="preserve">HEK293 </w:t>
            </w:r>
            <w:r>
              <w:t>细胞中的有效表达，增强细胞株表达稳定性，缩短细胞克隆株的研发周期。</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已成功获得位点特异</w:t>
            </w:r>
          </w:p>
          <w:p w:rsidR="00E62988" w:rsidRDefault="00517015">
            <w:pPr>
              <w:spacing w:after="0" w:line="259" w:lineRule="auto"/>
              <w:ind w:left="1" w:firstLine="0"/>
            </w:pPr>
            <w:r>
              <w:t>性定点整合的</w:t>
            </w:r>
          </w:p>
          <w:p w:rsidR="00E62988" w:rsidRDefault="00517015">
            <w:pPr>
              <w:spacing w:after="0" w:line="259" w:lineRule="auto"/>
              <w:ind w:left="1" w:firstLine="0"/>
            </w:pPr>
            <w:r>
              <w:rPr>
                <w:rFonts w:ascii="Times New Roman" w:eastAsia="Times New Roman" w:hAnsi="Times New Roman" w:cs="Times New Roman"/>
              </w:rPr>
              <w:t xml:space="preserve">HEK293 </w:t>
            </w:r>
            <w:r>
              <w:t>工程细胞</w:t>
            </w:r>
          </w:p>
          <w:p w:rsidR="00E62988" w:rsidRDefault="00517015">
            <w:pPr>
              <w:spacing w:after="10" w:line="249" w:lineRule="auto"/>
              <w:ind w:left="1" w:firstLine="0"/>
            </w:pPr>
            <w:r>
              <w:t>株，并初步通过验证蛋白测试了其克隆均一性。</w:t>
            </w:r>
            <w:r>
              <w:rPr>
                <w:rFonts w:ascii="Times New Roman" w:eastAsia="Times New Roman" w:hAnsi="Times New Roman" w:cs="Times New Roman"/>
              </w:rPr>
              <w:t xml:space="preserve"> </w:t>
            </w:r>
          </w:p>
          <w:p w:rsidR="00E62988" w:rsidRDefault="00517015">
            <w:pPr>
              <w:spacing w:after="0" w:line="259" w:lineRule="auto"/>
              <w:ind w:left="1" w:firstLine="0"/>
            </w:pPr>
            <w:r>
              <w:t>基因定点整合的</w:t>
            </w:r>
          </w:p>
          <w:p w:rsidR="00E62988" w:rsidRDefault="00517015">
            <w:pPr>
              <w:spacing w:after="0" w:line="259" w:lineRule="auto"/>
              <w:ind w:left="1" w:firstLine="0"/>
            </w:pPr>
            <w:r>
              <w:rPr>
                <w:rFonts w:ascii="Times New Roman" w:eastAsia="Times New Roman" w:hAnsi="Times New Roman" w:cs="Times New Roman"/>
              </w:rPr>
              <w:t xml:space="preserve">HEK293 </w:t>
            </w:r>
            <w:r>
              <w:t>工程细胞株已投入使用，并开发出多个过表达细胞产品；</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方便、快速的实现外源基因在</w:t>
            </w:r>
            <w:r>
              <w:t xml:space="preserve"> </w:t>
            </w:r>
            <w:r>
              <w:rPr>
                <w:rFonts w:ascii="Times New Roman" w:eastAsia="Times New Roman" w:hAnsi="Times New Roman" w:cs="Times New Roman"/>
              </w:rPr>
              <w:t xml:space="preserve">HEK293 </w:t>
            </w:r>
            <w:r>
              <w:t>细胞中的有效表达，增强细胞株表达稳定性，缩短细胞克隆株的研发周期。</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技术平台优化提升，</w:t>
            </w:r>
          </w:p>
          <w:p w:rsidR="00E62988" w:rsidRDefault="00517015">
            <w:pPr>
              <w:spacing w:after="0" w:line="259" w:lineRule="auto"/>
              <w:ind w:left="0" w:firstLine="0"/>
            </w:pPr>
            <w:r>
              <w:t>提高公司市场竞争力。</w:t>
            </w:r>
            <w:r>
              <w:rPr>
                <w:rFonts w:ascii="Times New Roman" w:eastAsia="Times New Roman" w:hAnsi="Times New Roman" w:cs="Times New Roman"/>
              </w:rPr>
              <w:t xml:space="preserve"> </w:t>
            </w:r>
          </w:p>
        </w:tc>
      </w:tr>
      <w:tr w:rsidR="00E62988">
        <w:trPr>
          <w:trHeight w:val="1925"/>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lastRenderedPageBreak/>
              <w:t>蛋白衍生修饰标记产品及技术平台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通过对蛋白质的化学活性基团的作用以及对特定序列的酶学反应，将生物素及多种荧光素修饰标记到蛋白质特定位置以利于后续检测分析的技术平台。</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已建立技术平台，并开发</w:t>
            </w:r>
            <w:r>
              <w:t xml:space="preserve"> </w:t>
            </w:r>
            <w:r>
              <w:rPr>
                <w:rFonts w:ascii="Times New Roman" w:eastAsia="Times New Roman" w:hAnsi="Times New Roman" w:cs="Times New Roman"/>
              </w:rPr>
              <w:t xml:space="preserve">30 </w:t>
            </w:r>
            <w:r>
              <w:t>多个荧光标记蛋白产品。</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0" w:line="250" w:lineRule="auto"/>
              <w:ind w:left="1" w:firstLine="0"/>
            </w:pPr>
            <w:r>
              <w:t>开发一系列适用于流式细胞术检测</w:t>
            </w:r>
            <w:r>
              <w:t xml:space="preserve"> </w:t>
            </w:r>
            <w:r>
              <w:rPr>
                <w:rFonts w:ascii="Times New Roman" w:eastAsia="Times New Roman" w:hAnsi="Times New Roman" w:cs="Times New Roman"/>
              </w:rPr>
              <w:t>CAR-T</w:t>
            </w:r>
          </w:p>
          <w:p w:rsidR="00E62988" w:rsidRDefault="00517015">
            <w:pPr>
              <w:spacing w:after="0" w:line="259" w:lineRule="auto"/>
              <w:ind w:left="1" w:firstLine="0"/>
            </w:pPr>
            <w:r>
              <w:t>阳性率的荧光标记</w:t>
            </w:r>
          </w:p>
          <w:p w:rsidR="00E62988" w:rsidRDefault="00517015">
            <w:pPr>
              <w:spacing w:after="0" w:line="259" w:lineRule="auto"/>
              <w:ind w:left="1" w:firstLine="0"/>
            </w:pPr>
            <w:r>
              <w:rPr>
                <w:rFonts w:ascii="Times New Roman" w:eastAsia="Times New Roman" w:hAnsi="Times New Roman" w:cs="Times New Roman"/>
              </w:rPr>
              <w:t xml:space="preserve">CAR-T </w:t>
            </w:r>
            <w:r>
              <w:t>靶点蛋白。</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有利于公司抓住市场热点，并不断丰富产品种类，提高公司在荧光标记蛋白领域的竞争优势。</w:t>
            </w:r>
            <w:r>
              <w:rPr>
                <w:rFonts w:ascii="Times New Roman" w:eastAsia="Times New Roman" w:hAnsi="Times New Roman" w:cs="Times New Roman"/>
              </w:rPr>
              <w:t xml:space="preserve"> </w:t>
            </w:r>
          </w:p>
        </w:tc>
      </w:tr>
      <w:tr w:rsidR="00E62988">
        <w:trPr>
          <w:trHeight w:val="2165"/>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纳米颗粒靶点抗原表位展示平台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搭建纳米颗粒抗原展示平台，借助纳米颗粒将抗原展示在颗粒外表面，增大了抗原分子量，利于被抗原递呈细胞捕获和交叉递呈，以解决分子量较小的抗原、免疫原性低的问题。</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1" w:line="247" w:lineRule="auto"/>
              <w:ind w:left="1" w:firstLine="0"/>
            </w:pPr>
            <w:r>
              <w:t>初步建立了通用型的纳米颗粒抗原展示平台，并在新冠病毒蛋白产品中成功进行了应用。</w:t>
            </w:r>
            <w:r>
              <w:rPr>
                <w:rFonts w:ascii="Times New Roman" w:eastAsia="Times New Roman" w:hAnsi="Times New Roman" w:cs="Times New Roman"/>
              </w:rPr>
              <w:t xml:space="preserve"> </w:t>
            </w:r>
          </w:p>
          <w:p w:rsidR="00E62988" w:rsidRDefault="00517015">
            <w:pPr>
              <w:spacing w:after="0" w:line="259" w:lineRule="auto"/>
              <w:ind w:left="1" w:firstLine="0"/>
            </w:pPr>
            <w:r>
              <w:t>成功建立通用型纳米颗粒抗原展示技术平台。</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搭建纳米颗粒抗原展示平台，并应用于公司产品。</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提高公司产品性能，显著提升产品活性和亲和力。</w:t>
            </w:r>
            <w:r>
              <w:rPr>
                <w:rFonts w:ascii="Times New Roman" w:eastAsia="Times New Roman" w:hAnsi="Times New Roman" w:cs="Times New Roman"/>
              </w:rPr>
              <w:t xml:space="preserve"> </w:t>
            </w:r>
          </w:p>
        </w:tc>
      </w:tr>
      <w:tr w:rsidR="00E62988">
        <w:trPr>
          <w:trHeight w:val="1925"/>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药物筛选的功能细胞株的开发</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通过构建稳定细胞株用于药物筛选和活性分析的技术。</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已经建立起</w:t>
            </w:r>
            <w:r>
              <w:t xml:space="preserve"> </w:t>
            </w:r>
            <w:r>
              <w:rPr>
                <w:rFonts w:ascii="Times New Roman" w:eastAsia="Times New Roman" w:hAnsi="Times New Roman" w:cs="Times New Roman"/>
              </w:rPr>
              <w:t xml:space="preserve">2 </w:t>
            </w:r>
            <w:r>
              <w:t>个相关技术平台，已完成多个产品的生产以及上线。</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开发用于各类新药研发的功能细胞株。</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优化公司产品质控检测方法，提升产品质量，有利于品牌形象深化，提升客户粘性，丰富公司产品线，同时也为广大医药客户提供更多更优质的研发产品。</w:t>
            </w:r>
            <w:r>
              <w:rPr>
                <w:rFonts w:ascii="Times New Roman" w:eastAsia="Times New Roman" w:hAnsi="Times New Roman" w:cs="Times New Roman"/>
              </w:rPr>
              <w:t xml:space="preserve"> </w:t>
            </w:r>
          </w:p>
        </w:tc>
      </w:tr>
      <w:tr w:rsidR="00E62988">
        <w:trPr>
          <w:trHeight w:val="2405"/>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高整合性蛋白理化性质分析技术平台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综合利用静态光散射（</w:t>
            </w:r>
            <w:r>
              <w:rPr>
                <w:rFonts w:ascii="Times New Roman" w:eastAsia="Times New Roman" w:hAnsi="Times New Roman" w:cs="Times New Roman"/>
              </w:rPr>
              <w:t>MALS</w:t>
            </w:r>
            <w:r>
              <w:t>）和动态光散射技术（</w:t>
            </w:r>
            <w:r>
              <w:rPr>
                <w:rFonts w:ascii="Times New Roman" w:eastAsia="Times New Roman" w:hAnsi="Times New Roman" w:cs="Times New Roman"/>
              </w:rPr>
              <w:t>DLS</w:t>
            </w:r>
            <w:r>
              <w:t>）测定蛋白粒径变化和蛋白分子量，对蛋白进行区分，定性和稳定性研究，结合产品其他性能数据，以利于产品质量和对应工艺的优化。</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已建立技术平台。</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搭建高整合性蛋白理化性质分析技术平台，以通过多角度光散射强度的变化，来配合产品性能的检测，测定蛋白粒径变化以及可以测定蛋白的分子量。</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优化产品质量，提供正确构像的蛋白，为用户提供优质，专业产品，提高产品竞争力。</w:t>
            </w:r>
            <w:r>
              <w:rPr>
                <w:rFonts w:ascii="Times New Roman" w:eastAsia="Times New Roman" w:hAnsi="Times New Roman" w:cs="Times New Roman"/>
              </w:rPr>
              <w:t xml:space="preserve">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高灵敏荧光素定点标</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荧光素标记的蛋白四</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已建立技术平台，并</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开发一系列可用于流</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有利于公司抓住市场</w:t>
            </w:r>
          </w:p>
        </w:tc>
      </w:tr>
      <w:tr w:rsidR="00E62988">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37" w:firstLine="0"/>
            </w:pPr>
            <w:r>
              <w:t>主要研发项目名称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jc w:val="center"/>
            </w:pPr>
            <w:r>
              <w:t>项目目的</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 w:firstLine="0"/>
              <w:jc w:val="center"/>
            </w:pPr>
            <w:r>
              <w:t>项目进展</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5" w:firstLine="0"/>
              <w:jc w:val="center"/>
            </w:pPr>
            <w:r>
              <w:t>拟达到的目标</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预计对公司未来发展的影响</w:t>
            </w:r>
            <w:r>
              <w:rPr>
                <w:rFonts w:ascii="Times New Roman" w:eastAsia="Times New Roman" w:hAnsi="Times New Roman" w:cs="Times New Roman"/>
              </w:rPr>
              <w:t xml:space="preserve"> </w:t>
            </w:r>
          </w:p>
        </w:tc>
      </w:tr>
      <w:tr w:rsidR="00E62988">
        <w:trPr>
          <w:trHeight w:val="2168"/>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记蛋白的研发</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4" w:line="246" w:lineRule="auto"/>
              <w:ind w:left="0" w:firstLine="0"/>
            </w:pPr>
            <w:r>
              <w:t>聚体是通过荧光素标记的链霉亲和素结合生物素标记的目标蛋白而形成的。荧光直标的蛋白四聚体可用于流式筛选免疫检测点靶点蛋白的中和性</w:t>
            </w:r>
          </w:p>
          <w:p w:rsidR="00E62988" w:rsidRDefault="00517015">
            <w:pPr>
              <w:spacing w:after="0" w:line="259" w:lineRule="auto"/>
              <w:ind w:left="0" w:firstLine="0"/>
            </w:pPr>
            <w:r>
              <w:t>抗体或</w:t>
            </w:r>
            <w:r>
              <w:t xml:space="preserve"> </w:t>
            </w:r>
            <w:r>
              <w:rPr>
                <w:rFonts w:ascii="Times New Roman" w:eastAsia="Times New Roman" w:hAnsi="Times New Roman" w:cs="Times New Roman"/>
              </w:rPr>
              <w:t xml:space="preserve">CAR-T </w:t>
            </w:r>
            <w:r>
              <w:t>细胞的阳性率检测。</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开发出</w:t>
            </w:r>
            <w:r>
              <w:t xml:space="preserve"> </w:t>
            </w:r>
            <w:r>
              <w:rPr>
                <w:rFonts w:ascii="Times New Roman" w:eastAsia="Times New Roman" w:hAnsi="Times New Roman" w:cs="Times New Roman"/>
              </w:rPr>
              <w:t>PE</w:t>
            </w:r>
            <w:r>
              <w:t>、</w:t>
            </w:r>
            <w:r>
              <w:rPr>
                <w:rFonts w:ascii="Times New Roman" w:eastAsia="Times New Roman" w:hAnsi="Times New Roman" w:cs="Times New Roman"/>
              </w:rPr>
              <w:t xml:space="preserve">APC </w:t>
            </w:r>
            <w:r>
              <w:t>等多种荧光标记蛋白四聚体产品。</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4" w:line="246" w:lineRule="auto"/>
              <w:ind w:left="1" w:firstLine="0"/>
            </w:pPr>
            <w:r>
              <w:t>式筛选免疫检测点靶点蛋白的中和性抗体</w:t>
            </w:r>
          </w:p>
          <w:p w:rsidR="00E62988" w:rsidRDefault="00517015">
            <w:pPr>
              <w:spacing w:after="0" w:line="260" w:lineRule="auto"/>
              <w:ind w:left="1" w:firstLine="0"/>
            </w:pPr>
            <w:r>
              <w:t>或</w:t>
            </w:r>
            <w:r>
              <w:t xml:space="preserve"> </w:t>
            </w:r>
            <w:r>
              <w:rPr>
                <w:rFonts w:ascii="Times New Roman" w:eastAsia="Times New Roman" w:hAnsi="Times New Roman" w:cs="Times New Roman"/>
              </w:rPr>
              <w:t xml:space="preserve">CAR-T </w:t>
            </w:r>
            <w:r>
              <w:t>细胞的阳性率检测的高灵敏度的</w:t>
            </w:r>
          </w:p>
          <w:p w:rsidR="00E62988" w:rsidRDefault="00517015">
            <w:pPr>
              <w:spacing w:after="0" w:line="259" w:lineRule="auto"/>
              <w:ind w:left="1" w:firstLine="0"/>
            </w:pPr>
            <w:r>
              <w:t>荧光素定点标记蛋白。</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热点，并不断丰富产品种类，提高公司在荧光标记蛋白领域的竞争优势。</w:t>
            </w:r>
            <w:r>
              <w:rPr>
                <w:rFonts w:ascii="Times New Roman" w:eastAsia="Times New Roman" w:hAnsi="Times New Roman" w:cs="Times New Roman"/>
              </w:rPr>
              <w:t xml:space="preserve"> </w:t>
            </w:r>
          </w:p>
        </w:tc>
      </w:tr>
      <w:tr w:rsidR="00E62988">
        <w:trPr>
          <w:trHeight w:val="1205"/>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定向进化酶产品与技术开发</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通过分子设计和结构设计，对天然蛋白质加以定向改造，最终获得性能符合研发需求的酶产品。</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8" w:line="252" w:lineRule="auto"/>
              <w:ind w:left="1" w:firstLine="0"/>
            </w:pPr>
            <w:r>
              <w:t>目前已启动多个工具酶的优化改造，</w:t>
            </w:r>
            <w:r>
              <w:rPr>
                <w:rFonts w:ascii="Times New Roman" w:eastAsia="Times New Roman" w:hAnsi="Times New Roman" w:cs="Times New Roman"/>
              </w:rPr>
              <w:t xml:space="preserve"> </w:t>
            </w:r>
          </w:p>
          <w:p w:rsidR="00E62988" w:rsidRDefault="00517015">
            <w:pPr>
              <w:spacing w:after="0" w:line="259" w:lineRule="auto"/>
              <w:ind w:left="1" w:firstLine="0"/>
            </w:pPr>
            <w:r>
              <w:t>多个工具酶已获得优势突变体。</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开发定向改造天然蛋白以获取性能符合研发需求的酶产品的方法，并开发出系列工具酶产品。</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丰富公司产品线，增强公司在酶产品领域的竞争力。</w:t>
            </w:r>
            <w:r>
              <w:rPr>
                <w:rFonts w:ascii="Times New Roman" w:eastAsia="Times New Roman" w:hAnsi="Times New Roman" w:cs="Times New Roman"/>
              </w:rPr>
              <w:t xml:space="preserve"> </w:t>
            </w:r>
          </w:p>
        </w:tc>
      </w:tr>
      <w:tr w:rsidR="00E62988">
        <w:trPr>
          <w:trHeight w:val="2165"/>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lastRenderedPageBreak/>
              <w:t>假病毒研发及服务平台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开发新冠</w:t>
            </w:r>
            <w:r>
              <w:t xml:space="preserve"> </w:t>
            </w:r>
            <w:r>
              <w:rPr>
                <w:rFonts w:ascii="Times New Roman" w:eastAsia="Times New Roman" w:hAnsi="Times New Roman" w:cs="Times New Roman"/>
              </w:rPr>
              <w:t xml:space="preserve">S </w:t>
            </w:r>
            <w:r>
              <w:t>蛋白假病毒相关生物试剂，并建设假病毒相关服务平台。</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已开发出新冠</w:t>
            </w:r>
            <w:r>
              <w:t xml:space="preserve"> </w:t>
            </w:r>
            <w:r>
              <w:rPr>
                <w:rFonts w:ascii="Times New Roman" w:eastAsia="Times New Roman" w:hAnsi="Times New Roman" w:cs="Times New Roman"/>
              </w:rPr>
              <w:t xml:space="preserve">S </w:t>
            </w:r>
            <w:r>
              <w:t>假病毒相关生物试剂，并建立了适应多种实验场景的服务平台。</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开发能够适应各种实验场景，多种滴度高、批间差小的假病毒相关生物试剂，提供高通量的检测服务，加快疫苗、药物开发，协助相关企业进行各类申报。</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充分利用公司高质量的蛋白、抗体类产品，开展假病毒相关生物试剂研发以丰富现有管线，保持公司对于新冠疫苗、药物研发领域更新颖、更可靠的实验方法的追踪和支持。</w:t>
            </w:r>
            <w:r>
              <w:rPr>
                <w:rFonts w:ascii="Times New Roman" w:eastAsia="Times New Roman" w:hAnsi="Times New Roman" w:cs="Times New Roman"/>
              </w:rPr>
              <w:t xml:space="preserve"> </w:t>
            </w:r>
          </w:p>
        </w:tc>
      </w:tr>
    </w:tbl>
    <w:p w:rsidR="00E62988" w:rsidRDefault="00517015">
      <w:pPr>
        <w:spacing w:after="0"/>
        <w:ind w:left="-5" w:right="132"/>
      </w:pPr>
      <w:r>
        <w:t>公司研发人员情况</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17" w:type="dxa"/>
        </w:tblCellMar>
        <w:tblLook w:val="04A0" w:firstRow="1" w:lastRow="0" w:firstColumn="1" w:lastColumn="0" w:noHBand="0" w:noVBand="1"/>
      </w:tblPr>
      <w:tblGrid>
        <w:gridCol w:w="2409"/>
        <w:gridCol w:w="1556"/>
        <w:gridCol w:w="855"/>
        <w:gridCol w:w="1627"/>
        <w:gridCol w:w="783"/>
        <w:gridCol w:w="2410"/>
      </w:tblGrid>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556"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43" w:firstLine="0"/>
              <w:jc w:val="right"/>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855"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627"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115" w:firstLine="0"/>
              <w:jc w:val="right"/>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783"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89" w:firstLine="0"/>
              <w:jc w:val="center"/>
            </w:pPr>
            <w:r>
              <w:t>变动比例</w:t>
            </w:r>
            <w:r>
              <w:rPr>
                <w:rFonts w:ascii="Times New Roman" w:eastAsia="Times New Roman" w:hAnsi="Times New Roman" w:cs="Times New Roman"/>
              </w:rPr>
              <w:t xml:space="preserve"> </w:t>
            </w:r>
          </w:p>
        </w:tc>
      </w:tr>
      <w:tr w:rsidR="00E629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研发人员数量（人）</w:t>
            </w:r>
            <w:r>
              <w:rPr>
                <w:rFonts w:ascii="Times New Roman" w:eastAsia="Times New Roman" w:hAnsi="Times New Roman" w:cs="Times New Roman"/>
              </w:rPr>
              <w:t xml:space="preserve"> </w:t>
            </w:r>
          </w:p>
        </w:tc>
        <w:tc>
          <w:tcPr>
            <w:tcW w:w="1556"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85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0" w:firstLine="0"/>
              <w:jc w:val="right"/>
            </w:pPr>
            <w:r>
              <w:rPr>
                <w:rFonts w:ascii="Times New Roman" w:eastAsia="Times New Roman" w:hAnsi="Times New Roman" w:cs="Times New Roman"/>
              </w:rPr>
              <w:t xml:space="preserve">189 </w:t>
            </w:r>
          </w:p>
        </w:tc>
        <w:tc>
          <w:tcPr>
            <w:tcW w:w="162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78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0" w:firstLine="0"/>
              <w:jc w:val="right"/>
            </w:pPr>
            <w:r>
              <w:rPr>
                <w:rFonts w:ascii="Times New Roman" w:eastAsia="Times New Roman" w:hAnsi="Times New Roman" w:cs="Times New Roman"/>
              </w:rPr>
              <w:t xml:space="preserve">122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5" w:firstLine="0"/>
              <w:jc w:val="right"/>
            </w:pPr>
            <w:r>
              <w:rPr>
                <w:rFonts w:ascii="Times New Roman" w:eastAsia="Times New Roman" w:hAnsi="Times New Roman" w:cs="Times New Roman"/>
              </w:rPr>
              <w:t xml:space="preserve">54.92% </w:t>
            </w: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研发人员数量占比</w:t>
            </w:r>
            <w:r>
              <w:rPr>
                <w:rFonts w:ascii="Times New Roman" w:eastAsia="Times New Roman" w:hAnsi="Times New Roman" w:cs="Times New Roman"/>
              </w:rPr>
              <w:t xml:space="preserve"> </w:t>
            </w:r>
          </w:p>
        </w:tc>
        <w:tc>
          <w:tcPr>
            <w:tcW w:w="1556"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85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88" w:firstLine="0"/>
              <w:jc w:val="right"/>
            </w:pPr>
            <w:r>
              <w:rPr>
                <w:rFonts w:ascii="Times New Roman" w:eastAsia="Times New Roman" w:hAnsi="Times New Roman" w:cs="Times New Roman"/>
              </w:rPr>
              <w:t xml:space="preserve">31.66% </w:t>
            </w:r>
          </w:p>
        </w:tc>
        <w:tc>
          <w:tcPr>
            <w:tcW w:w="162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783" w:type="dxa"/>
            <w:tcBorders>
              <w:top w:val="single" w:sz="2" w:space="0" w:color="000000"/>
              <w:left w:val="nil"/>
              <w:bottom w:val="single" w:sz="2" w:space="0" w:color="000000"/>
              <w:right w:val="single" w:sz="2" w:space="0" w:color="000000"/>
            </w:tcBorders>
          </w:tcPr>
          <w:p w:rsidR="00E62988" w:rsidRDefault="00517015">
            <w:pPr>
              <w:spacing w:after="0" w:line="259" w:lineRule="auto"/>
              <w:ind w:left="10" w:firstLine="0"/>
            </w:pPr>
            <w:r>
              <w:rPr>
                <w:rFonts w:ascii="Times New Roman" w:eastAsia="Times New Roman" w:hAnsi="Times New Roman" w:cs="Times New Roman"/>
              </w:rPr>
              <w:t xml:space="preserve">30.73%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8" w:firstLine="0"/>
              <w:jc w:val="right"/>
            </w:pPr>
            <w:r>
              <w:rPr>
                <w:rFonts w:ascii="Times New Roman" w:eastAsia="Times New Roman" w:hAnsi="Times New Roman" w:cs="Times New Roman"/>
              </w:rPr>
              <w:t xml:space="preserve">0.93% </w:t>
            </w:r>
          </w:p>
        </w:tc>
      </w:tr>
      <w:tr w:rsidR="00E62988">
        <w:trPr>
          <w:trHeight w:val="325"/>
        </w:trPr>
        <w:tc>
          <w:tcPr>
            <w:tcW w:w="2409"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t>研发人员学历</w:t>
            </w:r>
            <w:r>
              <w:rPr>
                <w:rFonts w:ascii="Times New Roman" w:eastAsia="Times New Roman" w:hAnsi="Times New Roman" w:cs="Times New Roman"/>
              </w:rPr>
              <w:t xml:space="preserve"> </w:t>
            </w:r>
          </w:p>
        </w:tc>
        <w:tc>
          <w:tcPr>
            <w:tcW w:w="1556"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55"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627"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78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2410"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本科</w:t>
            </w:r>
            <w:r>
              <w:rPr>
                <w:rFonts w:ascii="Times New Roman" w:eastAsia="Times New Roman" w:hAnsi="Times New Roman" w:cs="Times New Roman"/>
              </w:rPr>
              <w:t xml:space="preserve"> </w:t>
            </w:r>
          </w:p>
        </w:tc>
        <w:tc>
          <w:tcPr>
            <w:tcW w:w="1556"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85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0" w:firstLine="0"/>
              <w:jc w:val="right"/>
            </w:pPr>
            <w:r>
              <w:rPr>
                <w:rFonts w:ascii="Times New Roman" w:eastAsia="Times New Roman" w:hAnsi="Times New Roman" w:cs="Times New Roman"/>
              </w:rPr>
              <w:t xml:space="preserve">90 </w:t>
            </w:r>
          </w:p>
        </w:tc>
        <w:tc>
          <w:tcPr>
            <w:tcW w:w="162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78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0" w:firstLine="0"/>
              <w:jc w:val="right"/>
            </w:pPr>
            <w:r>
              <w:rPr>
                <w:rFonts w:ascii="Times New Roman" w:eastAsia="Times New Roman" w:hAnsi="Times New Roman" w:cs="Times New Roman"/>
              </w:rPr>
              <w:t xml:space="preserve">61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5" w:firstLine="0"/>
              <w:jc w:val="right"/>
            </w:pPr>
            <w:r>
              <w:rPr>
                <w:rFonts w:ascii="Times New Roman" w:eastAsia="Times New Roman" w:hAnsi="Times New Roman" w:cs="Times New Roman"/>
              </w:rPr>
              <w:t xml:space="preserve">47.54% </w:t>
            </w:r>
          </w:p>
        </w:tc>
      </w:tr>
      <w:tr w:rsidR="00E629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硕士</w:t>
            </w:r>
            <w:r>
              <w:rPr>
                <w:rFonts w:ascii="Times New Roman" w:eastAsia="Times New Roman" w:hAnsi="Times New Roman" w:cs="Times New Roman"/>
              </w:rPr>
              <w:t xml:space="preserve"> </w:t>
            </w:r>
          </w:p>
        </w:tc>
        <w:tc>
          <w:tcPr>
            <w:tcW w:w="1556"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85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0" w:firstLine="0"/>
              <w:jc w:val="right"/>
            </w:pPr>
            <w:r>
              <w:rPr>
                <w:rFonts w:ascii="Times New Roman" w:eastAsia="Times New Roman" w:hAnsi="Times New Roman" w:cs="Times New Roman"/>
              </w:rPr>
              <w:t xml:space="preserve">76 </w:t>
            </w:r>
          </w:p>
        </w:tc>
        <w:tc>
          <w:tcPr>
            <w:tcW w:w="162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78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0" w:firstLine="0"/>
              <w:jc w:val="right"/>
            </w:pPr>
            <w:r>
              <w:rPr>
                <w:rFonts w:ascii="Times New Roman" w:eastAsia="Times New Roman" w:hAnsi="Times New Roman" w:cs="Times New Roman"/>
              </w:rPr>
              <w:t xml:space="preserve">48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5" w:firstLine="0"/>
              <w:jc w:val="right"/>
            </w:pPr>
            <w:r>
              <w:rPr>
                <w:rFonts w:ascii="Times New Roman" w:eastAsia="Times New Roman" w:hAnsi="Times New Roman" w:cs="Times New Roman"/>
              </w:rPr>
              <w:t xml:space="preserve">58.33%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博士</w:t>
            </w:r>
            <w:r>
              <w:rPr>
                <w:rFonts w:ascii="Times New Roman" w:eastAsia="Times New Roman" w:hAnsi="Times New Roman" w:cs="Times New Roman"/>
              </w:rPr>
              <w:t xml:space="preserve"> </w:t>
            </w:r>
          </w:p>
        </w:tc>
        <w:tc>
          <w:tcPr>
            <w:tcW w:w="1556"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85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0" w:firstLine="0"/>
              <w:jc w:val="right"/>
            </w:pPr>
            <w:r>
              <w:rPr>
                <w:rFonts w:ascii="Times New Roman" w:eastAsia="Times New Roman" w:hAnsi="Times New Roman" w:cs="Times New Roman"/>
              </w:rPr>
              <w:t xml:space="preserve">14 </w:t>
            </w:r>
          </w:p>
        </w:tc>
        <w:tc>
          <w:tcPr>
            <w:tcW w:w="162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78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2" w:firstLine="0"/>
              <w:jc w:val="right"/>
            </w:pPr>
            <w:r>
              <w:rPr>
                <w:rFonts w:ascii="Times New Roman" w:eastAsia="Times New Roman" w:hAnsi="Times New Roman" w:cs="Times New Roman"/>
              </w:rPr>
              <w:t xml:space="preserve">8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5" w:firstLine="0"/>
              <w:jc w:val="right"/>
            </w:pPr>
            <w:r>
              <w:rPr>
                <w:rFonts w:ascii="Times New Roman" w:eastAsia="Times New Roman" w:hAnsi="Times New Roman" w:cs="Times New Roman"/>
              </w:rPr>
              <w:t xml:space="preserve">75.00% </w:t>
            </w:r>
          </w:p>
        </w:tc>
      </w:tr>
      <w:tr w:rsidR="00E62988">
        <w:trPr>
          <w:trHeight w:val="247"/>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w:t>
            </w:r>
            <w:r>
              <w:rPr>
                <w:rFonts w:ascii="Times New Roman" w:eastAsia="Times New Roman" w:hAnsi="Times New Roman" w:cs="Times New Roman"/>
              </w:rPr>
              <w:t xml:space="preserve"> </w:t>
            </w:r>
          </w:p>
        </w:tc>
        <w:tc>
          <w:tcPr>
            <w:tcW w:w="1556"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85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2" w:firstLine="0"/>
              <w:jc w:val="right"/>
            </w:pPr>
            <w:r>
              <w:rPr>
                <w:rFonts w:ascii="Times New Roman" w:eastAsia="Times New Roman" w:hAnsi="Times New Roman" w:cs="Times New Roman"/>
              </w:rPr>
              <w:t xml:space="preserve">9 </w:t>
            </w:r>
          </w:p>
        </w:tc>
        <w:tc>
          <w:tcPr>
            <w:tcW w:w="162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78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2" w:firstLine="0"/>
              <w:jc w:val="right"/>
            </w:pPr>
            <w:r>
              <w:rPr>
                <w:rFonts w:ascii="Times New Roman" w:eastAsia="Times New Roman" w:hAnsi="Times New Roman" w:cs="Times New Roman"/>
              </w:rPr>
              <w:t xml:space="preserve">5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5" w:firstLine="0"/>
              <w:jc w:val="right"/>
            </w:pPr>
            <w:r>
              <w:rPr>
                <w:rFonts w:ascii="Times New Roman" w:eastAsia="Times New Roman" w:hAnsi="Times New Roman" w:cs="Times New Roman"/>
              </w:rPr>
              <w:t xml:space="preserve">80.00% </w:t>
            </w:r>
          </w:p>
        </w:tc>
      </w:tr>
      <w:tr w:rsidR="00E62988">
        <w:trPr>
          <w:trHeight w:val="325"/>
        </w:trPr>
        <w:tc>
          <w:tcPr>
            <w:tcW w:w="2409"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t>研发人员年龄构成</w:t>
            </w:r>
            <w:r>
              <w:rPr>
                <w:rFonts w:ascii="Times New Roman" w:eastAsia="Times New Roman" w:hAnsi="Times New Roman" w:cs="Times New Roman"/>
              </w:rPr>
              <w:t xml:space="preserve"> </w:t>
            </w:r>
          </w:p>
        </w:tc>
        <w:tc>
          <w:tcPr>
            <w:tcW w:w="1556"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55"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627"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78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2410"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 xml:space="preserve">30 </w:t>
            </w:r>
            <w:r>
              <w:t>岁以下</w:t>
            </w:r>
            <w:r>
              <w:rPr>
                <w:rFonts w:ascii="Times New Roman" w:eastAsia="Times New Roman" w:hAnsi="Times New Roman" w:cs="Times New Roman"/>
              </w:rPr>
              <w:t xml:space="preserve"> </w:t>
            </w:r>
          </w:p>
        </w:tc>
        <w:tc>
          <w:tcPr>
            <w:tcW w:w="1556"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85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0" w:firstLine="0"/>
              <w:jc w:val="right"/>
            </w:pPr>
            <w:r>
              <w:rPr>
                <w:rFonts w:ascii="Times New Roman" w:eastAsia="Times New Roman" w:hAnsi="Times New Roman" w:cs="Times New Roman"/>
              </w:rPr>
              <w:t xml:space="preserve">114 </w:t>
            </w:r>
          </w:p>
        </w:tc>
        <w:tc>
          <w:tcPr>
            <w:tcW w:w="162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78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0" w:firstLine="0"/>
              <w:jc w:val="right"/>
            </w:pPr>
            <w:r>
              <w:rPr>
                <w:rFonts w:ascii="Times New Roman" w:eastAsia="Times New Roman" w:hAnsi="Times New Roman" w:cs="Times New Roman"/>
              </w:rPr>
              <w:t xml:space="preserve">78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5" w:firstLine="0"/>
              <w:jc w:val="right"/>
            </w:pPr>
            <w:r>
              <w:rPr>
                <w:rFonts w:ascii="Times New Roman" w:eastAsia="Times New Roman" w:hAnsi="Times New Roman" w:cs="Times New Roman"/>
              </w:rPr>
              <w:t xml:space="preserve">46.15% </w:t>
            </w:r>
          </w:p>
        </w:tc>
      </w:tr>
      <w:tr w:rsidR="00E629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 xml:space="preserve">30~40 </w:t>
            </w:r>
            <w:r>
              <w:t>岁</w:t>
            </w:r>
            <w:r>
              <w:rPr>
                <w:rFonts w:ascii="Times New Roman" w:eastAsia="Times New Roman" w:hAnsi="Times New Roman" w:cs="Times New Roman"/>
              </w:rPr>
              <w:t xml:space="preserve"> </w:t>
            </w:r>
          </w:p>
        </w:tc>
        <w:tc>
          <w:tcPr>
            <w:tcW w:w="1556"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85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0" w:firstLine="0"/>
              <w:jc w:val="right"/>
            </w:pPr>
            <w:r>
              <w:rPr>
                <w:rFonts w:ascii="Times New Roman" w:eastAsia="Times New Roman" w:hAnsi="Times New Roman" w:cs="Times New Roman"/>
              </w:rPr>
              <w:t xml:space="preserve">66 </w:t>
            </w:r>
          </w:p>
        </w:tc>
        <w:tc>
          <w:tcPr>
            <w:tcW w:w="162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78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0" w:firstLine="0"/>
              <w:jc w:val="right"/>
            </w:pPr>
            <w:r>
              <w:rPr>
                <w:rFonts w:ascii="Times New Roman" w:eastAsia="Times New Roman" w:hAnsi="Times New Roman" w:cs="Times New Roman"/>
              </w:rPr>
              <w:t xml:space="preserve">40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5" w:firstLine="0"/>
              <w:jc w:val="right"/>
            </w:pPr>
            <w:r>
              <w:rPr>
                <w:rFonts w:ascii="Times New Roman" w:eastAsia="Times New Roman" w:hAnsi="Times New Roman" w:cs="Times New Roman"/>
              </w:rPr>
              <w:t xml:space="preserve">65.00% </w:t>
            </w:r>
          </w:p>
        </w:tc>
      </w:tr>
      <w:tr w:rsidR="00E62988">
        <w:trPr>
          <w:trHeight w:val="246"/>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40 </w:t>
            </w:r>
            <w:r>
              <w:t>岁以上</w:t>
            </w:r>
            <w:r>
              <w:rPr>
                <w:rFonts w:ascii="Times New Roman" w:eastAsia="Times New Roman" w:hAnsi="Times New Roman" w:cs="Times New Roman"/>
              </w:rPr>
              <w:t xml:space="preserve"> </w:t>
            </w:r>
          </w:p>
        </w:tc>
        <w:tc>
          <w:tcPr>
            <w:tcW w:w="1556"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85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2" w:firstLine="0"/>
              <w:jc w:val="right"/>
            </w:pPr>
            <w:r>
              <w:rPr>
                <w:rFonts w:ascii="Times New Roman" w:eastAsia="Times New Roman" w:hAnsi="Times New Roman" w:cs="Times New Roman"/>
              </w:rPr>
              <w:t xml:space="preserve">9 </w:t>
            </w:r>
          </w:p>
        </w:tc>
        <w:tc>
          <w:tcPr>
            <w:tcW w:w="162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78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92" w:firstLine="0"/>
              <w:jc w:val="right"/>
            </w:pPr>
            <w:r>
              <w:rPr>
                <w:rFonts w:ascii="Times New Roman" w:eastAsia="Times New Roman" w:hAnsi="Times New Roman" w:cs="Times New Roman"/>
              </w:rPr>
              <w:t xml:space="preserve">4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8" w:firstLine="0"/>
              <w:jc w:val="right"/>
            </w:pPr>
            <w:r>
              <w:rPr>
                <w:rFonts w:ascii="Times New Roman" w:eastAsia="Times New Roman" w:hAnsi="Times New Roman" w:cs="Times New Roman"/>
              </w:rPr>
              <w:t xml:space="preserve">125.00% </w:t>
            </w:r>
          </w:p>
        </w:tc>
      </w:tr>
    </w:tbl>
    <w:p w:rsidR="00E62988" w:rsidRDefault="00517015">
      <w:pPr>
        <w:spacing w:after="0"/>
        <w:ind w:left="-5" w:right="132"/>
      </w:pPr>
      <w:r>
        <w:t>近三年公司研发投入金额及占营业收入的比例</w:t>
      </w:r>
      <w:r>
        <w:rPr>
          <w:rFonts w:ascii="Times New Roman" w:eastAsia="Times New Roman" w:hAnsi="Times New Roman" w:cs="Times New Roman"/>
        </w:rPr>
        <w:t xml:space="preserve"> </w:t>
      </w:r>
    </w:p>
    <w:tbl>
      <w:tblPr>
        <w:tblStyle w:val="TableGrid"/>
        <w:tblW w:w="9640" w:type="dxa"/>
        <w:tblInd w:w="1" w:type="dxa"/>
        <w:tblCellMar>
          <w:top w:w="44" w:type="dxa"/>
          <w:left w:w="110" w:type="dxa"/>
          <w:bottom w:w="0" w:type="dxa"/>
          <w:right w:w="61" w:type="dxa"/>
        </w:tblCellMar>
        <w:tblLook w:val="04A0" w:firstRow="1" w:lastRow="0" w:firstColumn="1" w:lastColumn="0" w:noHBand="0" w:noVBand="1"/>
      </w:tblPr>
      <w:tblGrid>
        <w:gridCol w:w="3546"/>
        <w:gridCol w:w="2268"/>
        <w:gridCol w:w="1843"/>
        <w:gridCol w:w="1983"/>
      </w:tblGrid>
      <w:tr w:rsidR="00E62988">
        <w:trPr>
          <w:trHeight w:val="326"/>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84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98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rPr>
                <w:rFonts w:ascii="Times New Roman" w:eastAsia="Times New Roman" w:hAnsi="Times New Roman" w:cs="Times New Roman"/>
              </w:rPr>
              <w:t xml:space="preserve">2020 </w:t>
            </w:r>
            <w:r>
              <w:t>年</w:t>
            </w:r>
            <w:r>
              <w:rPr>
                <w:rFonts w:ascii="Times New Roman" w:eastAsia="Times New Roman" w:hAnsi="Times New Roman" w:cs="Times New Roman"/>
              </w:rPr>
              <w:t xml:space="preserve"> </w:t>
            </w:r>
          </w:p>
        </w:tc>
      </w:tr>
      <w:tr w:rsidR="00E62988">
        <w:trPr>
          <w:trHeight w:val="324"/>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研发投入金额（元）</w:t>
            </w:r>
            <w:r>
              <w:rPr>
                <w:rFonts w:ascii="Times New Roman" w:eastAsia="Times New Roman" w:hAnsi="Times New Roman" w:cs="Times New Roman"/>
              </w:rPr>
              <w:t xml:space="preserve"> </w:t>
            </w:r>
          </w:p>
        </w:tc>
        <w:tc>
          <w:tcPr>
            <w:tcW w:w="226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113,853,326.26 </w:t>
            </w:r>
          </w:p>
        </w:tc>
        <w:tc>
          <w:tcPr>
            <w:tcW w:w="18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59,554,859.48 </w:t>
            </w:r>
          </w:p>
        </w:tc>
        <w:tc>
          <w:tcPr>
            <w:tcW w:w="19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30,650,644.04 </w:t>
            </w:r>
          </w:p>
        </w:tc>
      </w:tr>
      <w:tr w:rsidR="00E62988">
        <w:trPr>
          <w:trHeight w:val="325"/>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研发投入占营业收入比例</w:t>
            </w:r>
            <w:r>
              <w:rPr>
                <w:rFonts w:ascii="Times New Roman" w:eastAsia="Times New Roman" w:hAnsi="Times New Roman" w:cs="Times New Roman"/>
              </w:rPr>
              <w:t xml:space="preserve"> </w:t>
            </w:r>
          </w:p>
        </w:tc>
        <w:tc>
          <w:tcPr>
            <w:tcW w:w="226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24.00% </w:t>
            </w:r>
          </w:p>
        </w:tc>
        <w:tc>
          <w:tcPr>
            <w:tcW w:w="18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15.47% </w:t>
            </w:r>
          </w:p>
        </w:tc>
        <w:tc>
          <w:tcPr>
            <w:tcW w:w="19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12.44% </w:t>
            </w:r>
          </w:p>
        </w:tc>
      </w:tr>
      <w:tr w:rsidR="00E62988">
        <w:trPr>
          <w:trHeight w:val="325"/>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研发支出资本化的金额（元）</w:t>
            </w:r>
            <w:r>
              <w:rPr>
                <w:rFonts w:ascii="Times New Roman" w:eastAsia="Times New Roman" w:hAnsi="Times New Roman" w:cs="Times New Roman"/>
              </w:rPr>
              <w:t xml:space="preserve"> </w:t>
            </w:r>
          </w:p>
        </w:tc>
        <w:tc>
          <w:tcPr>
            <w:tcW w:w="226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0.00 </w:t>
            </w:r>
          </w:p>
        </w:tc>
        <w:tc>
          <w:tcPr>
            <w:tcW w:w="19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0.00 </w:t>
            </w:r>
          </w:p>
        </w:tc>
      </w:tr>
      <w:tr w:rsidR="00E62988">
        <w:trPr>
          <w:trHeight w:val="324"/>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资本化研发支出占研发投入的比例</w:t>
            </w:r>
            <w:r>
              <w:rPr>
                <w:rFonts w:ascii="Times New Roman" w:eastAsia="Times New Roman" w:hAnsi="Times New Roman" w:cs="Times New Roman"/>
              </w:rPr>
              <w:t xml:space="preserve"> </w:t>
            </w:r>
          </w:p>
        </w:tc>
        <w:tc>
          <w:tcPr>
            <w:tcW w:w="226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0.00% </w:t>
            </w:r>
          </w:p>
        </w:tc>
        <w:tc>
          <w:tcPr>
            <w:tcW w:w="19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0.00% </w:t>
            </w:r>
          </w:p>
        </w:tc>
      </w:tr>
      <w:tr w:rsidR="00E62988">
        <w:trPr>
          <w:trHeight w:val="326"/>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资本化研发支出占当期净利润的比重</w:t>
            </w:r>
            <w:r>
              <w:rPr>
                <w:rFonts w:ascii="Times New Roman" w:eastAsia="Times New Roman" w:hAnsi="Times New Roman" w:cs="Times New Roman"/>
              </w:rPr>
              <w:t xml:space="preserve"> </w:t>
            </w:r>
          </w:p>
        </w:tc>
        <w:tc>
          <w:tcPr>
            <w:tcW w:w="226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0.00% </w:t>
            </w:r>
          </w:p>
        </w:tc>
        <w:tc>
          <w:tcPr>
            <w:tcW w:w="19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0.00% </w:t>
            </w:r>
          </w:p>
        </w:tc>
      </w:tr>
    </w:tbl>
    <w:p w:rsidR="00E62988" w:rsidRDefault="00517015">
      <w:pPr>
        <w:spacing w:after="104"/>
        <w:ind w:left="-5" w:right="132"/>
      </w:pPr>
      <w:r>
        <w:t>公司研发人员构成发生重大变化的原因及影响</w:t>
      </w:r>
      <w:r>
        <w:rPr>
          <w:rFonts w:ascii="Times New Roman" w:eastAsia="Times New Roman" w:hAnsi="Times New Roman" w:cs="Times New Roman"/>
        </w:rPr>
        <w:t xml:space="preserve"> </w:t>
      </w:r>
    </w:p>
    <w:p w:rsidR="00E62988" w:rsidRDefault="00517015">
      <w:pPr>
        <w:spacing w:after="308"/>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164"/>
        <w:ind w:left="-5" w:right="132"/>
      </w:pPr>
      <w:r>
        <w:t>公司进一步加大研发投入力度，开展新研发项目及升级现有研发项目所需人员增加。研发投入总额占营业收入的比重较上年发生显著变化的原因</w:t>
      </w:r>
      <w:r>
        <w:rPr>
          <w:rFonts w:ascii="Times New Roman" w:eastAsia="Times New Roman" w:hAnsi="Times New Roman" w:cs="Times New Roman"/>
        </w:rPr>
        <w:t xml:space="preserve"> </w:t>
      </w:r>
    </w:p>
    <w:p w:rsidR="00E62988" w:rsidRDefault="00517015">
      <w:pPr>
        <w:spacing w:after="180"/>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203"/>
        <w:ind w:left="-5" w:right="132"/>
      </w:pPr>
      <w:r>
        <w:t>公司加大研发投入力度，研发人员增加，研发场所扩大，研发人员职工薪酬、折旧摊销及材料费增加。</w:t>
      </w:r>
      <w:r>
        <w:rPr>
          <w:rFonts w:ascii="Times New Roman" w:eastAsia="Times New Roman" w:hAnsi="Times New Roman" w:cs="Times New Roman"/>
        </w:rPr>
        <w:t xml:space="preserve"> </w:t>
      </w:r>
    </w:p>
    <w:p w:rsidR="00E62988" w:rsidRDefault="00517015">
      <w:pPr>
        <w:spacing w:after="162"/>
        <w:ind w:left="-5" w:right="132"/>
      </w:pPr>
      <w:r>
        <w:t>研发投入资本化率大幅变动的原因及其合理性说明</w:t>
      </w:r>
      <w:r>
        <w:rPr>
          <w:rFonts w:ascii="Times New Roman" w:eastAsia="Times New Roman" w:hAnsi="Times New Roman" w:cs="Times New Roman"/>
        </w:rPr>
        <w:t xml:space="preserve"> </w:t>
      </w:r>
    </w:p>
    <w:p w:rsidR="00E62988" w:rsidRDefault="00517015">
      <w:pPr>
        <w:spacing w:after="32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4"/>
        <w:spacing w:after="5"/>
        <w:ind w:left="-5"/>
      </w:pPr>
      <w:r>
        <w:rPr>
          <w:rFonts w:ascii="Times New Roman" w:eastAsia="Times New Roman" w:hAnsi="Times New Roman" w:cs="Times New Roman"/>
          <w:b/>
        </w:rPr>
        <w:lastRenderedPageBreak/>
        <w:t>5</w:t>
      </w:r>
      <w:r>
        <w:t>、现金流</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556" w:type="dxa"/>
        <w:tblInd w:w="1" w:type="dxa"/>
        <w:tblCellMar>
          <w:top w:w="0" w:type="dxa"/>
          <w:left w:w="110" w:type="dxa"/>
          <w:bottom w:w="0" w:type="dxa"/>
          <w:right w:w="61" w:type="dxa"/>
        </w:tblCellMar>
        <w:tblLook w:val="04A0" w:firstRow="1" w:lastRow="0" w:firstColumn="1" w:lastColumn="0" w:noHBand="0" w:noVBand="1"/>
      </w:tblPr>
      <w:tblGrid>
        <w:gridCol w:w="3797"/>
        <w:gridCol w:w="2248"/>
        <w:gridCol w:w="2107"/>
        <w:gridCol w:w="1404"/>
      </w:tblGrid>
      <w:tr w:rsidR="00E62988">
        <w:trPr>
          <w:trHeight w:val="621"/>
        </w:trPr>
        <w:tc>
          <w:tcPr>
            <w:tcW w:w="37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t>项目</w:t>
            </w:r>
            <w:r>
              <w:rPr>
                <w:rFonts w:ascii="Times New Roman" w:eastAsia="Times New Roman" w:hAnsi="Times New Roman" w:cs="Times New Roman"/>
              </w:rPr>
              <w:t xml:space="preserve"> </w:t>
            </w:r>
          </w:p>
        </w:tc>
        <w:tc>
          <w:tcPr>
            <w:tcW w:w="224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21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w:t>
            </w:r>
          </w:p>
        </w:tc>
        <w:tc>
          <w:tcPr>
            <w:tcW w:w="14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1" w:firstLine="0"/>
              <w:jc w:val="center"/>
            </w:pPr>
            <w:r>
              <w:t>同比增减</w:t>
            </w:r>
            <w:r>
              <w:rPr>
                <w:rFonts w:ascii="Times New Roman" w:eastAsia="Times New Roman" w:hAnsi="Times New Roman" w:cs="Times New Roman"/>
              </w:rPr>
              <w:t xml:space="preserve"> </w:t>
            </w:r>
          </w:p>
        </w:tc>
      </w:tr>
      <w:tr w:rsidR="00E62988">
        <w:trPr>
          <w:trHeight w:val="428"/>
        </w:trPr>
        <w:tc>
          <w:tcPr>
            <w:tcW w:w="37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经营活动现金流入小计</w:t>
            </w:r>
            <w:r>
              <w:rPr>
                <w:rFonts w:ascii="Times New Roman" w:eastAsia="Times New Roman" w:hAnsi="Times New Roman" w:cs="Times New Roman"/>
              </w:rPr>
              <w:t xml:space="preserve"> </w:t>
            </w:r>
          </w:p>
        </w:tc>
        <w:tc>
          <w:tcPr>
            <w:tcW w:w="22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560,432,587.17 </w:t>
            </w:r>
          </w:p>
        </w:tc>
        <w:tc>
          <w:tcPr>
            <w:tcW w:w="21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391,232,842.63 </w:t>
            </w:r>
          </w:p>
        </w:tc>
        <w:tc>
          <w:tcPr>
            <w:tcW w:w="14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43.25%</w:t>
            </w:r>
            <w:r>
              <w:rPr>
                <w:rFonts w:ascii="Times New Roman" w:eastAsia="Times New Roman" w:hAnsi="Times New Roman" w:cs="Times New Roman"/>
              </w:rPr>
              <w:t xml:space="preserve"> </w:t>
            </w:r>
          </w:p>
        </w:tc>
      </w:tr>
      <w:tr w:rsidR="00E62988">
        <w:trPr>
          <w:trHeight w:val="425"/>
        </w:trPr>
        <w:tc>
          <w:tcPr>
            <w:tcW w:w="37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经营活动现金流出小计</w:t>
            </w:r>
            <w:r>
              <w:rPr>
                <w:rFonts w:ascii="Times New Roman" w:eastAsia="Times New Roman" w:hAnsi="Times New Roman" w:cs="Times New Roman"/>
              </w:rPr>
              <w:t xml:space="preserve"> </w:t>
            </w:r>
          </w:p>
        </w:tc>
        <w:tc>
          <w:tcPr>
            <w:tcW w:w="22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358,243,476.18 </w:t>
            </w:r>
          </w:p>
        </w:tc>
        <w:tc>
          <w:tcPr>
            <w:tcW w:w="21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253,225,570.49 </w:t>
            </w:r>
          </w:p>
        </w:tc>
        <w:tc>
          <w:tcPr>
            <w:tcW w:w="14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41.47% </w:t>
            </w:r>
          </w:p>
        </w:tc>
      </w:tr>
      <w:tr w:rsidR="00E62988">
        <w:trPr>
          <w:trHeight w:val="427"/>
        </w:trPr>
        <w:tc>
          <w:tcPr>
            <w:tcW w:w="37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经营活动产生的现金流量净额</w:t>
            </w:r>
            <w:r>
              <w:rPr>
                <w:rFonts w:ascii="Times New Roman" w:eastAsia="Times New Roman" w:hAnsi="Times New Roman" w:cs="Times New Roman"/>
              </w:rPr>
              <w:t xml:space="preserve"> </w:t>
            </w:r>
          </w:p>
        </w:tc>
        <w:tc>
          <w:tcPr>
            <w:tcW w:w="22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202,189,110.99 </w:t>
            </w:r>
          </w:p>
        </w:tc>
        <w:tc>
          <w:tcPr>
            <w:tcW w:w="21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138,007,272.14 </w:t>
            </w:r>
          </w:p>
        </w:tc>
        <w:tc>
          <w:tcPr>
            <w:tcW w:w="14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46.51% </w:t>
            </w:r>
          </w:p>
        </w:tc>
      </w:tr>
      <w:tr w:rsidR="00E62988">
        <w:trPr>
          <w:trHeight w:val="425"/>
        </w:trPr>
        <w:tc>
          <w:tcPr>
            <w:tcW w:w="37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投资活动现金流入小计</w:t>
            </w:r>
            <w:r>
              <w:rPr>
                <w:rFonts w:ascii="Times New Roman" w:eastAsia="Times New Roman" w:hAnsi="Times New Roman" w:cs="Times New Roman"/>
              </w:rPr>
              <w:t xml:space="preserve"> </w:t>
            </w:r>
          </w:p>
        </w:tc>
        <w:tc>
          <w:tcPr>
            <w:tcW w:w="22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2,810,935,952.79 </w:t>
            </w:r>
          </w:p>
        </w:tc>
        <w:tc>
          <w:tcPr>
            <w:tcW w:w="21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2,012,433,548.83 </w:t>
            </w:r>
          </w:p>
        </w:tc>
        <w:tc>
          <w:tcPr>
            <w:tcW w:w="14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39.68% </w:t>
            </w:r>
          </w:p>
        </w:tc>
      </w:tr>
      <w:tr w:rsidR="00E62988">
        <w:trPr>
          <w:trHeight w:val="427"/>
        </w:trPr>
        <w:tc>
          <w:tcPr>
            <w:tcW w:w="37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投资活动现金流出小计</w:t>
            </w:r>
            <w:r>
              <w:rPr>
                <w:rFonts w:ascii="Times New Roman" w:eastAsia="Times New Roman" w:hAnsi="Times New Roman" w:cs="Times New Roman"/>
              </w:rPr>
              <w:t xml:space="preserve"> </w:t>
            </w:r>
          </w:p>
        </w:tc>
        <w:tc>
          <w:tcPr>
            <w:tcW w:w="22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3,987,368,401.75 </w:t>
            </w:r>
          </w:p>
        </w:tc>
        <w:tc>
          <w:tcPr>
            <w:tcW w:w="21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2,788,133,003.43 </w:t>
            </w:r>
          </w:p>
        </w:tc>
        <w:tc>
          <w:tcPr>
            <w:tcW w:w="14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43.01% </w:t>
            </w:r>
          </w:p>
        </w:tc>
      </w:tr>
      <w:tr w:rsidR="00E62988">
        <w:trPr>
          <w:trHeight w:val="425"/>
        </w:trPr>
        <w:tc>
          <w:tcPr>
            <w:tcW w:w="37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投资活动产生的现金流量净额</w:t>
            </w:r>
            <w:r>
              <w:rPr>
                <w:rFonts w:ascii="Times New Roman" w:eastAsia="Times New Roman" w:hAnsi="Times New Roman" w:cs="Times New Roman"/>
              </w:rPr>
              <w:t xml:space="preserve"> </w:t>
            </w:r>
          </w:p>
        </w:tc>
        <w:tc>
          <w:tcPr>
            <w:tcW w:w="22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w:t>
            </w:r>
            <w:r>
              <w:rPr>
                <w:rFonts w:ascii="Times New Roman" w:eastAsia="Times New Roman" w:hAnsi="Times New Roman" w:cs="Times New Roman"/>
              </w:rPr>
              <w:t xml:space="preserve">1,176,432,448.96 </w:t>
            </w:r>
          </w:p>
        </w:tc>
        <w:tc>
          <w:tcPr>
            <w:tcW w:w="21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-775,699,454.60 </w:t>
            </w:r>
          </w:p>
        </w:tc>
        <w:tc>
          <w:tcPr>
            <w:tcW w:w="14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51.66% </w:t>
            </w:r>
          </w:p>
        </w:tc>
      </w:tr>
      <w:tr w:rsidR="00E62988">
        <w:trPr>
          <w:trHeight w:val="427"/>
        </w:trPr>
        <w:tc>
          <w:tcPr>
            <w:tcW w:w="37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筹资活动现金流入小计</w:t>
            </w:r>
            <w:r>
              <w:rPr>
                <w:rFonts w:ascii="Times New Roman" w:eastAsia="Times New Roman" w:hAnsi="Times New Roman" w:cs="Times New Roman"/>
              </w:rPr>
              <w:t xml:space="preserve"> </w:t>
            </w:r>
          </w:p>
        </w:tc>
        <w:tc>
          <w:tcPr>
            <w:tcW w:w="22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13,500,000.00 </w:t>
            </w:r>
          </w:p>
        </w:tc>
        <w:tc>
          <w:tcPr>
            <w:tcW w:w="21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2,118,000,000.00 </w:t>
            </w:r>
          </w:p>
        </w:tc>
        <w:tc>
          <w:tcPr>
            <w:tcW w:w="14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-99.36% </w:t>
            </w:r>
          </w:p>
        </w:tc>
      </w:tr>
      <w:tr w:rsidR="00E62988">
        <w:trPr>
          <w:trHeight w:val="425"/>
        </w:trPr>
        <w:tc>
          <w:tcPr>
            <w:tcW w:w="37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筹资活动现金流出小计</w:t>
            </w:r>
            <w:r>
              <w:rPr>
                <w:rFonts w:ascii="Times New Roman" w:eastAsia="Times New Roman" w:hAnsi="Times New Roman" w:cs="Times New Roman"/>
              </w:rPr>
              <w:t xml:space="preserve"> </w:t>
            </w:r>
          </w:p>
        </w:tc>
        <w:tc>
          <w:tcPr>
            <w:tcW w:w="22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137,605,049.73 </w:t>
            </w:r>
          </w:p>
        </w:tc>
        <w:tc>
          <w:tcPr>
            <w:tcW w:w="21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27,747,335.13 </w:t>
            </w:r>
          </w:p>
        </w:tc>
        <w:tc>
          <w:tcPr>
            <w:tcW w:w="14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395.92% </w:t>
            </w:r>
          </w:p>
        </w:tc>
      </w:tr>
      <w:tr w:rsidR="00E62988">
        <w:trPr>
          <w:trHeight w:val="428"/>
        </w:trPr>
        <w:tc>
          <w:tcPr>
            <w:tcW w:w="37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筹资活动产生的现金流量净额</w:t>
            </w:r>
            <w:r>
              <w:rPr>
                <w:rFonts w:ascii="Times New Roman" w:eastAsia="Times New Roman" w:hAnsi="Times New Roman" w:cs="Times New Roman"/>
              </w:rPr>
              <w:t xml:space="preserve"> </w:t>
            </w:r>
          </w:p>
        </w:tc>
        <w:tc>
          <w:tcPr>
            <w:tcW w:w="22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-124,105,049.73 </w:t>
            </w:r>
          </w:p>
        </w:tc>
        <w:tc>
          <w:tcPr>
            <w:tcW w:w="21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2,090,252,664.87 </w:t>
            </w:r>
          </w:p>
        </w:tc>
        <w:tc>
          <w:tcPr>
            <w:tcW w:w="14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-105.94% </w:t>
            </w:r>
          </w:p>
        </w:tc>
      </w:tr>
      <w:tr w:rsidR="00E62988">
        <w:trPr>
          <w:trHeight w:val="424"/>
        </w:trPr>
        <w:tc>
          <w:tcPr>
            <w:tcW w:w="37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现金及现金等价物净增加额</w:t>
            </w:r>
            <w:r>
              <w:rPr>
                <w:rFonts w:ascii="Times New Roman" w:eastAsia="Times New Roman" w:hAnsi="Times New Roman" w:cs="Times New Roman"/>
              </w:rPr>
              <w:t xml:space="preserve"> </w:t>
            </w:r>
          </w:p>
        </w:tc>
        <w:tc>
          <w:tcPr>
            <w:tcW w:w="22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-1,091,926,439.92 </w:t>
            </w:r>
          </w:p>
        </w:tc>
        <w:tc>
          <w:tcPr>
            <w:tcW w:w="21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1,450,297,151.88 </w:t>
            </w:r>
          </w:p>
        </w:tc>
        <w:tc>
          <w:tcPr>
            <w:tcW w:w="14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-175.29% </w:t>
            </w:r>
          </w:p>
        </w:tc>
      </w:tr>
    </w:tbl>
    <w:p w:rsidR="00E62988" w:rsidRDefault="00517015">
      <w:pPr>
        <w:spacing w:after="107"/>
        <w:ind w:left="-5" w:right="132"/>
      </w:pPr>
      <w:r>
        <w:t>相关数据同比发生重大变动的主要影响因素说明</w:t>
      </w:r>
      <w:r>
        <w:rPr>
          <w:rFonts w:ascii="Times New Roman" w:eastAsia="Times New Roman" w:hAnsi="Times New Roman" w:cs="Times New Roman"/>
        </w:rPr>
        <w:t xml:space="preserve"> </w:t>
      </w:r>
    </w:p>
    <w:p w:rsidR="00E62988" w:rsidRDefault="00517015">
      <w:pPr>
        <w:spacing w:after="125"/>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ind w:left="-5" w:right="132"/>
      </w:pPr>
      <w:r>
        <w:rPr>
          <w:rFonts w:ascii="Times New Roman" w:eastAsia="Times New Roman" w:hAnsi="Times New Roman" w:cs="Times New Roman"/>
        </w:rPr>
        <w:t>1.</w:t>
      </w:r>
      <w:r>
        <w:t>经营活动现金流入同比增加</w:t>
      </w:r>
      <w:r>
        <w:t xml:space="preserve"> </w:t>
      </w:r>
      <w:r>
        <w:rPr>
          <w:rFonts w:ascii="Times New Roman" w:eastAsia="Times New Roman" w:hAnsi="Times New Roman" w:cs="Times New Roman"/>
        </w:rPr>
        <w:t>43.25%</w:t>
      </w:r>
      <w:r>
        <w:t>，主要系经营规模扩大，销售回款规模扩大所致；</w:t>
      </w:r>
      <w:r>
        <w:rPr>
          <w:rFonts w:ascii="Times New Roman" w:eastAsia="Times New Roman" w:hAnsi="Times New Roman" w:cs="Times New Roman"/>
        </w:rPr>
        <w:t xml:space="preserve"> </w:t>
      </w:r>
    </w:p>
    <w:p w:rsidR="00E62988" w:rsidRDefault="00517015">
      <w:pPr>
        <w:ind w:left="-5" w:right="132"/>
      </w:pPr>
      <w:r>
        <w:rPr>
          <w:rFonts w:ascii="Times New Roman" w:eastAsia="Times New Roman" w:hAnsi="Times New Roman" w:cs="Times New Roman"/>
        </w:rPr>
        <w:t>2.</w:t>
      </w:r>
      <w:r>
        <w:t>经营活动现金流出同比增加</w:t>
      </w:r>
      <w:r>
        <w:t xml:space="preserve"> </w:t>
      </w:r>
      <w:r>
        <w:rPr>
          <w:rFonts w:ascii="Times New Roman" w:eastAsia="Times New Roman" w:hAnsi="Times New Roman" w:cs="Times New Roman"/>
        </w:rPr>
        <w:t>41.47%</w:t>
      </w:r>
      <w:r>
        <w:t>，主要系经营规模扩大，职工薪酬、原材料采购及日常费用支出增加所致；</w:t>
      </w:r>
      <w:r>
        <w:rPr>
          <w:rFonts w:ascii="Times New Roman" w:eastAsia="Times New Roman" w:hAnsi="Times New Roman" w:cs="Times New Roman"/>
        </w:rPr>
        <w:t xml:space="preserve"> </w:t>
      </w:r>
    </w:p>
    <w:p w:rsidR="00E62988" w:rsidRDefault="00517015">
      <w:pPr>
        <w:ind w:left="-5" w:right="132"/>
      </w:pPr>
      <w:r>
        <w:rPr>
          <w:rFonts w:ascii="Times New Roman" w:eastAsia="Times New Roman" w:hAnsi="Times New Roman" w:cs="Times New Roman"/>
        </w:rPr>
        <w:t>3.</w:t>
      </w:r>
      <w:r>
        <w:t>投资活动现金流入同比增加</w:t>
      </w:r>
      <w:r>
        <w:t xml:space="preserve"> </w:t>
      </w:r>
      <w:r>
        <w:rPr>
          <w:rFonts w:ascii="Times New Roman" w:eastAsia="Times New Roman" w:hAnsi="Times New Roman" w:cs="Times New Roman"/>
        </w:rPr>
        <w:t>39.68%</w:t>
      </w:r>
      <w:r>
        <w:t>，主要系当期利用闲置资金进行现金管理赎回以及取得投资收益所致；</w:t>
      </w:r>
      <w:r>
        <w:rPr>
          <w:rFonts w:ascii="Times New Roman" w:eastAsia="Times New Roman" w:hAnsi="Times New Roman" w:cs="Times New Roman"/>
        </w:rPr>
        <w:t xml:space="preserve"> </w:t>
      </w:r>
    </w:p>
    <w:p w:rsidR="00E62988" w:rsidRDefault="00517015">
      <w:pPr>
        <w:spacing w:after="0" w:line="343" w:lineRule="auto"/>
        <w:ind w:left="-5" w:right="132"/>
      </w:pPr>
      <w:r>
        <w:rPr>
          <w:rFonts w:ascii="Times New Roman" w:eastAsia="Times New Roman" w:hAnsi="Times New Roman" w:cs="Times New Roman"/>
        </w:rPr>
        <w:t>4.</w:t>
      </w:r>
      <w:r>
        <w:t>投资活动现金流出同比增加</w:t>
      </w:r>
      <w:r>
        <w:t xml:space="preserve"> </w:t>
      </w:r>
      <w:r>
        <w:rPr>
          <w:rFonts w:ascii="Times New Roman" w:eastAsia="Times New Roman" w:hAnsi="Times New Roman" w:cs="Times New Roman"/>
        </w:rPr>
        <w:t>43.01%</w:t>
      </w:r>
      <w:r>
        <w:t>，主要系当期利用闲置资金进行现金管理规模扩大，以及固定资产采购支出增加所致；</w:t>
      </w:r>
      <w:r>
        <w:rPr>
          <w:rFonts w:ascii="Times New Roman" w:eastAsia="Times New Roman" w:hAnsi="Times New Roman" w:cs="Times New Roman"/>
        </w:rPr>
        <w:t xml:space="preserve"> </w:t>
      </w:r>
    </w:p>
    <w:p w:rsidR="00E62988" w:rsidRDefault="00517015">
      <w:pPr>
        <w:ind w:left="-5" w:right="132"/>
      </w:pPr>
      <w:r>
        <w:rPr>
          <w:rFonts w:ascii="Times New Roman" w:eastAsia="Times New Roman" w:hAnsi="Times New Roman" w:cs="Times New Roman"/>
        </w:rPr>
        <w:t>5.</w:t>
      </w:r>
      <w:r>
        <w:t>投资活动产生的现金流量净额（净流出）同比增加</w:t>
      </w:r>
      <w:r>
        <w:t xml:space="preserve"> </w:t>
      </w:r>
      <w:r>
        <w:rPr>
          <w:rFonts w:ascii="Times New Roman" w:eastAsia="Times New Roman" w:hAnsi="Times New Roman" w:cs="Times New Roman"/>
        </w:rPr>
        <w:t>51.66%</w:t>
      </w:r>
      <w:r>
        <w:t>，主要系当期利用闲置资金进行现金管理规模扩大所致；</w:t>
      </w:r>
      <w:r>
        <w:rPr>
          <w:rFonts w:ascii="Times New Roman" w:eastAsia="Times New Roman" w:hAnsi="Times New Roman" w:cs="Times New Roman"/>
        </w:rPr>
        <w:t xml:space="preserve"> </w:t>
      </w:r>
    </w:p>
    <w:p w:rsidR="00E62988" w:rsidRDefault="00517015">
      <w:pPr>
        <w:ind w:left="-5" w:right="132"/>
      </w:pPr>
      <w:r>
        <w:rPr>
          <w:rFonts w:ascii="Times New Roman" w:eastAsia="Times New Roman" w:hAnsi="Times New Roman" w:cs="Times New Roman"/>
        </w:rPr>
        <w:t>6.</w:t>
      </w:r>
      <w:r>
        <w:t>筹资活动现金流入同比减少</w:t>
      </w:r>
      <w:r>
        <w:t xml:space="preserve"> </w:t>
      </w:r>
      <w:r>
        <w:rPr>
          <w:rFonts w:ascii="Times New Roman" w:eastAsia="Times New Roman" w:hAnsi="Times New Roman" w:cs="Times New Roman"/>
        </w:rPr>
        <w:t>99.36%</w:t>
      </w:r>
      <w:r>
        <w:t>，主要系当期无重大筹资活动所致；</w:t>
      </w:r>
      <w:r>
        <w:rPr>
          <w:rFonts w:ascii="Times New Roman" w:eastAsia="Times New Roman" w:hAnsi="Times New Roman" w:cs="Times New Roman"/>
        </w:rPr>
        <w:t xml:space="preserve"> </w:t>
      </w:r>
    </w:p>
    <w:p w:rsidR="00E62988" w:rsidRDefault="00517015">
      <w:pPr>
        <w:ind w:left="-5" w:right="132"/>
      </w:pPr>
      <w:r>
        <w:rPr>
          <w:rFonts w:ascii="Times New Roman" w:eastAsia="Times New Roman" w:hAnsi="Times New Roman" w:cs="Times New Roman"/>
        </w:rPr>
        <w:t>7.</w:t>
      </w:r>
      <w:r>
        <w:t>筹资活动现金流出同比增加</w:t>
      </w:r>
      <w:r>
        <w:t xml:space="preserve"> </w:t>
      </w:r>
      <w:r>
        <w:rPr>
          <w:rFonts w:ascii="Times New Roman" w:eastAsia="Times New Roman" w:hAnsi="Times New Roman" w:cs="Times New Roman"/>
        </w:rPr>
        <w:t>395.92%</w:t>
      </w:r>
      <w:r>
        <w:t>，主要系当期支付股利所致；</w:t>
      </w:r>
      <w:r>
        <w:rPr>
          <w:rFonts w:ascii="Times New Roman" w:eastAsia="Times New Roman" w:hAnsi="Times New Roman" w:cs="Times New Roman"/>
        </w:rPr>
        <w:t xml:space="preserve"> </w:t>
      </w:r>
    </w:p>
    <w:p w:rsidR="00E62988" w:rsidRDefault="00517015">
      <w:pPr>
        <w:ind w:left="-5" w:right="132"/>
      </w:pPr>
      <w:r>
        <w:rPr>
          <w:rFonts w:ascii="Times New Roman" w:eastAsia="Times New Roman" w:hAnsi="Times New Roman" w:cs="Times New Roman"/>
        </w:rPr>
        <w:t>8.</w:t>
      </w:r>
      <w:r>
        <w:t>筹资活动产生的现金流量净额同比下降</w:t>
      </w:r>
      <w:r>
        <w:t xml:space="preserve"> </w:t>
      </w:r>
      <w:r>
        <w:rPr>
          <w:rFonts w:ascii="Times New Roman" w:eastAsia="Times New Roman" w:hAnsi="Times New Roman" w:cs="Times New Roman"/>
        </w:rPr>
        <w:t>105.94%</w:t>
      </w:r>
      <w:r>
        <w:t>，主要系当期无重大筹资活动以及当期支付股利所致；</w:t>
      </w:r>
      <w:r>
        <w:rPr>
          <w:rFonts w:ascii="Times New Roman" w:eastAsia="Times New Roman" w:hAnsi="Times New Roman" w:cs="Times New Roman"/>
        </w:rPr>
        <w:t xml:space="preserve"> </w:t>
      </w:r>
    </w:p>
    <w:p w:rsidR="00E62988" w:rsidRDefault="00517015">
      <w:pPr>
        <w:spacing w:line="343" w:lineRule="auto"/>
        <w:ind w:left="-5" w:right="132"/>
      </w:pPr>
      <w:r>
        <w:rPr>
          <w:rFonts w:ascii="Times New Roman" w:eastAsia="Times New Roman" w:hAnsi="Times New Roman" w:cs="Times New Roman"/>
        </w:rPr>
        <w:t>9.</w:t>
      </w:r>
      <w:r>
        <w:t>现金及现金等价物净增加额同比下降</w:t>
      </w:r>
      <w:r>
        <w:t xml:space="preserve"> </w:t>
      </w:r>
      <w:r>
        <w:rPr>
          <w:rFonts w:ascii="Times New Roman" w:eastAsia="Times New Roman" w:hAnsi="Times New Roman" w:cs="Times New Roman"/>
        </w:rPr>
        <w:t>175.29%</w:t>
      </w:r>
      <w:r>
        <w:t>，主要系当期无重大筹资活动，以及当期投资活动现金流量净额（净流出）增加所致；</w:t>
      </w:r>
      <w:r>
        <w:rPr>
          <w:rFonts w:ascii="Times New Roman" w:eastAsia="Times New Roman" w:hAnsi="Times New Roman" w:cs="Times New Roman"/>
        </w:rPr>
        <w:t xml:space="preserve"> </w:t>
      </w:r>
    </w:p>
    <w:p w:rsidR="00E62988" w:rsidRDefault="00517015">
      <w:pPr>
        <w:spacing w:after="107"/>
        <w:ind w:left="-5" w:right="132"/>
      </w:pPr>
      <w:r>
        <w:t>报告期内公司经营活动产生的现金净流量与本年度净利润存在重大差异的原因说明</w:t>
      </w:r>
      <w:r>
        <w:rPr>
          <w:rFonts w:ascii="Times New Roman" w:eastAsia="Times New Roman" w:hAnsi="Times New Roman" w:cs="Times New Roman"/>
        </w:rPr>
        <w:t xml:space="preserve"> </w:t>
      </w:r>
    </w:p>
    <w:p w:rsidR="00E62988" w:rsidRDefault="00517015">
      <w:pPr>
        <w:spacing w:after="365"/>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3"/>
        <w:spacing w:after="248"/>
        <w:ind w:left="-5" w:right="175"/>
      </w:pPr>
      <w:r>
        <w:t>五、非主营业务情况</w:t>
      </w:r>
      <w:r>
        <w:rPr>
          <w:rFonts w:ascii="Times New Roman" w:eastAsia="Times New Roman" w:hAnsi="Times New Roman" w:cs="Times New Roman"/>
          <w:b/>
        </w:rPr>
        <w:t xml:space="preserve"> </w:t>
      </w:r>
    </w:p>
    <w:p w:rsidR="00E62988" w:rsidRDefault="00517015">
      <w:pPr>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107" w:type="dxa"/>
          <w:bottom w:w="0" w:type="dxa"/>
          <w:right w:w="61" w:type="dxa"/>
        </w:tblCellMar>
        <w:tblLook w:val="04A0" w:firstRow="1" w:lastRow="0" w:firstColumn="1" w:lastColumn="0" w:noHBand="0" w:noVBand="1"/>
      </w:tblPr>
      <w:tblGrid>
        <w:gridCol w:w="1276"/>
        <w:gridCol w:w="1702"/>
        <w:gridCol w:w="1276"/>
        <w:gridCol w:w="3459"/>
        <w:gridCol w:w="1927"/>
      </w:tblGrid>
      <w:tr w:rsidR="00E62988">
        <w:trPr>
          <w:trHeight w:val="565"/>
        </w:trPr>
        <w:tc>
          <w:tcPr>
            <w:tcW w:w="12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rPr>
                <w:rFonts w:ascii="Times New Roman" w:eastAsia="Times New Roman" w:hAnsi="Times New Roman" w:cs="Times New Roman"/>
                <w:sz w:val="21"/>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t>金额</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占利润总额比例</w:t>
            </w:r>
            <w:r>
              <w:rPr>
                <w:rFonts w:ascii="Times New Roman" w:eastAsia="Times New Roman" w:hAnsi="Times New Roman" w:cs="Times New Roman"/>
              </w:rPr>
              <w:t xml:space="preserve"> </w:t>
            </w:r>
          </w:p>
        </w:tc>
        <w:tc>
          <w:tcPr>
            <w:tcW w:w="34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形成原因说明</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34" w:firstLine="0"/>
            </w:pPr>
            <w:r>
              <w:t>是否具有可持续性</w:t>
            </w:r>
            <w:r>
              <w:rPr>
                <w:rFonts w:ascii="Times New Roman" w:eastAsia="Times New Roman" w:hAnsi="Times New Roman" w:cs="Times New Roman"/>
              </w:rPr>
              <w:t xml:space="preserve"> </w:t>
            </w:r>
          </w:p>
        </w:tc>
      </w:tr>
      <w:tr w:rsidR="00E62988">
        <w:trPr>
          <w:trHeight w:val="325"/>
        </w:trPr>
        <w:tc>
          <w:tcPr>
            <w:tcW w:w="12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投资收益</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21,012,612.80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9.77% </w:t>
            </w:r>
          </w:p>
        </w:tc>
        <w:tc>
          <w:tcPr>
            <w:tcW w:w="34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主要为购买结构性存款产生的利息收益</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是</w:t>
            </w:r>
            <w:r>
              <w:rPr>
                <w:rFonts w:ascii="Times New Roman" w:eastAsia="Times New Roman" w:hAnsi="Times New Roman" w:cs="Times New Roman"/>
              </w:rPr>
              <w:t xml:space="preserve"> </w:t>
            </w:r>
          </w:p>
        </w:tc>
      </w:tr>
      <w:tr w:rsidR="00E62988">
        <w:trPr>
          <w:trHeight w:val="323"/>
        </w:trPr>
        <w:tc>
          <w:tcPr>
            <w:tcW w:w="12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资产减值</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-23,464,435.60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-10.91% </w:t>
            </w:r>
          </w:p>
        </w:tc>
        <w:tc>
          <w:tcPr>
            <w:tcW w:w="34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存货跌价准备</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是</w:t>
            </w:r>
            <w:r>
              <w:rPr>
                <w:rFonts w:ascii="Times New Roman" w:eastAsia="Times New Roman" w:hAnsi="Times New Roman" w:cs="Times New Roman"/>
              </w:rPr>
              <w:t xml:space="preserve"> </w:t>
            </w:r>
          </w:p>
        </w:tc>
      </w:tr>
      <w:tr w:rsidR="00E62988">
        <w:trPr>
          <w:trHeight w:val="245"/>
        </w:trPr>
        <w:tc>
          <w:tcPr>
            <w:tcW w:w="12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其他收益</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25,298,072.92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11.77% </w:t>
            </w:r>
          </w:p>
        </w:tc>
        <w:tc>
          <w:tcPr>
            <w:tcW w:w="345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获得的政府补助</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否</w:t>
            </w:r>
            <w:r>
              <w:rPr>
                <w:rFonts w:ascii="Times New Roman" w:eastAsia="Times New Roman" w:hAnsi="Times New Roman" w:cs="Times New Roman"/>
              </w:rPr>
              <w:t xml:space="preserve"> </w:t>
            </w:r>
          </w:p>
        </w:tc>
      </w:tr>
    </w:tbl>
    <w:p w:rsidR="00E62988" w:rsidRDefault="00517015">
      <w:pPr>
        <w:pStyle w:val="3"/>
        <w:ind w:left="-5" w:right="175"/>
      </w:pPr>
      <w:r>
        <w:lastRenderedPageBreak/>
        <w:t>六、资产及负债状况分析</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1</w:t>
      </w:r>
      <w:r>
        <w:t>、资产构成重大变动情况</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529" w:type="dxa"/>
        <w:tblInd w:w="1" w:type="dxa"/>
        <w:tblCellMar>
          <w:top w:w="40" w:type="dxa"/>
          <w:left w:w="109" w:type="dxa"/>
          <w:bottom w:w="0" w:type="dxa"/>
          <w:right w:w="16" w:type="dxa"/>
        </w:tblCellMar>
        <w:tblLook w:val="04A0" w:firstRow="1" w:lastRow="0" w:firstColumn="1" w:lastColumn="0" w:noHBand="0" w:noVBand="1"/>
      </w:tblPr>
      <w:tblGrid>
        <w:gridCol w:w="1361"/>
        <w:gridCol w:w="1863"/>
        <w:gridCol w:w="981"/>
        <w:gridCol w:w="1681"/>
        <w:gridCol w:w="981"/>
        <w:gridCol w:w="981"/>
        <w:gridCol w:w="1681"/>
      </w:tblGrid>
      <w:tr w:rsidR="00E62988">
        <w:trPr>
          <w:trHeight w:val="590"/>
        </w:trPr>
        <w:tc>
          <w:tcPr>
            <w:tcW w:w="136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863" w:type="dxa"/>
            <w:tcBorders>
              <w:top w:val="single" w:sz="2" w:space="0" w:color="000000"/>
              <w:left w:val="single" w:sz="2" w:space="0" w:color="000000"/>
              <w:bottom w:val="single" w:sz="2" w:space="0" w:color="000000"/>
              <w:right w:val="nil"/>
            </w:tcBorders>
            <w:shd w:val="clear" w:color="auto" w:fill="D3D3D3"/>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2022 </w:t>
            </w:r>
            <w:r>
              <w:t>年末</w:t>
            </w:r>
            <w:r>
              <w:rPr>
                <w:rFonts w:ascii="Times New Roman" w:eastAsia="Times New Roman" w:hAnsi="Times New Roman" w:cs="Times New Roman"/>
              </w:rPr>
              <w:t xml:space="preserve"> </w:t>
            </w:r>
          </w:p>
        </w:tc>
        <w:tc>
          <w:tcPr>
            <w:tcW w:w="981" w:type="dxa"/>
            <w:tcBorders>
              <w:top w:val="single" w:sz="2" w:space="0" w:color="000000"/>
              <w:left w:val="nil"/>
              <w:bottom w:val="single" w:sz="2" w:space="0" w:color="000000"/>
              <w:right w:val="single" w:sz="2" w:space="0" w:color="000000"/>
            </w:tcBorders>
            <w:shd w:val="clear" w:color="auto" w:fill="D3D3D3"/>
            <w:vAlign w:val="bottom"/>
          </w:tcPr>
          <w:p w:rsidR="00E62988" w:rsidRDefault="00E62988">
            <w:pPr>
              <w:spacing w:after="160" w:line="259" w:lineRule="auto"/>
              <w:ind w:left="0" w:firstLine="0"/>
            </w:pPr>
          </w:p>
        </w:tc>
        <w:tc>
          <w:tcPr>
            <w:tcW w:w="266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91" w:firstLine="0"/>
              <w:jc w:val="center"/>
            </w:pPr>
            <w:r>
              <w:rPr>
                <w:rFonts w:ascii="Times New Roman" w:eastAsia="Times New Roman" w:hAnsi="Times New Roman" w:cs="Times New Roman"/>
              </w:rPr>
              <w:t xml:space="preserve">2022 </w:t>
            </w:r>
            <w:r>
              <w:t>年初</w:t>
            </w:r>
            <w:r>
              <w:rPr>
                <w:rFonts w:ascii="Times New Roman" w:eastAsia="Times New Roman" w:hAnsi="Times New Roman" w:cs="Times New Roman"/>
              </w:rPr>
              <w:t xml:space="preserve"> </w:t>
            </w:r>
          </w:p>
        </w:tc>
        <w:tc>
          <w:tcPr>
            <w:tcW w:w="98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1" w:firstLine="0"/>
              <w:jc w:val="both"/>
            </w:pPr>
            <w:r>
              <w:t>比重增减</w:t>
            </w:r>
            <w:r>
              <w:rPr>
                <w:rFonts w:ascii="Times New Roman" w:eastAsia="Times New Roman" w:hAnsi="Times New Roman" w:cs="Times New Roman"/>
              </w:rPr>
              <w:t xml:space="preserve"> </w:t>
            </w:r>
          </w:p>
        </w:tc>
        <w:tc>
          <w:tcPr>
            <w:tcW w:w="168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93" w:firstLine="0"/>
            </w:pPr>
            <w:r>
              <w:t>重大变动说明</w:t>
            </w:r>
            <w:r>
              <w:rPr>
                <w:rFonts w:ascii="Times New Roman" w:eastAsia="Times New Roman" w:hAnsi="Times New Roman" w:cs="Times New Roman"/>
              </w:rPr>
              <w:t xml:space="preserve"> </w:t>
            </w:r>
          </w:p>
        </w:tc>
      </w:tr>
      <w:tr w:rsidR="00E62988">
        <w:trPr>
          <w:trHeight w:val="564"/>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86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90" w:firstLine="0"/>
              <w:jc w:val="center"/>
            </w:pPr>
            <w:r>
              <w:t>金额</w:t>
            </w:r>
            <w:r>
              <w:rPr>
                <w:rFonts w:ascii="Times New Roman" w:eastAsia="Times New Roman" w:hAnsi="Times New Roman" w:cs="Times New Roman"/>
              </w:rPr>
              <w:t xml:space="preserve"> </w:t>
            </w:r>
          </w:p>
        </w:tc>
        <w:tc>
          <w:tcPr>
            <w:tcW w:w="98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占总资产比例</w:t>
            </w:r>
            <w:r>
              <w:rPr>
                <w:rFonts w:ascii="Times New Roman" w:eastAsia="Times New Roman" w:hAnsi="Times New Roman" w:cs="Times New Roman"/>
              </w:rPr>
              <w:t xml:space="preserve"> </w:t>
            </w:r>
          </w:p>
        </w:tc>
        <w:tc>
          <w:tcPr>
            <w:tcW w:w="168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94" w:firstLine="0"/>
              <w:jc w:val="center"/>
            </w:pPr>
            <w:r>
              <w:t>金额</w:t>
            </w:r>
            <w:r>
              <w:rPr>
                <w:rFonts w:ascii="Times New Roman" w:eastAsia="Times New Roman" w:hAnsi="Times New Roman" w:cs="Times New Roman"/>
              </w:rPr>
              <w:t xml:space="preserve"> </w:t>
            </w:r>
          </w:p>
        </w:tc>
        <w:tc>
          <w:tcPr>
            <w:tcW w:w="98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占总资产比例</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1206"/>
        </w:trPr>
        <w:tc>
          <w:tcPr>
            <w:tcW w:w="13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货币资金</w:t>
            </w:r>
            <w:r>
              <w:rPr>
                <w:rFonts w:ascii="Times New Roman" w:eastAsia="Times New Roman" w:hAnsi="Times New Roman" w:cs="Times New Roman"/>
              </w:rPr>
              <w:t xml:space="preserve"> </w:t>
            </w:r>
          </w:p>
        </w:tc>
        <w:tc>
          <w:tcPr>
            <w:tcW w:w="186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92" w:firstLine="0"/>
              <w:jc w:val="right"/>
            </w:pPr>
            <w:r>
              <w:rPr>
                <w:rFonts w:ascii="Times New Roman" w:eastAsia="Times New Roman" w:hAnsi="Times New Roman" w:cs="Times New Roman"/>
              </w:rPr>
              <w:t xml:space="preserve">1,827,915,380.90 </w:t>
            </w:r>
          </w:p>
        </w:tc>
        <w:tc>
          <w:tcPr>
            <w:tcW w:w="98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89" w:firstLine="0"/>
              <w:jc w:val="right"/>
            </w:pPr>
            <w:r>
              <w:rPr>
                <w:rFonts w:ascii="Times New Roman" w:eastAsia="Times New Roman" w:hAnsi="Times New Roman" w:cs="Times New Roman"/>
              </w:rPr>
              <w:t xml:space="preserve">66.81% </w:t>
            </w:r>
          </w:p>
        </w:tc>
        <w:tc>
          <w:tcPr>
            <w:tcW w:w="168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94" w:firstLine="0"/>
              <w:jc w:val="right"/>
            </w:pPr>
            <w:r>
              <w:rPr>
                <w:rFonts w:ascii="Times New Roman" w:eastAsia="Times New Roman" w:hAnsi="Times New Roman" w:cs="Times New Roman"/>
              </w:rPr>
              <w:t xml:space="preserve">2,007,380,846.75 </w:t>
            </w:r>
          </w:p>
        </w:tc>
        <w:tc>
          <w:tcPr>
            <w:tcW w:w="98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87" w:firstLine="0"/>
              <w:jc w:val="right"/>
            </w:pPr>
            <w:r>
              <w:rPr>
                <w:rFonts w:ascii="Times New Roman" w:eastAsia="Times New Roman" w:hAnsi="Times New Roman" w:cs="Times New Roman"/>
              </w:rPr>
              <w:t xml:space="preserve">78.88% </w:t>
            </w:r>
          </w:p>
        </w:tc>
        <w:tc>
          <w:tcPr>
            <w:tcW w:w="98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91" w:firstLine="0"/>
              <w:jc w:val="right"/>
            </w:pPr>
            <w:r>
              <w:rPr>
                <w:rFonts w:ascii="Times New Roman" w:eastAsia="Times New Roman" w:hAnsi="Times New Roman" w:cs="Times New Roman"/>
              </w:rPr>
              <w:t xml:space="preserve">-12.07%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主要系当期子公司苏州百普赛斯收购苏州新微溪生物医药有限公司股权支付投资款所致</w:t>
            </w:r>
            <w:r>
              <w:rPr>
                <w:rFonts w:ascii="Times New Roman" w:eastAsia="Times New Roman" w:hAnsi="Times New Roman" w:cs="Times New Roman"/>
              </w:rPr>
              <w:t xml:space="preserve"> </w:t>
            </w:r>
          </w:p>
        </w:tc>
      </w:tr>
      <w:tr w:rsidR="00E62988">
        <w:trPr>
          <w:trHeight w:val="371"/>
        </w:trPr>
        <w:tc>
          <w:tcPr>
            <w:tcW w:w="136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应收账款</w:t>
            </w:r>
            <w:r>
              <w:rPr>
                <w:rFonts w:ascii="Times New Roman" w:eastAsia="Times New Roman" w:hAnsi="Times New Roman" w:cs="Times New Roman"/>
              </w:rPr>
              <w:t xml:space="preserve"> </w:t>
            </w:r>
          </w:p>
        </w:tc>
        <w:tc>
          <w:tcPr>
            <w:tcW w:w="186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1" w:firstLine="0"/>
              <w:jc w:val="right"/>
            </w:pPr>
            <w:r>
              <w:rPr>
                <w:rFonts w:ascii="Times New Roman" w:eastAsia="Times New Roman" w:hAnsi="Times New Roman" w:cs="Times New Roman"/>
              </w:rPr>
              <w:t xml:space="preserve">61,874,322.17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2" w:firstLine="0"/>
              <w:jc w:val="right"/>
            </w:pPr>
            <w:r>
              <w:rPr>
                <w:rFonts w:ascii="Times New Roman" w:eastAsia="Times New Roman" w:hAnsi="Times New Roman" w:cs="Times New Roman"/>
              </w:rPr>
              <w:t xml:space="preserve">2.26%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4" w:firstLine="0"/>
              <w:jc w:val="right"/>
            </w:pPr>
            <w:r>
              <w:rPr>
                <w:rFonts w:ascii="Times New Roman" w:eastAsia="Times New Roman" w:hAnsi="Times New Roman" w:cs="Times New Roman"/>
              </w:rPr>
              <w:t xml:space="preserve">49,898,461.86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9" w:firstLine="0"/>
              <w:jc w:val="right"/>
            </w:pPr>
            <w:r>
              <w:rPr>
                <w:rFonts w:ascii="Times New Roman" w:eastAsia="Times New Roman" w:hAnsi="Times New Roman" w:cs="Times New Roman"/>
              </w:rPr>
              <w:t xml:space="preserve">1.96%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4" w:firstLine="0"/>
              <w:jc w:val="right"/>
            </w:pPr>
            <w:r>
              <w:rPr>
                <w:rFonts w:ascii="Times New Roman" w:eastAsia="Times New Roman" w:hAnsi="Times New Roman" w:cs="Times New Roman"/>
              </w:rPr>
              <w:t xml:space="preserve">0.30%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r>
      <w:tr w:rsidR="00E62988">
        <w:trPr>
          <w:trHeight w:val="370"/>
        </w:trPr>
        <w:tc>
          <w:tcPr>
            <w:tcW w:w="136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存货</w:t>
            </w:r>
            <w:r>
              <w:rPr>
                <w:rFonts w:ascii="Times New Roman" w:eastAsia="Times New Roman" w:hAnsi="Times New Roman" w:cs="Times New Roman"/>
              </w:rPr>
              <w:t xml:space="preserve"> </w:t>
            </w:r>
          </w:p>
        </w:tc>
        <w:tc>
          <w:tcPr>
            <w:tcW w:w="186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1" w:firstLine="0"/>
              <w:jc w:val="right"/>
            </w:pPr>
            <w:r>
              <w:rPr>
                <w:rFonts w:ascii="Times New Roman" w:eastAsia="Times New Roman" w:hAnsi="Times New Roman" w:cs="Times New Roman"/>
              </w:rPr>
              <w:t xml:space="preserve">93,050,651.67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2" w:firstLine="0"/>
              <w:jc w:val="right"/>
            </w:pPr>
            <w:r>
              <w:rPr>
                <w:rFonts w:ascii="Times New Roman" w:eastAsia="Times New Roman" w:hAnsi="Times New Roman" w:cs="Times New Roman"/>
              </w:rPr>
              <w:t xml:space="preserve">3.40%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4" w:firstLine="0"/>
              <w:jc w:val="right"/>
            </w:pPr>
            <w:r>
              <w:rPr>
                <w:rFonts w:ascii="Times New Roman" w:eastAsia="Times New Roman" w:hAnsi="Times New Roman" w:cs="Times New Roman"/>
              </w:rPr>
              <w:t xml:space="preserve">62,174,843.92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9" w:firstLine="0"/>
              <w:jc w:val="right"/>
            </w:pPr>
            <w:r>
              <w:rPr>
                <w:rFonts w:ascii="Times New Roman" w:eastAsia="Times New Roman" w:hAnsi="Times New Roman" w:cs="Times New Roman"/>
              </w:rPr>
              <w:t xml:space="preserve">2.44%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4" w:firstLine="0"/>
              <w:jc w:val="right"/>
            </w:pPr>
            <w:r>
              <w:rPr>
                <w:rFonts w:ascii="Times New Roman" w:eastAsia="Times New Roman" w:hAnsi="Times New Roman" w:cs="Times New Roman"/>
              </w:rPr>
              <w:t xml:space="preserve">0.96%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r>
      <w:tr w:rsidR="00E62988">
        <w:trPr>
          <w:trHeight w:val="370"/>
        </w:trPr>
        <w:tc>
          <w:tcPr>
            <w:tcW w:w="136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jc w:val="both"/>
            </w:pPr>
            <w:r>
              <w:t>长期股权投资</w:t>
            </w:r>
            <w:r>
              <w:rPr>
                <w:rFonts w:ascii="Times New Roman" w:eastAsia="Times New Roman" w:hAnsi="Times New Roman" w:cs="Times New Roman"/>
              </w:rPr>
              <w:t xml:space="preserve"> </w:t>
            </w:r>
          </w:p>
        </w:tc>
        <w:tc>
          <w:tcPr>
            <w:tcW w:w="186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1" w:firstLine="0"/>
              <w:jc w:val="right"/>
            </w:pPr>
            <w:r>
              <w:rPr>
                <w:rFonts w:ascii="Times New Roman" w:eastAsia="Times New Roman" w:hAnsi="Times New Roman" w:cs="Times New Roman"/>
              </w:rPr>
              <w:t xml:space="preserve">11,919,649.60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2" w:firstLine="0"/>
              <w:jc w:val="right"/>
            </w:pPr>
            <w:r>
              <w:rPr>
                <w:rFonts w:ascii="Times New Roman" w:eastAsia="Times New Roman" w:hAnsi="Times New Roman" w:cs="Times New Roman"/>
              </w:rPr>
              <w:t xml:space="preserve">0.44%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4" w:firstLine="0"/>
              <w:jc w:val="right"/>
            </w:pPr>
            <w:r>
              <w:rPr>
                <w:rFonts w:ascii="Times New Roman" w:eastAsia="Times New Roman" w:hAnsi="Times New Roman" w:cs="Times New Roman"/>
              </w:rPr>
              <w:t xml:space="preserve">0.44%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r>
      <w:tr w:rsidR="00E62988">
        <w:trPr>
          <w:trHeight w:val="370"/>
        </w:trPr>
        <w:tc>
          <w:tcPr>
            <w:tcW w:w="136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固定资产</w:t>
            </w:r>
            <w:r>
              <w:rPr>
                <w:rFonts w:ascii="Times New Roman" w:eastAsia="Times New Roman" w:hAnsi="Times New Roman" w:cs="Times New Roman"/>
              </w:rPr>
              <w:t xml:space="preserve"> </w:t>
            </w:r>
          </w:p>
        </w:tc>
        <w:tc>
          <w:tcPr>
            <w:tcW w:w="186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1" w:firstLine="0"/>
              <w:jc w:val="right"/>
            </w:pPr>
            <w:r>
              <w:rPr>
                <w:rFonts w:ascii="Times New Roman" w:eastAsia="Times New Roman" w:hAnsi="Times New Roman" w:cs="Times New Roman"/>
              </w:rPr>
              <w:t xml:space="preserve">72,944,092.26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2" w:firstLine="0"/>
              <w:jc w:val="right"/>
            </w:pPr>
            <w:r>
              <w:rPr>
                <w:rFonts w:ascii="Times New Roman" w:eastAsia="Times New Roman" w:hAnsi="Times New Roman" w:cs="Times New Roman"/>
              </w:rPr>
              <w:t xml:space="preserve">2.67%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4" w:firstLine="0"/>
              <w:jc w:val="right"/>
            </w:pPr>
            <w:r>
              <w:rPr>
                <w:rFonts w:ascii="Times New Roman" w:eastAsia="Times New Roman" w:hAnsi="Times New Roman" w:cs="Times New Roman"/>
              </w:rPr>
              <w:t xml:space="preserve">48,264,358.65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9" w:firstLine="0"/>
              <w:jc w:val="right"/>
            </w:pPr>
            <w:r>
              <w:rPr>
                <w:rFonts w:ascii="Times New Roman" w:eastAsia="Times New Roman" w:hAnsi="Times New Roman" w:cs="Times New Roman"/>
              </w:rPr>
              <w:t xml:space="preserve">1.90%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4" w:firstLine="0"/>
              <w:jc w:val="right"/>
            </w:pPr>
            <w:r>
              <w:rPr>
                <w:rFonts w:ascii="Times New Roman" w:eastAsia="Times New Roman" w:hAnsi="Times New Roman" w:cs="Times New Roman"/>
              </w:rPr>
              <w:t xml:space="preserve">0.77%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r>
      <w:tr w:rsidR="00E62988">
        <w:trPr>
          <w:trHeight w:val="370"/>
        </w:trPr>
        <w:tc>
          <w:tcPr>
            <w:tcW w:w="136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在建工程</w:t>
            </w:r>
            <w:r>
              <w:rPr>
                <w:rFonts w:ascii="Times New Roman" w:eastAsia="Times New Roman" w:hAnsi="Times New Roman" w:cs="Times New Roman"/>
              </w:rPr>
              <w:t xml:space="preserve"> </w:t>
            </w:r>
          </w:p>
        </w:tc>
        <w:tc>
          <w:tcPr>
            <w:tcW w:w="186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1" w:firstLine="0"/>
              <w:jc w:val="right"/>
            </w:pPr>
            <w:r>
              <w:rPr>
                <w:rFonts w:ascii="Times New Roman" w:eastAsia="Times New Roman" w:hAnsi="Times New Roman" w:cs="Times New Roman"/>
              </w:rPr>
              <w:t xml:space="preserve">15,955,217.33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2" w:firstLine="0"/>
              <w:jc w:val="right"/>
            </w:pPr>
            <w:r>
              <w:rPr>
                <w:rFonts w:ascii="Times New Roman" w:eastAsia="Times New Roman" w:hAnsi="Times New Roman" w:cs="Times New Roman"/>
              </w:rPr>
              <w:t xml:space="preserve">0.58%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4" w:firstLine="0"/>
              <w:jc w:val="right"/>
            </w:pPr>
            <w:r>
              <w:rPr>
                <w:rFonts w:ascii="Times New Roman" w:eastAsia="Times New Roman" w:hAnsi="Times New Roman" w:cs="Times New Roman"/>
              </w:rPr>
              <w:t xml:space="preserve">21,870,761.45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9" w:firstLine="0"/>
              <w:jc w:val="right"/>
            </w:pPr>
            <w:r>
              <w:rPr>
                <w:rFonts w:ascii="Times New Roman" w:eastAsia="Times New Roman" w:hAnsi="Times New Roman" w:cs="Times New Roman"/>
              </w:rPr>
              <w:t xml:space="preserve">0.86%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4" w:firstLine="0"/>
              <w:jc w:val="right"/>
            </w:pPr>
            <w:r>
              <w:rPr>
                <w:rFonts w:ascii="Times New Roman" w:eastAsia="Times New Roman" w:hAnsi="Times New Roman" w:cs="Times New Roman"/>
              </w:rPr>
              <w:t xml:space="preserve">-0.28%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r>
      <w:tr w:rsidR="00E62988">
        <w:trPr>
          <w:trHeight w:val="371"/>
        </w:trPr>
        <w:tc>
          <w:tcPr>
            <w:tcW w:w="136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使用权资产</w:t>
            </w:r>
            <w:r>
              <w:rPr>
                <w:rFonts w:ascii="Times New Roman" w:eastAsia="Times New Roman" w:hAnsi="Times New Roman" w:cs="Times New Roman"/>
              </w:rPr>
              <w:t xml:space="preserve"> </w:t>
            </w:r>
          </w:p>
        </w:tc>
        <w:tc>
          <w:tcPr>
            <w:tcW w:w="186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1" w:firstLine="0"/>
              <w:jc w:val="right"/>
            </w:pPr>
            <w:r>
              <w:rPr>
                <w:rFonts w:ascii="Times New Roman" w:eastAsia="Times New Roman" w:hAnsi="Times New Roman" w:cs="Times New Roman"/>
              </w:rPr>
              <w:t xml:space="preserve">67,580,248.62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2" w:firstLine="0"/>
              <w:jc w:val="right"/>
            </w:pPr>
            <w:r>
              <w:rPr>
                <w:rFonts w:ascii="Times New Roman" w:eastAsia="Times New Roman" w:hAnsi="Times New Roman" w:cs="Times New Roman"/>
              </w:rPr>
              <w:t xml:space="preserve">2.47%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4" w:firstLine="0"/>
              <w:jc w:val="right"/>
            </w:pPr>
            <w:r>
              <w:rPr>
                <w:rFonts w:ascii="Times New Roman" w:eastAsia="Times New Roman" w:hAnsi="Times New Roman" w:cs="Times New Roman"/>
              </w:rPr>
              <w:t xml:space="preserve">29,346,363.98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9" w:firstLine="0"/>
              <w:jc w:val="right"/>
            </w:pPr>
            <w:r>
              <w:rPr>
                <w:rFonts w:ascii="Times New Roman" w:eastAsia="Times New Roman" w:hAnsi="Times New Roman" w:cs="Times New Roman"/>
              </w:rPr>
              <w:t xml:space="preserve">1.15%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4" w:firstLine="0"/>
              <w:jc w:val="right"/>
            </w:pPr>
            <w:r>
              <w:rPr>
                <w:rFonts w:ascii="Times New Roman" w:eastAsia="Times New Roman" w:hAnsi="Times New Roman" w:cs="Times New Roman"/>
              </w:rPr>
              <w:t xml:space="preserve">1.32%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r>
      <w:tr w:rsidR="00E62988">
        <w:trPr>
          <w:trHeight w:val="371"/>
        </w:trPr>
        <w:tc>
          <w:tcPr>
            <w:tcW w:w="136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合同负债</w:t>
            </w:r>
            <w:r>
              <w:rPr>
                <w:rFonts w:ascii="Times New Roman" w:eastAsia="Times New Roman" w:hAnsi="Times New Roman" w:cs="Times New Roman"/>
              </w:rPr>
              <w:t xml:space="preserve"> </w:t>
            </w:r>
          </w:p>
        </w:tc>
        <w:tc>
          <w:tcPr>
            <w:tcW w:w="186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1" w:firstLine="0"/>
              <w:jc w:val="right"/>
            </w:pPr>
            <w:r>
              <w:rPr>
                <w:rFonts w:ascii="Times New Roman" w:eastAsia="Times New Roman" w:hAnsi="Times New Roman" w:cs="Times New Roman"/>
              </w:rPr>
              <w:t xml:space="preserve">3,149,329.09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2" w:firstLine="0"/>
              <w:jc w:val="right"/>
            </w:pPr>
            <w:r>
              <w:rPr>
                <w:rFonts w:ascii="Times New Roman" w:eastAsia="Times New Roman" w:hAnsi="Times New Roman" w:cs="Times New Roman"/>
              </w:rPr>
              <w:t xml:space="preserve">0.12%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3" w:firstLine="0"/>
              <w:jc w:val="right"/>
            </w:pPr>
            <w:r>
              <w:rPr>
                <w:rFonts w:ascii="Times New Roman" w:eastAsia="Times New Roman" w:hAnsi="Times New Roman" w:cs="Times New Roman"/>
              </w:rPr>
              <w:t xml:space="preserve">1,826,158.46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9" w:firstLine="0"/>
              <w:jc w:val="right"/>
            </w:pPr>
            <w:r>
              <w:rPr>
                <w:rFonts w:ascii="Times New Roman" w:eastAsia="Times New Roman" w:hAnsi="Times New Roman" w:cs="Times New Roman"/>
              </w:rPr>
              <w:t xml:space="preserve">0.07%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4" w:firstLine="0"/>
              <w:jc w:val="right"/>
            </w:pPr>
            <w:r>
              <w:rPr>
                <w:rFonts w:ascii="Times New Roman" w:eastAsia="Times New Roman" w:hAnsi="Times New Roman" w:cs="Times New Roman"/>
              </w:rPr>
              <w:t xml:space="preserve">0.05%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r>
      <w:tr w:rsidR="00E62988">
        <w:trPr>
          <w:trHeight w:val="369"/>
        </w:trPr>
        <w:tc>
          <w:tcPr>
            <w:tcW w:w="136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租赁负债</w:t>
            </w:r>
            <w:r>
              <w:rPr>
                <w:rFonts w:ascii="Times New Roman" w:eastAsia="Times New Roman" w:hAnsi="Times New Roman" w:cs="Times New Roman"/>
              </w:rPr>
              <w:t xml:space="preserve"> </w:t>
            </w:r>
          </w:p>
        </w:tc>
        <w:tc>
          <w:tcPr>
            <w:tcW w:w="186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1" w:firstLine="0"/>
              <w:jc w:val="right"/>
            </w:pPr>
            <w:r>
              <w:rPr>
                <w:rFonts w:ascii="Times New Roman" w:eastAsia="Times New Roman" w:hAnsi="Times New Roman" w:cs="Times New Roman"/>
              </w:rPr>
              <w:t xml:space="preserve">52,580,271.44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2" w:firstLine="0"/>
              <w:jc w:val="right"/>
            </w:pPr>
            <w:r>
              <w:rPr>
                <w:rFonts w:ascii="Times New Roman" w:eastAsia="Times New Roman" w:hAnsi="Times New Roman" w:cs="Times New Roman"/>
              </w:rPr>
              <w:t xml:space="preserve">1.92%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4" w:firstLine="0"/>
              <w:jc w:val="right"/>
            </w:pPr>
            <w:r>
              <w:rPr>
                <w:rFonts w:ascii="Times New Roman" w:eastAsia="Times New Roman" w:hAnsi="Times New Roman" w:cs="Times New Roman"/>
              </w:rPr>
              <w:t xml:space="preserve">20,455,726.79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89" w:firstLine="0"/>
              <w:jc w:val="right"/>
            </w:pPr>
            <w:r>
              <w:rPr>
                <w:rFonts w:ascii="Times New Roman" w:eastAsia="Times New Roman" w:hAnsi="Times New Roman" w:cs="Times New Roman"/>
              </w:rPr>
              <w:t xml:space="preserve">0.80% </w:t>
            </w:r>
          </w:p>
        </w:tc>
        <w:tc>
          <w:tcPr>
            <w:tcW w:w="9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94" w:firstLine="0"/>
              <w:jc w:val="right"/>
            </w:pPr>
            <w:r>
              <w:rPr>
                <w:rFonts w:ascii="Times New Roman" w:eastAsia="Times New Roman" w:hAnsi="Times New Roman" w:cs="Times New Roman"/>
              </w:rPr>
              <w:t xml:space="preserve">1.12% </w:t>
            </w:r>
          </w:p>
        </w:tc>
        <w:tc>
          <w:tcPr>
            <w:tcW w:w="168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r>
    </w:tbl>
    <w:p w:rsidR="00E62988" w:rsidRDefault="00517015">
      <w:pPr>
        <w:spacing w:after="104"/>
        <w:ind w:left="-5" w:right="132"/>
      </w:pPr>
      <w:r>
        <w:t>境外资产占比较高</w:t>
      </w:r>
      <w:r>
        <w:rPr>
          <w:rFonts w:ascii="Times New Roman" w:eastAsia="Times New Roman" w:hAnsi="Times New Roman" w:cs="Times New Roman"/>
        </w:rPr>
        <w:t xml:space="preserve"> </w:t>
      </w:r>
    </w:p>
    <w:p w:rsidR="00E62988" w:rsidRDefault="00517015">
      <w:pPr>
        <w:spacing w:after="335"/>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2</w:t>
      </w:r>
      <w:r>
        <w:t>、以公允价值计量的资产和负债</w:t>
      </w:r>
      <w:r>
        <w:rPr>
          <w:rFonts w:ascii="Times New Roman" w:eastAsia="Times New Roman" w:hAnsi="Times New Roman" w:cs="Times New Roman"/>
          <w:b/>
        </w:rPr>
        <w:t xml:space="preserve"> </w:t>
      </w:r>
    </w:p>
    <w:p w:rsidR="00E62988" w:rsidRDefault="00517015">
      <w:pPr>
        <w:spacing w:after="120"/>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10066" w:type="dxa"/>
        <w:tblInd w:w="-213" w:type="dxa"/>
        <w:tblCellMar>
          <w:top w:w="38" w:type="dxa"/>
          <w:left w:w="107" w:type="dxa"/>
          <w:bottom w:w="0" w:type="dxa"/>
          <w:right w:w="61" w:type="dxa"/>
        </w:tblCellMar>
        <w:tblLook w:val="04A0" w:firstRow="1" w:lastRow="0" w:firstColumn="1" w:lastColumn="0" w:noHBand="0" w:noVBand="1"/>
      </w:tblPr>
      <w:tblGrid>
        <w:gridCol w:w="897"/>
        <w:gridCol w:w="977"/>
        <w:gridCol w:w="1199"/>
        <w:gridCol w:w="892"/>
        <w:gridCol w:w="695"/>
        <w:gridCol w:w="1518"/>
        <w:gridCol w:w="1517"/>
        <w:gridCol w:w="1104"/>
        <w:gridCol w:w="1267"/>
      </w:tblGrid>
      <w:tr w:rsidR="00E62988">
        <w:trPr>
          <w:trHeight w:val="1283"/>
        </w:trPr>
        <w:tc>
          <w:tcPr>
            <w:tcW w:w="10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t>项目</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18" w:firstLine="0"/>
            </w:pPr>
            <w:r>
              <w:t>期初数</w:t>
            </w: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本期公允价值变动损益</w:t>
            </w:r>
            <w:r>
              <w:rPr>
                <w:rFonts w:ascii="Times New Roman" w:eastAsia="Times New Roman" w:hAnsi="Times New Roman" w:cs="Times New Roman"/>
              </w:rPr>
              <w:t xml:space="preserve"> </w:t>
            </w:r>
          </w:p>
        </w:tc>
        <w:tc>
          <w:tcPr>
            <w:tcW w:w="9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0" w:firstLine="0"/>
              <w:jc w:val="center"/>
            </w:pPr>
            <w:r>
              <w:t>计入权益的累计公允价值变动</w:t>
            </w: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 w:firstLine="0"/>
              <w:jc w:val="center"/>
            </w:pPr>
            <w:r>
              <w:t>本期计提的减值</w:t>
            </w: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8" w:firstLine="0"/>
              <w:jc w:val="center"/>
            </w:pPr>
            <w:r>
              <w:t>本期购买金额</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7" w:firstLine="0"/>
              <w:jc w:val="center"/>
            </w:pPr>
            <w:r>
              <w:t>本期出售金额</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8" w:firstLine="0"/>
            </w:pPr>
            <w:r>
              <w:t>其他变动</w:t>
            </w:r>
            <w:r>
              <w:rPr>
                <w:rFonts w:ascii="Times New Roman" w:eastAsia="Times New Roman" w:hAnsi="Times New Roman" w:cs="Times New Roman"/>
              </w:rPr>
              <w:t xml:space="preserve"> </w:t>
            </w:r>
          </w:p>
        </w:tc>
        <w:tc>
          <w:tcPr>
            <w:tcW w:w="12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期末数</w:t>
            </w:r>
            <w:r>
              <w:rPr>
                <w:rFonts w:ascii="Times New Roman" w:eastAsia="Times New Roman" w:hAnsi="Times New Roman" w:cs="Times New Roman"/>
              </w:rPr>
              <w:t xml:space="preserve"> </w:t>
            </w:r>
          </w:p>
        </w:tc>
      </w:tr>
      <w:tr w:rsidR="00E62988">
        <w:trPr>
          <w:trHeight w:val="326"/>
        </w:trPr>
        <w:tc>
          <w:tcPr>
            <w:tcW w:w="106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t>金融资产</w:t>
            </w:r>
            <w:r>
              <w:rPr>
                <w:rFonts w:ascii="Times New Roman" w:eastAsia="Times New Roman" w:hAnsi="Times New Roman" w:cs="Times New Roman"/>
              </w:rPr>
              <w:t xml:space="preserve"> </w:t>
            </w:r>
          </w:p>
        </w:tc>
        <w:tc>
          <w:tcPr>
            <w:tcW w:w="99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277"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92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50" w:type="dxa"/>
            <w:tcBorders>
              <w:top w:val="single" w:sz="2" w:space="0" w:color="000000"/>
              <w:left w:val="nil"/>
              <w:bottom w:val="single" w:sz="2" w:space="0" w:color="000000"/>
              <w:right w:val="nil"/>
            </w:tcBorders>
            <w:shd w:val="clear" w:color="auto" w:fill="D3D3D3"/>
            <w:vAlign w:val="center"/>
          </w:tcPr>
          <w:p w:rsidR="00E62988" w:rsidRDefault="00E62988">
            <w:pPr>
              <w:spacing w:after="160" w:line="259" w:lineRule="auto"/>
              <w:ind w:left="0" w:firstLine="0"/>
            </w:pPr>
          </w:p>
        </w:tc>
        <w:tc>
          <w:tcPr>
            <w:tcW w:w="1277"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276"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135"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274"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1004"/>
        </w:trPr>
        <w:tc>
          <w:tcPr>
            <w:tcW w:w="106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1.</w:t>
            </w:r>
            <w:r>
              <w:t>交易性金融资产（不含衍生金融资</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9" w:firstLine="0"/>
              <w:jc w:val="center"/>
            </w:pPr>
            <w:r>
              <w:rPr>
                <w:rFonts w:ascii="Times New Roman" w:eastAsia="Times New Roman" w:hAnsi="Times New Roman" w:cs="Times New Roman"/>
              </w:rPr>
              <w:t>270,862,7</w:t>
            </w:r>
          </w:p>
          <w:p w:rsidR="00E62988" w:rsidRDefault="00517015">
            <w:pPr>
              <w:spacing w:after="0" w:line="259" w:lineRule="auto"/>
              <w:ind w:left="0" w:right="47" w:firstLine="0"/>
              <w:jc w:val="right"/>
            </w:pPr>
            <w:r>
              <w:rPr>
                <w:rFonts w:ascii="Times New Roman" w:eastAsia="Times New Roman" w:hAnsi="Times New Roman" w:cs="Times New Roman"/>
              </w:rPr>
              <w:t xml:space="preserve">31.36 </w:t>
            </w:r>
          </w:p>
        </w:tc>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621,780.82 </w:t>
            </w:r>
          </w:p>
        </w:tc>
        <w:tc>
          <w:tcPr>
            <w:tcW w:w="9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2,742,651,486 .36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2,789,470,000 .00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4" w:firstLine="0"/>
              <w:jc w:val="center"/>
            </w:pPr>
            <w:r>
              <w:rPr>
                <w:rFonts w:ascii="Times New Roman" w:eastAsia="Times New Roman" w:hAnsi="Times New Roman" w:cs="Times New Roman"/>
              </w:rPr>
              <w:t>20,966,329.</w:t>
            </w:r>
          </w:p>
          <w:p w:rsidR="00E62988" w:rsidRDefault="00517015">
            <w:pPr>
              <w:spacing w:after="0" w:line="259" w:lineRule="auto"/>
              <w:ind w:left="0" w:right="47" w:firstLine="0"/>
              <w:jc w:val="right"/>
            </w:pPr>
            <w:r>
              <w:rPr>
                <w:rFonts w:ascii="Times New Roman" w:eastAsia="Times New Roman" w:hAnsi="Times New Roman" w:cs="Times New Roman"/>
              </w:rPr>
              <w:t xml:space="preserve">22 </w:t>
            </w:r>
          </w:p>
        </w:tc>
        <w:tc>
          <w:tcPr>
            <w:tcW w:w="127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245,632,327.7 6 </w:t>
            </w:r>
          </w:p>
        </w:tc>
      </w:tr>
      <w:tr w:rsidR="00E62988">
        <w:trPr>
          <w:trHeight w:val="1285"/>
        </w:trPr>
        <w:tc>
          <w:tcPr>
            <w:tcW w:w="10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t>项目</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18" w:firstLine="0"/>
            </w:pPr>
            <w:r>
              <w:t>期初数</w:t>
            </w: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本期公允价值变动损益</w:t>
            </w:r>
            <w:r>
              <w:rPr>
                <w:rFonts w:ascii="Times New Roman" w:eastAsia="Times New Roman" w:hAnsi="Times New Roman" w:cs="Times New Roman"/>
              </w:rPr>
              <w:t xml:space="preserve"> </w:t>
            </w:r>
          </w:p>
        </w:tc>
        <w:tc>
          <w:tcPr>
            <w:tcW w:w="9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0" w:firstLine="0"/>
              <w:jc w:val="center"/>
            </w:pPr>
            <w:r>
              <w:t>计入权益的累计公允价值变动</w:t>
            </w: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 w:firstLine="0"/>
              <w:jc w:val="center"/>
            </w:pPr>
            <w:r>
              <w:t>本期计提的减值</w:t>
            </w: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8" w:firstLine="0"/>
              <w:jc w:val="center"/>
            </w:pPr>
            <w:r>
              <w:t>本期购买金额</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7" w:firstLine="0"/>
              <w:jc w:val="center"/>
            </w:pPr>
            <w:r>
              <w:t>本期出售金额</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8" w:firstLine="0"/>
            </w:pPr>
            <w:r>
              <w:t>其他变动</w:t>
            </w:r>
            <w:r>
              <w:rPr>
                <w:rFonts w:ascii="Times New Roman" w:eastAsia="Times New Roman" w:hAnsi="Times New Roman" w:cs="Times New Roman"/>
              </w:rPr>
              <w:t xml:space="preserve"> </w:t>
            </w:r>
          </w:p>
        </w:tc>
        <w:tc>
          <w:tcPr>
            <w:tcW w:w="12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期末数</w:t>
            </w:r>
            <w:r>
              <w:rPr>
                <w:rFonts w:ascii="Times New Roman" w:eastAsia="Times New Roman" w:hAnsi="Times New Roman" w:cs="Times New Roman"/>
              </w:rPr>
              <w:t xml:space="preserve"> </w:t>
            </w:r>
          </w:p>
        </w:tc>
      </w:tr>
      <w:tr w:rsidR="00E62988">
        <w:trPr>
          <w:trHeight w:val="284"/>
        </w:trPr>
        <w:tc>
          <w:tcPr>
            <w:tcW w:w="106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lastRenderedPageBreak/>
              <w:t>产）</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277"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92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5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277"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27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5"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274"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986"/>
        </w:trPr>
        <w:tc>
          <w:tcPr>
            <w:tcW w:w="10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rPr>
              <w:t>4.</w:t>
            </w:r>
            <w:r>
              <w:t>其他权益工具投资</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0" w:firstLine="0"/>
            </w:pPr>
            <w:r>
              <w:rPr>
                <w:rFonts w:ascii="Times New Roman" w:eastAsia="Times New Roman" w:hAnsi="Times New Roman" w:cs="Times New Roman"/>
              </w:rPr>
              <w:t>1,000,000.</w:t>
            </w:r>
          </w:p>
          <w:p w:rsidR="00E62988" w:rsidRDefault="00517015">
            <w:pPr>
              <w:spacing w:after="0" w:line="259" w:lineRule="auto"/>
              <w:ind w:left="0" w:right="46" w:firstLine="0"/>
              <w:jc w:val="right"/>
            </w:pPr>
            <w:r>
              <w:rPr>
                <w:rFonts w:ascii="Times New Roman" w:eastAsia="Times New Roman" w:hAnsi="Times New Roman" w:cs="Times New Roman"/>
              </w:rPr>
              <w:t xml:space="preserve">00 </w:t>
            </w:r>
          </w:p>
        </w:tc>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0" w:right="46" w:firstLine="0"/>
              <w:jc w:val="right"/>
            </w:pPr>
            <w:r>
              <w:rPr>
                <w:rFonts w:ascii="Times New Roman" w:eastAsia="Times New Roman" w:hAnsi="Times New Roman" w:cs="Times New Roman"/>
              </w:rPr>
              <w:t>-</w:t>
            </w:r>
          </w:p>
          <w:p w:rsidR="00E62988" w:rsidRDefault="00517015">
            <w:pPr>
              <w:spacing w:after="15" w:line="259" w:lineRule="auto"/>
              <w:ind w:left="29" w:firstLine="0"/>
              <w:jc w:val="center"/>
            </w:pPr>
            <w:r>
              <w:rPr>
                <w:rFonts w:ascii="Times New Roman" w:eastAsia="Times New Roman" w:hAnsi="Times New Roman" w:cs="Times New Roman"/>
              </w:rPr>
              <w:t>1,000,00</w:t>
            </w:r>
          </w:p>
          <w:p w:rsidR="00E62988" w:rsidRDefault="00517015">
            <w:pPr>
              <w:spacing w:after="0" w:line="259" w:lineRule="auto"/>
              <w:ind w:left="0" w:right="45"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7" w:firstLine="0"/>
            </w:pPr>
            <w:r>
              <w:rPr>
                <w:rFonts w:ascii="Times New Roman" w:eastAsia="Times New Roman" w:hAnsi="Times New Roman" w:cs="Times New Roman"/>
              </w:rPr>
              <w:t xml:space="preserve">15,000,000.00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 w:firstLine="0"/>
              <w:jc w:val="right"/>
            </w:pPr>
            <w:r>
              <w:rPr>
                <w:rFonts w:ascii="Times New Roman" w:eastAsia="Times New Roman" w:hAnsi="Times New Roman" w:cs="Times New Roman"/>
              </w:rPr>
              <w:t xml:space="preserve"> </w:t>
            </w:r>
          </w:p>
        </w:tc>
        <w:tc>
          <w:tcPr>
            <w:tcW w:w="127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5" w:firstLine="0"/>
            </w:pPr>
            <w:r>
              <w:rPr>
                <w:rFonts w:ascii="Times New Roman" w:eastAsia="Times New Roman" w:hAnsi="Times New Roman" w:cs="Times New Roman"/>
              </w:rPr>
              <w:t xml:space="preserve">15,000,000.00 </w:t>
            </w:r>
          </w:p>
        </w:tc>
      </w:tr>
      <w:tr w:rsidR="00E62988">
        <w:trPr>
          <w:trHeight w:val="857"/>
        </w:trPr>
        <w:tc>
          <w:tcPr>
            <w:tcW w:w="10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金融资产小计</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9" w:firstLine="0"/>
              <w:jc w:val="center"/>
            </w:pPr>
            <w:r>
              <w:rPr>
                <w:rFonts w:ascii="Times New Roman" w:eastAsia="Times New Roman" w:hAnsi="Times New Roman" w:cs="Times New Roman"/>
              </w:rPr>
              <w:t>271,862,7</w:t>
            </w:r>
          </w:p>
          <w:p w:rsidR="00E62988" w:rsidRDefault="00517015">
            <w:pPr>
              <w:spacing w:after="0" w:line="259" w:lineRule="auto"/>
              <w:ind w:left="0" w:right="47" w:firstLine="0"/>
              <w:jc w:val="right"/>
            </w:pPr>
            <w:r>
              <w:rPr>
                <w:rFonts w:ascii="Times New Roman" w:eastAsia="Times New Roman" w:hAnsi="Times New Roman" w:cs="Times New Roman"/>
              </w:rPr>
              <w:t xml:space="preserve">31.36 </w:t>
            </w:r>
          </w:p>
        </w:tc>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621,780.82 </w:t>
            </w:r>
          </w:p>
        </w:tc>
        <w:tc>
          <w:tcPr>
            <w:tcW w:w="92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6" w:firstLine="0"/>
              <w:jc w:val="right"/>
            </w:pPr>
            <w:r>
              <w:rPr>
                <w:rFonts w:ascii="Times New Roman" w:eastAsia="Times New Roman" w:hAnsi="Times New Roman" w:cs="Times New Roman"/>
              </w:rPr>
              <w:t>-</w:t>
            </w:r>
          </w:p>
          <w:p w:rsidR="00E62988" w:rsidRDefault="00517015">
            <w:pPr>
              <w:spacing w:after="15" w:line="259" w:lineRule="auto"/>
              <w:ind w:left="29" w:firstLine="0"/>
              <w:jc w:val="center"/>
            </w:pPr>
            <w:r>
              <w:rPr>
                <w:rFonts w:ascii="Times New Roman" w:eastAsia="Times New Roman" w:hAnsi="Times New Roman" w:cs="Times New Roman"/>
              </w:rPr>
              <w:t>1,000,00</w:t>
            </w:r>
          </w:p>
          <w:p w:rsidR="00E62988" w:rsidRDefault="00517015">
            <w:pPr>
              <w:spacing w:after="0" w:line="259" w:lineRule="auto"/>
              <w:ind w:left="0" w:right="45"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2,757,651,486 .36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2,789,470,000 .00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4" w:firstLine="0"/>
              <w:jc w:val="center"/>
            </w:pPr>
            <w:r>
              <w:rPr>
                <w:rFonts w:ascii="Times New Roman" w:eastAsia="Times New Roman" w:hAnsi="Times New Roman" w:cs="Times New Roman"/>
              </w:rPr>
              <w:t>20,966,329.</w:t>
            </w:r>
          </w:p>
          <w:p w:rsidR="00E62988" w:rsidRDefault="00517015">
            <w:pPr>
              <w:spacing w:after="0" w:line="259" w:lineRule="auto"/>
              <w:ind w:left="0" w:right="47" w:firstLine="0"/>
              <w:jc w:val="right"/>
            </w:pPr>
            <w:r>
              <w:rPr>
                <w:rFonts w:ascii="Times New Roman" w:eastAsia="Times New Roman" w:hAnsi="Times New Roman" w:cs="Times New Roman"/>
              </w:rPr>
              <w:t xml:space="preserve">22 </w:t>
            </w:r>
          </w:p>
        </w:tc>
        <w:tc>
          <w:tcPr>
            <w:tcW w:w="127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260,632,327.7 6 </w:t>
            </w:r>
          </w:p>
        </w:tc>
      </w:tr>
      <w:tr w:rsidR="00E62988">
        <w:trPr>
          <w:trHeight w:val="843"/>
        </w:trPr>
        <w:tc>
          <w:tcPr>
            <w:tcW w:w="10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上述合计</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9" w:firstLine="0"/>
              <w:jc w:val="center"/>
            </w:pPr>
            <w:r>
              <w:rPr>
                <w:rFonts w:ascii="Times New Roman" w:eastAsia="Times New Roman" w:hAnsi="Times New Roman" w:cs="Times New Roman"/>
              </w:rPr>
              <w:t>271,862,7</w:t>
            </w:r>
          </w:p>
          <w:p w:rsidR="00E62988" w:rsidRDefault="00517015">
            <w:pPr>
              <w:spacing w:after="0" w:line="259" w:lineRule="auto"/>
              <w:ind w:left="0" w:right="47" w:firstLine="0"/>
              <w:jc w:val="right"/>
            </w:pPr>
            <w:r>
              <w:rPr>
                <w:rFonts w:ascii="Times New Roman" w:eastAsia="Times New Roman" w:hAnsi="Times New Roman" w:cs="Times New Roman"/>
              </w:rPr>
              <w:t xml:space="preserve">31.36 </w:t>
            </w:r>
          </w:p>
        </w:tc>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621,780.82 </w:t>
            </w:r>
          </w:p>
        </w:tc>
        <w:tc>
          <w:tcPr>
            <w:tcW w:w="92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6" w:firstLine="0"/>
              <w:jc w:val="right"/>
            </w:pPr>
            <w:r>
              <w:rPr>
                <w:rFonts w:ascii="Times New Roman" w:eastAsia="Times New Roman" w:hAnsi="Times New Roman" w:cs="Times New Roman"/>
              </w:rPr>
              <w:t>-</w:t>
            </w:r>
          </w:p>
          <w:p w:rsidR="00E62988" w:rsidRDefault="00517015">
            <w:pPr>
              <w:spacing w:after="15" w:line="259" w:lineRule="auto"/>
              <w:ind w:left="29" w:firstLine="0"/>
              <w:jc w:val="center"/>
            </w:pPr>
            <w:r>
              <w:rPr>
                <w:rFonts w:ascii="Times New Roman" w:eastAsia="Times New Roman" w:hAnsi="Times New Roman" w:cs="Times New Roman"/>
              </w:rPr>
              <w:t>1,000,00</w:t>
            </w:r>
          </w:p>
          <w:p w:rsidR="00E62988" w:rsidRDefault="00517015">
            <w:pPr>
              <w:spacing w:after="0" w:line="259" w:lineRule="auto"/>
              <w:ind w:left="0" w:right="45" w:firstLine="0"/>
              <w:jc w:val="right"/>
            </w:pPr>
            <w:r>
              <w:rPr>
                <w:rFonts w:ascii="Times New Roman" w:eastAsia="Times New Roman" w:hAnsi="Times New Roman" w:cs="Times New Roman"/>
              </w:rPr>
              <w:t xml:space="preserve">0.00 </w:t>
            </w:r>
          </w:p>
        </w:tc>
        <w:tc>
          <w:tcPr>
            <w:tcW w:w="85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2,757,651,486 .36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2,789,470,000 .00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4" w:firstLine="0"/>
              <w:jc w:val="center"/>
            </w:pPr>
            <w:r>
              <w:rPr>
                <w:rFonts w:ascii="Times New Roman" w:eastAsia="Times New Roman" w:hAnsi="Times New Roman" w:cs="Times New Roman"/>
              </w:rPr>
              <w:t>20,966,329.</w:t>
            </w:r>
          </w:p>
          <w:p w:rsidR="00E62988" w:rsidRDefault="00517015">
            <w:pPr>
              <w:spacing w:after="0" w:line="259" w:lineRule="auto"/>
              <w:ind w:left="0" w:right="47" w:firstLine="0"/>
              <w:jc w:val="right"/>
            </w:pPr>
            <w:r>
              <w:rPr>
                <w:rFonts w:ascii="Times New Roman" w:eastAsia="Times New Roman" w:hAnsi="Times New Roman" w:cs="Times New Roman"/>
              </w:rPr>
              <w:t xml:space="preserve">22 </w:t>
            </w:r>
          </w:p>
        </w:tc>
        <w:tc>
          <w:tcPr>
            <w:tcW w:w="127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260,632,327.7 6 </w:t>
            </w:r>
          </w:p>
        </w:tc>
      </w:tr>
      <w:tr w:rsidR="00E62988">
        <w:trPr>
          <w:trHeight w:val="563"/>
        </w:trPr>
        <w:tc>
          <w:tcPr>
            <w:tcW w:w="10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金融负债</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 w:firstLine="0"/>
              <w:jc w:val="right"/>
            </w:pPr>
            <w:r>
              <w:rPr>
                <w:rFonts w:ascii="Times New Roman" w:eastAsia="Times New Roman" w:hAnsi="Times New Roman" w:cs="Times New Roman"/>
              </w:rPr>
              <w:t xml:space="preserve"> </w:t>
            </w:r>
          </w:p>
        </w:tc>
        <w:tc>
          <w:tcPr>
            <w:tcW w:w="127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r>
    </w:tbl>
    <w:p w:rsidR="00E62988" w:rsidRDefault="00517015">
      <w:pPr>
        <w:spacing w:after="311"/>
        <w:ind w:left="-5" w:right="132"/>
      </w:pPr>
      <w:r>
        <w:t>其他变动的内容</w:t>
      </w:r>
      <w:r>
        <w:rPr>
          <w:rFonts w:ascii="Times New Roman" w:eastAsia="Times New Roman" w:hAnsi="Times New Roman" w:cs="Times New Roman"/>
        </w:rPr>
        <w:t xml:space="preserve"> </w:t>
      </w:r>
    </w:p>
    <w:p w:rsidR="00E62988" w:rsidRDefault="00517015">
      <w:pPr>
        <w:spacing w:after="323"/>
        <w:ind w:left="-5" w:right="132"/>
      </w:pPr>
      <w:r>
        <w:t>其他变动为以闲置资金进行现金管理产生的投资收益。</w:t>
      </w:r>
      <w:r>
        <w:rPr>
          <w:rFonts w:ascii="Times New Roman" w:eastAsia="Times New Roman" w:hAnsi="Times New Roman" w:cs="Times New Roman"/>
        </w:rPr>
        <w:t xml:space="preserve"> </w:t>
      </w:r>
    </w:p>
    <w:p w:rsidR="00E62988" w:rsidRDefault="00517015">
      <w:pPr>
        <w:spacing w:after="110"/>
        <w:ind w:left="-5" w:right="132"/>
      </w:pPr>
      <w:r>
        <w:t>报告期内公司主要资产计量属性是否发生重大变化</w:t>
      </w:r>
      <w:r>
        <w:rPr>
          <w:rFonts w:ascii="Times New Roman" w:eastAsia="Times New Roman" w:hAnsi="Times New Roman" w:cs="Times New Roman"/>
        </w:rPr>
        <w:t xml:space="preserve"> </w:t>
      </w:r>
    </w:p>
    <w:p w:rsidR="00E62988" w:rsidRDefault="00517015">
      <w:pPr>
        <w:spacing w:after="332"/>
        <w:ind w:left="-5" w:right="132"/>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E62988" w:rsidRDefault="00517015">
      <w:pPr>
        <w:pStyle w:val="4"/>
        <w:spacing w:after="35"/>
        <w:ind w:left="-5"/>
      </w:pPr>
      <w:r>
        <w:rPr>
          <w:rFonts w:ascii="Times New Roman" w:eastAsia="Times New Roman" w:hAnsi="Times New Roman" w:cs="Times New Roman"/>
          <w:b/>
        </w:rPr>
        <w:t>3</w:t>
      </w:r>
      <w:r>
        <w:t>、截至报告期末的资产权利受限情况</w:t>
      </w:r>
      <w:r>
        <w:rPr>
          <w:rFonts w:ascii="Times New Roman" w:eastAsia="Times New Roman" w:hAnsi="Times New Roman" w:cs="Times New Roman"/>
          <w:b/>
        </w:rPr>
        <w:t xml:space="preserve"> </w:t>
      </w:r>
    </w:p>
    <w:tbl>
      <w:tblPr>
        <w:tblStyle w:val="TableGrid"/>
        <w:tblW w:w="9668" w:type="dxa"/>
        <w:tblInd w:w="-104" w:type="dxa"/>
        <w:tblCellMar>
          <w:top w:w="85" w:type="dxa"/>
          <w:left w:w="104" w:type="dxa"/>
          <w:bottom w:w="0" w:type="dxa"/>
          <w:right w:w="53" w:type="dxa"/>
        </w:tblCellMar>
        <w:tblLook w:val="04A0" w:firstRow="1" w:lastRow="0" w:firstColumn="1" w:lastColumn="0" w:noHBand="0" w:noVBand="1"/>
      </w:tblPr>
      <w:tblGrid>
        <w:gridCol w:w="3219"/>
        <w:gridCol w:w="3225"/>
        <w:gridCol w:w="3224"/>
      </w:tblGrid>
      <w:tr w:rsidR="00E62988">
        <w:trPr>
          <w:trHeight w:val="408"/>
        </w:trPr>
        <w:tc>
          <w:tcPr>
            <w:tcW w:w="3219" w:type="dxa"/>
            <w:tcBorders>
              <w:top w:val="single" w:sz="8" w:space="0" w:color="000000"/>
              <w:left w:val="single" w:sz="8" w:space="0" w:color="000000"/>
              <w:bottom w:val="single" w:sz="8" w:space="0" w:color="000000"/>
              <w:right w:val="single" w:sz="8" w:space="0" w:color="000000"/>
            </w:tcBorders>
            <w:shd w:val="clear" w:color="auto" w:fill="D3D3D3"/>
            <w:vAlign w:val="center"/>
          </w:tcPr>
          <w:p w:rsidR="00E62988" w:rsidRDefault="00517015">
            <w:pPr>
              <w:spacing w:after="0" w:line="259" w:lineRule="auto"/>
              <w:ind w:left="0" w:right="57" w:firstLine="0"/>
              <w:jc w:val="center"/>
            </w:pPr>
            <w:r>
              <w:t>项目</w:t>
            </w:r>
            <w:r>
              <w:rPr>
                <w:rFonts w:ascii="Times New Roman" w:eastAsia="Times New Roman" w:hAnsi="Times New Roman" w:cs="Times New Roman"/>
                <w:sz w:val="21"/>
              </w:rPr>
              <w:t xml:space="preserve"> </w:t>
            </w:r>
          </w:p>
        </w:tc>
        <w:tc>
          <w:tcPr>
            <w:tcW w:w="3225" w:type="dxa"/>
            <w:tcBorders>
              <w:top w:val="single" w:sz="8" w:space="0" w:color="000000"/>
              <w:left w:val="single" w:sz="8" w:space="0" w:color="000000"/>
              <w:bottom w:val="single" w:sz="8" w:space="0" w:color="000000"/>
              <w:right w:val="single" w:sz="8" w:space="0" w:color="000000"/>
            </w:tcBorders>
            <w:shd w:val="clear" w:color="auto" w:fill="D3D3D3"/>
            <w:vAlign w:val="center"/>
          </w:tcPr>
          <w:p w:rsidR="00E62988" w:rsidRDefault="00517015">
            <w:pPr>
              <w:spacing w:after="0" w:line="259" w:lineRule="auto"/>
              <w:ind w:left="0" w:right="48" w:firstLine="0"/>
              <w:jc w:val="center"/>
            </w:pPr>
            <w:r>
              <w:t>期末账面价值</w:t>
            </w:r>
            <w:r>
              <w:rPr>
                <w:rFonts w:ascii="Times New Roman" w:eastAsia="Times New Roman" w:hAnsi="Times New Roman" w:cs="Times New Roman"/>
                <w:sz w:val="21"/>
              </w:rPr>
              <w:t xml:space="preserve"> </w:t>
            </w:r>
          </w:p>
        </w:tc>
        <w:tc>
          <w:tcPr>
            <w:tcW w:w="3224" w:type="dxa"/>
            <w:tcBorders>
              <w:top w:val="single" w:sz="8" w:space="0" w:color="000000"/>
              <w:left w:val="single" w:sz="8" w:space="0" w:color="000000"/>
              <w:bottom w:val="single" w:sz="8" w:space="0" w:color="000000"/>
              <w:right w:val="single" w:sz="8" w:space="0" w:color="000000"/>
            </w:tcBorders>
            <w:shd w:val="clear" w:color="auto" w:fill="D3D3D3"/>
            <w:vAlign w:val="center"/>
          </w:tcPr>
          <w:p w:rsidR="00E62988" w:rsidRDefault="00517015">
            <w:pPr>
              <w:spacing w:after="0" w:line="259" w:lineRule="auto"/>
              <w:ind w:left="0" w:right="50" w:firstLine="0"/>
              <w:jc w:val="center"/>
            </w:pPr>
            <w:r>
              <w:t>受限原因</w:t>
            </w:r>
            <w:r>
              <w:rPr>
                <w:rFonts w:ascii="Times New Roman" w:eastAsia="Times New Roman" w:hAnsi="Times New Roman" w:cs="Times New Roman"/>
                <w:sz w:val="21"/>
              </w:rPr>
              <w:t xml:space="preserve"> </w:t>
            </w:r>
          </w:p>
        </w:tc>
      </w:tr>
      <w:tr w:rsidR="00E62988">
        <w:trPr>
          <w:trHeight w:val="408"/>
        </w:trPr>
        <w:tc>
          <w:tcPr>
            <w:tcW w:w="3219" w:type="dxa"/>
            <w:tcBorders>
              <w:top w:val="single" w:sz="8" w:space="0" w:color="000000"/>
              <w:left w:val="single" w:sz="8" w:space="0" w:color="000000"/>
              <w:bottom w:val="single" w:sz="8" w:space="0" w:color="000000"/>
              <w:right w:val="single" w:sz="8" w:space="0" w:color="000000"/>
            </w:tcBorders>
            <w:shd w:val="clear" w:color="auto" w:fill="D3D3D3"/>
            <w:vAlign w:val="center"/>
          </w:tcPr>
          <w:p w:rsidR="00E62988" w:rsidRDefault="00517015">
            <w:pPr>
              <w:spacing w:after="0" w:line="259" w:lineRule="auto"/>
              <w:ind w:left="0" w:firstLine="0"/>
            </w:pPr>
            <w:r>
              <w:t>货币资金</w:t>
            </w:r>
            <w:r>
              <w:rPr>
                <w:rFonts w:ascii="Times New Roman" w:eastAsia="Times New Roman" w:hAnsi="Times New Roman" w:cs="Times New Roman"/>
                <w:sz w:val="21"/>
              </w:rPr>
              <w:t xml:space="preserve"> </w:t>
            </w:r>
          </w:p>
        </w:tc>
        <w:tc>
          <w:tcPr>
            <w:tcW w:w="3225"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3" w:firstLine="0"/>
              <w:jc w:val="right"/>
            </w:pPr>
            <w:r>
              <w:rPr>
                <w:rFonts w:ascii="Times New Roman" w:eastAsia="Times New Roman" w:hAnsi="Times New Roman" w:cs="Times New Roman"/>
              </w:rPr>
              <w:t>348,146.80</w:t>
            </w:r>
            <w:r>
              <w:rPr>
                <w:rFonts w:ascii="Times New Roman" w:eastAsia="Times New Roman" w:hAnsi="Times New Roman" w:cs="Times New Roman"/>
                <w:sz w:val="21"/>
              </w:rPr>
              <w:t xml:space="preserve"> </w:t>
            </w:r>
          </w:p>
        </w:tc>
        <w:tc>
          <w:tcPr>
            <w:tcW w:w="322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6" w:firstLine="0"/>
            </w:pPr>
            <w:r>
              <w:t>银行预留资料过期冻结</w:t>
            </w:r>
            <w:r>
              <w:rPr>
                <w:rFonts w:ascii="Times New Roman" w:eastAsia="Times New Roman" w:hAnsi="Times New Roman" w:cs="Times New Roman"/>
                <w:sz w:val="21"/>
              </w:rPr>
              <w:t xml:space="preserve"> </w:t>
            </w:r>
          </w:p>
        </w:tc>
      </w:tr>
      <w:tr w:rsidR="00E62988">
        <w:trPr>
          <w:trHeight w:val="523"/>
        </w:trPr>
        <w:tc>
          <w:tcPr>
            <w:tcW w:w="321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其他货币资金</w:t>
            </w:r>
            <w:r>
              <w:rPr>
                <w:rFonts w:ascii="Times New Roman" w:eastAsia="Times New Roman" w:hAnsi="Times New Roman" w:cs="Times New Roman"/>
                <w:sz w:val="21"/>
              </w:rPr>
              <w:t xml:space="preserve"> </w:t>
            </w:r>
          </w:p>
        </w:tc>
        <w:tc>
          <w:tcPr>
            <w:tcW w:w="3225"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52" w:firstLine="0"/>
              <w:jc w:val="right"/>
            </w:pPr>
            <w:r>
              <w:rPr>
                <w:rFonts w:ascii="Times New Roman" w:eastAsia="Times New Roman" w:hAnsi="Times New Roman" w:cs="Times New Roman"/>
              </w:rPr>
              <w:t>1,172.84</w:t>
            </w:r>
            <w:r>
              <w:rPr>
                <w:rFonts w:ascii="Times New Roman" w:eastAsia="Times New Roman" w:hAnsi="Times New Roman" w:cs="Times New Roman"/>
                <w:sz w:val="21"/>
              </w:rPr>
              <w:t xml:space="preserve"> </w:t>
            </w:r>
          </w:p>
        </w:tc>
        <w:tc>
          <w:tcPr>
            <w:tcW w:w="322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6" w:firstLine="0"/>
            </w:pPr>
            <w:r>
              <w:t>保证金</w:t>
            </w:r>
            <w:r>
              <w:rPr>
                <w:rFonts w:ascii="Times New Roman" w:eastAsia="Times New Roman" w:hAnsi="Times New Roman" w:cs="Times New Roman"/>
                <w:sz w:val="21"/>
              </w:rPr>
              <w:t xml:space="preserve"> </w:t>
            </w:r>
          </w:p>
        </w:tc>
      </w:tr>
      <w:tr w:rsidR="00E62988">
        <w:trPr>
          <w:trHeight w:val="407"/>
        </w:trPr>
        <w:tc>
          <w:tcPr>
            <w:tcW w:w="3219" w:type="dxa"/>
            <w:tcBorders>
              <w:top w:val="single" w:sz="8" w:space="0" w:color="000000"/>
              <w:left w:val="single" w:sz="8" w:space="0" w:color="000000"/>
              <w:bottom w:val="single" w:sz="8" w:space="0" w:color="000000"/>
              <w:right w:val="single" w:sz="8" w:space="0" w:color="000000"/>
            </w:tcBorders>
            <w:shd w:val="clear" w:color="auto" w:fill="D3D3D3"/>
            <w:vAlign w:val="center"/>
          </w:tcPr>
          <w:p w:rsidR="00E62988" w:rsidRDefault="00517015">
            <w:pPr>
              <w:spacing w:after="0" w:line="259" w:lineRule="auto"/>
              <w:ind w:left="0" w:firstLine="0"/>
            </w:pPr>
            <w:r>
              <w:t>合计</w:t>
            </w:r>
            <w:r>
              <w:rPr>
                <w:rFonts w:ascii="Times New Roman" w:eastAsia="Times New Roman" w:hAnsi="Times New Roman" w:cs="Times New Roman"/>
                <w:sz w:val="21"/>
              </w:rPr>
              <w:t xml:space="preserve"> </w:t>
            </w:r>
          </w:p>
        </w:tc>
        <w:tc>
          <w:tcPr>
            <w:tcW w:w="3225"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53" w:firstLine="0"/>
              <w:jc w:val="right"/>
            </w:pPr>
            <w:r>
              <w:rPr>
                <w:rFonts w:ascii="Times New Roman" w:eastAsia="Times New Roman" w:hAnsi="Times New Roman" w:cs="Times New Roman"/>
              </w:rPr>
              <w:t>349,319.64</w:t>
            </w:r>
            <w:r>
              <w:rPr>
                <w:rFonts w:ascii="Times New Roman" w:eastAsia="Times New Roman" w:hAnsi="Times New Roman" w:cs="Times New Roman"/>
                <w:sz w:val="21"/>
              </w:rPr>
              <w:t xml:space="preserve"> </w:t>
            </w:r>
          </w:p>
        </w:tc>
        <w:tc>
          <w:tcPr>
            <w:tcW w:w="3224" w:type="dxa"/>
            <w:tcBorders>
              <w:top w:val="single" w:sz="8" w:space="0" w:color="000000"/>
              <w:left w:val="single" w:sz="8" w:space="0" w:color="000000"/>
              <w:bottom w:val="single" w:sz="8" w:space="0" w:color="000000"/>
              <w:right w:val="single" w:sz="8" w:space="0" w:color="000000"/>
            </w:tcBorders>
            <w:shd w:val="clear" w:color="auto" w:fill="D3D3D3"/>
          </w:tcPr>
          <w:p w:rsidR="00E62988" w:rsidRDefault="00517015">
            <w:pPr>
              <w:spacing w:after="0" w:line="259" w:lineRule="auto"/>
              <w:ind w:left="6" w:firstLine="0"/>
            </w:pPr>
            <w:r>
              <w:rPr>
                <w:rFonts w:ascii="Times New Roman" w:eastAsia="Times New Roman" w:hAnsi="Times New Roman" w:cs="Times New Roman"/>
                <w:sz w:val="21"/>
              </w:rPr>
              <w:t xml:space="preserve">  </w:t>
            </w:r>
          </w:p>
        </w:tc>
      </w:tr>
    </w:tbl>
    <w:p w:rsidR="00E62988" w:rsidRDefault="00517015">
      <w:pPr>
        <w:pStyle w:val="3"/>
        <w:ind w:left="-5" w:right="175"/>
      </w:pPr>
      <w:r>
        <w:t>七、投资状况分析</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1</w:t>
      </w:r>
      <w:r>
        <w:t>、总体情况</w:t>
      </w:r>
      <w:r>
        <w:rPr>
          <w:rFonts w:ascii="Times New Roman" w:eastAsia="Times New Roman" w:hAnsi="Times New Roman" w:cs="Times New Roman"/>
          <w:b/>
        </w:rPr>
        <w:t xml:space="preserve"> </w:t>
      </w:r>
    </w:p>
    <w:p w:rsidR="00E62988" w:rsidRDefault="00517015">
      <w:pPr>
        <w:spacing w:after="0"/>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25" w:type="dxa"/>
        <w:tblInd w:w="1" w:type="dxa"/>
        <w:tblCellMar>
          <w:top w:w="0" w:type="dxa"/>
          <w:left w:w="254" w:type="dxa"/>
          <w:bottom w:w="0" w:type="dxa"/>
          <w:right w:w="61" w:type="dxa"/>
        </w:tblCellMar>
        <w:tblLook w:val="04A0" w:firstRow="1" w:lastRow="0" w:firstColumn="1" w:lastColumn="0" w:noHBand="0" w:noVBand="1"/>
      </w:tblPr>
      <w:tblGrid>
        <w:gridCol w:w="3209"/>
        <w:gridCol w:w="3209"/>
        <w:gridCol w:w="2293"/>
        <w:gridCol w:w="914"/>
      </w:tblGrid>
      <w:tr w:rsidR="00E62988">
        <w:trPr>
          <w:trHeight w:val="472"/>
        </w:trPr>
        <w:tc>
          <w:tcPr>
            <w:tcW w:w="32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90" w:firstLine="0"/>
              <w:jc w:val="center"/>
            </w:pPr>
            <w:r>
              <w:t>报告期投资额（元）</w:t>
            </w:r>
            <w:r>
              <w:rPr>
                <w:rFonts w:ascii="Times New Roman" w:eastAsia="Times New Roman" w:hAnsi="Times New Roman" w:cs="Times New Roman"/>
              </w:rPr>
              <w:t xml:space="preserve"> </w:t>
            </w:r>
          </w:p>
        </w:tc>
        <w:tc>
          <w:tcPr>
            <w:tcW w:w="32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96" w:firstLine="0"/>
              <w:jc w:val="center"/>
            </w:pPr>
            <w:r>
              <w:t>上年同期投资额（元）</w:t>
            </w:r>
            <w:r>
              <w:rPr>
                <w:rFonts w:ascii="Times New Roman" w:eastAsia="Times New Roman" w:hAnsi="Times New Roman" w:cs="Times New Roman"/>
              </w:rPr>
              <w:t xml:space="preserve"> </w:t>
            </w:r>
          </w:p>
        </w:tc>
        <w:tc>
          <w:tcPr>
            <w:tcW w:w="2293" w:type="dxa"/>
            <w:tcBorders>
              <w:top w:val="single" w:sz="2" w:space="0" w:color="000000"/>
              <w:left w:val="single" w:sz="2" w:space="0" w:color="000000"/>
              <w:bottom w:val="single" w:sz="2" w:space="0" w:color="000000"/>
              <w:right w:val="nil"/>
            </w:tcBorders>
            <w:shd w:val="clear" w:color="auto" w:fill="D3D3D3"/>
            <w:vAlign w:val="center"/>
          </w:tcPr>
          <w:p w:rsidR="00E62988" w:rsidRDefault="00517015">
            <w:pPr>
              <w:spacing w:after="0" w:line="259" w:lineRule="auto"/>
              <w:ind w:left="989" w:firstLine="0"/>
            </w:pPr>
            <w:r>
              <w:t>变动幅度</w:t>
            </w:r>
            <w:r>
              <w:rPr>
                <w:rFonts w:ascii="Times New Roman" w:eastAsia="Times New Roman" w:hAnsi="Times New Roman" w:cs="Times New Roman"/>
              </w:rPr>
              <w:t xml:space="preserve"> </w:t>
            </w:r>
          </w:p>
        </w:tc>
        <w:tc>
          <w:tcPr>
            <w:tcW w:w="914"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476"/>
        </w:trPr>
        <w:tc>
          <w:tcPr>
            <w:tcW w:w="32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3,987,368,401.75 </w:t>
            </w:r>
          </w:p>
        </w:tc>
        <w:tc>
          <w:tcPr>
            <w:tcW w:w="32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2,788,133,003.43 </w:t>
            </w:r>
          </w:p>
        </w:tc>
        <w:tc>
          <w:tcPr>
            <w:tcW w:w="2293"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4"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0" w:right="42" w:firstLine="0"/>
              <w:jc w:val="right"/>
            </w:pPr>
            <w:r>
              <w:rPr>
                <w:rFonts w:ascii="Times New Roman" w:eastAsia="Times New Roman" w:hAnsi="Times New Roman" w:cs="Times New Roman"/>
              </w:rPr>
              <w:t xml:space="preserve">43.01% </w:t>
            </w:r>
          </w:p>
        </w:tc>
      </w:tr>
    </w:tbl>
    <w:p w:rsidR="00E62988" w:rsidRDefault="00517015">
      <w:pPr>
        <w:numPr>
          <w:ilvl w:val="0"/>
          <w:numId w:val="16"/>
        </w:numPr>
        <w:spacing w:after="266"/>
        <w:ind w:hanging="317"/>
      </w:pPr>
      <w:r>
        <w:rPr>
          <w:sz w:val="21"/>
        </w:rPr>
        <w:t>报告期内获取的重大的股权投资情况</w:t>
      </w:r>
      <w:r>
        <w:rPr>
          <w:rFonts w:ascii="Times New Roman" w:eastAsia="Times New Roman" w:hAnsi="Times New Roman" w:cs="Times New Roman"/>
          <w:b/>
          <w:sz w:val="21"/>
        </w:rPr>
        <w:t xml:space="preserve"> </w:t>
      </w:r>
    </w:p>
    <w:p w:rsidR="00E62988" w:rsidRDefault="00517015">
      <w:pPr>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numPr>
          <w:ilvl w:val="0"/>
          <w:numId w:val="16"/>
        </w:numPr>
        <w:spacing w:after="266"/>
        <w:ind w:hanging="317"/>
      </w:pPr>
      <w:r>
        <w:rPr>
          <w:sz w:val="21"/>
        </w:rPr>
        <w:t>报告期内正在进行的重大的非股权投资情况</w:t>
      </w:r>
      <w:r>
        <w:rPr>
          <w:rFonts w:ascii="Times New Roman" w:eastAsia="Times New Roman" w:hAnsi="Times New Roman" w:cs="Times New Roman"/>
          <w:b/>
          <w:sz w:val="21"/>
        </w:rPr>
        <w:t xml:space="preserve"> </w:t>
      </w:r>
    </w:p>
    <w:p w:rsidR="00E62988" w:rsidRDefault="00517015">
      <w:pPr>
        <w:spacing w:after="332"/>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4"/>
        <w:spacing w:after="296"/>
        <w:ind w:left="-5"/>
      </w:pPr>
      <w:r>
        <w:rPr>
          <w:rFonts w:ascii="Times New Roman" w:eastAsia="Times New Roman" w:hAnsi="Times New Roman" w:cs="Times New Roman"/>
          <w:b/>
        </w:rPr>
        <w:t>4</w:t>
      </w:r>
      <w:r>
        <w:t>、金融资产投资</w:t>
      </w:r>
      <w:r>
        <w:rPr>
          <w:rFonts w:ascii="Times New Roman" w:eastAsia="Times New Roman" w:hAnsi="Times New Roman" w:cs="Times New Roman"/>
          <w:b/>
        </w:rPr>
        <w:t xml:space="preserve"> </w:t>
      </w:r>
    </w:p>
    <w:p w:rsidR="00E62988" w:rsidRDefault="00517015">
      <w:pPr>
        <w:numPr>
          <w:ilvl w:val="0"/>
          <w:numId w:val="17"/>
        </w:numPr>
        <w:spacing w:after="312"/>
        <w:ind w:right="132" w:hanging="497"/>
      </w:pPr>
      <w:r>
        <w:t>证券投资情况</w:t>
      </w:r>
      <w:r>
        <w:rPr>
          <w:rFonts w:ascii="Times New Roman" w:eastAsia="Times New Roman" w:hAnsi="Times New Roman" w:cs="Times New Roman"/>
          <w:b/>
        </w:rPr>
        <w:t xml:space="preserve"> </w:t>
      </w:r>
    </w:p>
    <w:p w:rsidR="00E62988" w:rsidRDefault="00517015">
      <w:pPr>
        <w:spacing w:after="99"/>
        <w:ind w:left="-5" w:right="132"/>
      </w:pPr>
      <w:r>
        <w:rPr>
          <w:rFonts w:ascii="Times New Roman" w:eastAsia="Times New Roman" w:hAnsi="Times New Roman" w:cs="Times New Roman"/>
        </w:rPr>
        <w:lastRenderedPageBreak/>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35"/>
        <w:ind w:left="-5" w:right="132"/>
      </w:pPr>
      <w:r>
        <w:t>公司报告期不存在证券投资。</w:t>
      </w:r>
      <w:r>
        <w:rPr>
          <w:rFonts w:ascii="Times New Roman" w:eastAsia="Times New Roman" w:hAnsi="Times New Roman" w:cs="Times New Roman"/>
        </w:rPr>
        <w:t xml:space="preserve"> </w:t>
      </w:r>
    </w:p>
    <w:p w:rsidR="00E62988" w:rsidRDefault="00517015">
      <w:pPr>
        <w:numPr>
          <w:ilvl w:val="0"/>
          <w:numId w:val="17"/>
        </w:numPr>
        <w:spacing w:after="310"/>
        <w:ind w:right="132" w:hanging="497"/>
      </w:pPr>
      <w:r>
        <w:t>衍生品投资情况</w:t>
      </w:r>
      <w:r>
        <w:rPr>
          <w:rFonts w:ascii="Times New Roman" w:eastAsia="Times New Roman" w:hAnsi="Times New Roman" w:cs="Times New Roman"/>
          <w:b/>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38"/>
        <w:ind w:left="-5" w:right="132"/>
      </w:pPr>
      <w:r>
        <w:t>公司报告期不存在衍生品投资。</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5</w:t>
      </w:r>
      <w:r>
        <w:t>、募集资金使用情况</w:t>
      </w:r>
      <w:r>
        <w:rPr>
          <w:rFonts w:ascii="Times New Roman" w:eastAsia="Times New Roman" w:hAnsi="Times New Roman" w:cs="Times New Roman"/>
          <w:b/>
        </w:rPr>
        <w:t xml:space="preserve"> </w:t>
      </w:r>
    </w:p>
    <w:p w:rsidR="00E62988" w:rsidRDefault="00517015">
      <w:pPr>
        <w:spacing w:after="331"/>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numPr>
          <w:ilvl w:val="0"/>
          <w:numId w:val="18"/>
        </w:numPr>
        <w:spacing w:after="310"/>
        <w:ind w:right="132" w:hanging="497"/>
      </w:pPr>
      <w:r>
        <w:t>募集资金总体使用情况</w:t>
      </w:r>
      <w:r>
        <w:rPr>
          <w:rFonts w:ascii="Times New Roman" w:eastAsia="Times New Roman" w:hAnsi="Times New Roman" w:cs="Times New Roman"/>
          <w:b/>
        </w:rPr>
        <w:t xml:space="preserve"> </w:t>
      </w:r>
    </w:p>
    <w:p w:rsidR="00E62988" w:rsidRDefault="00517015">
      <w:pPr>
        <w:spacing w:after="121"/>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3"/>
        <w:ind w:left="10" w:right="356"/>
        <w:jc w:val="right"/>
      </w:pPr>
      <w:r>
        <w:t>单位：万元</w:t>
      </w:r>
      <w:r>
        <w:rPr>
          <w:rFonts w:ascii="Times New Roman" w:eastAsia="Times New Roman" w:hAnsi="Times New Roman" w:cs="Times New Roman"/>
        </w:rPr>
        <w:t xml:space="preserve"> </w:t>
      </w:r>
    </w:p>
    <w:tbl>
      <w:tblPr>
        <w:tblStyle w:val="TableGrid"/>
        <w:tblW w:w="10008" w:type="dxa"/>
        <w:tblInd w:w="1" w:type="dxa"/>
        <w:tblCellMar>
          <w:top w:w="0" w:type="dxa"/>
          <w:left w:w="108" w:type="dxa"/>
          <w:bottom w:w="0" w:type="dxa"/>
          <w:right w:w="61" w:type="dxa"/>
        </w:tblCellMar>
        <w:tblLook w:val="04A0" w:firstRow="1" w:lastRow="0" w:firstColumn="1" w:lastColumn="0" w:noHBand="0" w:noVBand="1"/>
      </w:tblPr>
      <w:tblGrid>
        <w:gridCol w:w="908"/>
        <w:gridCol w:w="910"/>
        <w:gridCol w:w="909"/>
        <w:gridCol w:w="909"/>
        <w:gridCol w:w="909"/>
        <w:gridCol w:w="910"/>
        <w:gridCol w:w="909"/>
        <w:gridCol w:w="908"/>
        <w:gridCol w:w="910"/>
        <w:gridCol w:w="910"/>
        <w:gridCol w:w="916"/>
      </w:tblGrid>
      <w:tr w:rsidR="00E62988">
        <w:trPr>
          <w:trHeight w:val="1672"/>
        </w:trPr>
        <w:tc>
          <w:tcPr>
            <w:tcW w:w="9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2" w:firstLine="0"/>
              <w:jc w:val="center"/>
            </w:pPr>
            <w:r>
              <w:t>募集年份</w:t>
            </w:r>
            <w:r>
              <w:rPr>
                <w:rFonts w:ascii="Times New Roman" w:eastAsia="Times New Roman" w:hAnsi="Times New Roman" w:cs="Times New Roman"/>
              </w:rPr>
              <w:t xml:space="preserve"> </w:t>
            </w:r>
          </w:p>
        </w:tc>
        <w:tc>
          <w:tcPr>
            <w:tcW w:w="9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4" w:firstLine="0"/>
              <w:jc w:val="center"/>
            </w:pPr>
            <w:r>
              <w:t>募集方式</w:t>
            </w:r>
            <w:r>
              <w:rPr>
                <w:rFonts w:ascii="Times New Roman" w:eastAsia="Times New Roman" w:hAnsi="Times New Roman" w:cs="Times New Roman"/>
              </w:rPr>
              <w:t xml:space="preserve"> </w:t>
            </w:r>
          </w:p>
        </w:tc>
        <w:tc>
          <w:tcPr>
            <w:tcW w:w="9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募集资金总额</w:t>
            </w:r>
            <w:r>
              <w:rPr>
                <w:rFonts w:ascii="Times New Roman" w:eastAsia="Times New Roman" w:hAnsi="Times New Roman" w:cs="Times New Roman"/>
              </w:rPr>
              <w:t xml:space="preserve"> </w:t>
            </w:r>
          </w:p>
        </w:tc>
        <w:tc>
          <w:tcPr>
            <w:tcW w:w="9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本期已使用募集资金总额</w:t>
            </w:r>
            <w:r>
              <w:rPr>
                <w:rFonts w:ascii="Times New Roman" w:eastAsia="Times New Roman" w:hAnsi="Times New Roman" w:cs="Times New Roman"/>
              </w:rPr>
              <w:t xml:space="preserve"> </w:t>
            </w:r>
          </w:p>
        </w:tc>
        <w:tc>
          <w:tcPr>
            <w:tcW w:w="9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已累计使用募集资金总额</w:t>
            </w:r>
            <w:r>
              <w:rPr>
                <w:rFonts w:ascii="Times New Roman" w:eastAsia="Times New Roman" w:hAnsi="Times New Roman" w:cs="Times New Roman"/>
              </w:rPr>
              <w:t xml:space="preserve"> </w:t>
            </w:r>
          </w:p>
        </w:tc>
        <w:tc>
          <w:tcPr>
            <w:tcW w:w="9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报告期内变更用途的募集资金总额</w:t>
            </w:r>
            <w:r>
              <w:rPr>
                <w:rFonts w:ascii="Times New Roman" w:eastAsia="Times New Roman" w:hAnsi="Times New Roman" w:cs="Times New Roman"/>
              </w:rPr>
              <w:t xml:space="preserve"> </w:t>
            </w:r>
          </w:p>
        </w:tc>
        <w:tc>
          <w:tcPr>
            <w:tcW w:w="9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4" w:firstLine="0"/>
              <w:jc w:val="center"/>
            </w:pPr>
            <w:r>
              <w:t>累计变更用途的募集资金总额</w:t>
            </w:r>
            <w:r>
              <w:rPr>
                <w:rFonts w:ascii="Times New Roman" w:eastAsia="Times New Roman" w:hAnsi="Times New Roman" w:cs="Times New Roman"/>
              </w:rPr>
              <w:t xml:space="preserve"> </w:t>
            </w:r>
          </w:p>
        </w:tc>
        <w:tc>
          <w:tcPr>
            <w:tcW w:w="9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累计变更用途的募集资金总额比例</w:t>
            </w:r>
            <w:r>
              <w:rPr>
                <w:rFonts w:ascii="Times New Roman" w:eastAsia="Times New Roman" w:hAnsi="Times New Roman" w:cs="Times New Roman"/>
              </w:rPr>
              <w:t xml:space="preserve"> </w:t>
            </w:r>
          </w:p>
        </w:tc>
        <w:tc>
          <w:tcPr>
            <w:tcW w:w="9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2" w:firstLine="0"/>
              <w:jc w:val="center"/>
            </w:pPr>
            <w:r>
              <w:t>尚未使用募集资金总额</w:t>
            </w:r>
            <w:r>
              <w:rPr>
                <w:rFonts w:ascii="Times New Roman" w:eastAsia="Times New Roman" w:hAnsi="Times New Roman" w:cs="Times New Roman"/>
              </w:rPr>
              <w:t xml:space="preserve"> </w:t>
            </w:r>
          </w:p>
        </w:tc>
        <w:tc>
          <w:tcPr>
            <w:tcW w:w="9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4" w:firstLine="0"/>
              <w:jc w:val="center"/>
            </w:pPr>
            <w:r>
              <w:t>尚未使用募集资金用途及去向</w:t>
            </w:r>
            <w:r>
              <w:rPr>
                <w:rFonts w:ascii="Times New Roman" w:eastAsia="Times New Roman" w:hAnsi="Times New Roman" w:cs="Times New Roman"/>
              </w:rPr>
              <w:t xml:space="preserve"> </w:t>
            </w:r>
          </w:p>
        </w:tc>
        <w:tc>
          <w:tcPr>
            <w:tcW w:w="91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闲置两年以上募集资金金额</w:t>
            </w:r>
            <w:r>
              <w:rPr>
                <w:rFonts w:ascii="Times New Roman" w:eastAsia="Times New Roman" w:hAnsi="Times New Roman" w:cs="Times New Roman"/>
              </w:rPr>
              <w:t xml:space="preserve"> </w:t>
            </w:r>
          </w:p>
        </w:tc>
      </w:tr>
      <w:tr w:rsidR="00E62988">
        <w:trPr>
          <w:trHeight w:val="707"/>
        </w:trPr>
        <w:tc>
          <w:tcPr>
            <w:tcW w:w="9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2021 </w:t>
            </w:r>
          </w:p>
        </w:tc>
        <w:tc>
          <w:tcPr>
            <w:tcW w:w="9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公开发行股份</w:t>
            </w:r>
            <w:r>
              <w:rPr>
                <w:rFonts w:ascii="Times New Roman" w:eastAsia="Times New Roman" w:hAnsi="Times New Roman" w:cs="Times New Roman"/>
              </w:rPr>
              <w:t xml:space="preserve"> </w:t>
            </w:r>
          </w:p>
        </w:tc>
        <w:tc>
          <w:tcPr>
            <w:tcW w:w="9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7" w:firstLine="0"/>
              <w:jc w:val="center"/>
            </w:pPr>
            <w:r>
              <w:rPr>
                <w:rFonts w:ascii="Times New Roman" w:eastAsia="Times New Roman" w:hAnsi="Times New Roman" w:cs="Times New Roman"/>
              </w:rPr>
              <w:t>209,424.</w:t>
            </w:r>
          </w:p>
          <w:p w:rsidR="00E62988" w:rsidRDefault="00517015">
            <w:pPr>
              <w:spacing w:after="0" w:line="259" w:lineRule="auto"/>
              <w:ind w:left="0" w:right="46" w:firstLine="0"/>
              <w:jc w:val="right"/>
            </w:pPr>
            <w:r>
              <w:rPr>
                <w:rFonts w:ascii="Times New Roman" w:eastAsia="Times New Roman" w:hAnsi="Times New Roman" w:cs="Times New Roman"/>
              </w:rPr>
              <w:t xml:space="preserve">08 </w:t>
            </w:r>
          </w:p>
        </w:tc>
        <w:tc>
          <w:tcPr>
            <w:tcW w:w="9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10,792.2 2 </w:t>
            </w:r>
          </w:p>
        </w:tc>
        <w:tc>
          <w:tcPr>
            <w:tcW w:w="9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79,491.1 4 </w:t>
            </w:r>
          </w:p>
        </w:tc>
        <w:tc>
          <w:tcPr>
            <w:tcW w:w="9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9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9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0.00% </w:t>
            </w:r>
          </w:p>
        </w:tc>
        <w:tc>
          <w:tcPr>
            <w:tcW w:w="9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20" w:firstLine="0"/>
              <w:jc w:val="center"/>
            </w:pPr>
            <w:r>
              <w:rPr>
                <w:rFonts w:ascii="Times New Roman" w:eastAsia="Times New Roman" w:hAnsi="Times New Roman" w:cs="Times New Roman"/>
              </w:rPr>
              <w:t>129,932.</w:t>
            </w:r>
          </w:p>
          <w:p w:rsidR="00E62988" w:rsidRDefault="00517015">
            <w:pPr>
              <w:spacing w:after="0" w:line="259" w:lineRule="auto"/>
              <w:ind w:left="0" w:right="44" w:firstLine="0"/>
              <w:jc w:val="right"/>
            </w:pPr>
            <w:r>
              <w:rPr>
                <w:rFonts w:ascii="Times New Roman" w:eastAsia="Times New Roman" w:hAnsi="Times New Roman" w:cs="Times New Roman"/>
              </w:rPr>
              <w:t xml:space="preserve">94 </w:t>
            </w:r>
          </w:p>
        </w:tc>
        <w:tc>
          <w:tcPr>
            <w:tcW w:w="9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1" w:firstLine="0"/>
            </w:pPr>
            <w:r>
              <w:t>现金管理</w:t>
            </w:r>
            <w:r>
              <w:rPr>
                <w:rFonts w:ascii="Times New Roman" w:eastAsia="Times New Roman" w:hAnsi="Times New Roman" w:cs="Times New Roman"/>
              </w:rPr>
              <w:t xml:space="preserve"> </w:t>
            </w:r>
          </w:p>
        </w:tc>
        <w:tc>
          <w:tcPr>
            <w:tcW w:w="91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52" w:firstLine="0"/>
              <w:jc w:val="right"/>
            </w:pPr>
            <w:r>
              <w:rPr>
                <w:rFonts w:ascii="Times New Roman" w:eastAsia="Times New Roman" w:hAnsi="Times New Roman" w:cs="Times New Roman"/>
              </w:rPr>
              <w:t xml:space="preserve">0 </w:t>
            </w:r>
          </w:p>
        </w:tc>
      </w:tr>
      <w:tr w:rsidR="00E62988">
        <w:trPr>
          <w:trHeight w:val="715"/>
        </w:trPr>
        <w:tc>
          <w:tcPr>
            <w:tcW w:w="9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合计</w:t>
            </w:r>
            <w:r>
              <w:rPr>
                <w:rFonts w:ascii="Times New Roman" w:eastAsia="Times New Roman" w:hAnsi="Times New Roman" w:cs="Times New Roman"/>
              </w:rPr>
              <w:t xml:space="preserve"> </w:t>
            </w:r>
          </w:p>
        </w:tc>
        <w:tc>
          <w:tcPr>
            <w:tcW w:w="9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0" w:firstLine="0"/>
              <w:jc w:val="center"/>
            </w:pPr>
            <w:r>
              <w:rPr>
                <w:rFonts w:ascii="Times New Roman" w:eastAsia="Times New Roman" w:hAnsi="Times New Roman" w:cs="Times New Roman"/>
              </w:rPr>
              <w:t xml:space="preserve">-- </w:t>
            </w:r>
          </w:p>
        </w:tc>
        <w:tc>
          <w:tcPr>
            <w:tcW w:w="9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7" w:firstLine="0"/>
              <w:jc w:val="center"/>
            </w:pPr>
            <w:r>
              <w:rPr>
                <w:rFonts w:ascii="Times New Roman" w:eastAsia="Times New Roman" w:hAnsi="Times New Roman" w:cs="Times New Roman"/>
              </w:rPr>
              <w:t>209,424.</w:t>
            </w:r>
          </w:p>
          <w:p w:rsidR="00E62988" w:rsidRDefault="00517015">
            <w:pPr>
              <w:spacing w:after="0" w:line="259" w:lineRule="auto"/>
              <w:ind w:left="0" w:right="46" w:firstLine="0"/>
              <w:jc w:val="right"/>
            </w:pPr>
            <w:r>
              <w:rPr>
                <w:rFonts w:ascii="Times New Roman" w:eastAsia="Times New Roman" w:hAnsi="Times New Roman" w:cs="Times New Roman"/>
              </w:rPr>
              <w:t xml:space="preserve">08 </w:t>
            </w:r>
          </w:p>
        </w:tc>
        <w:tc>
          <w:tcPr>
            <w:tcW w:w="9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10,792.2 2 </w:t>
            </w:r>
          </w:p>
        </w:tc>
        <w:tc>
          <w:tcPr>
            <w:tcW w:w="9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79,491.1 4 </w:t>
            </w:r>
          </w:p>
        </w:tc>
        <w:tc>
          <w:tcPr>
            <w:tcW w:w="9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9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9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0.00% </w:t>
            </w:r>
          </w:p>
        </w:tc>
        <w:tc>
          <w:tcPr>
            <w:tcW w:w="9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20" w:firstLine="0"/>
              <w:jc w:val="center"/>
            </w:pPr>
            <w:r>
              <w:rPr>
                <w:rFonts w:ascii="Times New Roman" w:eastAsia="Times New Roman" w:hAnsi="Times New Roman" w:cs="Times New Roman"/>
              </w:rPr>
              <w:t>129,932.</w:t>
            </w:r>
          </w:p>
          <w:p w:rsidR="00E62988" w:rsidRDefault="00517015">
            <w:pPr>
              <w:spacing w:after="0" w:line="259" w:lineRule="auto"/>
              <w:ind w:left="0" w:right="44" w:firstLine="0"/>
              <w:jc w:val="right"/>
            </w:pPr>
            <w:r>
              <w:rPr>
                <w:rFonts w:ascii="Times New Roman" w:eastAsia="Times New Roman" w:hAnsi="Times New Roman" w:cs="Times New Roman"/>
              </w:rPr>
              <w:t xml:space="preserve">94 </w:t>
            </w:r>
          </w:p>
        </w:tc>
        <w:tc>
          <w:tcPr>
            <w:tcW w:w="9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0" w:firstLine="0"/>
              <w:jc w:val="center"/>
            </w:pPr>
            <w:r>
              <w:rPr>
                <w:rFonts w:ascii="Times New Roman" w:eastAsia="Times New Roman" w:hAnsi="Times New Roman" w:cs="Times New Roman"/>
              </w:rPr>
              <w:t xml:space="preserve">-- </w:t>
            </w:r>
          </w:p>
        </w:tc>
        <w:tc>
          <w:tcPr>
            <w:tcW w:w="91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52" w:firstLine="0"/>
              <w:jc w:val="right"/>
            </w:pPr>
            <w:r>
              <w:rPr>
                <w:rFonts w:ascii="Times New Roman" w:eastAsia="Times New Roman" w:hAnsi="Times New Roman" w:cs="Times New Roman"/>
              </w:rPr>
              <w:t xml:space="preserve">0 </w:t>
            </w:r>
          </w:p>
        </w:tc>
      </w:tr>
      <w:tr w:rsidR="00E62988">
        <w:trPr>
          <w:trHeight w:val="936"/>
        </w:trPr>
        <w:tc>
          <w:tcPr>
            <w:tcW w:w="10008" w:type="dxa"/>
            <w:gridSpan w:val="11"/>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2" w:firstLine="0"/>
              <w:jc w:val="center"/>
            </w:pPr>
            <w:r>
              <w:t>募集资金总体使用情况说明</w:t>
            </w:r>
            <w:r>
              <w:rPr>
                <w:rFonts w:ascii="Times New Roman" w:eastAsia="Times New Roman" w:hAnsi="Times New Roman" w:cs="Times New Roman"/>
              </w:rPr>
              <w:t xml:space="preserve"> </w:t>
            </w:r>
          </w:p>
        </w:tc>
      </w:tr>
      <w:tr w:rsidR="00E62988">
        <w:trPr>
          <w:trHeight w:val="1868"/>
        </w:trPr>
        <w:tc>
          <w:tcPr>
            <w:tcW w:w="10008" w:type="dxa"/>
            <w:gridSpan w:val="11"/>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7" w:line="259" w:lineRule="auto"/>
              <w:ind w:left="2" w:firstLine="0"/>
            </w:pPr>
            <w:r>
              <w:rPr>
                <w:rFonts w:ascii="Times New Roman" w:eastAsia="Times New Roman" w:hAnsi="Times New Roman" w:cs="Times New Roman"/>
              </w:rPr>
              <w:t xml:space="preserve">2022 </w:t>
            </w:r>
            <w:r>
              <w:t>年度直接投入募集资金项目</w:t>
            </w:r>
            <w:r>
              <w:t xml:space="preserve"> </w:t>
            </w:r>
            <w:r>
              <w:rPr>
                <w:rFonts w:ascii="Times New Roman" w:eastAsia="Times New Roman" w:hAnsi="Times New Roman" w:cs="Times New Roman"/>
              </w:rPr>
              <w:t xml:space="preserve">9,181.51 </w:t>
            </w:r>
            <w:r>
              <w:t>万元，使用募集资金永久补充流动资金</w:t>
            </w:r>
            <w:r>
              <w:t xml:space="preserve"> </w:t>
            </w:r>
            <w:r>
              <w:rPr>
                <w:rFonts w:ascii="Times New Roman" w:eastAsia="Times New Roman" w:hAnsi="Times New Roman" w:cs="Times New Roman"/>
              </w:rPr>
              <w:t xml:space="preserve">1,610.71 </w:t>
            </w:r>
            <w:r>
              <w:t>万元，累计投入募集资金总额</w:t>
            </w:r>
          </w:p>
          <w:p w:rsidR="00E62988" w:rsidRDefault="00517015">
            <w:pPr>
              <w:spacing w:after="0" w:line="267" w:lineRule="auto"/>
              <w:ind w:left="2" w:right="97" w:firstLine="0"/>
              <w:jc w:val="both"/>
            </w:pPr>
            <w:r>
              <w:rPr>
                <w:rFonts w:ascii="Times New Roman" w:eastAsia="Times New Roman" w:hAnsi="Times New Roman" w:cs="Times New Roman"/>
              </w:rPr>
              <w:t xml:space="preserve">79,491.14 </w:t>
            </w:r>
            <w:r>
              <w:t>万元，其中累计直接投入募投资金项目</w:t>
            </w:r>
            <w:r>
              <w:t xml:space="preserve"> </w:t>
            </w:r>
            <w:r>
              <w:rPr>
                <w:rFonts w:ascii="Times New Roman" w:eastAsia="Times New Roman" w:hAnsi="Times New Roman" w:cs="Times New Roman"/>
              </w:rPr>
              <w:t xml:space="preserve">43,180.43 </w:t>
            </w:r>
            <w:r>
              <w:t>万元，累计使用募集资金永久补充流动资金</w:t>
            </w:r>
            <w:r>
              <w:t xml:space="preserve"> </w:t>
            </w:r>
            <w:r>
              <w:rPr>
                <w:rFonts w:ascii="Times New Roman" w:eastAsia="Times New Roman" w:hAnsi="Times New Roman" w:cs="Times New Roman"/>
              </w:rPr>
              <w:t xml:space="preserve">36,310.71 </w:t>
            </w:r>
            <w:r>
              <w:t>万元。扣除累计已使用募集资金后，募集资金余额为</w:t>
            </w:r>
            <w:r>
              <w:t xml:space="preserve"> </w:t>
            </w:r>
            <w:r>
              <w:rPr>
                <w:rFonts w:ascii="Times New Roman" w:eastAsia="Times New Roman" w:hAnsi="Times New Roman" w:cs="Times New Roman"/>
              </w:rPr>
              <w:t xml:space="preserve">129,932.94 </w:t>
            </w:r>
            <w:r>
              <w:t>万元，募集资金专用账户累计利息收入</w:t>
            </w:r>
            <w:r>
              <w:t xml:space="preserve"> </w:t>
            </w:r>
            <w:r>
              <w:rPr>
                <w:rFonts w:ascii="Times New Roman" w:eastAsia="Times New Roman" w:hAnsi="Times New Roman" w:cs="Times New Roman"/>
              </w:rPr>
              <w:t xml:space="preserve">2,345.57 </w:t>
            </w:r>
            <w:r>
              <w:t>万元，募集资金专用账户累计手续费</w:t>
            </w:r>
            <w:r>
              <w:rPr>
                <w:rFonts w:ascii="Times New Roman" w:eastAsia="Times New Roman" w:hAnsi="Times New Roman" w:cs="Times New Roman"/>
              </w:rPr>
              <w:t xml:space="preserve"> 0.98 </w:t>
            </w:r>
            <w:r>
              <w:t>万元，使用部分暂时闲置募集资金进行现金管理</w:t>
            </w:r>
            <w:r>
              <w:t xml:space="preserve"> </w:t>
            </w:r>
            <w:r>
              <w:rPr>
                <w:rFonts w:ascii="Times New Roman" w:eastAsia="Times New Roman" w:hAnsi="Times New Roman" w:cs="Times New Roman"/>
              </w:rPr>
              <w:t xml:space="preserve">103,292.43 </w:t>
            </w:r>
            <w:r>
              <w:t>万元，尚未从募集资金划拨出的发行费用</w:t>
            </w:r>
            <w:r>
              <w:rPr>
                <w:rFonts w:ascii="Times New Roman" w:eastAsia="Times New Roman" w:hAnsi="Times New Roman" w:cs="Times New Roman"/>
              </w:rPr>
              <w:t xml:space="preserve"> </w:t>
            </w:r>
          </w:p>
          <w:p w:rsidR="00E62988" w:rsidRDefault="00517015">
            <w:pPr>
              <w:spacing w:after="8" w:line="259" w:lineRule="auto"/>
              <w:ind w:left="2" w:firstLine="0"/>
            </w:pPr>
            <w:r>
              <w:rPr>
                <w:rFonts w:ascii="Times New Roman" w:eastAsia="Times New Roman" w:hAnsi="Times New Roman" w:cs="Times New Roman"/>
              </w:rPr>
              <w:t xml:space="preserve">90.93 </w:t>
            </w:r>
            <w:r>
              <w:t>万元（该</w:t>
            </w:r>
            <w:r>
              <w:t>部分系募集资金以公司自有资金支付），募集资金专户</w:t>
            </w:r>
            <w:r>
              <w:rPr>
                <w:rFonts w:ascii="Times New Roman" w:eastAsia="Times New Roman" w:hAnsi="Times New Roman" w:cs="Times New Roman"/>
              </w:rPr>
              <w:t xml:space="preserve"> 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日余额合计为</w:t>
            </w:r>
            <w:r>
              <w:t xml:space="preserve"> </w:t>
            </w:r>
            <w:r>
              <w:rPr>
                <w:rFonts w:ascii="Times New Roman" w:eastAsia="Times New Roman" w:hAnsi="Times New Roman" w:cs="Times New Roman"/>
              </w:rPr>
              <w:t xml:space="preserve">29,076.04 </w:t>
            </w:r>
            <w:r>
              <w:t>万元。</w:t>
            </w:r>
            <w:r>
              <w:rPr>
                <w:rFonts w:ascii="Times New Roman" w:eastAsia="Times New Roman" w:hAnsi="Times New Roman" w:cs="Times New Roman"/>
              </w:rPr>
              <w:t xml:space="preserve"> </w:t>
            </w:r>
          </w:p>
          <w:p w:rsidR="00E62988" w:rsidRDefault="00517015">
            <w:pPr>
              <w:spacing w:after="0" w:line="259" w:lineRule="auto"/>
              <w:ind w:left="2" w:firstLine="0"/>
            </w:pPr>
            <w:r>
              <w:t>注：前述各数据计算金额和实际账户余额差异系计算尾差。</w:t>
            </w:r>
            <w:r>
              <w:rPr>
                <w:rFonts w:ascii="Times New Roman" w:eastAsia="Times New Roman" w:hAnsi="Times New Roman" w:cs="Times New Roman"/>
              </w:rPr>
              <w:t xml:space="preserve"> </w:t>
            </w:r>
          </w:p>
        </w:tc>
      </w:tr>
    </w:tbl>
    <w:p w:rsidR="00E62988" w:rsidRDefault="00517015">
      <w:pPr>
        <w:numPr>
          <w:ilvl w:val="0"/>
          <w:numId w:val="18"/>
        </w:numPr>
        <w:spacing w:after="312"/>
        <w:ind w:right="132" w:hanging="497"/>
      </w:pPr>
      <w:r>
        <w:t>募集资金承诺项目情况</w:t>
      </w:r>
      <w:r>
        <w:rPr>
          <w:rFonts w:ascii="Times New Roman" w:eastAsia="Times New Roman" w:hAnsi="Times New Roman" w:cs="Times New Roman"/>
          <w:b/>
        </w:rPr>
        <w:t xml:space="preserve"> </w:t>
      </w:r>
    </w:p>
    <w:p w:rsidR="00E62988" w:rsidRDefault="00517015">
      <w:pPr>
        <w:spacing w:after="118"/>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3"/>
        <w:ind w:left="10" w:right="356"/>
        <w:jc w:val="right"/>
      </w:pPr>
      <w:r>
        <w:t>单位：万元</w:t>
      </w:r>
      <w:r>
        <w:rPr>
          <w:rFonts w:ascii="Times New Roman" w:eastAsia="Times New Roman" w:hAnsi="Times New Roman" w:cs="Times New Roman"/>
        </w:rPr>
        <w:t xml:space="preserve"> </w:t>
      </w:r>
    </w:p>
    <w:tbl>
      <w:tblPr>
        <w:tblStyle w:val="TableGrid"/>
        <w:tblW w:w="10648" w:type="dxa"/>
        <w:tblInd w:w="-505" w:type="dxa"/>
        <w:tblCellMar>
          <w:top w:w="33" w:type="dxa"/>
          <w:left w:w="107" w:type="dxa"/>
          <w:bottom w:w="0" w:type="dxa"/>
          <w:right w:w="61" w:type="dxa"/>
        </w:tblCellMar>
        <w:tblLook w:val="04A0" w:firstRow="1" w:lastRow="0" w:firstColumn="1" w:lastColumn="0" w:noHBand="0" w:noVBand="1"/>
      </w:tblPr>
      <w:tblGrid>
        <w:gridCol w:w="1955"/>
        <w:gridCol w:w="609"/>
        <w:gridCol w:w="947"/>
        <w:gridCol w:w="990"/>
        <w:gridCol w:w="851"/>
        <w:gridCol w:w="850"/>
        <w:gridCol w:w="813"/>
        <w:gridCol w:w="841"/>
        <w:gridCol w:w="699"/>
        <w:gridCol w:w="700"/>
        <w:gridCol w:w="697"/>
        <w:gridCol w:w="696"/>
      </w:tblGrid>
      <w:tr w:rsidR="00E62988">
        <w:trPr>
          <w:trHeight w:val="2003"/>
        </w:trPr>
        <w:tc>
          <w:tcPr>
            <w:tcW w:w="20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lastRenderedPageBreak/>
              <w:t>承诺投资项目和超募资金投向</w:t>
            </w:r>
            <w:r>
              <w:rPr>
                <w:rFonts w:ascii="Times New Roman" w:eastAsia="Times New Roman" w:hAnsi="Times New Roman" w:cs="Times New Roman"/>
              </w:rPr>
              <w:t xml:space="preserve"> </w:t>
            </w:r>
          </w:p>
        </w:tc>
        <w:tc>
          <w:tcPr>
            <w:tcW w:w="6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4" w:line="246" w:lineRule="auto"/>
              <w:ind w:left="0" w:firstLine="0"/>
              <w:jc w:val="center"/>
            </w:pPr>
            <w:r>
              <w:t>是否已变更项目</w:t>
            </w:r>
          </w:p>
          <w:p w:rsidR="00E62988" w:rsidRDefault="00517015">
            <w:pPr>
              <w:spacing w:after="0" w:line="251" w:lineRule="auto"/>
              <w:ind w:left="0" w:firstLine="0"/>
              <w:jc w:val="center"/>
            </w:pPr>
            <w:r>
              <w:rPr>
                <w:rFonts w:ascii="Times New Roman" w:eastAsia="Times New Roman" w:hAnsi="Times New Roman" w:cs="Times New Roman"/>
              </w:rPr>
              <w:t>(</w:t>
            </w:r>
            <w:r>
              <w:t>含部分变</w:t>
            </w:r>
          </w:p>
          <w:p w:rsidR="00E62988" w:rsidRDefault="00517015">
            <w:pPr>
              <w:spacing w:after="0" w:line="259" w:lineRule="auto"/>
              <w:ind w:left="78" w:firstLine="0"/>
            </w:pPr>
            <w:r>
              <w:t>更</w:t>
            </w:r>
            <w:r>
              <w:rPr>
                <w:rFonts w:ascii="Times New Roman" w:eastAsia="Times New Roman" w:hAnsi="Times New Roman" w:cs="Times New Roman"/>
              </w:rPr>
              <w:t xml:space="preserve">) </w:t>
            </w:r>
          </w:p>
        </w:tc>
        <w:tc>
          <w:tcPr>
            <w:tcW w:w="94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募集资金承诺投资总额</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6" w:firstLine="0"/>
              <w:jc w:val="both"/>
            </w:pPr>
            <w:r>
              <w:t>调整后投</w:t>
            </w:r>
          </w:p>
          <w:p w:rsidR="00E62988" w:rsidRDefault="00517015">
            <w:pPr>
              <w:spacing w:after="0" w:line="259" w:lineRule="auto"/>
              <w:ind w:left="12" w:firstLine="0"/>
            </w:pPr>
            <w:r>
              <w:t>资总额</w:t>
            </w:r>
            <w:r>
              <w:rPr>
                <w:rFonts w:ascii="Times New Roman" w:eastAsia="Times New Roman" w:hAnsi="Times New Roman" w:cs="Times New Roman"/>
              </w:rPr>
              <w:t xml:space="preserve">(1) </w:t>
            </w:r>
          </w:p>
        </w:tc>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本报告期投入金额</w:t>
            </w: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截至期末累计投入金额</w:t>
            </w:r>
            <w:r>
              <w:rPr>
                <w:rFonts w:ascii="Times New Roman" w:eastAsia="Times New Roman" w:hAnsi="Times New Roman" w:cs="Times New Roman"/>
              </w:rPr>
              <w:t xml:space="preserve">(2)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3" w:line="246" w:lineRule="auto"/>
              <w:ind w:left="0" w:firstLine="0"/>
              <w:jc w:val="center"/>
            </w:pPr>
            <w:r>
              <w:t>截至期末投资进度</w:t>
            </w:r>
          </w:p>
          <w:p w:rsidR="00E62988" w:rsidRDefault="00517015">
            <w:pPr>
              <w:spacing w:after="0" w:line="259" w:lineRule="auto"/>
              <w:ind w:left="53" w:firstLine="0"/>
            </w:pPr>
            <w:r>
              <w:rPr>
                <w:rFonts w:ascii="Times New Roman" w:eastAsia="Times New Roman" w:hAnsi="Times New Roman" w:cs="Times New Roman"/>
              </w:rPr>
              <w:t>(3)</w:t>
            </w:r>
            <w:r>
              <w:t>＝</w:t>
            </w:r>
          </w:p>
          <w:p w:rsidR="00E62988" w:rsidRDefault="00517015">
            <w:pPr>
              <w:spacing w:after="0" w:line="259" w:lineRule="auto"/>
              <w:ind w:left="12" w:firstLine="0"/>
            </w:pPr>
            <w:r>
              <w:rPr>
                <w:rFonts w:ascii="Times New Roman" w:eastAsia="Times New Roman" w:hAnsi="Times New Roman" w:cs="Times New Roman"/>
              </w:rPr>
              <w:t xml:space="preserve">(2)/(1)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 w:firstLine="0"/>
              <w:jc w:val="center"/>
            </w:pPr>
            <w:r>
              <w:t>项目达到预定可使用状态日期</w:t>
            </w: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5" w:firstLine="0"/>
              <w:jc w:val="center"/>
            </w:pPr>
            <w:r>
              <w:t>本报告期实现的效益</w:t>
            </w:r>
            <w:r>
              <w:rPr>
                <w:rFonts w:ascii="Times New Roman" w:eastAsia="Times New Roman" w:hAnsi="Times New Roman" w:cs="Times New Roman"/>
              </w:rP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3" w:firstLine="0"/>
              <w:jc w:val="center"/>
            </w:pPr>
            <w:r>
              <w:t>截止报告期末累计实现的效益</w:t>
            </w: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是否达到预计效益</w:t>
            </w: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3" w:firstLine="0"/>
              <w:jc w:val="center"/>
            </w:pPr>
            <w:r>
              <w:t>项目可行性是否发生重大变化</w:t>
            </w:r>
            <w:r>
              <w:rPr>
                <w:rFonts w:ascii="Times New Roman" w:eastAsia="Times New Roman" w:hAnsi="Times New Roman" w:cs="Times New Roman"/>
              </w:rPr>
              <w:t xml:space="preserve"> </w:t>
            </w:r>
          </w:p>
        </w:tc>
      </w:tr>
      <w:tr w:rsidR="00E62988">
        <w:trPr>
          <w:trHeight w:val="326"/>
        </w:trPr>
        <w:tc>
          <w:tcPr>
            <w:tcW w:w="2002"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1" w:firstLine="0"/>
            </w:pPr>
            <w:r>
              <w:t>承诺投资项目</w:t>
            </w:r>
            <w:r>
              <w:rPr>
                <w:rFonts w:ascii="Times New Roman" w:eastAsia="Times New Roman" w:hAnsi="Times New Roman" w:cs="Times New Roman"/>
              </w:rPr>
              <w:t xml:space="preserve"> </w:t>
            </w:r>
          </w:p>
        </w:tc>
        <w:tc>
          <w:tcPr>
            <w:tcW w:w="8646" w:type="dxa"/>
            <w:gridSpan w:val="11"/>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725"/>
        </w:trPr>
        <w:tc>
          <w:tcPr>
            <w:tcW w:w="20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1.</w:t>
            </w:r>
            <w:r>
              <w:t>研发中心建设项目</w:t>
            </w:r>
            <w:r>
              <w:rPr>
                <w:rFonts w:ascii="Times New Roman" w:eastAsia="Times New Roman" w:hAnsi="Times New Roman" w:cs="Times New Roman"/>
              </w:rP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c>
          <w:tcPr>
            <w:tcW w:w="94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46,851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46,851 </w:t>
            </w:r>
          </w:p>
        </w:tc>
        <w:tc>
          <w:tcPr>
            <w:tcW w:w="85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6" w:firstLine="0"/>
            </w:pPr>
            <w:r>
              <w:rPr>
                <w:rFonts w:ascii="Times New Roman" w:eastAsia="Times New Roman" w:hAnsi="Times New Roman" w:cs="Times New Roman"/>
              </w:rPr>
              <w:t xml:space="preserve">5,864.82 </w:t>
            </w:r>
          </w:p>
        </w:tc>
        <w:tc>
          <w:tcPr>
            <w:tcW w:w="85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12,796.7 4 </w:t>
            </w:r>
          </w:p>
        </w:tc>
        <w:tc>
          <w:tcPr>
            <w:tcW w:w="7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27.31 % </w:t>
            </w:r>
          </w:p>
        </w:tc>
        <w:tc>
          <w:tcPr>
            <w:tcW w:w="85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right="58"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t>不适用</w:t>
            </w:r>
            <w:r>
              <w:rPr>
                <w:rFonts w:ascii="Times New Roman" w:eastAsia="Times New Roman" w:hAnsi="Times New Roman" w:cs="Times New Roman"/>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t>不适用</w:t>
            </w: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不适用</w:t>
            </w: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否</w:t>
            </w:r>
            <w:r>
              <w:rPr>
                <w:rFonts w:ascii="Times New Roman" w:eastAsia="Times New Roman" w:hAnsi="Times New Roman" w:cs="Times New Roman"/>
              </w:rPr>
              <w:t xml:space="preserve"> </w:t>
            </w:r>
          </w:p>
        </w:tc>
      </w:tr>
      <w:tr w:rsidR="00E62988">
        <w:trPr>
          <w:trHeight w:val="725"/>
        </w:trPr>
        <w:tc>
          <w:tcPr>
            <w:tcW w:w="20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2.</w:t>
            </w:r>
            <w:r>
              <w:t>营销服务升级项目</w:t>
            </w:r>
            <w:r>
              <w:rPr>
                <w:rFonts w:ascii="Times New Roman" w:eastAsia="Times New Roman" w:hAnsi="Times New Roman" w:cs="Times New Roman"/>
              </w:rP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c>
          <w:tcPr>
            <w:tcW w:w="94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24,864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24,864 </w:t>
            </w:r>
          </w:p>
        </w:tc>
        <w:tc>
          <w:tcPr>
            <w:tcW w:w="85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6" w:firstLine="0"/>
            </w:pPr>
            <w:r>
              <w:rPr>
                <w:rFonts w:ascii="Times New Roman" w:eastAsia="Times New Roman" w:hAnsi="Times New Roman" w:cs="Times New Roman"/>
              </w:rPr>
              <w:t xml:space="preserve">3,316.69 </w:t>
            </w:r>
          </w:p>
        </w:tc>
        <w:tc>
          <w:tcPr>
            <w:tcW w:w="85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8,383.69 </w:t>
            </w:r>
          </w:p>
        </w:tc>
        <w:tc>
          <w:tcPr>
            <w:tcW w:w="7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33.72 % </w:t>
            </w:r>
          </w:p>
        </w:tc>
        <w:tc>
          <w:tcPr>
            <w:tcW w:w="85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right="58"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t>不适用</w:t>
            </w:r>
            <w:r>
              <w:rPr>
                <w:rFonts w:ascii="Times New Roman" w:eastAsia="Times New Roman" w:hAnsi="Times New Roman" w:cs="Times New Roman"/>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t>不适用</w:t>
            </w: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不适用</w:t>
            </w: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否</w:t>
            </w:r>
            <w:r>
              <w:rPr>
                <w:rFonts w:ascii="Times New Roman" w:eastAsia="Times New Roman" w:hAnsi="Times New Roman" w:cs="Times New Roman"/>
              </w:rPr>
              <w:t xml:space="preserve"> </w:t>
            </w:r>
          </w:p>
        </w:tc>
      </w:tr>
      <w:tr w:rsidR="00E62988">
        <w:trPr>
          <w:trHeight w:val="485"/>
        </w:trPr>
        <w:tc>
          <w:tcPr>
            <w:tcW w:w="20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3.</w:t>
            </w:r>
            <w:r>
              <w:t>补充流动资金项目</w:t>
            </w:r>
            <w:r>
              <w:rPr>
                <w:rFonts w:ascii="Times New Roman" w:eastAsia="Times New Roman" w:hAnsi="Times New Roman" w:cs="Times New Roman"/>
              </w:rP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c>
          <w:tcPr>
            <w:tcW w:w="94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22,000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22,000 </w:t>
            </w:r>
          </w:p>
        </w:tc>
        <w:tc>
          <w:tcPr>
            <w:tcW w:w="85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22,000 </w:t>
            </w:r>
          </w:p>
        </w:tc>
        <w:tc>
          <w:tcPr>
            <w:tcW w:w="7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100.0 0% </w:t>
            </w:r>
          </w:p>
        </w:tc>
        <w:tc>
          <w:tcPr>
            <w:tcW w:w="85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t>不适用</w:t>
            </w:r>
            <w:r>
              <w:rPr>
                <w:rFonts w:ascii="Times New Roman" w:eastAsia="Times New Roman" w:hAnsi="Times New Roman" w:cs="Times New Roman"/>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t>不适用</w:t>
            </w: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不适用</w:t>
            </w: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否</w:t>
            </w:r>
            <w:r>
              <w:rPr>
                <w:rFonts w:ascii="Times New Roman" w:eastAsia="Times New Roman" w:hAnsi="Times New Roman" w:cs="Times New Roman"/>
              </w:rPr>
              <w:t xml:space="preserve"> </w:t>
            </w:r>
          </w:p>
        </w:tc>
      </w:tr>
      <w:tr w:rsidR="00E62988">
        <w:trPr>
          <w:trHeight w:val="484"/>
        </w:trPr>
        <w:tc>
          <w:tcPr>
            <w:tcW w:w="20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承诺投资项目小计</w:t>
            </w:r>
            <w:r>
              <w:rPr>
                <w:rFonts w:ascii="Times New Roman" w:eastAsia="Times New Roman" w:hAnsi="Times New Roman" w:cs="Times New Roman"/>
              </w:rPr>
              <w:t xml:space="preserve"> </w:t>
            </w:r>
          </w:p>
        </w:tc>
        <w:tc>
          <w:tcPr>
            <w:tcW w:w="6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8" w:firstLine="0"/>
              <w:jc w:val="center"/>
            </w:pPr>
            <w:r>
              <w:rPr>
                <w:rFonts w:ascii="Times New Roman" w:eastAsia="Times New Roman" w:hAnsi="Times New Roman" w:cs="Times New Roman"/>
              </w:rPr>
              <w:t xml:space="preserve">-- </w:t>
            </w:r>
          </w:p>
        </w:tc>
        <w:tc>
          <w:tcPr>
            <w:tcW w:w="94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93,715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93,715 </w:t>
            </w:r>
          </w:p>
        </w:tc>
        <w:tc>
          <w:tcPr>
            <w:tcW w:w="85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6" w:firstLine="0"/>
            </w:pPr>
            <w:r>
              <w:rPr>
                <w:rFonts w:ascii="Times New Roman" w:eastAsia="Times New Roman" w:hAnsi="Times New Roman" w:cs="Times New Roman"/>
              </w:rPr>
              <w:t xml:space="preserve">9,181.51 </w:t>
            </w:r>
          </w:p>
        </w:tc>
        <w:tc>
          <w:tcPr>
            <w:tcW w:w="85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43,180.4 3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r>
      <w:tr w:rsidR="00E62988">
        <w:trPr>
          <w:trHeight w:val="323"/>
        </w:trPr>
        <w:tc>
          <w:tcPr>
            <w:tcW w:w="2002"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1" w:firstLine="0"/>
            </w:pPr>
            <w:r>
              <w:t>超募资金投向</w:t>
            </w:r>
            <w:r>
              <w:rPr>
                <w:rFonts w:ascii="Times New Roman" w:eastAsia="Times New Roman" w:hAnsi="Times New Roman" w:cs="Times New Roman"/>
              </w:rPr>
              <w:t xml:space="preserve"> </w:t>
            </w:r>
          </w:p>
        </w:tc>
        <w:tc>
          <w:tcPr>
            <w:tcW w:w="8646" w:type="dxa"/>
            <w:gridSpan w:val="11"/>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246"/>
        </w:trPr>
        <w:tc>
          <w:tcPr>
            <w:tcW w:w="20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补充流动资金</w:t>
            </w:r>
            <w:r>
              <w:rPr>
                <w:rFonts w:ascii="Times New Roman" w:eastAsia="Times New Roman" w:hAnsi="Times New Roman" w:cs="Times New Roman"/>
              </w:rPr>
              <w:t xml:space="preserve"> </w:t>
            </w:r>
          </w:p>
        </w:tc>
        <w:tc>
          <w:tcPr>
            <w:tcW w:w="61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 </w:t>
            </w:r>
          </w:p>
        </w:tc>
        <w:tc>
          <w:tcPr>
            <w:tcW w:w="94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 w:firstLine="0"/>
              <w:jc w:val="right"/>
            </w:pPr>
            <w:r>
              <w:rPr>
                <w:rFonts w:ascii="Times New Roman" w:eastAsia="Times New Roman" w:hAnsi="Times New Roman" w:cs="Times New Roman"/>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566"/>
        </w:trPr>
        <w:tc>
          <w:tcPr>
            <w:tcW w:w="200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right="32" w:firstLine="0"/>
            </w:pPr>
            <w:r>
              <w:t>补充流动资金（如有）</w:t>
            </w:r>
            <w:r>
              <w:rPr>
                <w:rFonts w:ascii="Times New Roman" w:eastAsia="Times New Roman" w:hAnsi="Times New Roman" w:cs="Times New Roman"/>
              </w:rPr>
              <w:t xml:space="preserve"> </w:t>
            </w:r>
          </w:p>
        </w:tc>
        <w:tc>
          <w:tcPr>
            <w:tcW w:w="6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8" w:firstLine="0"/>
              <w:jc w:val="center"/>
            </w:pPr>
            <w:r>
              <w:rPr>
                <w:rFonts w:ascii="Times New Roman" w:eastAsia="Times New Roman" w:hAnsi="Times New Roman" w:cs="Times New Roman"/>
              </w:rPr>
              <w:t xml:space="preserve">-- </w:t>
            </w:r>
          </w:p>
        </w:tc>
        <w:tc>
          <w:tcPr>
            <w:tcW w:w="94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115,709.0 8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115,709.0 8 </w:t>
            </w:r>
          </w:p>
        </w:tc>
        <w:tc>
          <w:tcPr>
            <w:tcW w:w="85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6" w:firstLine="0"/>
            </w:pPr>
            <w:r>
              <w:rPr>
                <w:rFonts w:ascii="Times New Roman" w:eastAsia="Times New Roman" w:hAnsi="Times New Roman" w:cs="Times New Roman"/>
              </w:rPr>
              <w:t xml:space="preserve">1,610.71 </w:t>
            </w:r>
          </w:p>
        </w:tc>
        <w:tc>
          <w:tcPr>
            <w:tcW w:w="85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36,310.7 1 </w:t>
            </w:r>
          </w:p>
        </w:tc>
        <w:tc>
          <w:tcPr>
            <w:tcW w:w="7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31.38 %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r>
      <w:tr w:rsidR="00E62988">
        <w:trPr>
          <w:trHeight w:val="485"/>
        </w:trPr>
        <w:tc>
          <w:tcPr>
            <w:tcW w:w="20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超募资金投向小计</w:t>
            </w:r>
            <w:r>
              <w:rPr>
                <w:rFonts w:ascii="Times New Roman" w:eastAsia="Times New Roman" w:hAnsi="Times New Roman" w:cs="Times New Roman"/>
              </w:rPr>
              <w:t xml:space="preserve"> </w:t>
            </w:r>
          </w:p>
        </w:tc>
        <w:tc>
          <w:tcPr>
            <w:tcW w:w="6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8" w:firstLine="0"/>
              <w:jc w:val="center"/>
            </w:pPr>
            <w:r>
              <w:rPr>
                <w:rFonts w:ascii="Times New Roman" w:eastAsia="Times New Roman" w:hAnsi="Times New Roman" w:cs="Times New Roman"/>
              </w:rPr>
              <w:t xml:space="preserve">-- </w:t>
            </w:r>
          </w:p>
        </w:tc>
        <w:tc>
          <w:tcPr>
            <w:tcW w:w="94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115,709.0 8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115,709.0 8 </w:t>
            </w:r>
          </w:p>
        </w:tc>
        <w:tc>
          <w:tcPr>
            <w:tcW w:w="85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6" w:firstLine="0"/>
            </w:pPr>
            <w:r>
              <w:rPr>
                <w:rFonts w:ascii="Times New Roman" w:eastAsia="Times New Roman" w:hAnsi="Times New Roman" w:cs="Times New Roman"/>
              </w:rPr>
              <w:t xml:space="preserve">1,610.71 </w:t>
            </w:r>
          </w:p>
        </w:tc>
        <w:tc>
          <w:tcPr>
            <w:tcW w:w="85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36,310.7 1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r>
      <w:tr w:rsidR="00E62988">
        <w:trPr>
          <w:trHeight w:val="485"/>
        </w:trPr>
        <w:tc>
          <w:tcPr>
            <w:tcW w:w="20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合计</w:t>
            </w:r>
            <w:r>
              <w:rPr>
                <w:rFonts w:ascii="Times New Roman" w:eastAsia="Times New Roman" w:hAnsi="Times New Roman" w:cs="Times New Roman"/>
              </w:rPr>
              <w:t xml:space="preserve"> </w:t>
            </w:r>
          </w:p>
        </w:tc>
        <w:tc>
          <w:tcPr>
            <w:tcW w:w="6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8" w:firstLine="0"/>
              <w:jc w:val="center"/>
            </w:pPr>
            <w:r>
              <w:rPr>
                <w:rFonts w:ascii="Times New Roman" w:eastAsia="Times New Roman" w:hAnsi="Times New Roman" w:cs="Times New Roman"/>
              </w:rPr>
              <w:t xml:space="preserve">-- </w:t>
            </w:r>
          </w:p>
        </w:tc>
        <w:tc>
          <w:tcPr>
            <w:tcW w:w="94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209,424.0 8 </w:t>
            </w:r>
          </w:p>
        </w:tc>
        <w:tc>
          <w:tcPr>
            <w:tcW w:w="99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209,424.0 8 </w:t>
            </w:r>
          </w:p>
        </w:tc>
        <w:tc>
          <w:tcPr>
            <w:tcW w:w="85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10,792.2 2 </w:t>
            </w:r>
          </w:p>
        </w:tc>
        <w:tc>
          <w:tcPr>
            <w:tcW w:w="85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79,491.1 4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rPr>
                <w:rFonts w:ascii="Times New Roman" w:eastAsia="Times New Roman" w:hAnsi="Times New Roman" w:cs="Times New Roman"/>
              </w:rP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rPr>
                <w:rFonts w:ascii="Times New Roman" w:eastAsia="Times New Roman" w:hAnsi="Times New Roman" w:cs="Times New Roman"/>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7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c>
          <w:tcPr>
            <w:tcW w:w="7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r>
      <w:tr w:rsidR="00E62988">
        <w:trPr>
          <w:trHeight w:val="1284"/>
        </w:trPr>
        <w:tc>
          <w:tcPr>
            <w:tcW w:w="200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分项目说明未达到计划进度、预计收益的情况和原因（含</w:t>
            </w:r>
            <w:r>
              <w:rPr>
                <w:rFonts w:ascii="Times New Roman" w:eastAsia="Times New Roman" w:hAnsi="Times New Roman" w:cs="Times New Roman"/>
              </w:rPr>
              <w:t>“</w:t>
            </w:r>
            <w:r>
              <w:t>是否达到预计效益</w:t>
            </w:r>
            <w:r>
              <w:rPr>
                <w:rFonts w:ascii="Times New Roman" w:eastAsia="Times New Roman" w:hAnsi="Times New Roman" w:cs="Times New Roman"/>
              </w:rPr>
              <w:t>”</w:t>
            </w:r>
            <w:r>
              <w:t>选择</w:t>
            </w:r>
            <w:r>
              <w:rPr>
                <w:rFonts w:ascii="Times New Roman" w:eastAsia="Times New Roman" w:hAnsi="Times New Roman" w:cs="Times New Roman"/>
              </w:rPr>
              <w:t>“</w:t>
            </w:r>
            <w:r>
              <w:t>不适用</w:t>
            </w:r>
            <w:r>
              <w:rPr>
                <w:rFonts w:ascii="Times New Roman" w:eastAsia="Times New Roman" w:hAnsi="Times New Roman" w:cs="Times New Roman"/>
              </w:rPr>
              <w:t>”</w:t>
            </w:r>
            <w:r>
              <w:t>的原因）</w:t>
            </w:r>
            <w:r>
              <w:rPr>
                <w:rFonts w:ascii="Times New Roman" w:eastAsia="Times New Roman" w:hAnsi="Times New Roman" w:cs="Times New Roman"/>
              </w:rPr>
              <w:t xml:space="preserve"> </w:t>
            </w:r>
          </w:p>
        </w:tc>
        <w:tc>
          <w:tcPr>
            <w:tcW w:w="8646" w:type="dxa"/>
            <w:gridSpan w:val="11"/>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公司募集资金用于投入研发中心建设和营销中心建设，不适用效益评估。</w:t>
            </w:r>
            <w:r>
              <w:rPr>
                <w:rFonts w:ascii="Times New Roman" w:eastAsia="Times New Roman" w:hAnsi="Times New Roman" w:cs="Times New Roman"/>
              </w:rPr>
              <w:t xml:space="preserve"> </w:t>
            </w:r>
          </w:p>
        </w:tc>
      </w:tr>
      <w:tr w:rsidR="00E62988">
        <w:trPr>
          <w:trHeight w:val="566"/>
        </w:trPr>
        <w:tc>
          <w:tcPr>
            <w:tcW w:w="200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项目可行性发生重大变化的情况说明</w:t>
            </w:r>
            <w:r>
              <w:rPr>
                <w:rFonts w:ascii="Times New Roman" w:eastAsia="Times New Roman" w:hAnsi="Times New Roman" w:cs="Times New Roman"/>
              </w:rPr>
              <w:t xml:space="preserve"> </w:t>
            </w:r>
          </w:p>
        </w:tc>
        <w:tc>
          <w:tcPr>
            <w:tcW w:w="8646" w:type="dxa"/>
            <w:gridSpan w:val="11"/>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不适用</w:t>
            </w:r>
            <w:r>
              <w:rPr>
                <w:rFonts w:ascii="Times New Roman" w:eastAsia="Times New Roman" w:hAnsi="Times New Roman" w:cs="Times New Roman"/>
              </w:rPr>
              <w:t xml:space="preserve"> </w:t>
            </w:r>
          </w:p>
        </w:tc>
      </w:tr>
      <w:tr w:rsidR="00E62988">
        <w:trPr>
          <w:trHeight w:val="245"/>
        </w:trPr>
        <w:tc>
          <w:tcPr>
            <w:tcW w:w="20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超募资金的金额、用途及使用进展情况</w:t>
            </w:r>
            <w:r>
              <w:rPr>
                <w:rFonts w:ascii="Times New Roman" w:eastAsia="Times New Roman" w:hAnsi="Times New Roman" w:cs="Times New Roman"/>
              </w:rPr>
              <w:t xml:space="preserve"> </w:t>
            </w:r>
          </w:p>
        </w:tc>
        <w:tc>
          <w:tcPr>
            <w:tcW w:w="8646" w:type="dxa"/>
            <w:gridSpan w:val="11"/>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适用</w:t>
            </w:r>
            <w:r>
              <w:rPr>
                <w:rFonts w:ascii="Times New Roman" w:eastAsia="Times New Roman" w:hAnsi="Times New Roman" w:cs="Times New Roman"/>
              </w:rPr>
              <w:t xml:space="preserve"> </w:t>
            </w:r>
          </w:p>
        </w:tc>
      </w:tr>
      <w:tr w:rsidR="00E62988">
        <w:trPr>
          <w:trHeight w:val="1685"/>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646" w:type="dxa"/>
            <w:gridSpan w:val="11"/>
            <w:tcBorders>
              <w:top w:val="single" w:sz="2" w:space="0" w:color="000000"/>
              <w:left w:val="single" w:sz="2" w:space="0" w:color="000000"/>
              <w:bottom w:val="single" w:sz="2" w:space="0" w:color="000000"/>
              <w:right w:val="single" w:sz="2" w:space="0" w:color="000000"/>
            </w:tcBorders>
          </w:tcPr>
          <w:p w:rsidR="00E62988" w:rsidRDefault="00517015">
            <w:pPr>
              <w:numPr>
                <w:ilvl w:val="0"/>
                <w:numId w:val="82"/>
              </w:numPr>
              <w:spacing w:after="0" w:line="268" w:lineRule="auto"/>
              <w:ind w:firstLine="0"/>
            </w:pPr>
            <w:r>
              <w:t>公司于</w:t>
            </w:r>
            <w:r>
              <w:t xml:space="preserve"> </w:t>
            </w: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 10 </w:t>
            </w:r>
            <w:r>
              <w:t>月</w:t>
            </w:r>
            <w:r>
              <w:rPr>
                <w:rFonts w:ascii="Times New Roman" w:eastAsia="Times New Roman" w:hAnsi="Times New Roman" w:cs="Times New Roman"/>
              </w:rPr>
              <w:t xml:space="preserve"> 28 </w:t>
            </w:r>
            <w:r>
              <w:t>日召开第一届董事会第十一次会议和第一届监事会第五次会议，审议通过了《关于使用部分超募资金永久补充流动资金的议案》，同意企业使用超募资金</w:t>
            </w:r>
            <w:r>
              <w:t xml:space="preserve"> </w:t>
            </w:r>
            <w:r>
              <w:rPr>
                <w:rFonts w:ascii="Times New Roman" w:eastAsia="Times New Roman" w:hAnsi="Times New Roman" w:cs="Times New Roman"/>
              </w:rPr>
              <w:t xml:space="preserve">34,700.00 </w:t>
            </w:r>
            <w:r>
              <w:t>万元永久补充流动</w:t>
            </w:r>
          </w:p>
          <w:p w:rsidR="00E62988" w:rsidRDefault="00517015">
            <w:pPr>
              <w:spacing w:after="8" w:line="259" w:lineRule="auto"/>
              <w:ind w:left="1" w:firstLine="0"/>
            </w:pPr>
            <w:r>
              <w:t>资金，占超募资金总额的</w:t>
            </w:r>
            <w:r>
              <w:t xml:space="preserve"> </w:t>
            </w:r>
            <w:r>
              <w:rPr>
                <w:rFonts w:ascii="Times New Roman" w:eastAsia="Times New Roman" w:hAnsi="Times New Roman" w:cs="Times New Roman"/>
              </w:rPr>
              <w:t>29.99%</w:t>
            </w:r>
            <w:r>
              <w:t>，</w:t>
            </w:r>
            <w:r>
              <w:rPr>
                <w:rFonts w:ascii="Times New Roman" w:eastAsia="Times New Roman" w:hAnsi="Times New Roman" w:cs="Times New Roman"/>
              </w:rPr>
              <w:t xml:space="preserve">2021 </w:t>
            </w:r>
            <w:r>
              <w:t>年度企业已使用超募资金</w:t>
            </w:r>
            <w:r>
              <w:t xml:space="preserve"> </w:t>
            </w:r>
            <w:r>
              <w:rPr>
                <w:rFonts w:ascii="Times New Roman" w:eastAsia="Times New Roman" w:hAnsi="Times New Roman" w:cs="Times New Roman"/>
              </w:rPr>
              <w:t xml:space="preserve">34,700.00 </w:t>
            </w:r>
            <w:r>
              <w:t>万元进行补充流动资金。</w:t>
            </w:r>
            <w:r>
              <w:rPr>
                <w:rFonts w:ascii="Times New Roman" w:eastAsia="Times New Roman" w:hAnsi="Times New Roman" w:cs="Times New Roman"/>
              </w:rPr>
              <w:t xml:space="preserve"> </w:t>
            </w:r>
          </w:p>
          <w:p w:rsidR="00E62988" w:rsidRDefault="00517015">
            <w:pPr>
              <w:numPr>
                <w:ilvl w:val="0"/>
                <w:numId w:val="82"/>
              </w:numPr>
              <w:spacing w:after="0" w:line="259" w:lineRule="auto"/>
              <w:ind w:firstLine="0"/>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25 </w:t>
            </w:r>
            <w:r>
              <w:t>日召开第一届董事会第二十一次会议和第一届监事会第十三次会议，审议通过了《关于使用部分超募资金永久补充流动资金的议案》，同意企业使用超募资金</w:t>
            </w:r>
            <w:r>
              <w:t xml:space="preserve"> </w:t>
            </w:r>
            <w:r>
              <w:rPr>
                <w:rFonts w:ascii="Times New Roman" w:eastAsia="Times New Roman" w:hAnsi="Times New Roman" w:cs="Times New Roman"/>
              </w:rPr>
              <w:t xml:space="preserve">34,700.00 </w:t>
            </w:r>
            <w:r>
              <w:t>万元永久补充流动资金，占超募资金总额的</w:t>
            </w:r>
            <w:r>
              <w:t xml:space="preserve"> </w:t>
            </w:r>
            <w:r>
              <w:rPr>
                <w:rFonts w:ascii="Times New Roman" w:eastAsia="Times New Roman" w:hAnsi="Times New Roman" w:cs="Times New Roman"/>
              </w:rPr>
              <w:t>29.99%</w:t>
            </w:r>
            <w:r>
              <w:t>。本年度公司已使用</w:t>
            </w:r>
            <w:r>
              <w:t xml:space="preserve"> </w:t>
            </w:r>
            <w:r>
              <w:rPr>
                <w:rFonts w:ascii="Times New Roman" w:eastAsia="Times New Roman" w:hAnsi="Times New Roman" w:cs="Times New Roman"/>
              </w:rPr>
              <w:t xml:space="preserve">1,610.71 </w:t>
            </w:r>
            <w:r>
              <w:t>万元补充流动资金，其余超募资金均在公司募集资金专户中。</w:t>
            </w:r>
            <w:r>
              <w:rPr>
                <w:rFonts w:ascii="Times New Roman" w:eastAsia="Times New Roman" w:hAnsi="Times New Roman" w:cs="Times New Roman"/>
              </w:rPr>
              <w:t xml:space="preserve"> </w:t>
            </w:r>
          </w:p>
        </w:tc>
      </w:tr>
      <w:tr w:rsidR="00E62988">
        <w:trPr>
          <w:trHeight w:val="245"/>
        </w:trPr>
        <w:tc>
          <w:tcPr>
            <w:tcW w:w="20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募集资金投资项目实施地点变更情况</w:t>
            </w:r>
            <w:r>
              <w:rPr>
                <w:rFonts w:ascii="Times New Roman" w:eastAsia="Times New Roman" w:hAnsi="Times New Roman" w:cs="Times New Roman"/>
              </w:rPr>
              <w:t xml:space="preserve"> </w:t>
            </w:r>
          </w:p>
        </w:tc>
        <w:tc>
          <w:tcPr>
            <w:tcW w:w="8646" w:type="dxa"/>
            <w:gridSpan w:val="11"/>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适用</w:t>
            </w:r>
            <w:r>
              <w:rPr>
                <w:rFonts w:ascii="Times New Roman" w:eastAsia="Times New Roman" w:hAnsi="Times New Roman" w:cs="Times New Roman"/>
              </w:rPr>
              <w:t xml:space="preserve"> </w:t>
            </w:r>
          </w:p>
        </w:tc>
      </w:tr>
      <w:tr w:rsidR="00E62988">
        <w:trPr>
          <w:trHeight w:val="245"/>
        </w:trPr>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c>
          <w:tcPr>
            <w:tcW w:w="8646" w:type="dxa"/>
            <w:gridSpan w:val="11"/>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以前年度发生</w:t>
            </w:r>
            <w:r>
              <w:rPr>
                <w:rFonts w:ascii="Times New Roman" w:eastAsia="Times New Roman" w:hAnsi="Times New Roman" w:cs="Times New Roman"/>
              </w:rPr>
              <w:t xml:space="preserve"> </w:t>
            </w:r>
          </w:p>
        </w:tc>
      </w:tr>
      <w:tr w:rsidR="00E62988">
        <w:trPr>
          <w:trHeight w:val="1205"/>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646" w:type="dxa"/>
            <w:gridSpan w:val="11"/>
            <w:tcBorders>
              <w:top w:val="single" w:sz="2" w:space="0" w:color="000000"/>
              <w:left w:val="single" w:sz="2" w:space="0" w:color="000000"/>
              <w:bottom w:val="single" w:sz="2" w:space="0" w:color="000000"/>
              <w:right w:val="single" w:sz="2" w:space="0" w:color="000000"/>
            </w:tcBorders>
          </w:tcPr>
          <w:p w:rsidR="00E62988" w:rsidRDefault="00517015">
            <w:pPr>
              <w:spacing w:after="4" w:line="259" w:lineRule="auto"/>
              <w:ind w:left="1" w:firstLine="0"/>
            </w:pPr>
            <w:r>
              <w:t>公司于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22 </w:t>
            </w:r>
            <w:r>
              <w:t>日召开第一届董事会第十二次会议和第一届监事会第六次会议，审议通过了《关于部分募投项目增加实施主体和实施地点的议案》，同意企业增加北京经济技术开发区宏达工业园区作为募投项目</w:t>
            </w:r>
            <w:r>
              <w:rPr>
                <w:rFonts w:ascii="Times New Roman" w:eastAsia="Times New Roman" w:hAnsi="Times New Roman" w:cs="Times New Roman"/>
              </w:rPr>
              <w:t>“</w:t>
            </w:r>
            <w:r>
              <w:t>研发中心建设项目</w:t>
            </w:r>
            <w:r>
              <w:rPr>
                <w:rFonts w:ascii="Times New Roman" w:eastAsia="Times New Roman" w:hAnsi="Times New Roman" w:cs="Times New Roman"/>
              </w:rPr>
              <w:t>”</w:t>
            </w:r>
            <w:r>
              <w:t>的实施地点；增加全资子公司</w:t>
            </w:r>
            <w:r>
              <w:rPr>
                <w:rFonts w:ascii="Times New Roman" w:eastAsia="Times New Roman" w:hAnsi="Times New Roman" w:cs="Times New Roman"/>
              </w:rPr>
              <w:t xml:space="preserve"> ACROBIOSYSTEMS HONGKONG LIMITED </w:t>
            </w:r>
            <w:r>
              <w:t>及其全资子公司</w:t>
            </w:r>
            <w:r>
              <w:rPr>
                <w:rFonts w:ascii="Times New Roman" w:eastAsia="Times New Roman" w:hAnsi="Times New Roman" w:cs="Times New Roman"/>
              </w:rPr>
              <w:t xml:space="preserve"> ACROBIOSYSTEMS INC.</w:t>
            </w:r>
            <w:r>
              <w:t>作为募投项目</w:t>
            </w:r>
            <w:r>
              <w:rPr>
                <w:rFonts w:ascii="Times New Roman" w:eastAsia="Times New Roman" w:hAnsi="Times New Roman" w:cs="Times New Roman"/>
              </w:rPr>
              <w:t>“</w:t>
            </w:r>
            <w:r>
              <w:t>营销服务升级项目</w:t>
            </w:r>
            <w:r>
              <w:rPr>
                <w:rFonts w:ascii="Times New Roman" w:eastAsia="Times New Roman" w:hAnsi="Times New Roman" w:cs="Times New Roman"/>
              </w:rPr>
              <w:t>”</w:t>
            </w:r>
            <w:r>
              <w:t>的实施主体，并增加美国和香港作为</w:t>
            </w:r>
          </w:p>
          <w:p w:rsidR="00E62988" w:rsidRDefault="00517015">
            <w:pPr>
              <w:spacing w:after="0" w:line="259" w:lineRule="auto"/>
              <w:ind w:left="1" w:firstLine="0"/>
            </w:pPr>
            <w:r>
              <w:rPr>
                <w:rFonts w:ascii="Times New Roman" w:eastAsia="Times New Roman" w:hAnsi="Times New Roman" w:cs="Times New Roman"/>
              </w:rPr>
              <w:t>“</w:t>
            </w:r>
            <w:r>
              <w:t>营销服务升级项目</w:t>
            </w:r>
            <w:r>
              <w:rPr>
                <w:rFonts w:ascii="Times New Roman" w:eastAsia="Times New Roman" w:hAnsi="Times New Roman" w:cs="Times New Roman"/>
              </w:rPr>
              <w:t>”</w:t>
            </w:r>
            <w:r>
              <w:t>的实施地点。</w:t>
            </w:r>
            <w:r>
              <w:rPr>
                <w:rFonts w:ascii="Times New Roman" w:eastAsia="Times New Roman" w:hAnsi="Times New Roman" w:cs="Times New Roman"/>
              </w:rPr>
              <w:t xml:space="preserve"> </w:t>
            </w:r>
          </w:p>
        </w:tc>
      </w:tr>
      <w:tr w:rsidR="00E62988">
        <w:trPr>
          <w:trHeight w:val="1045"/>
        </w:trPr>
        <w:tc>
          <w:tcPr>
            <w:tcW w:w="20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lastRenderedPageBreak/>
              <w:t>募集资金投资项目实施方式调整情况</w:t>
            </w:r>
            <w:r>
              <w:rPr>
                <w:rFonts w:ascii="Times New Roman" w:eastAsia="Times New Roman" w:hAnsi="Times New Roman" w:cs="Times New Roman"/>
              </w:rPr>
              <w:t xml:space="preserve"> </w:t>
            </w:r>
          </w:p>
        </w:tc>
        <w:tc>
          <w:tcPr>
            <w:tcW w:w="8646" w:type="dxa"/>
            <w:gridSpan w:val="11"/>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不适用</w:t>
            </w:r>
            <w:r>
              <w:rPr>
                <w:rFonts w:ascii="Times New Roman" w:eastAsia="Times New Roman" w:hAnsi="Times New Roman" w:cs="Times New Roman"/>
              </w:rPr>
              <w:t xml:space="preserve"> </w:t>
            </w:r>
          </w:p>
        </w:tc>
      </w:tr>
      <w:tr w:rsidR="00E62988">
        <w:trPr>
          <w:trHeight w:val="246"/>
        </w:trPr>
        <w:tc>
          <w:tcPr>
            <w:tcW w:w="20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募集资金投资项目先期投入及置换情况</w:t>
            </w:r>
            <w:r>
              <w:rPr>
                <w:rFonts w:ascii="Times New Roman" w:eastAsia="Times New Roman" w:hAnsi="Times New Roman" w:cs="Times New Roman"/>
              </w:rPr>
              <w:t xml:space="preserve"> </w:t>
            </w:r>
          </w:p>
        </w:tc>
        <w:tc>
          <w:tcPr>
            <w:tcW w:w="8646" w:type="dxa"/>
            <w:gridSpan w:val="11"/>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适用</w:t>
            </w:r>
            <w:r>
              <w:rPr>
                <w:rFonts w:ascii="Times New Roman" w:eastAsia="Times New Roman" w:hAnsi="Times New Roman" w:cs="Times New Roman"/>
              </w:rPr>
              <w:t xml:space="preserve"> </w:t>
            </w:r>
          </w:p>
        </w:tc>
      </w:tr>
      <w:tr w:rsidR="00E62988">
        <w:trPr>
          <w:trHeight w:val="965"/>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646" w:type="dxa"/>
            <w:gridSpan w:val="11"/>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jc w:val="both"/>
            </w:pPr>
            <w:r>
              <w:t>公司以自筹资金预先投入募集资金投资项目共计</w:t>
            </w:r>
            <w:r>
              <w:t xml:space="preserve"> </w:t>
            </w:r>
            <w:r>
              <w:rPr>
                <w:rFonts w:ascii="Times New Roman" w:eastAsia="Times New Roman" w:hAnsi="Times New Roman" w:cs="Times New Roman"/>
              </w:rPr>
              <w:t xml:space="preserve">10,520.26 </w:t>
            </w:r>
            <w:r>
              <w:t>万元，已经容诚会计师事务所（特殊普通合伙）专项审核，并出具了容诚专字</w:t>
            </w:r>
            <w:r>
              <w:rPr>
                <w:rFonts w:ascii="Times New Roman" w:eastAsia="Times New Roman" w:hAnsi="Times New Roman" w:cs="Times New Roman"/>
              </w:rPr>
              <w:t xml:space="preserve">[2021]100Z0363 </w:t>
            </w:r>
            <w:r>
              <w:t>号《关于北京百普赛斯生物科技股份有限公司以自筹资金预先投入募集资金投资项目的鉴证报告》。</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16 </w:t>
            </w:r>
            <w:r>
              <w:t>日，公司以募集资金置换预先已投入募集资金投资项目的自筹资金。</w:t>
            </w:r>
            <w:r>
              <w:rPr>
                <w:rFonts w:ascii="Times New Roman" w:eastAsia="Times New Roman" w:hAnsi="Times New Roman" w:cs="Times New Roman"/>
              </w:rPr>
              <w:t xml:space="preserve"> </w:t>
            </w:r>
          </w:p>
        </w:tc>
      </w:tr>
      <w:tr w:rsidR="00E62988">
        <w:trPr>
          <w:trHeight w:val="564"/>
        </w:trPr>
        <w:tc>
          <w:tcPr>
            <w:tcW w:w="200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用闲置募集资金暂时补充流动资金情况</w:t>
            </w:r>
            <w:r>
              <w:rPr>
                <w:rFonts w:ascii="Times New Roman" w:eastAsia="Times New Roman" w:hAnsi="Times New Roman" w:cs="Times New Roman"/>
              </w:rPr>
              <w:t xml:space="preserve"> </w:t>
            </w:r>
          </w:p>
        </w:tc>
        <w:tc>
          <w:tcPr>
            <w:tcW w:w="8646" w:type="dxa"/>
            <w:gridSpan w:val="11"/>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不适用</w:t>
            </w:r>
            <w:r>
              <w:rPr>
                <w:rFonts w:ascii="Times New Roman" w:eastAsia="Times New Roman" w:hAnsi="Times New Roman" w:cs="Times New Roman"/>
              </w:rPr>
              <w:t xml:space="preserve"> </w:t>
            </w:r>
          </w:p>
        </w:tc>
      </w:tr>
      <w:tr w:rsidR="00E62988">
        <w:trPr>
          <w:trHeight w:val="565"/>
        </w:trPr>
        <w:tc>
          <w:tcPr>
            <w:tcW w:w="200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项目实施出现募集资金结余的金额及原因</w:t>
            </w:r>
            <w:r>
              <w:rPr>
                <w:rFonts w:ascii="Times New Roman" w:eastAsia="Times New Roman" w:hAnsi="Times New Roman" w:cs="Times New Roman"/>
              </w:rPr>
              <w:t xml:space="preserve"> </w:t>
            </w:r>
          </w:p>
        </w:tc>
        <w:tc>
          <w:tcPr>
            <w:tcW w:w="8646" w:type="dxa"/>
            <w:gridSpan w:val="11"/>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不适用</w:t>
            </w:r>
            <w:r>
              <w:rPr>
                <w:rFonts w:ascii="Times New Roman" w:eastAsia="Times New Roman" w:hAnsi="Times New Roman" w:cs="Times New Roman"/>
              </w:rPr>
              <w:t xml:space="preserve"> </w:t>
            </w:r>
          </w:p>
        </w:tc>
      </w:tr>
      <w:tr w:rsidR="00E62988">
        <w:trPr>
          <w:trHeight w:val="727"/>
        </w:trPr>
        <w:tc>
          <w:tcPr>
            <w:tcW w:w="20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尚未使用的募集资金用途及去向</w:t>
            </w:r>
            <w:r>
              <w:rPr>
                <w:rFonts w:ascii="Times New Roman" w:eastAsia="Times New Roman" w:hAnsi="Times New Roman" w:cs="Times New Roman"/>
              </w:rPr>
              <w:t xml:space="preserve"> </w:t>
            </w:r>
          </w:p>
        </w:tc>
        <w:tc>
          <w:tcPr>
            <w:tcW w:w="8646" w:type="dxa"/>
            <w:gridSpan w:val="11"/>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日，公司已使用</w:t>
            </w:r>
            <w:r>
              <w:t xml:space="preserve"> </w:t>
            </w:r>
            <w:r>
              <w:rPr>
                <w:rFonts w:ascii="Times New Roman" w:eastAsia="Times New Roman" w:hAnsi="Times New Roman" w:cs="Times New Roman"/>
              </w:rPr>
              <w:t xml:space="preserve">103,292.43 </w:t>
            </w:r>
            <w:r>
              <w:t>万元闲置募集资金进行现金管理。剩余尚未使用的募集资金存储于公司开立的募集资金专户，将用于募投项目后续资金支付。公司将按照经营需要，合理安排募集资金的使用进度。</w:t>
            </w:r>
            <w:r>
              <w:rPr>
                <w:rFonts w:ascii="Times New Roman" w:eastAsia="Times New Roman" w:hAnsi="Times New Roman" w:cs="Times New Roman"/>
              </w:rPr>
              <w:t xml:space="preserve"> </w:t>
            </w:r>
          </w:p>
        </w:tc>
      </w:tr>
      <w:tr w:rsidR="00E62988">
        <w:trPr>
          <w:trHeight w:val="803"/>
        </w:trPr>
        <w:tc>
          <w:tcPr>
            <w:tcW w:w="200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募集资金使用及披露中存在的问题或其他情况</w:t>
            </w:r>
            <w:r>
              <w:rPr>
                <w:rFonts w:ascii="Times New Roman" w:eastAsia="Times New Roman" w:hAnsi="Times New Roman" w:cs="Times New Roman"/>
              </w:rPr>
              <w:t xml:space="preserve"> </w:t>
            </w:r>
          </w:p>
        </w:tc>
        <w:tc>
          <w:tcPr>
            <w:tcW w:w="8646" w:type="dxa"/>
            <w:gridSpan w:val="11"/>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不适用</w:t>
            </w:r>
            <w:r>
              <w:rPr>
                <w:rFonts w:ascii="Times New Roman" w:eastAsia="Times New Roman" w:hAnsi="Times New Roman" w:cs="Times New Roman"/>
              </w:rPr>
              <w:t xml:space="preserve"> </w:t>
            </w:r>
          </w:p>
        </w:tc>
      </w:tr>
    </w:tbl>
    <w:p w:rsidR="00E62988" w:rsidRDefault="00517015">
      <w:pPr>
        <w:numPr>
          <w:ilvl w:val="0"/>
          <w:numId w:val="18"/>
        </w:numPr>
        <w:spacing w:after="312"/>
        <w:ind w:right="132" w:hanging="497"/>
      </w:pPr>
      <w:r>
        <w:t>募集资金变更项目情况</w:t>
      </w:r>
      <w:r>
        <w:rPr>
          <w:rFonts w:ascii="Times New Roman" w:eastAsia="Times New Roman" w:hAnsi="Times New Roman" w:cs="Times New Roman"/>
          <w:b/>
        </w:rPr>
        <w:t xml:space="preserve"> </w:t>
      </w:r>
    </w:p>
    <w:p w:rsidR="00E62988" w:rsidRDefault="00517015">
      <w:pPr>
        <w:spacing w:after="96"/>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71"/>
        <w:ind w:left="-5" w:right="132"/>
      </w:pPr>
      <w:r>
        <w:t>公司报告期不存在募集资金变更项目情况。</w:t>
      </w:r>
      <w:r>
        <w:rPr>
          <w:rFonts w:ascii="Times New Roman" w:eastAsia="Times New Roman" w:hAnsi="Times New Roman" w:cs="Times New Roman"/>
        </w:rPr>
        <w:t xml:space="preserve"> </w:t>
      </w:r>
    </w:p>
    <w:p w:rsidR="00E62988" w:rsidRDefault="00517015">
      <w:pPr>
        <w:pStyle w:val="3"/>
        <w:ind w:left="-5" w:right="175"/>
      </w:pPr>
      <w:r>
        <w:t>八、重大资产和股权出售</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1</w:t>
      </w:r>
      <w:r>
        <w:t>、出售重大资产情况</w:t>
      </w:r>
      <w:r>
        <w:rPr>
          <w:rFonts w:ascii="Times New Roman" w:eastAsia="Times New Roman" w:hAnsi="Times New Roman" w:cs="Times New Roman"/>
          <w:b/>
        </w:rPr>
        <w:t xml:space="preserve"> </w:t>
      </w:r>
    </w:p>
    <w:p w:rsidR="00E62988" w:rsidRDefault="00517015">
      <w:pPr>
        <w:spacing w:after="3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38"/>
        <w:ind w:left="-5" w:right="132"/>
      </w:pPr>
      <w:r>
        <w:t>公司报告期未出售重大资产。</w:t>
      </w:r>
      <w:r>
        <w:rPr>
          <w:rFonts w:ascii="Times New Roman" w:eastAsia="Times New Roman" w:hAnsi="Times New Roman" w:cs="Times New Roman"/>
        </w:rPr>
        <w:t xml:space="preserve"> </w:t>
      </w:r>
    </w:p>
    <w:p w:rsidR="00E62988" w:rsidRDefault="00517015">
      <w:pPr>
        <w:spacing w:after="266"/>
        <w:ind w:left="-5"/>
      </w:pPr>
      <w:r>
        <w:rPr>
          <w:rFonts w:ascii="Times New Roman" w:eastAsia="Times New Roman" w:hAnsi="Times New Roman" w:cs="Times New Roman"/>
          <w:b/>
          <w:sz w:val="21"/>
        </w:rPr>
        <w:t>2</w:t>
      </w:r>
      <w:r>
        <w:rPr>
          <w:sz w:val="21"/>
        </w:rPr>
        <w:t>、出售重大股权情况</w:t>
      </w:r>
      <w:r>
        <w:rPr>
          <w:rFonts w:ascii="Times New Roman" w:eastAsia="Times New Roman" w:hAnsi="Times New Roman" w:cs="Times New Roman"/>
          <w:b/>
          <w:sz w:val="21"/>
        </w:rPr>
        <w:t xml:space="preserve"> </w:t>
      </w:r>
    </w:p>
    <w:p w:rsidR="00E62988" w:rsidRDefault="00517015">
      <w:pPr>
        <w:spacing w:after="365"/>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3"/>
        <w:spacing w:after="246"/>
        <w:ind w:left="-5" w:right="175"/>
      </w:pPr>
      <w:r>
        <w:t>九、主要控股参股公司分析</w:t>
      </w:r>
      <w:r>
        <w:rPr>
          <w:rFonts w:ascii="Times New Roman" w:eastAsia="Times New Roman" w:hAnsi="Times New Roman" w:cs="Times New Roman"/>
          <w:b/>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68"/>
        <w:ind w:left="-5" w:right="132"/>
      </w:pPr>
      <w:r>
        <w:t>公司报告期内无应当披露的重要控股参股公司信息。</w:t>
      </w:r>
      <w:r>
        <w:rPr>
          <w:rFonts w:ascii="Times New Roman" w:eastAsia="Times New Roman" w:hAnsi="Times New Roman" w:cs="Times New Roman"/>
        </w:rPr>
        <w:t xml:space="preserve"> </w:t>
      </w:r>
    </w:p>
    <w:p w:rsidR="00E62988" w:rsidRDefault="00517015">
      <w:pPr>
        <w:spacing w:after="246" w:line="258" w:lineRule="auto"/>
        <w:ind w:left="-5" w:right="175"/>
      </w:pPr>
      <w:r>
        <w:rPr>
          <w:sz w:val="24"/>
        </w:rPr>
        <w:t>十、公司控制的结构化主体情况</w:t>
      </w:r>
      <w:r>
        <w:rPr>
          <w:rFonts w:ascii="Times New Roman" w:eastAsia="Times New Roman" w:hAnsi="Times New Roman" w:cs="Times New Roman"/>
          <w:b/>
          <w:sz w:val="24"/>
        </w:rPr>
        <w:t xml:space="preserve"> </w:t>
      </w:r>
    </w:p>
    <w:p w:rsidR="00E62988" w:rsidRDefault="00517015">
      <w:pPr>
        <w:spacing w:after="367"/>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3"/>
        <w:spacing w:after="320"/>
        <w:ind w:left="-5" w:right="175"/>
      </w:pPr>
      <w:r>
        <w:lastRenderedPageBreak/>
        <w:t>十一、公司未来发展的展望</w:t>
      </w:r>
      <w:r>
        <w:rPr>
          <w:rFonts w:ascii="Times New Roman" w:eastAsia="Times New Roman" w:hAnsi="Times New Roman" w:cs="Times New Roman"/>
          <w:b/>
        </w:rPr>
        <w:t xml:space="preserve"> </w:t>
      </w:r>
    </w:p>
    <w:p w:rsidR="00E62988" w:rsidRDefault="00517015">
      <w:pPr>
        <w:spacing w:after="0" w:line="327" w:lineRule="auto"/>
        <w:ind w:left="370" w:right="132"/>
      </w:pPr>
      <w:r>
        <w:rPr>
          <w:rFonts w:ascii="Times New Roman" w:eastAsia="Times New Roman" w:hAnsi="Times New Roman" w:cs="Times New Roman"/>
          <w:b/>
        </w:rPr>
        <w:t>1</w:t>
      </w:r>
      <w:r>
        <w:t>、公司总体发展战略及发展目标公司定位为一家全球化品牌的生物科技企业，以</w:t>
      </w:r>
      <w:r>
        <w:rPr>
          <w:rFonts w:ascii="Times New Roman" w:eastAsia="Times New Roman" w:hAnsi="Times New Roman" w:cs="Times New Roman"/>
        </w:rPr>
        <w:t>“</w:t>
      </w:r>
      <w:r>
        <w:t>立足中国、布局全球</w:t>
      </w:r>
      <w:r>
        <w:rPr>
          <w:rFonts w:ascii="Times New Roman" w:eastAsia="Times New Roman" w:hAnsi="Times New Roman" w:cs="Times New Roman"/>
        </w:rPr>
        <w:t>”</w:t>
      </w:r>
      <w:r>
        <w:t>为战略发展目标，专注于为生物医药研发、生产和临床应用各阶段的基础性和制约性环节提供产品和方案。自为靶向治疗药物研发提供关键靶点蛋白试剂开始，公司已经建立了重组蛋白供应商的较好市场地位，成为了众多单抗相关生物医药研发企业的首选品牌和关键合作伙伴。</w:t>
      </w:r>
      <w:r>
        <w:rPr>
          <w:rFonts w:ascii="Times New Roman" w:eastAsia="Times New Roman" w:hAnsi="Times New Roman" w:cs="Times New Roman"/>
          <w:sz w:val="24"/>
        </w:rPr>
        <w:t xml:space="preserve"> </w:t>
      </w:r>
    </w:p>
    <w:p w:rsidR="00E62988" w:rsidRDefault="00517015">
      <w:pPr>
        <w:spacing w:after="0" w:line="329" w:lineRule="auto"/>
        <w:ind w:left="-15" w:right="132" w:firstLine="360"/>
      </w:pPr>
      <w:r>
        <w:t>随着与现有客户业务合作深度的进一步加强，公司在未来</w:t>
      </w:r>
      <w:r>
        <w:t xml:space="preserve"> </w:t>
      </w:r>
      <w:r>
        <w:rPr>
          <w:rFonts w:ascii="Times New Roman" w:eastAsia="Times New Roman" w:hAnsi="Times New Roman" w:cs="Times New Roman"/>
        </w:rPr>
        <w:t xml:space="preserve">3-5 </w:t>
      </w:r>
      <w:r>
        <w:t>年将继续强化技术和产品研发、提升规模化生产能力、加强质量体系建设以及增进客户运营能力等核心竞争力，更加深入拓展细胞治疗、伴随诊断、临床样本分析和临床用药监控等支撑临床应用的相关产品、技术服务，成为靶点药物</w:t>
      </w:r>
      <w:r>
        <w:t>相关领域的关键合作伙伴。</w:t>
      </w:r>
      <w:r>
        <w:rPr>
          <w:rFonts w:ascii="Times New Roman" w:eastAsia="Times New Roman" w:hAnsi="Times New Roman" w:cs="Times New Roman"/>
          <w:sz w:val="24"/>
        </w:rPr>
        <w:t xml:space="preserve"> </w:t>
      </w:r>
    </w:p>
    <w:p w:rsidR="00E62988" w:rsidRDefault="00517015">
      <w:pPr>
        <w:spacing w:after="145" w:line="320" w:lineRule="auto"/>
        <w:ind w:left="-15" w:right="132" w:firstLine="360"/>
      </w:pPr>
      <w:r>
        <w:t>在未来的发展中，作为重要合作方，公司将以加速药物临床应用为最终目的，构建平台业务模式，赋能更多的上、下游生物医药企业、生物科技公司和诊疗机构，矢志成为生物医药、健康产业领域的基石企业。</w:t>
      </w:r>
      <w:r>
        <w:rPr>
          <w:rFonts w:ascii="Times New Roman" w:eastAsia="Times New Roman" w:hAnsi="Times New Roman" w:cs="Times New Roman"/>
          <w:sz w:val="24"/>
        </w:rPr>
        <w:t xml:space="preserve"> </w:t>
      </w:r>
    </w:p>
    <w:p w:rsidR="00E62988" w:rsidRDefault="00517015">
      <w:pPr>
        <w:spacing w:after="156"/>
        <w:ind w:left="370" w:right="132"/>
      </w:pPr>
      <w:r>
        <w:rPr>
          <w:rFonts w:ascii="Times New Roman" w:eastAsia="Times New Roman" w:hAnsi="Times New Roman" w:cs="Times New Roman"/>
          <w:b/>
        </w:rPr>
        <w:t>2</w:t>
      </w:r>
      <w:r>
        <w:t>、</w:t>
      </w:r>
      <w:r>
        <w:rPr>
          <w:rFonts w:ascii="Times New Roman" w:eastAsia="Times New Roman" w:hAnsi="Times New Roman" w:cs="Times New Roman"/>
          <w:b/>
        </w:rPr>
        <w:t xml:space="preserve">2022 </w:t>
      </w:r>
      <w:r>
        <w:t>年采取的措施和实施效果</w:t>
      </w:r>
      <w:r>
        <w:rPr>
          <w:rFonts w:ascii="Times New Roman" w:eastAsia="Times New Roman" w:hAnsi="Times New Roman" w:cs="Times New Roman"/>
          <w:sz w:val="24"/>
        </w:rPr>
        <w:t xml:space="preserve"> </w:t>
      </w:r>
    </w:p>
    <w:p w:rsidR="00E62988" w:rsidRDefault="00517015">
      <w:pPr>
        <w:spacing w:after="0" w:line="329" w:lineRule="auto"/>
        <w:ind w:left="-15" w:right="132" w:firstLine="360"/>
      </w:pPr>
      <w:r>
        <w:rPr>
          <w:rFonts w:ascii="Times New Roman" w:eastAsia="Times New Roman" w:hAnsi="Times New Roman" w:cs="Times New Roman"/>
        </w:rPr>
        <w:t xml:space="preserve">2022 </w:t>
      </w:r>
      <w:r>
        <w:t>年公司持续推进新产品的研发和推出，目前公司已拥有超过</w:t>
      </w:r>
      <w:r>
        <w:t xml:space="preserve"> </w:t>
      </w:r>
      <w:r>
        <w:rPr>
          <w:rFonts w:ascii="Times New Roman" w:eastAsia="Times New Roman" w:hAnsi="Times New Roman" w:cs="Times New Roman"/>
        </w:rPr>
        <w:t xml:space="preserve">3200 </w:t>
      </w:r>
      <w:r>
        <w:t>种产品，主要包括重组蛋白、抗体、试剂盒等，产品和服务应用于肿瘤、自身免疫疾病、心血管病、传染病等疾病的药物筛选及优化、诊断试剂开发及优化、临床前实验及临床试验、药物生产过程及工艺控制</w:t>
      </w:r>
      <w:r>
        <w:t>（</w:t>
      </w:r>
      <w:r>
        <w:rPr>
          <w:rFonts w:ascii="Times New Roman" w:eastAsia="Times New Roman" w:hAnsi="Times New Roman" w:cs="Times New Roman"/>
        </w:rPr>
        <w:t>CMC</w:t>
      </w:r>
      <w:r>
        <w:t>）等研发及生产环节。</w:t>
      </w:r>
      <w:r>
        <w:rPr>
          <w:rFonts w:ascii="Times New Roman" w:eastAsia="Times New Roman" w:hAnsi="Times New Roman" w:cs="Times New Roman"/>
          <w:sz w:val="24"/>
        </w:rPr>
        <w:t xml:space="preserve"> </w:t>
      </w:r>
    </w:p>
    <w:p w:rsidR="00E62988" w:rsidRDefault="00517015">
      <w:pPr>
        <w:spacing w:after="136" w:line="331" w:lineRule="auto"/>
        <w:ind w:left="-15" w:right="357" w:firstLine="350"/>
        <w:jc w:val="both"/>
      </w:pPr>
      <w:r>
        <w:t>公司高度重视人才的培养与引进，已经建立了一套较为完善的人才培养和激励机制。对以核心技术人员为首的技术骨干持续进行内部培训。同时，公司多维度的人才建设机制激励了骨干人员的钻研及创新精神，为公司的持续优化能力奠定了坚实的基础。</w:t>
      </w:r>
      <w:r>
        <w:rPr>
          <w:rFonts w:ascii="Times New Roman" w:eastAsia="Times New Roman" w:hAnsi="Times New Roman" w:cs="Times New Roman"/>
          <w:sz w:val="24"/>
        </w:rPr>
        <w:t xml:space="preserve"> </w:t>
      </w:r>
    </w:p>
    <w:p w:rsidR="00E62988" w:rsidRDefault="00517015">
      <w:pPr>
        <w:spacing w:after="152"/>
        <w:ind w:left="370" w:right="132"/>
      </w:pPr>
      <w:r>
        <w:rPr>
          <w:rFonts w:ascii="Times New Roman" w:eastAsia="Times New Roman" w:hAnsi="Times New Roman" w:cs="Times New Roman"/>
          <w:b/>
        </w:rPr>
        <w:t>3</w:t>
      </w:r>
      <w:r>
        <w:t>、未来具体发展计划</w:t>
      </w:r>
      <w:r>
        <w:rPr>
          <w:rFonts w:ascii="Times New Roman" w:eastAsia="Times New Roman" w:hAnsi="Times New Roman" w:cs="Times New Roman"/>
          <w:sz w:val="24"/>
        </w:rPr>
        <w:t xml:space="preserve"> </w:t>
      </w:r>
    </w:p>
    <w:p w:rsidR="00E62988" w:rsidRDefault="00517015">
      <w:pPr>
        <w:spacing w:after="5" w:line="331" w:lineRule="auto"/>
        <w:ind w:left="-15" w:right="357" w:firstLine="350"/>
        <w:jc w:val="both"/>
      </w:pPr>
      <w:r>
        <w:t>依据前述发展战略，公司将结合市场实际和企业自身状况，积极完善生产基地布局，建立专业的研发中心及高效的营销网络体系，积极巩固和开拓全国市场，加大生物试剂及技术服务项目的研发力度，巩固公司在行业内的优势和竞争力。</w:t>
      </w:r>
      <w:r>
        <w:rPr>
          <w:rFonts w:ascii="Times New Roman" w:eastAsia="Times New Roman" w:hAnsi="Times New Roman" w:cs="Times New Roman"/>
          <w:sz w:val="24"/>
        </w:rPr>
        <w:t xml:space="preserve"> </w:t>
      </w:r>
    </w:p>
    <w:p w:rsidR="00E62988" w:rsidRDefault="00517015">
      <w:pPr>
        <w:spacing w:after="5" w:line="331" w:lineRule="auto"/>
        <w:ind w:left="-15" w:right="357" w:firstLine="350"/>
        <w:jc w:val="both"/>
      </w:pPr>
      <w:r>
        <w:t>未来三年，公司将积极稳步实现</w:t>
      </w:r>
      <w:r>
        <w:rPr>
          <w:rFonts w:ascii="Times New Roman" w:eastAsia="Times New Roman" w:hAnsi="Times New Roman" w:cs="Times New Roman"/>
        </w:rPr>
        <w:t>“</w:t>
      </w:r>
      <w:r>
        <w:t>立足中国、布局全球</w:t>
      </w:r>
      <w:r>
        <w:rPr>
          <w:rFonts w:ascii="Times New Roman" w:eastAsia="Times New Roman" w:hAnsi="Times New Roman" w:cs="Times New Roman"/>
        </w:rPr>
        <w:t>”</w:t>
      </w:r>
      <w:r>
        <w:t>的发展战略目标，公司将继续强化产品研发、生产、销售等方面的核心竞争能力，拓展新型的、与临床更接近的业务，更加广泛深入生物医药产业，成为单抗相关生物医药研发产业蛋白供应商第一品牌、靶点药物相关领域关键合作伙伴；同时加大平台业务模式构建，为实现公司长期战略规划目标做准备。</w:t>
      </w:r>
      <w:r>
        <w:rPr>
          <w:rFonts w:ascii="Times New Roman" w:eastAsia="Times New Roman" w:hAnsi="Times New Roman" w:cs="Times New Roman"/>
          <w:sz w:val="24"/>
        </w:rPr>
        <w:t xml:space="preserve"> </w:t>
      </w:r>
    </w:p>
    <w:p w:rsidR="00E62988" w:rsidRDefault="00517015">
      <w:pPr>
        <w:numPr>
          <w:ilvl w:val="0"/>
          <w:numId w:val="19"/>
        </w:numPr>
        <w:spacing w:after="33"/>
        <w:ind w:left="811" w:right="132" w:hanging="451"/>
      </w:pPr>
      <w:r>
        <w:t>加大研发投入，提升研发能力</w:t>
      </w:r>
      <w:r>
        <w:rPr>
          <w:rFonts w:ascii="Times New Roman" w:eastAsia="Times New Roman" w:hAnsi="Times New Roman" w:cs="Times New Roman"/>
          <w:sz w:val="24"/>
        </w:rPr>
        <w:t xml:space="preserve"> </w:t>
      </w:r>
    </w:p>
    <w:p w:rsidR="00E62988" w:rsidRDefault="00517015">
      <w:pPr>
        <w:spacing w:after="25" w:line="320" w:lineRule="auto"/>
        <w:ind w:left="-15" w:right="132" w:firstLine="360"/>
      </w:pPr>
      <w:r>
        <w:t>目前，公司在中国和美国设有研发中心，未来将进一步强化相关实验室及团队建设，并计划在欧洲通过新建实验室或外延式并购的方式，扩大全球研发布局，将进一步加大蛋白制备及</w:t>
      </w:r>
      <w:r>
        <w:t>制剂平台、蛋白衍生修饰标记平台等技术平台的升级和膜蛋白、酶、临床样本分析等产品和技术的研发力度，通过自主研发和引进技术和设备相结合的手段，持续培训专业技术人才，支撑企业健康快速发展。</w:t>
      </w:r>
      <w:r>
        <w:rPr>
          <w:rFonts w:ascii="Times New Roman" w:eastAsia="Times New Roman" w:hAnsi="Times New Roman" w:cs="Times New Roman"/>
          <w:sz w:val="24"/>
        </w:rPr>
        <w:t xml:space="preserve"> </w:t>
      </w:r>
    </w:p>
    <w:p w:rsidR="00E62988" w:rsidRDefault="00517015">
      <w:pPr>
        <w:numPr>
          <w:ilvl w:val="0"/>
          <w:numId w:val="19"/>
        </w:numPr>
        <w:spacing w:after="38"/>
        <w:ind w:left="811" w:right="132" w:hanging="451"/>
      </w:pPr>
      <w:r>
        <w:t>加强品牌营销、强化渠道建设</w:t>
      </w:r>
      <w:r>
        <w:rPr>
          <w:rFonts w:ascii="Times New Roman" w:eastAsia="Times New Roman" w:hAnsi="Times New Roman" w:cs="Times New Roman"/>
          <w:sz w:val="24"/>
        </w:rPr>
        <w:t xml:space="preserve"> </w:t>
      </w:r>
    </w:p>
    <w:p w:rsidR="00E62988" w:rsidRDefault="00517015">
      <w:pPr>
        <w:spacing w:after="19" w:line="326" w:lineRule="auto"/>
        <w:ind w:left="-15" w:right="132" w:firstLine="360"/>
      </w:pPr>
      <w:r>
        <w:t>公司将不断加强</w:t>
      </w:r>
      <w:r>
        <w:t xml:space="preserve"> </w:t>
      </w:r>
      <w:r>
        <w:rPr>
          <w:rFonts w:ascii="Times New Roman" w:eastAsia="Times New Roman" w:hAnsi="Times New Roman" w:cs="Times New Roman"/>
        </w:rPr>
        <w:t xml:space="preserve">Acrobiosystems </w:t>
      </w:r>
      <w:r>
        <w:t>品牌在终端使用者的覆盖能力，以产品和服务质量为基础，立足现有市场地位，巩固现有品牌，持续拓展市场影响力，不断提升产品、服务定价空间和品牌溢价能力。公司现有销售渠道已覆盖亚太、北美及欧洲等地区，公司将进一步深挖国际市场，将继续开拓国际生物医药公司、生物科技公司、科研院所等终端客户，并继续寻求途径拓展公司的销售渠道，提升公司产品的市场占有率。</w:t>
      </w:r>
      <w:r>
        <w:rPr>
          <w:rFonts w:ascii="Times New Roman" w:eastAsia="Times New Roman" w:hAnsi="Times New Roman" w:cs="Times New Roman"/>
          <w:sz w:val="24"/>
        </w:rPr>
        <w:t xml:space="preserve"> </w:t>
      </w:r>
    </w:p>
    <w:p w:rsidR="00E62988" w:rsidRDefault="00517015">
      <w:pPr>
        <w:numPr>
          <w:ilvl w:val="0"/>
          <w:numId w:val="19"/>
        </w:numPr>
        <w:spacing w:after="33"/>
        <w:ind w:left="811" w:right="132" w:hanging="451"/>
      </w:pPr>
      <w:r>
        <w:t>完善产品体系，深化产品开发</w:t>
      </w:r>
      <w:r>
        <w:rPr>
          <w:rFonts w:ascii="Times New Roman" w:eastAsia="Times New Roman" w:hAnsi="Times New Roman" w:cs="Times New Roman"/>
          <w:sz w:val="24"/>
        </w:rPr>
        <w:t xml:space="preserve"> </w:t>
      </w:r>
    </w:p>
    <w:p w:rsidR="00E62988" w:rsidRDefault="00517015">
      <w:pPr>
        <w:spacing w:after="26" w:line="320" w:lineRule="auto"/>
        <w:ind w:left="-15" w:right="132" w:firstLine="360"/>
      </w:pPr>
      <w:r>
        <w:t>公司将对产品体系不断完善，更加深入拓展细胞治疗、伴随诊断、临床样本分析和临床用药监控等支撑临床应用的相关产品、技术服务。依托于公司目前在生</w:t>
      </w:r>
      <w:r>
        <w:t>物药领域积累的开发经验、客户资源以及品牌优势，公司将拓展更多生物药研发、生产以及临床应用的产品，实现公司产品的系列化、纵深化，能够更大范围的满足客户需求。</w:t>
      </w:r>
      <w:r>
        <w:rPr>
          <w:rFonts w:ascii="Times New Roman" w:eastAsia="Times New Roman" w:hAnsi="Times New Roman" w:cs="Times New Roman"/>
          <w:sz w:val="24"/>
        </w:rPr>
        <w:t xml:space="preserve"> </w:t>
      </w:r>
    </w:p>
    <w:p w:rsidR="00E62988" w:rsidRDefault="00517015">
      <w:pPr>
        <w:numPr>
          <w:ilvl w:val="0"/>
          <w:numId w:val="19"/>
        </w:numPr>
        <w:spacing w:after="33"/>
        <w:ind w:left="811" w:right="132" w:hanging="451"/>
      </w:pPr>
      <w:r>
        <w:t>继续优化生产工艺、加强成本控制、提升盈利能力</w:t>
      </w:r>
      <w:r>
        <w:rPr>
          <w:rFonts w:ascii="Times New Roman" w:eastAsia="Times New Roman" w:hAnsi="Times New Roman" w:cs="Times New Roman"/>
          <w:sz w:val="24"/>
        </w:rPr>
        <w:t xml:space="preserve"> </w:t>
      </w:r>
    </w:p>
    <w:p w:rsidR="00E62988" w:rsidRDefault="00517015">
      <w:pPr>
        <w:spacing w:after="5" w:line="331" w:lineRule="auto"/>
        <w:ind w:left="-15" w:right="357" w:firstLine="350"/>
        <w:jc w:val="both"/>
      </w:pPr>
      <w:r>
        <w:lastRenderedPageBreak/>
        <w:t>公司将不断深入升级生产平台技术，优化生产工艺，从多方面提高各生产平台产出效率和规模。同时，公司将通过培训、交流、引进等多种方式，不断提高关键岗位技术人员的技术水平，提高各生产线生产工艺的稳定性，进一步提升对成本的控制能力。</w:t>
      </w:r>
      <w:r>
        <w:rPr>
          <w:rFonts w:ascii="Times New Roman" w:eastAsia="Times New Roman" w:hAnsi="Times New Roman" w:cs="Times New Roman"/>
          <w:sz w:val="24"/>
        </w:rPr>
        <w:t xml:space="preserve"> </w:t>
      </w:r>
    </w:p>
    <w:p w:rsidR="00E62988" w:rsidRDefault="00517015">
      <w:pPr>
        <w:spacing w:after="26" w:line="320" w:lineRule="auto"/>
        <w:ind w:left="-15" w:right="132" w:firstLine="360"/>
      </w:pPr>
      <w:r>
        <w:t>公司将不断完善供应商的评价体系，选择拥有质优价廉的产品的企业作为公司的长期供应商</w:t>
      </w:r>
      <w:r>
        <w:t>。进一步加强集中采购优势，努力降低原材料、耗材及设备等物资的采购成本。公司将不断优化生产管理体系，通过实施精益管理流程项目以及将财务管理与生产管理相结合，对生产经营情况进行分析，不断完善生产管理效率，降低成本和费用，提高企业经济效益。</w:t>
      </w:r>
      <w:r>
        <w:rPr>
          <w:rFonts w:ascii="Times New Roman" w:eastAsia="Times New Roman" w:hAnsi="Times New Roman" w:cs="Times New Roman"/>
          <w:sz w:val="24"/>
        </w:rPr>
        <w:t xml:space="preserve"> </w:t>
      </w:r>
    </w:p>
    <w:p w:rsidR="00E62988" w:rsidRDefault="00517015">
      <w:pPr>
        <w:numPr>
          <w:ilvl w:val="0"/>
          <w:numId w:val="19"/>
        </w:numPr>
        <w:spacing w:after="33"/>
        <w:ind w:left="811" w:right="132" w:hanging="451"/>
      </w:pPr>
      <w:r>
        <w:t>不断提升内部管理效率、加强信息化建设</w:t>
      </w:r>
      <w:r>
        <w:rPr>
          <w:rFonts w:ascii="Times New Roman" w:eastAsia="Times New Roman" w:hAnsi="Times New Roman" w:cs="Times New Roman"/>
          <w:sz w:val="24"/>
        </w:rPr>
        <w:t xml:space="preserve"> </w:t>
      </w:r>
    </w:p>
    <w:p w:rsidR="00E62988" w:rsidRDefault="00517015">
      <w:pPr>
        <w:spacing w:after="5" w:line="331" w:lineRule="auto"/>
        <w:ind w:left="-15" w:right="357" w:firstLine="350"/>
        <w:jc w:val="both"/>
      </w:pPr>
      <w:r>
        <w:t>公司将进一步完善法人治理结构，建立科学有效的决策机制和内部管理机制，实现决策科学化、运行规范化。公司将继续推进企业制度建设，实施管理提升工程，以岗位规范化和业务流程标准化为重点，形成规范化、标准化的现代企业管理体系；完善目标管理和绩效</w:t>
      </w:r>
      <w:r>
        <w:t>考核，建立按岗位、技能、业绩、效益决定薪酬的分配制度和多元化、合理的员工价值评价体系。</w:t>
      </w:r>
      <w:r>
        <w:rPr>
          <w:rFonts w:ascii="Times New Roman" w:eastAsia="Times New Roman" w:hAnsi="Times New Roman" w:cs="Times New Roman"/>
          <w:sz w:val="24"/>
        </w:rPr>
        <w:t xml:space="preserve"> </w:t>
      </w:r>
    </w:p>
    <w:p w:rsidR="00E62988" w:rsidRDefault="00517015">
      <w:pPr>
        <w:spacing w:after="26" w:line="320" w:lineRule="auto"/>
        <w:ind w:left="-15" w:right="132" w:firstLine="360"/>
      </w:pPr>
      <w:r>
        <w:t>公司将对现有信息系统进行升级优化，提高研发、采购、生产、质量控制、销售管理等核心业务环节的信息化管理水平，强化对采购、仓储库存、存货周转、业务合作等关键控制节点的管理。</w:t>
      </w:r>
      <w:r>
        <w:rPr>
          <w:rFonts w:ascii="Times New Roman" w:eastAsia="Times New Roman" w:hAnsi="Times New Roman" w:cs="Times New Roman"/>
          <w:sz w:val="24"/>
        </w:rPr>
        <w:t xml:space="preserve"> </w:t>
      </w:r>
    </w:p>
    <w:p w:rsidR="00E62988" w:rsidRDefault="00517015">
      <w:pPr>
        <w:numPr>
          <w:ilvl w:val="0"/>
          <w:numId w:val="19"/>
        </w:numPr>
        <w:spacing w:after="33"/>
        <w:ind w:left="811" w:right="132" w:hanging="451"/>
      </w:pPr>
      <w:r>
        <w:t>加强人才培养、完善人才引进机制、搭建人才梯队</w:t>
      </w:r>
      <w:r>
        <w:rPr>
          <w:rFonts w:ascii="Times New Roman" w:eastAsia="Times New Roman" w:hAnsi="Times New Roman" w:cs="Times New Roman"/>
          <w:sz w:val="24"/>
        </w:rPr>
        <w:t xml:space="preserve"> </w:t>
      </w:r>
    </w:p>
    <w:p w:rsidR="00E62988" w:rsidRDefault="00517015">
      <w:pPr>
        <w:spacing w:after="0" w:line="321" w:lineRule="auto"/>
        <w:ind w:left="-15" w:right="132" w:firstLine="360"/>
      </w:pPr>
      <w:r>
        <w:t>结合公司的全球化布局，公司将不断加大全球范围内人力资源开发和培植的力度，完善人才培养、引进机制，巩固诚信、高效、专业的高素质团队建设成果，保持高素质人才的梯队培育，为公司的未来发展提供充分人力资源保障。</w:t>
      </w:r>
      <w:r>
        <w:rPr>
          <w:rFonts w:ascii="Times New Roman" w:eastAsia="Times New Roman" w:hAnsi="Times New Roman" w:cs="Times New Roman"/>
          <w:sz w:val="24"/>
        </w:rPr>
        <w:t xml:space="preserve"> </w:t>
      </w:r>
    </w:p>
    <w:p w:rsidR="00E62988" w:rsidRDefault="00517015">
      <w:pPr>
        <w:spacing w:after="26" w:line="320" w:lineRule="auto"/>
        <w:ind w:left="-15" w:right="132" w:firstLine="360"/>
      </w:pPr>
      <w:r>
        <w:t>公司将以专业培训和综合素质培训为核心，对公司员工进行职业技能等方面的系统培训。公司将继续加强对中高层管理人员的现代化管理技能培训，适当引进专业培训机构开展高端企业管理技能课程。</w:t>
      </w:r>
      <w:r>
        <w:rPr>
          <w:rFonts w:ascii="Times New Roman" w:eastAsia="Times New Roman" w:hAnsi="Times New Roman" w:cs="Times New Roman"/>
          <w:sz w:val="24"/>
        </w:rPr>
        <w:t xml:space="preserve"> </w:t>
      </w:r>
    </w:p>
    <w:p w:rsidR="00E62988" w:rsidRDefault="00517015">
      <w:pPr>
        <w:numPr>
          <w:ilvl w:val="0"/>
          <w:numId w:val="19"/>
        </w:numPr>
        <w:spacing w:after="38"/>
        <w:ind w:left="811" w:right="132" w:hanging="451"/>
      </w:pPr>
      <w:r>
        <w:t>提高服务客户深度，开拓平台业务模式</w:t>
      </w:r>
      <w:r>
        <w:rPr>
          <w:rFonts w:ascii="Times New Roman" w:eastAsia="Times New Roman" w:hAnsi="Times New Roman" w:cs="Times New Roman"/>
          <w:sz w:val="24"/>
        </w:rPr>
        <w:t xml:space="preserve"> </w:t>
      </w:r>
    </w:p>
    <w:p w:rsidR="00E62988" w:rsidRDefault="00517015">
      <w:pPr>
        <w:spacing w:after="6" w:line="337" w:lineRule="auto"/>
        <w:ind w:left="-15" w:right="132" w:firstLine="360"/>
      </w:pPr>
      <w:r>
        <w:t>公司子品牌</w:t>
      </w:r>
      <w:r>
        <w:t xml:space="preserve"> </w:t>
      </w:r>
      <w:r>
        <w:rPr>
          <w:rFonts w:ascii="Times New Roman" w:eastAsia="Times New Roman" w:hAnsi="Times New Roman" w:cs="Times New Roman"/>
        </w:rPr>
        <w:t xml:space="preserve">bioSeedin </w:t>
      </w:r>
      <w:r>
        <w:t>是平台业务模式建设的一环，通过线上</w:t>
      </w:r>
      <w:r>
        <w:t xml:space="preserve"> </w:t>
      </w:r>
      <w:r>
        <w:rPr>
          <w:rFonts w:ascii="Times New Roman" w:eastAsia="Times New Roman" w:hAnsi="Times New Roman" w:cs="Times New Roman"/>
        </w:rPr>
        <w:t>webinar</w:t>
      </w:r>
      <w:r>
        <w:t>、线下生物药研讨会、生物药开发者创新大会（</w:t>
      </w:r>
      <w:r>
        <w:rPr>
          <w:rFonts w:ascii="Times New Roman" w:eastAsia="Times New Roman" w:hAnsi="Times New Roman" w:cs="Times New Roman"/>
        </w:rPr>
        <w:t>BDIC</w:t>
      </w:r>
      <w:r>
        <w:t>）的运营，整合全球生物医药行业资源，促进行业交流合作和行业发展。在未来的发展中，公司将基于与行业上下游企业的密切联系，构建平台业务模式，推动海内外药物研发项目</w:t>
      </w:r>
      <w:r>
        <w:t>授权合作</w:t>
      </w:r>
      <w:r>
        <w:rPr>
          <w:rFonts w:ascii="Times New Roman" w:eastAsia="Times New Roman" w:hAnsi="Times New Roman" w:cs="Times New Roman"/>
        </w:rPr>
        <w:t>(License-In/Out)</w:t>
      </w:r>
      <w:r>
        <w:t>业务，进而赋能更多的生物医药企业、生物科技公司和诊疗机构，提高服务客户的广度及深度，为客户创造了更多价值。</w:t>
      </w:r>
      <w:r>
        <w:rPr>
          <w:rFonts w:ascii="Times New Roman" w:eastAsia="Times New Roman" w:hAnsi="Times New Roman" w:cs="Times New Roman"/>
          <w:sz w:val="24"/>
        </w:rPr>
        <w:t xml:space="preserve"> </w:t>
      </w:r>
    </w:p>
    <w:p w:rsidR="00E62988" w:rsidRDefault="00517015">
      <w:pPr>
        <w:numPr>
          <w:ilvl w:val="0"/>
          <w:numId w:val="19"/>
        </w:numPr>
        <w:spacing w:after="33"/>
        <w:ind w:left="811" w:right="132" w:hanging="451"/>
      </w:pPr>
      <w:r>
        <w:t>基于产业视角，完善产业链布局</w:t>
      </w:r>
      <w:r>
        <w:rPr>
          <w:rFonts w:ascii="Times New Roman" w:eastAsia="Times New Roman" w:hAnsi="Times New Roman" w:cs="Times New Roman"/>
          <w:sz w:val="24"/>
        </w:rPr>
        <w:t xml:space="preserve"> </w:t>
      </w:r>
    </w:p>
    <w:p w:rsidR="00E62988" w:rsidRDefault="00517015">
      <w:pPr>
        <w:spacing w:after="145" w:line="320" w:lineRule="auto"/>
        <w:ind w:left="-15" w:right="132" w:firstLine="360"/>
      </w:pPr>
      <w:r>
        <w:t>未来公司将以资本市场为平台，基于产业视角，围绕生命科学、医疗健康领域设立投资平台，积极拓展和挖掘投资项目，进而完善产业链布局，提升公司综合竞争力。</w:t>
      </w:r>
      <w:r>
        <w:rPr>
          <w:rFonts w:ascii="Times New Roman" w:eastAsia="Times New Roman" w:hAnsi="Times New Roman" w:cs="Times New Roman"/>
          <w:sz w:val="24"/>
        </w:rPr>
        <w:t xml:space="preserve"> </w:t>
      </w:r>
    </w:p>
    <w:p w:rsidR="00E62988" w:rsidRDefault="00517015">
      <w:pPr>
        <w:spacing w:after="209"/>
        <w:ind w:left="370" w:right="132"/>
      </w:pPr>
      <w:r>
        <w:rPr>
          <w:rFonts w:ascii="Times New Roman" w:eastAsia="Times New Roman" w:hAnsi="Times New Roman" w:cs="Times New Roman"/>
          <w:b/>
        </w:rPr>
        <w:t>4</w:t>
      </w:r>
      <w:r>
        <w:t>、可能面对的风险</w:t>
      </w:r>
      <w:r>
        <w:rPr>
          <w:rFonts w:ascii="Times New Roman" w:eastAsia="Times New Roman" w:hAnsi="Times New Roman" w:cs="Times New Roman"/>
          <w:sz w:val="24"/>
        </w:rPr>
        <w:t xml:space="preserve"> </w:t>
      </w:r>
    </w:p>
    <w:p w:rsidR="00E62988" w:rsidRDefault="00517015">
      <w:pPr>
        <w:numPr>
          <w:ilvl w:val="0"/>
          <w:numId w:val="20"/>
        </w:numPr>
        <w:spacing w:after="32"/>
        <w:ind w:left="811" w:right="132" w:hanging="451"/>
      </w:pPr>
      <w:r>
        <w:t>新产品开发风险</w:t>
      </w:r>
      <w:r>
        <w:rPr>
          <w:rFonts w:ascii="Times New Roman" w:eastAsia="Times New Roman" w:hAnsi="Times New Roman" w:cs="Times New Roman"/>
          <w:sz w:val="24"/>
        </w:rPr>
        <w:t xml:space="preserve"> </w:t>
      </w:r>
    </w:p>
    <w:p w:rsidR="00E62988" w:rsidRDefault="00517015">
      <w:pPr>
        <w:spacing w:after="25" w:line="320" w:lineRule="auto"/>
        <w:ind w:left="-15" w:right="132" w:firstLine="360"/>
      </w:pPr>
      <w:r>
        <w:t>市场对生物试剂的准确性、稳定性及多样性等要求不断提高，生命科学研究的热点不断变化，公司需要密切跟踪生物医药领域的市场动态并及时进行新产品的前</w:t>
      </w:r>
      <w:r>
        <w:t>瞻性研发。生物试剂和技术服务对产品性能和质量、种类、覆盖度及新产品的上市速度要求高，如果公司未来不能持续跟踪生物医药研究及市场的发展趋势，不能保持研发技术竞争力，不能及时研发出新产品满足市场最新需求，将会对公司的业务产生不利影响。</w:t>
      </w:r>
      <w:r>
        <w:rPr>
          <w:rFonts w:ascii="Times New Roman" w:eastAsia="Times New Roman" w:hAnsi="Times New Roman" w:cs="Times New Roman"/>
          <w:sz w:val="24"/>
        </w:rPr>
        <w:t xml:space="preserve"> </w:t>
      </w:r>
    </w:p>
    <w:p w:rsidR="00E62988" w:rsidRDefault="00517015">
      <w:pPr>
        <w:numPr>
          <w:ilvl w:val="0"/>
          <w:numId w:val="20"/>
        </w:numPr>
        <w:spacing w:after="32"/>
        <w:ind w:left="811" w:right="132" w:hanging="451"/>
      </w:pPr>
      <w:r>
        <w:t>技术升级迭代的风险</w:t>
      </w:r>
      <w:r>
        <w:rPr>
          <w:rFonts w:ascii="Times New Roman" w:eastAsia="Times New Roman" w:hAnsi="Times New Roman" w:cs="Times New Roman"/>
          <w:sz w:val="24"/>
        </w:rPr>
        <w:t xml:space="preserve"> </w:t>
      </w:r>
    </w:p>
    <w:p w:rsidR="00E62988" w:rsidRDefault="00517015">
      <w:pPr>
        <w:spacing w:after="26" w:line="320" w:lineRule="auto"/>
        <w:ind w:left="-15" w:right="132" w:firstLine="360"/>
      </w:pPr>
      <w:r>
        <w:t>生物医药及生物试剂行业属于知识和技术密集型行业，具有技术更新快的特点，且可能受到快速及重大技术变革的影响。公司重视提高自身研发能力，通过对科研人才的持续引进、生物医药科学前沿的持续研究、持续完善及建立新技术平台、实验设备的更新换代，提高自身研发能力和研发质量。但如果公司不能持续加强技术研发和技术人才队伍的建设，不能保持实验设备及时更新换代以及维护投入，可能将导致公司无法实现技术平台的提升，将在未来的市场竞争中处于劣势，进而将影响公司未来的盈利能力和持续发展能力。</w:t>
      </w:r>
      <w:r>
        <w:rPr>
          <w:rFonts w:ascii="Times New Roman" w:eastAsia="Times New Roman" w:hAnsi="Times New Roman" w:cs="Times New Roman"/>
          <w:sz w:val="24"/>
        </w:rPr>
        <w:t xml:space="preserve"> </w:t>
      </w:r>
    </w:p>
    <w:p w:rsidR="00E62988" w:rsidRDefault="00517015">
      <w:pPr>
        <w:numPr>
          <w:ilvl w:val="0"/>
          <w:numId w:val="20"/>
        </w:numPr>
        <w:spacing w:after="33"/>
        <w:ind w:left="811" w:right="132" w:hanging="451"/>
      </w:pPr>
      <w:r>
        <w:t>专有技术、工艺或其他商业秘密泄露的风险</w:t>
      </w:r>
      <w:r>
        <w:rPr>
          <w:rFonts w:ascii="Times New Roman" w:eastAsia="Times New Roman" w:hAnsi="Times New Roman" w:cs="Times New Roman"/>
          <w:sz w:val="24"/>
        </w:rPr>
        <w:t xml:space="preserve"> </w:t>
      </w:r>
    </w:p>
    <w:p w:rsidR="00E62988" w:rsidRDefault="00517015">
      <w:pPr>
        <w:spacing w:after="26" w:line="320" w:lineRule="auto"/>
        <w:ind w:left="-15" w:right="132" w:firstLine="360"/>
      </w:pPr>
      <w:r>
        <w:t>除了公司已获得的专利和待审批专利申请外，公司还有自身经验形成的未申请专利的专有技术、工艺等商业秘密。公司所采取的措施包括与有权接触相关商业秘密的各方（例如公司的员工及合作方等）签署保密协议。然而，任何一方均有可能违反此类协议并泄露公司的商业秘密，并且公司可能无法针对此类违规或违约行为获得足够补偿。如果公司的任何商</w:t>
      </w:r>
      <w:r>
        <w:lastRenderedPageBreak/>
        <w:t>业秘密是由竞争对手合法取得或独立研发的，从而导致公司的竞争地位受到损害。如公司的专有技术、工艺或其他商业秘密被泄露，将对公司的产品、业务和经营造成不利影响。</w:t>
      </w:r>
      <w:r>
        <w:rPr>
          <w:rFonts w:ascii="Times New Roman" w:eastAsia="Times New Roman" w:hAnsi="Times New Roman" w:cs="Times New Roman"/>
          <w:sz w:val="24"/>
        </w:rPr>
        <w:t xml:space="preserve"> </w:t>
      </w:r>
    </w:p>
    <w:p w:rsidR="00E62988" w:rsidRDefault="00517015">
      <w:pPr>
        <w:numPr>
          <w:ilvl w:val="0"/>
          <w:numId w:val="20"/>
        </w:numPr>
        <w:spacing w:after="38"/>
        <w:ind w:left="811" w:right="132" w:hanging="451"/>
      </w:pPr>
      <w:r>
        <w:t>中美贸易摩擦导致境外收入下滑的风险</w:t>
      </w:r>
      <w:r>
        <w:rPr>
          <w:rFonts w:ascii="Times New Roman" w:eastAsia="Times New Roman" w:hAnsi="Times New Roman" w:cs="Times New Roman"/>
          <w:sz w:val="24"/>
        </w:rPr>
        <w:t xml:space="preserve"> </w:t>
      </w:r>
    </w:p>
    <w:p w:rsidR="00E62988" w:rsidRDefault="00517015">
      <w:pPr>
        <w:spacing w:line="329" w:lineRule="auto"/>
        <w:ind w:left="-15" w:right="132" w:firstLine="360"/>
      </w:pPr>
      <w:r>
        <w:t>美国是公司境外的重点市场，</w:t>
      </w:r>
      <w:r>
        <w:rPr>
          <w:rFonts w:ascii="Times New Roman" w:eastAsia="Times New Roman" w:hAnsi="Times New Roman" w:cs="Times New Roman"/>
        </w:rPr>
        <w:t xml:space="preserve">2022 </w:t>
      </w:r>
      <w:r>
        <w:t>年度美国地区营业收入占比为</w:t>
      </w:r>
      <w:r>
        <w:t xml:space="preserve"> </w:t>
      </w:r>
      <w:r>
        <w:rPr>
          <w:rFonts w:ascii="Times New Roman" w:eastAsia="Times New Roman" w:hAnsi="Times New Roman" w:cs="Times New Roman"/>
        </w:rPr>
        <w:t>43.93%</w:t>
      </w:r>
      <w:r>
        <w:t>。目前公司相关产品未被列入美国加征关税清单，但若未来中美贸易摩擦加剧，公司产品被加征关税，可能导致产品价格竞争力下降；若中美之间贸易政策发生重大不利的变化，公司美国市场业务开展将受到不利影响。</w:t>
      </w:r>
      <w:r>
        <w:rPr>
          <w:rFonts w:ascii="Times New Roman" w:eastAsia="Times New Roman" w:hAnsi="Times New Roman" w:cs="Times New Roman"/>
          <w:sz w:val="24"/>
        </w:rPr>
        <w:t xml:space="preserve"> </w:t>
      </w:r>
    </w:p>
    <w:p w:rsidR="00E62988" w:rsidRDefault="00517015">
      <w:pPr>
        <w:numPr>
          <w:ilvl w:val="0"/>
          <w:numId w:val="20"/>
        </w:numPr>
        <w:spacing w:after="32"/>
        <w:ind w:left="811" w:right="132" w:hanging="451"/>
      </w:pPr>
      <w:r>
        <w:t>市场竞争加剧风险</w:t>
      </w:r>
      <w:r>
        <w:rPr>
          <w:rFonts w:ascii="Times New Roman" w:eastAsia="Times New Roman" w:hAnsi="Times New Roman" w:cs="Times New Roman"/>
          <w:sz w:val="24"/>
        </w:rPr>
        <w:t xml:space="preserve"> </w:t>
      </w:r>
    </w:p>
    <w:p w:rsidR="00E62988" w:rsidRDefault="00517015">
      <w:pPr>
        <w:spacing w:after="26" w:line="320" w:lineRule="auto"/>
        <w:ind w:left="-15" w:right="132" w:firstLine="360"/>
      </w:pPr>
      <w:r>
        <w:t>近年来生物试剂及技术服务行业发展迅速亦带动国内相关企业快速成长并积极布局，进一步加剧了国内生物试剂及技术服务行业的竞争，这对公司的市场开拓能力和研究服务水平提出了更高的要求。此外，除与国内其他公司竞争外，公司还需与国外领先的生物科技公司等展开竞争。公司如果不能有效保持自身的竞争优势，及时提高技术水平与服务能力，公司的竞争地位、市场份额和利润水平将会因市场竞争而导致下降。</w:t>
      </w:r>
      <w:r>
        <w:rPr>
          <w:rFonts w:ascii="Times New Roman" w:eastAsia="Times New Roman" w:hAnsi="Times New Roman" w:cs="Times New Roman"/>
          <w:sz w:val="24"/>
        </w:rPr>
        <w:t xml:space="preserve"> </w:t>
      </w:r>
    </w:p>
    <w:p w:rsidR="00E62988" w:rsidRDefault="00517015">
      <w:pPr>
        <w:numPr>
          <w:ilvl w:val="0"/>
          <w:numId w:val="20"/>
        </w:numPr>
        <w:spacing w:after="33"/>
        <w:ind w:left="811" w:right="132" w:hanging="451"/>
      </w:pPr>
      <w:r>
        <w:t>人力成本上升及核心技术人才流失的风险</w:t>
      </w:r>
      <w:r>
        <w:rPr>
          <w:rFonts w:ascii="Times New Roman" w:eastAsia="Times New Roman" w:hAnsi="Times New Roman" w:cs="Times New Roman"/>
          <w:sz w:val="24"/>
        </w:rPr>
        <w:t xml:space="preserve"> </w:t>
      </w:r>
    </w:p>
    <w:p w:rsidR="00E62988" w:rsidRDefault="00517015">
      <w:pPr>
        <w:spacing w:after="24" w:line="320" w:lineRule="auto"/>
        <w:ind w:left="-15" w:right="132" w:firstLine="360"/>
      </w:pPr>
      <w:r>
        <w:t>公司所处行业为知识密集型、人才密集型行业。人才是公司提供经营服务的关键生产要素，公司需要配置充足</w:t>
      </w:r>
      <w:r>
        <w:t>的生物学专业技术人才，才能保证在行业竞争中维持优势。随着行业内企业间对人才的需求愈发旺盛，企业间的人才竞争亦将愈发明显，人力成本呈现上升趋势，如果公司核心技术人才流失，将给公司未来的持续发展带来影响。</w:t>
      </w:r>
      <w:r>
        <w:rPr>
          <w:rFonts w:ascii="Times New Roman" w:eastAsia="Times New Roman" w:hAnsi="Times New Roman" w:cs="Times New Roman"/>
          <w:sz w:val="24"/>
        </w:rPr>
        <w:t xml:space="preserve"> </w:t>
      </w:r>
    </w:p>
    <w:p w:rsidR="00E62988" w:rsidRDefault="00517015">
      <w:pPr>
        <w:numPr>
          <w:ilvl w:val="0"/>
          <w:numId w:val="20"/>
        </w:numPr>
        <w:spacing w:after="31"/>
        <w:ind w:left="811" w:right="132" w:hanging="451"/>
      </w:pPr>
      <w:r>
        <w:t>内控风险</w:t>
      </w:r>
      <w:r>
        <w:rPr>
          <w:rFonts w:ascii="Times New Roman" w:eastAsia="Times New Roman" w:hAnsi="Times New Roman" w:cs="Times New Roman"/>
          <w:sz w:val="24"/>
        </w:rPr>
        <w:t xml:space="preserve"> </w:t>
      </w:r>
    </w:p>
    <w:p w:rsidR="00E62988" w:rsidRDefault="00517015">
      <w:pPr>
        <w:spacing w:after="5" w:line="320" w:lineRule="auto"/>
        <w:ind w:left="-15" w:right="132" w:firstLine="360"/>
      </w:pPr>
      <w:r>
        <w:t>公司正处于快速发展时期，业务和资产规模迅速扩张，对公司管理团队的运营能力、内部控制能力、人力资源管理能力也都提出了更高的要求。虽然公司在发展过程中通过不断积累经营管理经验、改善企业内部管理制度、加强团队建设，以适应和配合公司的快速发展节奏，但是若公司的管理层业务素质及管理水平不能适应公司规模迅速</w:t>
      </w:r>
      <w:r>
        <w:t>扩张的需要，</w:t>
      </w:r>
    </w:p>
    <w:p w:rsidR="00E62988" w:rsidRDefault="00517015">
      <w:pPr>
        <w:spacing w:after="414"/>
        <w:ind w:left="-5" w:right="132"/>
      </w:pPr>
      <w:r>
        <w:t>组织模式和管理制度未能随着公司规模的扩大而及时调整、完善，则仍存在影响公司整体经营情况和市场竞争力的风险。</w:t>
      </w:r>
      <w:r>
        <w:rPr>
          <w:rFonts w:ascii="Times New Roman" w:eastAsia="Times New Roman" w:hAnsi="Times New Roman" w:cs="Times New Roman"/>
        </w:rPr>
        <w:t xml:space="preserve"> </w:t>
      </w:r>
    </w:p>
    <w:p w:rsidR="00E62988" w:rsidRDefault="00517015">
      <w:pPr>
        <w:pStyle w:val="3"/>
        <w:spacing w:after="244"/>
        <w:ind w:left="-5" w:right="175"/>
      </w:pPr>
      <w:r>
        <w:t>十二、报告期内接待调研、沟通、采访等活动登记表</w:t>
      </w:r>
      <w:r>
        <w:rPr>
          <w:rFonts w:ascii="Times New Roman" w:eastAsia="Times New Roman" w:hAnsi="Times New Roman" w:cs="Times New Roman"/>
          <w:b/>
        </w:rPr>
        <w:t xml:space="preserve"> </w:t>
      </w:r>
    </w:p>
    <w:p w:rsidR="00E62988" w:rsidRDefault="00517015">
      <w:pPr>
        <w:spacing w:after="0"/>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0" w:type="dxa"/>
        <w:tblInd w:w="1" w:type="dxa"/>
        <w:tblCellMar>
          <w:top w:w="40" w:type="dxa"/>
          <w:left w:w="108" w:type="dxa"/>
          <w:bottom w:w="0" w:type="dxa"/>
          <w:right w:w="92" w:type="dxa"/>
        </w:tblCellMar>
        <w:tblLook w:val="04A0" w:firstRow="1" w:lastRow="0" w:firstColumn="1" w:lastColumn="0" w:noHBand="0" w:noVBand="1"/>
      </w:tblPr>
      <w:tblGrid>
        <w:gridCol w:w="1377"/>
        <w:gridCol w:w="1378"/>
        <w:gridCol w:w="1378"/>
        <w:gridCol w:w="1377"/>
        <w:gridCol w:w="1377"/>
        <w:gridCol w:w="1378"/>
        <w:gridCol w:w="1375"/>
      </w:tblGrid>
      <w:tr w:rsidR="00E62988">
        <w:trPr>
          <w:trHeight w:val="803"/>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1" w:firstLine="0"/>
              <w:jc w:val="center"/>
            </w:pPr>
            <w:r>
              <w:t>接待时间</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6" w:firstLine="0"/>
              <w:jc w:val="center"/>
            </w:pPr>
            <w:r>
              <w:t>接待地点</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5" w:firstLine="0"/>
              <w:jc w:val="center"/>
            </w:pPr>
            <w:r>
              <w:t>接待方式</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41" w:firstLine="0"/>
              <w:jc w:val="both"/>
            </w:pPr>
            <w:r>
              <w:t>接待对象类型</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2" w:firstLine="0"/>
              <w:jc w:val="center"/>
            </w:pPr>
            <w:r>
              <w:t>接待对象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谈论的主要内容及提供的资料</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调研的基本情况索引</w:t>
            </w:r>
            <w:r>
              <w:rPr>
                <w:rFonts w:ascii="Times New Roman" w:eastAsia="Times New Roman" w:hAnsi="Times New Roman" w:cs="Times New Roman"/>
              </w:rPr>
              <w:t xml:space="preserve"> </w:t>
            </w:r>
          </w:p>
        </w:tc>
      </w:tr>
      <w:tr w:rsidR="00E62988">
        <w:trPr>
          <w:trHeight w:val="1206"/>
        </w:trPr>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p>
          <w:p w:rsidR="00E62988" w:rsidRDefault="00517015">
            <w:pPr>
              <w:spacing w:after="0" w:line="259" w:lineRule="auto"/>
              <w:ind w:left="2" w:firstLine="0"/>
            </w:pP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公司会议室</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电话沟通</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机构</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1" w:lineRule="auto"/>
              <w:ind w:left="2" w:firstLine="0"/>
            </w:pPr>
            <w:r>
              <w:t>详见巨潮资讯网，《</w:t>
            </w:r>
            <w:r>
              <w:rPr>
                <w:rFonts w:ascii="Times New Roman" w:eastAsia="Times New Roman" w:hAnsi="Times New Roman" w:cs="Times New Roman"/>
              </w:rPr>
              <w:t xml:space="preserve">301080 </w:t>
            </w:r>
            <w:r>
              <w:t>百普赛斯调研</w:t>
            </w:r>
          </w:p>
          <w:p w:rsidR="00E62988" w:rsidRDefault="00517015">
            <w:pPr>
              <w:spacing w:after="0" w:line="259" w:lineRule="auto"/>
              <w:ind w:left="2" w:firstLine="0"/>
            </w:pPr>
            <w:r>
              <w:t>活动信息</w:t>
            </w:r>
          </w:p>
          <w:p w:rsidR="00E62988" w:rsidRDefault="00517015">
            <w:pPr>
              <w:spacing w:after="0" w:line="259" w:lineRule="auto"/>
              <w:ind w:left="2" w:firstLine="0"/>
            </w:pPr>
            <w:r>
              <w:rPr>
                <w:rFonts w:ascii="Times New Roman" w:eastAsia="Times New Roman" w:hAnsi="Times New Roman" w:cs="Times New Roman"/>
              </w:rPr>
              <w:t>20220517</w:t>
            </w:r>
            <w:r>
              <w:t>》</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1" w:lineRule="auto"/>
              <w:ind w:left="0" w:firstLine="0"/>
            </w:pPr>
            <w:r>
              <w:t>详见巨潮资讯网，《</w:t>
            </w:r>
            <w:r>
              <w:rPr>
                <w:rFonts w:ascii="Times New Roman" w:eastAsia="Times New Roman" w:hAnsi="Times New Roman" w:cs="Times New Roman"/>
              </w:rPr>
              <w:t xml:space="preserve">301080 </w:t>
            </w:r>
            <w:r>
              <w:t>百普赛斯调研</w:t>
            </w:r>
          </w:p>
          <w:p w:rsidR="00E62988" w:rsidRDefault="00517015">
            <w:pPr>
              <w:spacing w:after="0" w:line="259" w:lineRule="auto"/>
              <w:ind w:left="0" w:firstLine="0"/>
            </w:pPr>
            <w:r>
              <w:t>活动信息</w:t>
            </w:r>
          </w:p>
          <w:p w:rsidR="00E62988" w:rsidRDefault="00517015">
            <w:pPr>
              <w:spacing w:after="0" w:line="259" w:lineRule="auto"/>
              <w:ind w:left="0" w:firstLine="0"/>
            </w:pPr>
            <w:r>
              <w:rPr>
                <w:rFonts w:ascii="Times New Roman" w:eastAsia="Times New Roman" w:hAnsi="Times New Roman" w:cs="Times New Roman"/>
              </w:rPr>
              <w:t>20220517</w:t>
            </w:r>
            <w:r>
              <w:t>》</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巨潮资讯网</w:t>
            </w:r>
          </w:p>
          <w:p w:rsidR="00E62988" w:rsidRDefault="00517015">
            <w:pPr>
              <w:spacing w:after="0" w:line="259" w:lineRule="auto"/>
              <w:ind w:left="0" w:firstLine="0"/>
            </w:pPr>
            <w:r>
              <w:t>（</w:t>
            </w:r>
            <w:r>
              <w:rPr>
                <w:rFonts w:ascii="Times New Roman" w:eastAsia="Times New Roman" w:hAnsi="Times New Roman" w:cs="Times New Roman"/>
              </w:rPr>
              <w:t>http://www.c ninfo.com.cn</w:t>
            </w:r>
            <w:r>
              <w:t>）</w:t>
            </w:r>
            <w:r>
              <w:rPr>
                <w:rFonts w:ascii="Times New Roman" w:eastAsia="Times New Roman" w:hAnsi="Times New Roman" w:cs="Times New Roman"/>
              </w:rPr>
              <w:t xml:space="preserve"> </w:t>
            </w:r>
          </w:p>
        </w:tc>
      </w:tr>
      <w:tr w:rsidR="00E62988">
        <w:trPr>
          <w:trHeight w:val="1207"/>
        </w:trPr>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p>
          <w:p w:rsidR="00E62988" w:rsidRDefault="00517015">
            <w:pPr>
              <w:spacing w:after="0" w:line="259" w:lineRule="auto"/>
              <w:ind w:left="2" w:firstLine="0"/>
            </w:pPr>
            <w:r>
              <w:rPr>
                <w:rFonts w:ascii="Times New Roman" w:eastAsia="Times New Roman" w:hAnsi="Times New Roman" w:cs="Times New Roman"/>
              </w:rPr>
              <w:t xml:space="preserve">07 </w:t>
            </w:r>
            <w:r>
              <w:t>日</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公司会议室</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电话沟通</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机构</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0" w:lineRule="auto"/>
              <w:ind w:left="2" w:firstLine="0"/>
            </w:pPr>
            <w:r>
              <w:t>详见巨潮资讯网，《</w:t>
            </w:r>
            <w:r>
              <w:rPr>
                <w:rFonts w:ascii="Times New Roman" w:eastAsia="Times New Roman" w:hAnsi="Times New Roman" w:cs="Times New Roman"/>
              </w:rPr>
              <w:t xml:space="preserve">301080 </w:t>
            </w:r>
            <w:r>
              <w:t>百普赛斯调研</w:t>
            </w:r>
          </w:p>
          <w:p w:rsidR="00E62988" w:rsidRDefault="00517015">
            <w:pPr>
              <w:spacing w:after="0" w:line="259" w:lineRule="auto"/>
              <w:ind w:left="2" w:firstLine="0"/>
            </w:pPr>
            <w:r>
              <w:t>活动信息</w:t>
            </w:r>
          </w:p>
          <w:p w:rsidR="00E62988" w:rsidRDefault="00517015">
            <w:pPr>
              <w:spacing w:after="0" w:line="259" w:lineRule="auto"/>
              <w:ind w:left="2" w:firstLine="0"/>
            </w:pPr>
            <w:r>
              <w:rPr>
                <w:rFonts w:ascii="Times New Roman" w:eastAsia="Times New Roman" w:hAnsi="Times New Roman" w:cs="Times New Roman"/>
              </w:rPr>
              <w:t>20220907</w:t>
            </w:r>
            <w:r>
              <w:t>》</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0" w:lineRule="auto"/>
              <w:ind w:left="0" w:firstLine="0"/>
            </w:pPr>
            <w:r>
              <w:t>详见巨潮资讯网，《</w:t>
            </w:r>
            <w:r>
              <w:rPr>
                <w:rFonts w:ascii="Times New Roman" w:eastAsia="Times New Roman" w:hAnsi="Times New Roman" w:cs="Times New Roman"/>
              </w:rPr>
              <w:t xml:space="preserve">301080 </w:t>
            </w:r>
            <w:r>
              <w:t>百普赛斯调研</w:t>
            </w:r>
          </w:p>
          <w:p w:rsidR="00E62988" w:rsidRDefault="00517015">
            <w:pPr>
              <w:spacing w:after="0" w:line="259" w:lineRule="auto"/>
              <w:ind w:left="0" w:firstLine="0"/>
            </w:pPr>
            <w:r>
              <w:t>活动信息</w:t>
            </w:r>
          </w:p>
          <w:p w:rsidR="00E62988" w:rsidRDefault="00517015">
            <w:pPr>
              <w:spacing w:after="0" w:line="259" w:lineRule="auto"/>
              <w:ind w:left="0" w:firstLine="0"/>
            </w:pPr>
            <w:r>
              <w:rPr>
                <w:rFonts w:ascii="Times New Roman" w:eastAsia="Times New Roman" w:hAnsi="Times New Roman" w:cs="Times New Roman"/>
              </w:rPr>
              <w:t>20220907</w:t>
            </w:r>
            <w:r>
              <w:t>》</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巨潮资讯网</w:t>
            </w:r>
          </w:p>
          <w:p w:rsidR="00E62988" w:rsidRDefault="00517015">
            <w:pPr>
              <w:spacing w:after="0" w:line="259" w:lineRule="auto"/>
              <w:ind w:left="0" w:firstLine="0"/>
            </w:pPr>
            <w:r>
              <w:t>（</w:t>
            </w:r>
            <w:r>
              <w:rPr>
                <w:rFonts w:ascii="Times New Roman" w:eastAsia="Times New Roman" w:hAnsi="Times New Roman" w:cs="Times New Roman"/>
              </w:rPr>
              <w:t>http://www.c ninfo.com.cn</w:t>
            </w:r>
            <w:r>
              <w:t>）</w:t>
            </w:r>
            <w:r>
              <w:rPr>
                <w:rFonts w:ascii="Times New Roman" w:eastAsia="Times New Roman" w:hAnsi="Times New Roman" w:cs="Times New Roman"/>
              </w:rPr>
              <w:t xml:space="preserve"> </w:t>
            </w:r>
          </w:p>
        </w:tc>
      </w:tr>
      <w:tr w:rsidR="00E62988">
        <w:trPr>
          <w:trHeight w:val="1445"/>
        </w:trPr>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p>
          <w:p w:rsidR="00E62988" w:rsidRDefault="00517015">
            <w:pPr>
              <w:spacing w:after="0" w:line="259" w:lineRule="auto"/>
              <w:ind w:left="2" w:firstLine="0"/>
            </w:pP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公司会议室</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电话沟通</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机构</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9" w:lineRule="auto"/>
              <w:ind w:left="2" w:firstLine="0"/>
            </w:pPr>
            <w:r>
              <w:t>详见巨潮资讯网，《</w:t>
            </w:r>
            <w:r>
              <w:rPr>
                <w:rFonts w:ascii="Times New Roman" w:eastAsia="Times New Roman" w:hAnsi="Times New Roman" w:cs="Times New Roman"/>
              </w:rPr>
              <w:t xml:space="preserve">301080 </w:t>
            </w:r>
            <w:r>
              <w:t>百普赛斯业绩说明会、路演</w:t>
            </w:r>
          </w:p>
          <w:p w:rsidR="00E62988" w:rsidRDefault="00517015">
            <w:pPr>
              <w:spacing w:after="0" w:line="259" w:lineRule="auto"/>
              <w:ind w:left="2" w:firstLine="0"/>
            </w:pPr>
            <w:r>
              <w:t>活动信息</w:t>
            </w:r>
          </w:p>
          <w:p w:rsidR="00E62988" w:rsidRDefault="00517015">
            <w:pPr>
              <w:spacing w:after="0" w:line="259" w:lineRule="auto"/>
              <w:ind w:left="2" w:firstLine="0"/>
            </w:pPr>
            <w:r>
              <w:rPr>
                <w:rFonts w:ascii="Times New Roman" w:eastAsia="Times New Roman" w:hAnsi="Times New Roman" w:cs="Times New Roman"/>
              </w:rPr>
              <w:t>20221030</w:t>
            </w:r>
            <w:r>
              <w:t>》</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9" w:lineRule="auto"/>
              <w:ind w:left="0" w:firstLine="0"/>
            </w:pPr>
            <w:r>
              <w:t>详见巨潮资讯网，《</w:t>
            </w:r>
            <w:r>
              <w:rPr>
                <w:rFonts w:ascii="Times New Roman" w:eastAsia="Times New Roman" w:hAnsi="Times New Roman" w:cs="Times New Roman"/>
              </w:rPr>
              <w:t xml:space="preserve">301080 </w:t>
            </w:r>
            <w:r>
              <w:t>百普赛斯业绩说明会、路演</w:t>
            </w:r>
          </w:p>
          <w:p w:rsidR="00E62988" w:rsidRDefault="00517015">
            <w:pPr>
              <w:spacing w:after="0" w:line="259" w:lineRule="auto"/>
              <w:ind w:left="0" w:firstLine="0"/>
            </w:pPr>
            <w:r>
              <w:t>活动信息</w:t>
            </w:r>
          </w:p>
          <w:p w:rsidR="00E62988" w:rsidRDefault="00517015">
            <w:pPr>
              <w:spacing w:after="0" w:line="259" w:lineRule="auto"/>
              <w:ind w:left="0" w:firstLine="0"/>
            </w:pPr>
            <w:r>
              <w:rPr>
                <w:rFonts w:ascii="Times New Roman" w:eastAsia="Times New Roman" w:hAnsi="Times New Roman" w:cs="Times New Roman"/>
              </w:rPr>
              <w:t>20221030</w:t>
            </w:r>
            <w:r>
              <w:t>》</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巨潮资讯网</w:t>
            </w:r>
          </w:p>
          <w:p w:rsidR="00E62988" w:rsidRDefault="00517015">
            <w:pPr>
              <w:spacing w:after="0" w:line="259" w:lineRule="auto"/>
              <w:ind w:left="0" w:firstLine="0"/>
            </w:pPr>
            <w:r>
              <w:t>（</w:t>
            </w:r>
            <w:r>
              <w:rPr>
                <w:rFonts w:ascii="Times New Roman" w:eastAsia="Times New Roman" w:hAnsi="Times New Roman" w:cs="Times New Roman"/>
              </w:rPr>
              <w:t>http://www.c ninfo.com.cn</w:t>
            </w:r>
            <w:r>
              <w:t>）</w:t>
            </w:r>
            <w:r>
              <w:rPr>
                <w:rFonts w:ascii="Times New Roman" w:eastAsia="Times New Roman" w:hAnsi="Times New Roman" w:cs="Times New Roman"/>
              </w:rPr>
              <w:t xml:space="preserve"> </w:t>
            </w:r>
          </w:p>
        </w:tc>
      </w:tr>
      <w:tr w:rsidR="00E62988">
        <w:trPr>
          <w:trHeight w:val="1205"/>
        </w:trPr>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p>
          <w:p w:rsidR="00E62988" w:rsidRDefault="00517015">
            <w:pPr>
              <w:spacing w:after="0" w:line="259" w:lineRule="auto"/>
              <w:ind w:left="2" w:firstLine="0"/>
            </w:pP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公司会议室</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电话沟通</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机构</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0" w:lineRule="auto"/>
              <w:ind w:left="2" w:firstLine="0"/>
            </w:pPr>
            <w:r>
              <w:t>详见巨潮资讯网，《</w:t>
            </w:r>
            <w:r>
              <w:rPr>
                <w:rFonts w:ascii="Times New Roman" w:eastAsia="Times New Roman" w:hAnsi="Times New Roman" w:cs="Times New Roman"/>
              </w:rPr>
              <w:t xml:space="preserve">301080 </w:t>
            </w:r>
            <w:r>
              <w:t>百普赛斯调研</w:t>
            </w:r>
          </w:p>
          <w:p w:rsidR="00E62988" w:rsidRDefault="00517015">
            <w:pPr>
              <w:spacing w:after="0" w:line="259" w:lineRule="auto"/>
              <w:ind w:left="2" w:firstLine="0"/>
            </w:pPr>
            <w:r>
              <w:t>活动信息</w:t>
            </w:r>
          </w:p>
          <w:p w:rsidR="00E62988" w:rsidRDefault="00517015">
            <w:pPr>
              <w:spacing w:after="0" w:line="259" w:lineRule="auto"/>
              <w:ind w:left="2" w:firstLine="0"/>
            </w:pPr>
            <w:r>
              <w:rPr>
                <w:rFonts w:ascii="Times New Roman" w:eastAsia="Times New Roman" w:hAnsi="Times New Roman" w:cs="Times New Roman"/>
              </w:rPr>
              <w:t>20221127</w:t>
            </w:r>
            <w:r>
              <w:t>》</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0" w:lineRule="auto"/>
              <w:ind w:left="0" w:firstLine="0"/>
            </w:pPr>
            <w:r>
              <w:t>详见巨潮资讯网，《</w:t>
            </w:r>
            <w:r>
              <w:rPr>
                <w:rFonts w:ascii="Times New Roman" w:eastAsia="Times New Roman" w:hAnsi="Times New Roman" w:cs="Times New Roman"/>
              </w:rPr>
              <w:t xml:space="preserve">301080 </w:t>
            </w:r>
            <w:r>
              <w:t>百普赛斯调研</w:t>
            </w:r>
          </w:p>
          <w:p w:rsidR="00E62988" w:rsidRDefault="00517015">
            <w:pPr>
              <w:spacing w:after="0" w:line="259" w:lineRule="auto"/>
              <w:ind w:left="0" w:firstLine="0"/>
            </w:pPr>
            <w:r>
              <w:t>活动信息</w:t>
            </w:r>
          </w:p>
          <w:p w:rsidR="00E62988" w:rsidRDefault="00517015">
            <w:pPr>
              <w:spacing w:after="0" w:line="259" w:lineRule="auto"/>
              <w:ind w:left="0" w:firstLine="0"/>
            </w:pPr>
            <w:r>
              <w:rPr>
                <w:rFonts w:ascii="Times New Roman" w:eastAsia="Times New Roman" w:hAnsi="Times New Roman" w:cs="Times New Roman"/>
              </w:rPr>
              <w:t>20221127</w:t>
            </w:r>
            <w:r>
              <w:t>》</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巨潮资讯网</w:t>
            </w:r>
          </w:p>
          <w:p w:rsidR="00E62988" w:rsidRDefault="00517015">
            <w:pPr>
              <w:spacing w:after="0" w:line="259" w:lineRule="auto"/>
              <w:ind w:left="0" w:firstLine="0"/>
            </w:pPr>
            <w:r>
              <w:t>（</w:t>
            </w:r>
            <w:r>
              <w:rPr>
                <w:rFonts w:ascii="Times New Roman" w:eastAsia="Times New Roman" w:hAnsi="Times New Roman" w:cs="Times New Roman"/>
              </w:rPr>
              <w:t>http://www.c ninfo.com.cn</w:t>
            </w:r>
            <w:r>
              <w:t>）</w:t>
            </w:r>
            <w:r>
              <w:rPr>
                <w:rFonts w:ascii="Times New Roman" w:eastAsia="Times New Roman" w:hAnsi="Times New Roman" w:cs="Times New Roman"/>
              </w:rPr>
              <w:t xml:space="preserve"> </w:t>
            </w:r>
          </w:p>
        </w:tc>
      </w:tr>
    </w:tbl>
    <w:p w:rsidR="00E62988" w:rsidRDefault="00517015">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E62988" w:rsidRDefault="00517015">
      <w:pPr>
        <w:pStyle w:val="1"/>
        <w:ind w:right="362"/>
      </w:pPr>
      <w:bookmarkStart w:id="4" w:name="_Toc747276"/>
      <w:r>
        <w:lastRenderedPageBreak/>
        <w:t>第四节</w:t>
      </w:r>
      <w:r>
        <w:rPr>
          <w:rFonts w:ascii="Times New Roman" w:eastAsia="Times New Roman" w:hAnsi="Times New Roman" w:cs="Times New Roman"/>
          <w:b/>
        </w:rPr>
        <w:t xml:space="preserve"> </w:t>
      </w:r>
      <w:r>
        <w:t>公司治理</w:t>
      </w:r>
      <w:r>
        <w:rPr>
          <w:rFonts w:ascii="Times New Roman" w:eastAsia="Times New Roman" w:hAnsi="Times New Roman" w:cs="Times New Roman"/>
          <w:b/>
        </w:rPr>
        <w:t xml:space="preserve"> </w:t>
      </w:r>
      <w:bookmarkEnd w:id="4"/>
    </w:p>
    <w:p w:rsidR="00E62988" w:rsidRDefault="00517015">
      <w:pPr>
        <w:pStyle w:val="3"/>
        <w:ind w:left="-5" w:right="175"/>
      </w:pPr>
      <w:r>
        <w:t>一、公司治理的基本状况</w:t>
      </w:r>
      <w:r>
        <w:rPr>
          <w:rFonts w:ascii="Times New Roman" w:eastAsia="Times New Roman" w:hAnsi="Times New Roman" w:cs="Times New Roman"/>
          <w:b/>
        </w:rPr>
        <w:t xml:space="preserve"> </w:t>
      </w:r>
    </w:p>
    <w:p w:rsidR="00E62988" w:rsidRDefault="00517015">
      <w:pPr>
        <w:spacing w:after="9" w:line="330" w:lineRule="auto"/>
        <w:ind w:left="-15" w:right="132" w:firstLine="360"/>
      </w:pPr>
      <w:r>
        <w:t>公司严格按照《公司法》《证券法》《上市公司治理准则》《深圳证券交易所创业板股票上市规则》《深圳证券交易所上市公司自律监管指引第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创业板上市公司规范运作》等法律、法规及规范性文件的要求，建立健全公司内部管理和控制制度，不断完善公司治理结构，进一步规范公司运作，提高公司治理水平。公司治理的实际情况符合中国证监会、深圳证券交易所等发布的法律法规和规范性文件的要求。</w:t>
      </w:r>
      <w:r>
        <w:rPr>
          <w:rFonts w:ascii="Times New Roman" w:eastAsia="Times New Roman" w:hAnsi="Times New Roman" w:cs="Times New Roman"/>
        </w:rPr>
        <w:t xml:space="preserve"> </w:t>
      </w:r>
    </w:p>
    <w:p w:rsidR="00E62988" w:rsidRDefault="00517015">
      <w:pPr>
        <w:numPr>
          <w:ilvl w:val="0"/>
          <w:numId w:val="21"/>
        </w:numPr>
        <w:ind w:left="631" w:right="132" w:hanging="271"/>
      </w:pPr>
      <w:r>
        <w:t>关于股东与股东大会</w:t>
      </w:r>
      <w:r>
        <w:rPr>
          <w:rFonts w:ascii="Times New Roman" w:eastAsia="Times New Roman" w:hAnsi="Times New Roman" w:cs="Times New Roman"/>
        </w:rPr>
        <w:t xml:space="preserve"> </w:t>
      </w:r>
    </w:p>
    <w:p w:rsidR="00E62988" w:rsidRDefault="00517015">
      <w:pPr>
        <w:spacing w:after="16" w:line="322" w:lineRule="auto"/>
        <w:ind w:left="-15" w:right="132" w:firstLine="360"/>
      </w:pPr>
      <w:r>
        <w:t>报告期内，公司严格按照《公司法》《公司章程》《股东大会议事规则》等法律法规的要求，规范股东大会召集、召开、表决程序。公司按照相关规定以现场和网络投票结合的方式，提高了中小股东参与股东大会的便利性，保证了中小股东充分行使其权利。公司共召开五次股东大会，各项议案均获得通过，表决结果合法有效，会议均邀请见证律师依规进行现场见证。</w:t>
      </w:r>
      <w:r>
        <w:rPr>
          <w:rFonts w:ascii="Times New Roman" w:eastAsia="Times New Roman" w:hAnsi="Times New Roman" w:cs="Times New Roman"/>
        </w:rPr>
        <w:t xml:space="preserve"> </w:t>
      </w:r>
    </w:p>
    <w:p w:rsidR="00E62988" w:rsidRDefault="00517015">
      <w:pPr>
        <w:numPr>
          <w:ilvl w:val="0"/>
          <w:numId w:val="21"/>
        </w:numPr>
        <w:ind w:left="631" w:right="132" w:hanging="271"/>
      </w:pPr>
      <w:r>
        <w:t>关于公司与控股股东</w:t>
      </w:r>
      <w:r>
        <w:rPr>
          <w:rFonts w:ascii="Times New Roman" w:eastAsia="Times New Roman" w:hAnsi="Times New Roman" w:cs="Times New Roman"/>
        </w:rPr>
        <w:t xml:space="preserve"> </w:t>
      </w:r>
    </w:p>
    <w:p w:rsidR="00E62988" w:rsidRDefault="00517015">
      <w:pPr>
        <w:spacing w:after="16" w:line="323" w:lineRule="auto"/>
        <w:ind w:left="-15" w:right="132" w:firstLine="360"/>
      </w:pPr>
      <w:r>
        <w:t>公司控股股东严格规范自身行为，没有直接或间接干预公司的决策和经营活动情况。公司在业务、人员、资产、机构、财务上独立于控股股东，有独立完整的业务和自主经营能力，公司</w:t>
      </w:r>
      <w:r>
        <w:t>董事会、监事会和内部机构独立运作。报告期内公司没有为控股股东及其关联企业提供担保、亦不存在控股股东非经营性占用公司资金的行为。</w:t>
      </w:r>
      <w:r>
        <w:rPr>
          <w:rFonts w:ascii="Times New Roman" w:eastAsia="Times New Roman" w:hAnsi="Times New Roman" w:cs="Times New Roman"/>
        </w:rPr>
        <w:t xml:space="preserve"> </w:t>
      </w:r>
    </w:p>
    <w:p w:rsidR="00E62988" w:rsidRDefault="00517015">
      <w:pPr>
        <w:numPr>
          <w:ilvl w:val="0"/>
          <w:numId w:val="21"/>
        </w:numPr>
        <w:ind w:left="631" w:right="132" w:hanging="271"/>
      </w:pPr>
      <w:r>
        <w:t>关于董事与董事会</w:t>
      </w:r>
      <w:r>
        <w:rPr>
          <w:rFonts w:ascii="Times New Roman" w:eastAsia="Times New Roman" w:hAnsi="Times New Roman" w:cs="Times New Roman"/>
        </w:rPr>
        <w:t xml:space="preserve"> </w:t>
      </w:r>
    </w:p>
    <w:p w:rsidR="00E62988" w:rsidRDefault="00517015">
      <w:pPr>
        <w:spacing w:after="17" w:line="322" w:lineRule="auto"/>
        <w:ind w:left="-15" w:right="132" w:firstLine="360"/>
      </w:pPr>
      <w:r>
        <w:t>公司董事会严格执行《公司法》《公司章程》的有关规定，董事会的人数及人员构成符合法律、法规的要求，董事会的召开、表决程序符合规定，董事会能够高效运作和科学决策。各位董事能够依据《董事会议事规则》等制度，认真出席董事会会议，每位独立董事均严格遵守该制度，并能忠实、诚信、勤勉地履行各自的职责。公司董事会下设战略委员会、审计委员会、提名委员会、薪酬与考核委员会四个专门</w:t>
      </w:r>
      <w:r>
        <w:t>委员会，在公司的经营管理中能充分发挥其专业作用。</w:t>
      </w:r>
      <w:r>
        <w:rPr>
          <w:rFonts w:ascii="Times New Roman" w:eastAsia="Times New Roman" w:hAnsi="Times New Roman" w:cs="Times New Roman"/>
        </w:rPr>
        <w:t xml:space="preserve"> </w:t>
      </w:r>
    </w:p>
    <w:p w:rsidR="00E62988" w:rsidRDefault="00517015">
      <w:pPr>
        <w:numPr>
          <w:ilvl w:val="0"/>
          <w:numId w:val="21"/>
        </w:numPr>
        <w:ind w:left="631" w:right="132" w:hanging="271"/>
      </w:pPr>
      <w:r>
        <w:t>关于监事与监事会</w:t>
      </w:r>
      <w:r>
        <w:rPr>
          <w:rFonts w:ascii="Times New Roman" w:eastAsia="Times New Roman" w:hAnsi="Times New Roman" w:cs="Times New Roman"/>
        </w:rPr>
        <w:t xml:space="preserve"> </w:t>
      </w:r>
    </w:p>
    <w:p w:rsidR="00E62988" w:rsidRDefault="00517015">
      <w:pPr>
        <w:spacing w:after="16" w:line="323" w:lineRule="auto"/>
        <w:ind w:left="-15" w:right="132" w:firstLine="360"/>
      </w:pPr>
      <w:r>
        <w:t>公司监事会严格执行《公司法》《公司章程》的有关规定，人数和人员构成符合法律、法规的要求，各位监事能够依据《监事会议事规则》等制度，认真履行自己的职责，对公司财务以及董事和高级管理人员履行职责的合法合规性进行监督，并对公司的重大事项提出了科学合理的建议。</w:t>
      </w:r>
      <w:r>
        <w:rPr>
          <w:rFonts w:ascii="Times New Roman" w:eastAsia="Times New Roman" w:hAnsi="Times New Roman" w:cs="Times New Roman"/>
        </w:rPr>
        <w:t xml:space="preserve"> </w:t>
      </w:r>
    </w:p>
    <w:p w:rsidR="00E62988" w:rsidRDefault="00517015">
      <w:pPr>
        <w:numPr>
          <w:ilvl w:val="0"/>
          <w:numId w:val="21"/>
        </w:numPr>
        <w:ind w:left="631" w:right="132" w:hanging="271"/>
      </w:pPr>
      <w:r>
        <w:t>关于绩效评价与激励约束机制</w:t>
      </w:r>
      <w:r>
        <w:rPr>
          <w:rFonts w:ascii="Times New Roman" w:eastAsia="Times New Roman" w:hAnsi="Times New Roman" w:cs="Times New Roman"/>
        </w:rPr>
        <w:t xml:space="preserve"> </w:t>
      </w:r>
    </w:p>
    <w:p w:rsidR="00E62988" w:rsidRDefault="00517015">
      <w:pPr>
        <w:spacing w:after="13" w:line="325" w:lineRule="auto"/>
        <w:ind w:left="-15" w:right="132" w:firstLine="360"/>
      </w:pPr>
      <w:r>
        <w:t>公司建立了董事、高级管理人员绩效评价与激励约束机制，薪酬与考核委员会负责对公司的董事、高级管理人员进行绩效考核，现有考核及激励约束机制符合公司的发展现状。</w:t>
      </w:r>
      <w:r>
        <w:rPr>
          <w:rFonts w:ascii="Times New Roman" w:eastAsia="Times New Roman" w:hAnsi="Times New Roman" w:cs="Times New Roman"/>
        </w:rPr>
        <w:t xml:space="preserve"> </w:t>
      </w:r>
    </w:p>
    <w:p w:rsidR="00E62988" w:rsidRDefault="00517015">
      <w:pPr>
        <w:numPr>
          <w:ilvl w:val="0"/>
          <w:numId w:val="21"/>
        </w:numPr>
        <w:ind w:left="631" w:right="132" w:hanging="271"/>
      </w:pPr>
      <w:r>
        <w:t>关于信息披露与透明度</w:t>
      </w:r>
      <w:r>
        <w:rPr>
          <w:rFonts w:ascii="Times New Roman" w:eastAsia="Times New Roman" w:hAnsi="Times New Roman" w:cs="Times New Roman"/>
        </w:rPr>
        <w:t xml:space="preserve"> </w:t>
      </w:r>
    </w:p>
    <w:p w:rsidR="00E62988" w:rsidRDefault="00517015">
      <w:pPr>
        <w:spacing w:after="17" w:line="322" w:lineRule="auto"/>
        <w:ind w:left="-15" w:right="132" w:firstLine="360"/>
      </w:pPr>
      <w:r>
        <w:t>公司高度重视信息披露与投资者关系管理工作，严格按照《上市公司信息披露管理办法》以及公司制定的《信息披露管理制度》等操作性文件的要求，真实、准确、完整、及时地披露信息。公司指定《证券时报》《证券日报》《中国证券报》《上海证券报》为公司信息披露报纸，巨潮资讯网为公司信息披露网站。公司上市以来，不断尝试更加有效的方式开展投资者关系管理工作，设立了互动易、电话专线、专用邮箱等多种渠道与投资者进行沟通和交流。</w:t>
      </w:r>
      <w:r>
        <w:rPr>
          <w:rFonts w:ascii="Times New Roman" w:eastAsia="Times New Roman" w:hAnsi="Times New Roman" w:cs="Times New Roman"/>
        </w:rPr>
        <w:t xml:space="preserve"> </w:t>
      </w:r>
    </w:p>
    <w:p w:rsidR="00E62988" w:rsidRDefault="00517015">
      <w:pPr>
        <w:numPr>
          <w:ilvl w:val="0"/>
          <w:numId w:val="21"/>
        </w:numPr>
        <w:ind w:left="631" w:right="132" w:hanging="271"/>
      </w:pPr>
      <w:r>
        <w:t>关于相关利益者</w:t>
      </w:r>
      <w:r>
        <w:rPr>
          <w:rFonts w:ascii="Times New Roman" w:eastAsia="Times New Roman" w:hAnsi="Times New Roman" w:cs="Times New Roman"/>
        </w:rPr>
        <w:t xml:space="preserve"> </w:t>
      </w:r>
    </w:p>
    <w:p w:rsidR="00E62988" w:rsidRDefault="00517015">
      <w:pPr>
        <w:spacing w:line="339" w:lineRule="auto"/>
        <w:ind w:left="-15" w:right="132" w:firstLine="360"/>
      </w:pPr>
      <w:r>
        <w:t>公司充分尊重和维护相关利益者的合法权益，重视公司的社会责任，</w:t>
      </w:r>
      <w:r>
        <w:t>积极与相关利益者合作，加强与各方的沟通和交流，实现股东、员工、社会等各方利益的协调平衡，共同推动公司持续、健康的发展。</w:t>
      </w:r>
      <w:r>
        <w:rPr>
          <w:rFonts w:ascii="Times New Roman" w:eastAsia="Times New Roman" w:hAnsi="Times New Roman" w:cs="Times New Roman"/>
          <w:sz w:val="21"/>
        </w:rPr>
        <w:t xml:space="preserve"> </w:t>
      </w:r>
    </w:p>
    <w:p w:rsidR="00E62988" w:rsidRDefault="00517015">
      <w:pPr>
        <w:spacing w:after="107"/>
        <w:ind w:left="-5" w:right="132"/>
      </w:pPr>
      <w:r>
        <w:t>公司治理的实际状况与法律、行政法规和中国证监会发布的关于上市公司治理的规定是否存在重大差异</w:t>
      </w:r>
      <w:r>
        <w:rPr>
          <w:rFonts w:ascii="Times New Roman" w:eastAsia="Times New Roman" w:hAnsi="Times New Roman" w:cs="Times New Roman"/>
        </w:rPr>
        <w:t xml:space="preserve"> </w:t>
      </w:r>
    </w:p>
    <w:p w:rsidR="00E62988" w:rsidRDefault="00517015">
      <w:pPr>
        <w:spacing w:after="96"/>
        <w:ind w:left="-5" w:right="132"/>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E62988" w:rsidRDefault="00517015">
      <w:pPr>
        <w:ind w:left="-5" w:right="132"/>
      </w:pPr>
      <w:r>
        <w:t>公司治理的实际状况与法律、行政法规和中国证监会发布的关于上市公司治理的规定不存在重大差异。</w:t>
      </w:r>
      <w:r>
        <w:rPr>
          <w:rFonts w:ascii="Times New Roman" w:eastAsia="Times New Roman" w:hAnsi="Times New Roman" w:cs="Times New Roman"/>
        </w:rPr>
        <w:t xml:space="preserve"> </w:t>
      </w:r>
    </w:p>
    <w:p w:rsidR="00E62988" w:rsidRDefault="00517015">
      <w:pPr>
        <w:pStyle w:val="3"/>
        <w:ind w:left="-5" w:right="175"/>
      </w:pPr>
      <w:r>
        <w:lastRenderedPageBreak/>
        <w:t>二、公司相对于控股股东、实际控制人在保证公司资产、人员、财务、机构、业务等方面的独立情况</w:t>
      </w:r>
      <w:r>
        <w:rPr>
          <w:rFonts w:ascii="Times New Roman" w:eastAsia="Times New Roman" w:hAnsi="Times New Roman" w:cs="Times New Roman"/>
          <w:b/>
        </w:rPr>
        <w:t xml:space="preserve"> </w:t>
      </w:r>
    </w:p>
    <w:p w:rsidR="00E62988" w:rsidRDefault="00517015">
      <w:pPr>
        <w:spacing w:after="13" w:line="325" w:lineRule="auto"/>
        <w:ind w:left="-15" w:right="132" w:firstLine="360"/>
      </w:pPr>
      <w:r>
        <w:t>公司拥有完整的研发、生产和销售体系，与控股股东、实际控制人及其控制的其他企业，在资产、人员、财务</w:t>
      </w:r>
      <w:r>
        <w:t>、机构、业务等方面完全分开，具有完整的业务体系及面向市场独立经营的能力。</w:t>
      </w:r>
      <w:r>
        <w:rPr>
          <w:rFonts w:ascii="Times New Roman" w:eastAsia="Times New Roman" w:hAnsi="Times New Roman" w:cs="Times New Roman"/>
        </w:rPr>
        <w:t xml:space="preserve"> </w:t>
      </w:r>
    </w:p>
    <w:p w:rsidR="00E62988" w:rsidRDefault="00517015">
      <w:pPr>
        <w:numPr>
          <w:ilvl w:val="0"/>
          <w:numId w:val="22"/>
        </w:numPr>
        <w:ind w:left="631" w:right="132" w:hanging="271"/>
      </w:pPr>
      <w:r>
        <w:t>资产独立</w:t>
      </w:r>
      <w:r>
        <w:rPr>
          <w:rFonts w:ascii="Times New Roman" w:eastAsia="Times New Roman" w:hAnsi="Times New Roman" w:cs="Times New Roman"/>
        </w:rPr>
        <w:t xml:space="preserve"> </w:t>
      </w:r>
    </w:p>
    <w:p w:rsidR="00E62988" w:rsidRDefault="00517015">
      <w:pPr>
        <w:spacing w:after="6" w:line="320" w:lineRule="auto"/>
        <w:ind w:left="-15" w:right="132" w:firstLine="360"/>
      </w:pPr>
      <w:r>
        <w:t>公司拥有与生产经营有关的主要生产系统、辅助生产系统和配套设施，合法拥有与生产经营有关的土地使用权、房屋所有权、机器设备、商标、专利及非专利技术等，具有独立完整的采购、生产、销售体系，公司资产具有独立完整性。</w:t>
      </w:r>
    </w:p>
    <w:p w:rsidR="00E62988" w:rsidRDefault="00517015">
      <w:pPr>
        <w:ind w:left="-5" w:right="132"/>
      </w:pPr>
      <w:r>
        <w:t>公司资产不存在法律纠纷或潜在纠纷，与控股股东、实际控制人及其控制的其他企业的资产产权界定明晰。</w:t>
      </w:r>
      <w:r>
        <w:rPr>
          <w:rFonts w:ascii="Times New Roman" w:eastAsia="Times New Roman" w:hAnsi="Times New Roman" w:cs="Times New Roman"/>
        </w:rPr>
        <w:t xml:space="preserve"> </w:t>
      </w:r>
    </w:p>
    <w:p w:rsidR="00E62988" w:rsidRDefault="00517015">
      <w:pPr>
        <w:numPr>
          <w:ilvl w:val="0"/>
          <w:numId w:val="22"/>
        </w:numPr>
        <w:ind w:left="631" w:right="132" w:hanging="271"/>
      </w:pPr>
      <w:r>
        <w:t>人员独立</w:t>
      </w:r>
      <w:r>
        <w:rPr>
          <w:rFonts w:ascii="Times New Roman" w:eastAsia="Times New Roman" w:hAnsi="Times New Roman" w:cs="Times New Roman"/>
        </w:rPr>
        <w:t xml:space="preserve"> </w:t>
      </w:r>
    </w:p>
    <w:p w:rsidR="00E62988" w:rsidRDefault="00517015">
      <w:pPr>
        <w:spacing w:after="17" w:line="321" w:lineRule="auto"/>
        <w:ind w:left="-15" w:right="132" w:firstLine="360"/>
      </w:pPr>
      <w:r>
        <w:t>公司与员工签订劳动合同，公司劳动、人事、薪酬福利及社会保障管理体系等方面均独立于控股股东、实际控制人及其控制的其他企业。公司的董事、监事及高级管理人员按照《公司法》《公司章程》等有关规定选举或聘任产生，高级管理人员未在控股股东、实际控制人及其控制的其他企业中担任除董事、监事以外的其他职务，亦未在控股股东、实际控制人及其控制的其他企业领薪。公司的财务人员专职在本公司工作并领取薪酬，未在控股股东、实际控制人及其控制的其他企业中兼职或领薪。</w:t>
      </w:r>
      <w:r>
        <w:rPr>
          <w:rFonts w:ascii="Times New Roman" w:eastAsia="Times New Roman" w:hAnsi="Times New Roman" w:cs="Times New Roman"/>
        </w:rPr>
        <w:t xml:space="preserve"> </w:t>
      </w:r>
    </w:p>
    <w:p w:rsidR="00E62988" w:rsidRDefault="00517015">
      <w:pPr>
        <w:numPr>
          <w:ilvl w:val="0"/>
          <w:numId w:val="22"/>
        </w:numPr>
        <w:ind w:left="631" w:right="132" w:hanging="271"/>
      </w:pPr>
      <w:r>
        <w:t>财务独立</w:t>
      </w:r>
      <w:r>
        <w:rPr>
          <w:rFonts w:ascii="Times New Roman" w:eastAsia="Times New Roman" w:hAnsi="Times New Roman" w:cs="Times New Roman"/>
        </w:rPr>
        <w:t xml:space="preserve"> </w:t>
      </w:r>
    </w:p>
    <w:p w:rsidR="00E62988" w:rsidRDefault="00517015">
      <w:pPr>
        <w:spacing w:after="17" w:line="322" w:lineRule="auto"/>
        <w:ind w:left="-15" w:right="132" w:firstLine="360"/>
      </w:pPr>
      <w:r>
        <w:t>公司设立了独立的财务部门并拥有专门的财务人员，财务运作独立</w:t>
      </w:r>
      <w:r>
        <w:t>于控股股东、实际控制人及其控制的其他企业。公司建立了独立的财务核算体系，能够独立作出财务决策，具有规范的财务会计制度和对子公司的财务管理制度。公司开立有独立的银行账户，银行账户、税务申报均独立于控股股东、实际控制人及其控制的其他企业，不存在与控股股东、实际控制人及其控制的其他企业共用银行账户，混合纳税情形。</w:t>
      </w:r>
      <w:r>
        <w:rPr>
          <w:rFonts w:ascii="Times New Roman" w:eastAsia="Times New Roman" w:hAnsi="Times New Roman" w:cs="Times New Roman"/>
        </w:rPr>
        <w:t xml:space="preserve"> </w:t>
      </w:r>
    </w:p>
    <w:p w:rsidR="00E62988" w:rsidRDefault="00517015">
      <w:pPr>
        <w:numPr>
          <w:ilvl w:val="0"/>
          <w:numId w:val="22"/>
        </w:numPr>
        <w:ind w:left="631" w:right="132" w:hanging="271"/>
      </w:pPr>
      <w:r>
        <w:t>机构独立</w:t>
      </w:r>
      <w:r>
        <w:rPr>
          <w:rFonts w:ascii="Times New Roman" w:eastAsia="Times New Roman" w:hAnsi="Times New Roman" w:cs="Times New Roman"/>
        </w:rPr>
        <w:t xml:space="preserve"> </w:t>
      </w:r>
    </w:p>
    <w:p w:rsidR="00E62988" w:rsidRDefault="00517015">
      <w:pPr>
        <w:spacing w:after="12" w:line="326" w:lineRule="auto"/>
        <w:ind w:left="-15" w:right="132" w:firstLine="360"/>
      </w:pPr>
      <w:r>
        <w:t>公司拥有独立的办公和经营场所，并建立起完善的组织架构体系，股东大会、董事会、监事会以及董事会下设的专门委员会等内部机构能独立、有效的运作，不受控股股东、实际控制人的干涉。</w:t>
      </w:r>
      <w:r>
        <w:rPr>
          <w:rFonts w:ascii="Times New Roman" w:eastAsia="Times New Roman" w:hAnsi="Times New Roman" w:cs="Times New Roman"/>
        </w:rPr>
        <w:t xml:space="preserve"> </w:t>
      </w:r>
    </w:p>
    <w:p w:rsidR="00E62988" w:rsidRDefault="00517015">
      <w:pPr>
        <w:numPr>
          <w:ilvl w:val="0"/>
          <w:numId w:val="22"/>
        </w:numPr>
        <w:ind w:left="631" w:right="132" w:hanging="271"/>
      </w:pPr>
      <w:r>
        <w:t>业务独立</w:t>
      </w:r>
      <w:r>
        <w:rPr>
          <w:rFonts w:ascii="Times New Roman" w:eastAsia="Times New Roman" w:hAnsi="Times New Roman" w:cs="Times New Roman"/>
        </w:rPr>
        <w:t xml:space="preserve"> </w:t>
      </w:r>
    </w:p>
    <w:p w:rsidR="00E62988" w:rsidRDefault="00517015">
      <w:pPr>
        <w:spacing w:after="356" w:line="323" w:lineRule="auto"/>
        <w:ind w:left="-15" w:right="132" w:firstLine="360"/>
      </w:pPr>
      <w:r>
        <w:t>公</w:t>
      </w:r>
      <w:r>
        <w:t>司主要从事的研发、生产和销售，在业务上独立于控股股东、实际控制人及其控制的其他企业，拥有独立完整的产、供、销体系，独立开展业务，不存在依赖控股股东、实际控制人及其控制的其他企业的情形。公司与控股股东、实际控制人及其控制的其他企业间不存在同业竞争或者显失公平的关联交易。</w:t>
      </w:r>
      <w:r>
        <w:rPr>
          <w:rFonts w:ascii="Times New Roman" w:eastAsia="Times New Roman" w:hAnsi="Times New Roman" w:cs="Times New Roman"/>
        </w:rPr>
        <w:t xml:space="preserve"> </w:t>
      </w:r>
    </w:p>
    <w:p w:rsidR="00E62988" w:rsidRDefault="00517015">
      <w:pPr>
        <w:spacing w:after="243" w:line="258" w:lineRule="auto"/>
        <w:ind w:left="-5" w:right="175"/>
      </w:pPr>
      <w:r>
        <w:rPr>
          <w:sz w:val="24"/>
        </w:rPr>
        <w:t>三、同业竞争情况</w:t>
      </w:r>
      <w:r>
        <w:rPr>
          <w:rFonts w:ascii="Times New Roman" w:eastAsia="Times New Roman" w:hAnsi="Times New Roman" w:cs="Times New Roman"/>
          <w:b/>
          <w:sz w:val="24"/>
        </w:rPr>
        <w:t xml:space="preserve"> </w:t>
      </w:r>
    </w:p>
    <w:p w:rsidR="00E62988" w:rsidRDefault="00517015">
      <w:pPr>
        <w:spacing w:after="367"/>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3"/>
        <w:ind w:left="-5" w:right="175"/>
      </w:pPr>
      <w:r>
        <w:t>四、报告期内召开的年度股东大会和临时股东大会的有关情况</w:t>
      </w:r>
      <w:r>
        <w:rPr>
          <w:rFonts w:ascii="Times New Roman" w:eastAsia="Times New Roman" w:hAnsi="Times New Roman" w:cs="Times New Roman"/>
          <w:b/>
        </w:rPr>
        <w:t xml:space="preserve"> </w:t>
      </w:r>
    </w:p>
    <w:p w:rsidR="00E62988" w:rsidRDefault="00517015">
      <w:pPr>
        <w:pStyle w:val="4"/>
        <w:spacing w:after="28"/>
        <w:ind w:left="-5"/>
      </w:pPr>
      <w:r>
        <w:rPr>
          <w:rFonts w:ascii="Times New Roman" w:eastAsia="Times New Roman" w:hAnsi="Times New Roman" w:cs="Times New Roman"/>
          <w:b/>
        </w:rPr>
        <w:t>1</w:t>
      </w:r>
      <w:r>
        <w:t>、本报告期股东大会情况</w:t>
      </w:r>
      <w:r>
        <w:rPr>
          <w:rFonts w:ascii="Times New Roman" w:eastAsia="Times New Roman" w:hAnsi="Times New Roman" w:cs="Times New Roman"/>
          <w:b/>
        </w:rPr>
        <w:t xml:space="preserve"> </w:t>
      </w:r>
    </w:p>
    <w:tbl>
      <w:tblPr>
        <w:tblStyle w:val="TableGrid"/>
        <w:tblW w:w="10060" w:type="dxa"/>
        <w:tblInd w:w="-211" w:type="dxa"/>
        <w:tblCellMar>
          <w:top w:w="37" w:type="dxa"/>
          <w:left w:w="108" w:type="dxa"/>
          <w:bottom w:w="0" w:type="dxa"/>
          <w:right w:w="63" w:type="dxa"/>
        </w:tblCellMar>
        <w:tblLook w:val="04A0" w:firstRow="1" w:lastRow="0" w:firstColumn="1" w:lastColumn="0" w:noHBand="0" w:noVBand="1"/>
      </w:tblPr>
      <w:tblGrid>
        <w:gridCol w:w="1143"/>
        <w:gridCol w:w="1282"/>
        <w:gridCol w:w="1142"/>
        <w:gridCol w:w="1426"/>
        <w:gridCol w:w="1427"/>
        <w:gridCol w:w="3640"/>
      </w:tblGrid>
      <w:tr w:rsidR="00E62988">
        <w:trPr>
          <w:trHeight w:val="563"/>
        </w:trPr>
        <w:tc>
          <w:tcPr>
            <w:tcW w:w="11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3" w:firstLine="0"/>
            </w:pPr>
            <w:r>
              <w:t>会议届次</w:t>
            </w:r>
            <w:r>
              <w:rPr>
                <w:rFonts w:ascii="Times New Roman" w:eastAsia="Times New Roman" w:hAnsi="Times New Roman" w:cs="Times New Roman"/>
              </w:rPr>
              <w:t xml:space="preserve"> </w:t>
            </w:r>
          </w:p>
        </w:tc>
        <w:tc>
          <w:tcPr>
            <w:tcW w:w="12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3" w:firstLine="0"/>
            </w:pPr>
            <w:r>
              <w:t>会议类型</w:t>
            </w:r>
            <w:r>
              <w:rPr>
                <w:rFonts w:ascii="Times New Roman" w:eastAsia="Times New Roman" w:hAnsi="Times New Roman" w:cs="Times New Roman"/>
              </w:rPr>
              <w:t xml:space="preserve"> </w:t>
            </w:r>
          </w:p>
        </w:tc>
        <w:tc>
          <w:tcPr>
            <w:tcW w:w="114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投资者参与比例</w:t>
            </w:r>
            <w:r>
              <w:rPr>
                <w:rFonts w:ascii="Times New Roman" w:eastAsia="Times New Roman" w:hAnsi="Times New Roman" w:cs="Times New Roman"/>
              </w:rPr>
              <w:t xml:space="preserve"> </w:t>
            </w:r>
          </w:p>
        </w:tc>
        <w:tc>
          <w:tcPr>
            <w:tcW w:w="14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t>召开日期</w:t>
            </w:r>
            <w:r>
              <w:rPr>
                <w:rFonts w:ascii="Times New Roman" w:eastAsia="Times New Roman" w:hAnsi="Times New Roman" w:cs="Times New Roman"/>
              </w:rPr>
              <w:t xml:space="preserve"> </w:t>
            </w:r>
          </w:p>
        </w:tc>
        <w:tc>
          <w:tcPr>
            <w:tcW w:w="14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3" w:firstLine="0"/>
              <w:jc w:val="center"/>
            </w:pPr>
            <w:r>
              <w:t>披露日期</w:t>
            </w:r>
            <w:r>
              <w:rPr>
                <w:rFonts w:ascii="Times New Roman" w:eastAsia="Times New Roman" w:hAnsi="Times New Roman" w:cs="Times New Roman"/>
              </w:rPr>
              <w:t xml:space="preserve"> </w:t>
            </w:r>
          </w:p>
        </w:tc>
        <w:tc>
          <w:tcPr>
            <w:tcW w:w="36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会议决议</w:t>
            </w:r>
            <w:r>
              <w:rPr>
                <w:rFonts w:ascii="Times New Roman" w:eastAsia="Times New Roman" w:hAnsi="Times New Roman" w:cs="Times New Roman"/>
              </w:rPr>
              <w:t xml:space="preserve"> </w:t>
            </w:r>
          </w:p>
        </w:tc>
      </w:tr>
      <w:tr w:rsidR="00E62988">
        <w:trPr>
          <w:trHeight w:val="2168"/>
        </w:trPr>
        <w:tc>
          <w:tcPr>
            <w:tcW w:w="11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4" w:line="259" w:lineRule="auto"/>
              <w:ind w:left="2" w:firstLine="0"/>
            </w:pPr>
            <w:r>
              <w:rPr>
                <w:rFonts w:ascii="Times New Roman" w:eastAsia="Times New Roman" w:hAnsi="Times New Roman" w:cs="Times New Roman"/>
              </w:rPr>
              <w:t xml:space="preserve">2021 </w:t>
            </w:r>
            <w:r>
              <w:t>年年</w:t>
            </w:r>
          </w:p>
          <w:p w:rsidR="00E62988" w:rsidRDefault="00517015">
            <w:pPr>
              <w:spacing w:after="0" w:line="259" w:lineRule="auto"/>
              <w:ind w:left="2" w:firstLine="0"/>
              <w:jc w:val="both"/>
            </w:pPr>
            <w:r>
              <w:t>度股东大会</w:t>
            </w:r>
            <w:r>
              <w:rPr>
                <w:rFonts w:ascii="Times New Roman" w:eastAsia="Times New Roman" w:hAnsi="Times New Roman" w:cs="Times New Roman"/>
              </w:rPr>
              <w:t xml:space="preserve"> </w:t>
            </w:r>
          </w:p>
        </w:tc>
        <w:tc>
          <w:tcPr>
            <w:tcW w:w="12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1" w:firstLine="0"/>
            </w:pPr>
            <w:r>
              <w:t>年度股东大会</w:t>
            </w:r>
            <w:r>
              <w:rPr>
                <w:rFonts w:ascii="Times New Roman" w:eastAsia="Times New Roman" w:hAnsi="Times New Roman" w:cs="Times New Roman"/>
              </w:rPr>
              <w:t xml:space="preserve"> </w:t>
            </w:r>
          </w:p>
        </w:tc>
        <w:tc>
          <w:tcPr>
            <w:tcW w:w="11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49.94% </w:t>
            </w:r>
          </w:p>
        </w:tc>
        <w:tc>
          <w:tcPr>
            <w:tcW w:w="142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p>
          <w:p w:rsidR="00E62988" w:rsidRDefault="00517015">
            <w:pPr>
              <w:spacing w:after="0" w:line="259" w:lineRule="auto"/>
              <w:ind w:left="0" w:firstLine="0"/>
            </w:pP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14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p>
          <w:p w:rsidR="00E62988" w:rsidRDefault="00517015">
            <w:pPr>
              <w:spacing w:after="0" w:line="259" w:lineRule="auto"/>
              <w:ind w:left="2" w:firstLine="0"/>
            </w:pP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3640" w:type="dxa"/>
            <w:tcBorders>
              <w:top w:val="single" w:sz="2" w:space="0" w:color="000000"/>
              <w:left w:val="single" w:sz="2" w:space="0" w:color="000000"/>
              <w:bottom w:val="single" w:sz="2" w:space="0" w:color="000000"/>
              <w:right w:val="single" w:sz="2" w:space="0" w:color="000000"/>
            </w:tcBorders>
          </w:tcPr>
          <w:p w:rsidR="00E62988" w:rsidRDefault="00517015">
            <w:pPr>
              <w:numPr>
                <w:ilvl w:val="0"/>
                <w:numId w:val="83"/>
              </w:numPr>
              <w:spacing w:after="0" w:line="268" w:lineRule="auto"/>
              <w:ind w:firstLine="0"/>
            </w:pPr>
            <w:r>
              <w:t>审议通过《关于公司</w:t>
            </w:r>
            <w:r>
              <w:rPr>
                <w:rFonts w:ascii="Times New Roman" w:eastAsia="Times New Roman" w:hAnsi="Times New Roman" w:cs="Times New Roman"/>
              </w:rPr>
              <w:t xml:space="preserve">&lt;2021 </w:t>
            </w:r>
            <w:r>
              <w:t>年度董事会工作报告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3"/>
              </w:numPr>
              <w:spacing w:after="0" w:line="268" w:lineRule="auto"/>
              <w:ind w:firstLine="0"/>
            </w:pPr>
            <w:r>
              <w:t>审议通过《关于公司</w:t>
            </w:r>
            <w:r>
              <w:rPr>
                <w:rFonts w:ascii="Times New Roman" w:eastAsia="Times New Roman" w:hAnsi="Times New Roman" w:cs="Times New Roman"/>
              </w:rPr>
              <w:t xml:space="preserve">&lt;2021 </w:t>
            </w:r>
            <w:r>
              <w:t>年度监事会工作报告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3"/>
              </w:numPr>
              <w:spacing w:after="0" w:line="268" w:lineRule="auto"/>
              <w:ind w:firstLine="0"/>
            </w:pPr>
            <w:r>
              <w:t>审议通过《关于公司</w:t>
            </w:r>
            <w:r>
              <w:rPr>
                <w:rFonts w:ascii="Times New Roman" w:eastAsia="Times New Roman" w:hAnsi="Times New Roman" w:cs="Times New Roman"/>
              </w:rPr>
              <w:t xml:space="preserve">&lt;2021 </w:t>
            </w:r>
            <w:r>
              <w:t>年度财务决算报告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3"/>
              </w:numPr>
              <w:spacing w:after="0" w:line="268" w:lineRule="auto"/>
              <w:ind w:firstLine="0"/>
            </w:pPr>
            <w:r>
              <w:t>审议通过《关于</w:t>
            </w:r>
            <w:r>
              <w:t xml:space="preserve"> </w:t>
            </w:r>
            <w:r>
              <w:rPr>
                <w:rFonts w:ascii="Times New Roman" w:eastAsia="Times New Roman" w:hAnsi="Times New Roman" w:cs="Times New Roman"/>
              </w:rPr>
              <w:t xml:space="preserve">2021 </w:t>
            </w:r>
            <w:r>
              <w:t>年度利润分配的预案》</w:t>
            </w:r>
            <w:r>
              <w:rPr>
                <w:rFonts w:ascii="Times New Roman" w:eastAsia="Times New Roman" w:hAnsi="Times New Roman" w:cs="Times New Roman"/>
              </w:rPr>
              <w:t xml:space="preserve"> </w:t>
            </w:r>
          </w:p>
          <w:p w:rsidR="00E62988" w:rsidRDefault="00517015">
            <w:pPr>
              <w:numPr>
                <w:ilvl w:val="0"/>
                <w:numId w:val="83"/>
              </w:numPr>
              <w:spacing w:after="0" w:line="259" w:lineRule="auto"/>
              <w:ind w:firstLine="0"/>
            </w:pPr>
            <w:r>
              <w:lastRenderedPageBreak/>
              <w:t>审议通过《关于公司</w:t>
            </w:r>
            <w:r>
              <w:rPr>
                <w:rFonts w:ascii="Times New Roman" w:eastAsia="Times New Roman" w:hAnsi="Times New Roman" w:cs="Times New Roman"/>
              </w:rPr>
              <w:t xml:space="preserve">&lt;2021 </w:t>
            </w:r>
            <w:r>
              <w:t>年年度报告</w:t>
            </w:r>
          </w:p>
        </w:tc>
      </w:tr>
      <w:tr w:rsidR="00E62988">
        <w:trPr>
          <w:trHeight w:val="563"/>
        </w:trPr>
        <w:tc>
          <w:tcPr>
            <w:tcW w:w="11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3" w:firstLine="0"/>
            </w:pPr>
            <w:r>
              <w:lastRenderedPageBreak/>
              <w:t>会议届次</w:t>
            </w:r>
            <w:r>
              <w:rPr>
                <w:rFonts w:ascii="Times New Roman" w:eastAsia="Times New Roman" w:hAnsi="Times New Roman" w:cs="Times New Roman"/>
              </w:rPr>
              <w:t xml:space="preserve"> </w:t>
            </w:r>
          </w:p>
        </w:tc>
        <w:tc>
          <w:tcPr>
            <w:tcW w:w="12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3" w:firstLine="0"/>
            </w:pPr>
            <w:r>
              <w:t>会议类型</w:t>
            </w:r>
            <w:r>
              <w:rPr>
                <w:rFonts w:ascii="Times New Roman" w:eastAsia="Times New Roman" w:hAnsi="Times New Roman" w:cs="Times New Roman"/>
              </w:rPr>
              <w:t xml:space="preserve"> </w:t>
            </w:r>
          </w:p>
        </w:tc>
        <w:tc>
          <w:tcPr>
            <w:tcW w:w="114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投资者参与比例</w:t>
            </w:r>
            <w:r>
              <w:rPr>
                <w:rFonts w:ascii="Times New Roman" w:eastAsia="Times New Roman" w:hAnsi="Times New Roman" w:cs="Times New Roman"/>
              </w:rPr>
              <w:t xml:space="preserve"> </w:t>
            </w:r>
          </w:p>
        </w:tc>
        <w:tc>
          <w:tcPr>
            <w:tcW w:w="14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t>召开日期</w:t>
            </w:r>
            <w:r>
              <w:rPr>
                <w:rFonts w:ascii="Times New Roman" w:eastAsia="Times New Roman" w:hAnsi="Times New Roman" w:cs="Times New Roman"/>
              </w:rPr>
              <w:t xml:space="preserve"> </w:t>
            </w:r>
          </w:p>
        </w:tc>
        <w:tc>
          <w:tcPr>
            <w:tcW w:w="14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3" w:firstLine="0"/>
              <w:jc w:val="center"/>
            </w:pPr>
            <w:r>
              <w:t>披露日期</w:t>
            </w:r>
            <w:r>
              <w:rPr>
                <w:rFonts w:ascii="Times New Roman" w:eastAsia="Times New Roman" w:hAnsi="Times New Roman" w:cs="Times New Roman"/>
              </w:rPr>
              <w:t xml:space="preserve"> </w:t>
            </w:r>
          </w:p>
        </w:tc>
        <w:tc>
          <w:tcPr>
            <w:tcW w:w="36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会议决议</w:t>
            </w:r>
            <w:r>
              <w:rPr>
                <w:rFonts w:ascii="Times New Roman" w:eastAsia="Times New Roman" w:hAnsi="Times New Roman" w:cs="Times New Roman"/>
              </w:rPr>
              <w:t xml:space="preserve"> </w:t>
            </w:r>
          </w:p>
        </w:tc>
      </w:tr>
      <w:tr w:rsidR="00E62988">
        <w:trPr>
          <w:trHeight w:val="2168"/>
        </w:trPr>
        <w:tc>
          <w:tcPr>
            <w:tcW w:w="11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28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42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427"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3640" w:type="dxa"/>
            <w:tcBorders>
              <w:top w:val="single" w:sz="2" w:space="0" w:color="000000"/>
              <w:left w:val="single" w:sz="2" w:space="0" w:color="000000"/>
              <w:bottom w:val="single" w:sz="2" w:space="0" w:color="000000"/>
              <w:right w:val="single" w:sz="2" w:space="0" w:color="000000"/>
            </w:tcBorders>
          </w:tcPr>
          <w:p w:rsidR="00E62988" w:rsidRDefault="00517015">
            <w:pPr>
              <w:spacing w:after="4" w:line="259" w:lineRule="auto"/>
              <w:ind w:left="1" w:firstLine="0"/>
            </w:pPr>
            <w:r>
              <w:t>全文及其摘要</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4"/>
              </w:numPr>
              <w:spacing w:after="0" w:line="268" w:lineRule="auto"/>
              <w:ind w:firstLine="0"/>
            </w:pPr>
            <w:r>
              <w:t>审议通过《关于公司</w:t>
            </w:r>
            <w:r>
              <w:rPr>
                <w:rFonts w:ascii="Times New Roman" w:eastAsia="Times New Roman" w:hAnsi="Times New Roman" w:cs="Times New Roman"/>
              </w:rPr>
              <w:t xml:space="preserve">&lt;2022 </w:t>
            </w:r>
            <w:r>
              <w:t>年度董事、高级管理人员薪酬方案</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4"/>
              </w:numPr>
              <w:spacing w:after="0" w:line="268" w:lineRule="auto"/>
              <w:ind w:firstLine="0"/>
            </w:pPr>
            <w:r>
              <w:t>审议通过《关于公司</w:t>
            </w:r>
            <w:r>
              <w:rPr>
                <w:rFonts w:ascii="Times New Roman" w:eastAsia="Times New Roman" w:hAnsi="Times New Roman" w:cs="Times New Roman"/>
              </w:rPr>
              <w:t xml:space="preserve">&lt;2022 </w:t>
            </w:r>
            <w:r>
              <w:t>年度监事薪酬方案</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4"/>
              </w:numPr>
              <w:spacing w:after="0"/>
              <w:ind w:firstLine="0"/>
            </w:pPr>
            <w:r>
              <w:t>审议通过《关于补选第一届监事会非职工代表监事的议案》</w:t>
            </w:r>
            <w:r>
              <w:rPr>
                <w:rFonts w:ascii="Times New Roman" w:eastAsia="Times New Roman" w:hAnsi="Times New Roman" w:cs="Times New Roman"/>
              </w:rPr>
              <w:t xml:space="preserve"> </w:t>
            </w:r>
          </w:p>
          <w:p w:rsidR="00E62988" w:rsidRDefault="00517015">
            <w:pPr>
              <w:numPr>
                <w:ilvl w:val="0"/>
                <w:numId w:val="84"/>
              </w:numPr>
              <w:spacing w:after="0" w:line="259" w:lineRule="auto"/>
              <w:ind w:firstLine="0"/>
            </w:pPr>
            <w:r>
              <w:t>审议通过《关于续聘公司</w:t>
            </w:r>
            <w:r>
              <w:t xml:space="preserve"> </w:t>
            </w:r>
            <w:r>
              <w:rPr>
                <w:rFonts w:ascii="Times New Roman" w:eastAsia="Times New Roman" w:hAnsi="Times New Roman" w:cs="Times New Roman"/>
              </w:rPr>
              <w:t xml:space="preserve">2022 </w:t>
            </w:r>
            <w:r>
              <w:t>年度审计机构的议案》</w:t>
            </w:r>
            <w:r>
              <w:rPr>
                <w:rFonts w:ascii="Times New Roman" w:eastAsia="Times New Roman" w:hAnsi="Times New Roman" w:cs="Times New Roman"/>
              </w:rPr>
              <w:t xml:space="preserve"> </w:t>
            </w:r>
          </w:p>
        </w:tc>
      </w:tr>
      <w:tr w:rsidR="00E62988">
        <w:trPr>
          <w:trHeight w:val="1445"/>
        </w:trPr>
        <w:tc>
          <w:tcPr>
            <w:tcW w:w="11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2022 </w:t>
            </w:r>
            <w:r>
              <w:t>年第</w:t>
            </w:r>
          </w:p>
          <w:p w:rsidR="00E62988" w:rsidRDefault="00517015">
            <w:pPr>
              <w:spacing w:after="0" w:line="259" w:lineRule="auto"/>
              <w:ind w:left="2" w:firstLine="0"/>
            </w:pPr>
            <w:r>
              <w:t>一次临时股东大会</w:t>
            </w:r>
            <w:r>
              <w:rPr>
                <w:rFonts w:ascii="Times New Roman" w:eastAsia="Times New Roman" w:hAnsi="Times New Roman" w:cs="Times New Roman"/>
              </w:rPr>
              <w:t xml:space="preserve"> </w:t>
            </w:r>
          </w:p>
        </w:tc>
        <w:tc>
          <w:tcPr>
            <w:tcW w:w="12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1" w:firstLine="0"/>
            </w:pPr>
            <w:r>
              <w:t>临时股东大会</w:t>
            </w:r>
            <w:r>
              <w:rPr>
                <w:rFonts w:ascii="Times New Roman" w:eastAsia="Times New Roman" w:hAnsi="Times New Roman" w:cs="Times New Roman"/>
              </w:rPr>
              <w:t xml:space="preserve"> </w:t>
            </w:r>
          </w:p>
        </w:tc>
        <w:tc>
          <w:tcPr>
            <w:tcW w:w="11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54.36% </w:t>
            </w:r>
          </w:p>
        </w:tc>
        <w:tc>
          <w:tcPr>
            <w:tcW w:w="142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p>
          <w:p w:rsidR="00E62988" w:rsidRDefault="00517015">
            <w:pPr>
              <w:spacing w:after="0" w:line="259" w:lineRule="auto"/>
              <w:ind w:left="0" w:firstLine="0"/>
            </w:pP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4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p>
          <w:p w:rsidR="00E62988" w:rsidRDefault="00517015">
            <w:pPr>
              <w:spacing w:after="0" w:line="259" w:lineRule="auto"/>
              <w:ind w:left="2" w:firstLine="0"/>
            </w:pP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3640" w:type="dxa"/>
            <w:tcBorders>
              <w:top w:val="single" w:sz="2" w:space="0" w:color="000000"/>
              <w:left w:val="single" w:sz="2" w:space="0" w:color="000000"/>
              <w:bottom w:val="single" w:sz="2" w:space="0" w:color="000000"/>
              <w:right w:val="single" w:sz="2" w:space="0" w:color="000000"/>
            </w:tcBorders>
          </w:tcPr>
          <w:p w:rsidR="00E62988" w:rsidRDefault="00517015">
            <w:pPr>
              <w:numPr>
                <w:ilvl w:val="0"/>
                <w:numId w:val="85"/>
              </w:numPr>
              <w:spacing w:after="0" w:line="268" w:lineRule="auto"/>
              <w:ind w:firstLine="0"/>
            </w:pPr>
            <w:r>
              <w:t>审议通过《关于公司</w:t>
            </w:r>
            <w:r>
              <w:rPr>
                <w:rFonts w:ascii="Times New Roman" w:eastAsia="Times New Roman" w:hAnsi="Times New Roman" w:cs="Times New Roman"/>
              </w:rPr>
              <w:t xml:space="preserve">&lt;2022 </w:t>
            </w:r>
            <w:r>
              <w:t>年限制性股票激励计划（草案）</w:t>
            </w:r>
            <w:r>
              <w:rPr>
                <w:rFonts w:ascii="Times New Roman" w:eastAsia="Times New Roman" w:hAnsi="Times New Roman" w:cs="Times New Roman"/>
              </w:rPr>
              <w:t>&gt;</w:t>
            </w:r>
            <w:r>
              <w:t>及其摘要的议案》</w:t>
            </w:r>
            <w:r>
              <w:rPr>
                <w:rFonts w:ascii="Times New Roman" w:eastAsia="Times New Roman" w:hAnsi="Times New Roman" w:cs="Times New Roman"/>
              </w:rPr>
              <w:t xml:space="preserve"> </w:t>
            </w:r>
          </w:p>
          <w:p w:rsidR="00E62988" w:rsidRDefault="00517015">
            <w:pPr>
              <w:numPr>
                <w:ilvl w:val="0"/>
                <w:numId w:val="85"/>
              </w:numPr>
              <w:spacing w:after="0" w:line="269" w:lineRule="auto"/>
              <w:ind w:firstLine="0"/>
            </w:pPr>
            <w:r>
              <w:t>审议通过《关于公司</w:t>
            </w:r>
            <w:r>
              <w:rPr>
                <w:rFonts w:ascii="Times New Roman" w:eastAsia="Times New Roman" w:hAnsi="Times New Roman" w:cs="Times New Roman"/>
              </w:rPr>
              <w:t xml:space="preserve">&lt;2022 </w:t>
            </w:r>
            <w:r>
              <w:t>年限制性股票激励计划实施考核管理办法</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5"/>
              </w:numPr>
              <w:spacing w:after="0" w:line="259" w:lineRule="auto"/>
              <w:ind w:firstLine="0"/>
            </w:pPr>
            <w:r>
              <w:t>审议通过《关于提请股东大会授权董事会办理股权激励相关事宜的议案》</w:t>
            </w:r>
            <w:r>
              <w:rPr>
                <w:rFonts w:ascii="Times New Roman" w:eastAsia="Times New Roman" w:hAnsi="Times New Roman" w:cs="Times New Roman"/>
              </w:rPr>
              <w:t xml:space="preserve"> </w:t>
            </w:r>
          </w:p>
        </w:tc>
      </w:tr>
      <w:tr w:rsidR="00E62988">
        <w:trPr>
          <w:trHeight w:val="725"/>
        </w:trPr>
        <w:tc>
          <w:tcPr>
            <w:tcW w:w="11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2022 </w:t>
            </w:r>
            <w:r>
              <w:t>年第</w:t>
            </w:r>
          </w:p>
          <w:p w:rsidR="00E62988" w:rsidRDefault="00517015">
            <w:pPr>
              <w:spacing w:after="0" w:line="259" w:lineRule="auto"/>
              <w:ind w:left="2" w:firstLine="0"/>
            </w:pPr>
            <w:r>
              <w:t>二次临时股东大会</w:t>
            </w:r>
            <w:r>
              <w:rPr>
                <w:rFonts w:ascii="Times New Roman" w:eastAsia="Times New Roman" w:hAnsi="Times New Roman" w:cs="Times New Roman"/>
              </w:rPr>
              <w:t xml:space="preserve"> </w:t>
            </w:r>
          </w:p>
        </w:tc>
        <w:tc>
          <w:tcPr>
            <w:tcW w:w="12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1" w:firstLine="0"/>
            </w:pPr>
            <w:r>
              <w:t>临时股东大会</w:t>
            </w:r>
            <w:r>
              <w:rPr>
                <w:rFonts w:ascii="Times New Roman" w:eastAsia="Times New Roman" w:hAnsi="Times New Roman" w:cs="Times New Roman"/>
              </w:rPr>
              <w:t xml:space="preserve"> </w:t>
            </w:r>
          </w:p>
        </w:tc>
        <w:tc>
          <w:tcPr>
            <w:tcW w:w="11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44.67% </w:t>
            </w:r>
          </w:p>
        </w:tc>
        <w:tc>
          <w:tcPr>
            <w:tcW w:w="142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07 </w:t>
            </w:r>
            <w:r>
              <w:t>月</w:t>
            </w:r>
          </w:p>
          <w:p w:rsidR="00E62988" w:rsidRDefault="00517015">
            <w:pPr>
              <w:spacing w:after="0" w:line="259" w:lineRule="auto"/>
              <w:ind w:left="0" w:firstLine="0"/>
            </w:pPr>
            <w:r>
              <w:rPr>
                <w:rFonts w:ascii="Times New Roman" w:eastAsia="Times New Roman" w:hAnsi="Times New Roman" w:cs="Times New Roman"/>
              </w:rPr>
              <w:t xml:space="preserve">01 </w:t>
            </w:r>
            <w:r>
              <w:t>日</w:t>
            </w:r>
            <w:r>
              <w:rPr>
                <w:rFonts w:ascii="Times New Roman" w:eastAsia="Times New Roman" w:hAnsi="Times New Roman" w:cs="Times New Roman"/>
              </w:rPr>
              <w:t xml:space="preserve"> </w:t>
            </w:r>
          </w:p>
        </w:tc>
        <w:tc>
          <w:tcPr>
            <w:tcW w:w="14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07 </w:t>
            </w:r>
            <w:r>
              <w:t>月</w:t>
            </w:r>
          </w:p>
          <w:p w:rsidR="00E62988" w:rsidRDefault="00517015">
            <w:pPr>
              <w:spacing w:after="0" w:line="259" w:lineRule="auto"/>
              <w:ind w:left="2" w:firstLine="0"/>
            </w:pPr>
            <w:r>
              <w:rPr>
                <w:rFonts w:ascii="Times New Roman" w:eastAsia="Times New Roman" w:hAnsi="Times New Roman" w:cs="Times New Roman"/>
              </w:rPr>
              <w:t xml:space="preserve">01 </w:t>
            </w:r>
            <w:r>
              <w:t>日</w:t>
            </w:r>
            <w:r>
              <w:rPr>
                <w:rFonts w:ascii="Times New Roman" w:eastAsia="Times New Roman" w:hAnsi="Times New Roman" w:cs="Times New Roman"/>
              </w:rPr>
              <w:t xml:space="preserve"> </w:t>
            </w:r>
          </w:p>
        </w:tc>
        <w:tc>
          <w:tcPr>
            <w:tcW w:w="36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审议通过《关于免去外部董事王学刚先生董事职务的议案》</w:t>
            </w:r>
            <w:r>
              <w:rPr>
                <w:rFonts w:ascii="Times New Roman" w:eastAsia="Times New Roman" w:hAnsi="Times New Roman" w:cs="Times New Roman"/>
              </w:rPr>
              <w:t xml:space="preserve"> </w:t>
            </w:r>
          </w:p>
        </w:tc>
      </w:tr>
      <w:tr w:rsidR="00E62988">
        <w:trPr>
          <w:trHeight w:val="1445"/>
        </w:trPr>
        <w:tc>
          <w:tcPr>
            <w:tcW w:w="11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2022 </w:t>
            </w:r>
            <w:r>
              <w:t>年第</w:t>
            </w:r>
          </w:p>
          <w:p w:rsidR="00E62988" w:rsidRDefault="00517015">
            <w:pPr>
              <w:spacing w:after="0" w:line="259" w:lineRule="auto"/>
              <w:ind w:left="2" w:firstLine="0"/>
            </w:pPr>
            <w:r>
              <w:t>三次临时股东大会</w:t>
            </w:r>
            <w:r>
              <w:rPr>
                <w:rFonts w:ascii="Times New Roman" w:eastAsia="Times New Roman" w:hAnsi="Times New Roman" w:cs="Times New Roman"/>
              </w:rPr>
              <w:t xml:space="preserve"> </w:t>
            </w:r>
          </w:p>
        </w:tc>
        <w:tc>
          <w:tcPr>
            <w:tcW w:w="12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1" w:firstLine="0"/>
            </w:pPr>
            <w:r>
              <w:t>临时股东大会</w:t>
            </w:r>
            <w:r>
              <w:rPr>
                <w:rFonts w:ascii="Times New Roman" w:eastAsia="Times New Roman" w:hAnsi="Times New Roman" w:cs="Times New Roman"/>
              </w:rPr>
              <w:t xml:space="preserve"> </w:t>
            </w:r>
          </w:p>
        </w:tc>
        <w:tc>
          <w:tcPr>
            <w:tcW w:w="11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44.94% </w:t>
            </w:r>
          </w:p>
        </w:tc>
        <w:tc>
          <w:tcPr>
            <w:tcW w:w="142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p>
          <w:p w:rsidR="00E62988" w:rsidRDefault="00517015">
            <w:pPr>
              <w:spacing w:after="0" w:line="259" w:lineRule="auto"/>
              <w:ind w:left="0" w:firstLine="0"/>
            </w:pP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tc>
        <w:tc>
          <w:tcPr>
            <w:tcW w:w="14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p>
          <w:p w:rsidR="00E62988" w:rsidRDefault="00517015">
            <w:pPr>
              <w:spacing w:after="0" w:line="259" w:lineRule="auto"/>
              <w:ind w:left="2" w:firstLine="0"/>
            </w:pP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tc>
        <w:tc>
          <w:tcPr>
            <w:tcW w:w="3640" w:type="dxa"/>
            <w:tcBorders>
              <w:top w:val="single" w:sz="2" w:space="0" w:color="000000"/>
              <w:left w:val="single" w:sz="2" w:space="0" w:color="000000"/>
              <w:bottom w:val="single" w:sz="2" w:space="0" w:color="000000"/>
              <w:right w:val="single" w:sz="2" w:space="0" w:color="000000"/>
            </w:tcBorders>
          </w:tcPr>
          <w:p w:rsidR="00E62988" w:rsidRDefault="00517015">
            <w:pPr>
              <w:numPr>
                <w:ilvl w:val="0"/>
                <w:numId w:val="86"/>
              </w:numPr>
              <w:spacing w:after="0"/>
              <w:ind w:firstLine="0"/>
            </w:pPr>
            <w:r>
              <w:t>审议通过《关于使用部分暂时闲置募集资金进行现金管理的议案》</w:t>
            </w:r>
            <w:r>
              <w:rPr>
                <w:rFonts w:ascii="Times New Roman" w:eastAsia="Times New Roman" w:hAnsi="Times New Roman" w:cs="Times New Roman"/>
              </w:rPr>
              <w:t xml:space="preserve"> </w:t>
            </w:r>
          </w:p>
          <w:p w:rsidR="00E62988" w:rsidRDefault="00517015">
            <w:pPr>
              <w:numPr>
                <w:ilvl w:val="0"/>
                <w:numId w:val="86"/>
              </w:numPr>
              <w:spacing w:after="0" w:line="264" w:lineRule="auto"/>
              <w:ind w:firstLine="0"/>
            </w:pPr>
            <w:r>
              <w:t>审议通过《关于修订</w:t>
            </w:r>
            <w:r>
              <w:rPr>
                <w:rFonts w:ascii="Times New Roman" w:eastAsia="Times New Roman" w:hAnsi="Times New Roman" w:cs="Times New Roman"/>
              </w:rPr>
              <w:t>&lt;</w:t>
            </w:r>
            <w:r>
              <w:t>公司章程</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6"/>
              </w:numPr>
              <w:spacing w:after="0" w:line="259" w:lineRule="auto"/>
              <w:ind w:firstLine="0"/>
            </w:pPr>
            <w:r>
              <w:t>审议通过《关于修订</w:t>
            </w:r>
            <w:r>
              <w:rPr>
                <w:rFonts w:ascii="Times New Roman" w:eastAsia="Times New Roman" w:hAnsi="Times New Roman" w:cs="Times New Roman"/>
              </w:rPr>
              <w:t>&lt;</w:t>
            </w:r>
            <w:r>
              <w:t>股东大会议事规则</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r>
      <w:tr w:rsidR="00E62988">
        <w:trPr>
          <w:trHeight w:val="725"/>
        </w:trPr>
        <w:tc>
          <w:tcPr>
            <w:tcW w:w="11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2022 </w:t>
            </w:r>
            <w:r>
              <w:t>年第</w:t>
            </w:r>
          </w:p>
          <w:p w:rsidR="00E62988" w:rsidRDefault="00517015">
            <w:pPr>
              <w:spacing w:after="0" w:line="259" w:lineRule="auto"/>
              <w:ind w:left="2" w:firstLine="0"/>
            </w:pPr>
            <w:r>
              <w:t>四次临时股东大会</w:t>
            </w:r>
            <w:r>
              <w:rPr>
                <w:rFonts w:ascii="Times New Roman" w:eastAsia="Times New Roman" w:hAnsi="Times New Roman" w:cs="Times New Roman"/>
              </w:rPr>
              <w:t xml:space="preserve"> </w:t>
            </w:r>
          </w:p>
        </w:tc>
        <w:tc>
          <w:tcPr>
            <w:tcW w:w="12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1" w:firstLine="0"/>
            </w:pPr>
            <w:r>
              <w:t>临时股东大会</w:t>
            </w:r>
            <w:r>
              <w:rPr>
                <w:rFonts w:ascii="Times New Roman" w:eastAsia="Times New Roman" w:hAnsi="Times New Roman" w:cs="Times New Roman"/>
              </w:rPr>
              <w:t xml:space="preserve"> </w:t>
            </w:r>
          </w:p>
        </w:tc>
        <w:tc>
          <w:tcPr>
            <w:tcW w:w="11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45.24% </w:t>
            </w:r>
          </w:p>
        </w:tc>
        <w:tc>
          <w:tcPr>
            <w:tcW w:w="142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p>
          <w:p w:rsidR="00E62988" w:rsidRDefault="00517015">
            <w:pPr>
              <w:spacing w:after="0" w:line="259" w:lineRule="auto"/>
              <w:ind w:left="0" w:firstLine="0"/>
            </w:pP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tc>
        <w:tc>
          <w:tcPr>
            <w:tcW w:w="14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p>
          <w:p w:rsidR="00E62988" w:rsidRDefault="00517015">
            <w:pPr>
              <w:spacing w:after="0" w:line="259" w:lineRule="auto"/>
              <w:ind w:left="2" w:firstLine="0"/>
            </w:pP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tc>
        <w:tc>
          <w:tcPr>
            <w:tcW w:w="36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审议通过《关于使用部分超募资金永久补充流动资金的议案》</w:t>
            </w:r>
            <w:r>
              <w:rPr>
                <w:rFonts w:ascii="Times New Roman" w:eastAsia="Times New Roman" w:hAnsi="Times New Roman" w:cs="Times New Roman"/>
              </w:rPr>
              <w:t xml:space="preserve"> </w:t>
            </w:r>
          </w:p>
        </w:tc>
      </w:tr>
    </w:tbl>
    <w:p w:rsidR="00E62988" w:rsidRDefault="00517015">
      <w:pPr>
        <w:spacing w:after="266"/>
        <w:ind w:left="-5"/>
      </w:pPr>
      <w:r>
        <w:rPr>
          <w:rFonts w:ascii="Times New Roman" w:eastAsia="Times New Roman" w:hAnsi="Times New Roman" w:cs="Times New Roman"/>
          <w:b/>
          <w:sz w:val="21"/>
        </w:rPr>
        <w:t>2</w:t>
      </w:r>
      <w:r>
        <w:rPr>
          <w:sz w:val="21"/>
        </w:rPr>
        <w:t>、表决权恢复的优先股股东请求召开临时股东大会</w:t>
      </w:r>
      <w:r>
        <w:rPr>
          <w:rFonts w:ascii="Times New Roman" w:eastAsia="Times New Roman" w:hAnsi="Times New Roman" w:cs="Times New Roman"/>
          <w:b/>
          <w:sz w:val="21"/>
        </w:rPr>
        <w:t xml:space="preserve"> </w:t>
      </w:r>
    </w:p>
    <w:p w:rsidR="00E62988" w:rsidRDefault="00517015">
      <w:pPr>
        <w:spacing w:after="365"/>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numPr>
          <w:ilvl w:val="0"/>
          <w:numId w:val="23"/>
        </w:numPr>
        <w:spacing w:after="246" w:line="258" w:lineRule="auto"/>
        <w:ind w:right="175" w:hanging="482"/>
      </w:pPr>
      <w:r>
        <w:rPr>
          <w:sz w:val="24"/>
        </w:rPr>
        <w:t>公司具有表决权差异安排</w:t>
      </w:r>
      <w:r>
        <w:rPr>
          <w:rFonts w:ascii="Times New Roman" w:eastAsia="Times New Roman" w:hAnsi="Times New Roman" w:cs="Times New Roman"/>
          <w:b/>
          <w:sz w:val="24"/>
        </w:rPr>
        <w:t xml:space="preserve"> </w:t>
      </w:r>
    </w:p>
    <w:p w:rsidR="00E62988" w:rsidRDefault="00517015">
      <w:pPr>
        <w:spacing w:after="367"/>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numPr>
          <w:ilvl w:val="0"/>
          <w:numId w:val="23"/>
        </w:numPr>
        <w:spacing w:after="244" w:line="258" w:lineRule="auto"/>
        <w:ind w:right="175" w:hanging="482"/>
      </w:pPr>
      <w:r>
        <w:rPr>
          <w:sz w:val="24"/>
        </w:rPr>
        <w:t>红筹架构公司治理情况</w:t>
      </w:r>
      <w:r>
        <w:rPr>
          <w:rFonts w:ascii="Times New Roman" w:eastAsia="Times New Roman" w:hAnsi="Times New Roman" w:cs="Times New Roman"/>
          <w:b/>
          <w:sz w:val="24"/>
        </w:rPr>
        <w:t xml:space="preserve"> </w:t>
      </w:r>
    </w:p>
    <w:p w:rsidR="00E62988" w:rsidRDefault="00517015">
      <w:pPr>
        <w:spacing w:after="367"/>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3"/>
        <w:ind w:left="-5" w:right="175"/>
      </w:pPr>
      <w:r>
        <w:lastRenderedPageBreak/>
        <w:t>七、董事、监事和高级管理人员情况</w:t>
      </w:r>
      <w:r>
        <w:rPr>
          <w:rFonts w:ascii="Times New Roman" w:eastAsia="Times New Roman" w:hAnsi="Times New Roman" w:cs="Times New Roman"/>
          <w:b/>
        </w:rPr>
        <w:t xml:space="preserve"> </w:t>
      </w:r>
    </w:p>
    <w:p w:rsidR="00E62988" w:rsidRDefault="00517015">
      <w:pPr>
        <w:pStyle w:val="4"/>
        <w:spacing w:after="24"/>
        <w:ind w:left="-5"/>
      </w:pPr>
      <w:r>
        <w:rPr>
          <w:rFonts w:ascii="Times New Roman" w:eastAsia="Times New Roman" w:hAnsi="Times New Roman" w:cs="Times New Roman"/>
          <w:b/>
        </w:rPr>
        <w:t>1</w:t>
      </w:r>
      <w:r>
        <w:t>、基本情况</w:t>
      </w:r>
      <w:r>
        <w:rPr>
          <w:rFonts w:ascii="Times New Roman" w:eastAsia="Times New Roman" w:hAnsi="Times New Roman" w:cs="Times New Roman"/>
          <w:b/>
        </w:rPr>
        <w:t xml:space="preserve"> </w:t>
      </w:r>
    </w:p>
    <w:tbl>
      <w:tblPr>
        <w:tblStyle w:val="TableGrid"/>
        <w:tblW w:w="9852" w:type="dxa"/>
        <w:tblInd w:w="-106" w:type="dxa"/>
        <w:tblCellMar>
          <w:top w:w="0" w:type="dxa"/>
          <w:left w:w="189" w:type="dxa"/>
          <w:bottom w:w="0" w:type="dxa"/>
          <w:right w:w="115" w:type="dxa"/>
        </w:tblCellMar>
        <w:tblLook w:val="04A0" w:firstRow="1" w:lastRow="0" w:firstColumn="1" w:lastColumn="0" w:noHBand="0" w:noVBand="1"/>
      </w:tblPr>
      <w:tblGrid>
        <w:gridCol w:w="953"/>
        <w:gridCol w:w="742"/>
        <w:gridCol w:w="742"/>
        <w:gridCol w:w="743"/>
        <w:gridCol w:w="743"/>
        <w:gridCol w:w="742"/>
        <w:gridCol w:w="740"/>
        <w:gridCol w:w="742"/>
        <w:gridCol w:w="741"/>
        <w:gridCol w:w="741"/>
        <w:gridCol w:w="741"/>
        <w:gridCol w:w="742"/>
        <w:gridCol w:w="740"/>
      </w:tblGrid>
      <w:tr w:rsidR="00E62988">
        <w:trPr>
          <w:trHeight w:val="1730"/>
        </w:trPr>
        <w:tc>
          <w:tcPr>
            <w:tcW w:w="95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75" w:firstLine="0"/>
              <w:jc w:val="center"/>
            </w:pPr>
            <w:r>
              <w:t>姓名</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职务</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任职状态</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性别</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t>年龄</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任期起始日期</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任期终止日期</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7" w:lineRule="auto"/>
              <w:ind w:left="0" w:firstLine="0"/>
              <w:jc w:val="center"/>
            </w:pPr>
            <w:r>
              <w:t>期初持股数</w:t>
            </w:r>
          </w:p>
          <w:p w:rsidR="00E62988" w:rsidRDefault="00517015">
            <w:pPr>
              <w:spacing w:after="0" w:line="259" w:lineRule="auto"/>
              <w:ind w:left="3" w:firstLine="0"/>
            </w:pPr>
            <w:r>
              <w:t>（股</w:t>
            </w:r>
          </w:p>
          <w:p w:rsidR="00E62988" w:rsidRDefault="00517015">
            <w:pPr>
              <w:spacing w:after="0" w:line="259" w:lineRule="auto"/>
              <w:ind w:left="0" w:right="70" w:firstLine="0"/>
              <w:jc w:val="center"/>
            </w:pPr>
            <w:r>
              <w:t>）</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7" w:lineRule="auto"/>
              <w:ind w:left="0" w:firstLine="0"/>
              <w:jc w:val="center"/>
            </w:pPr>
            <w:r>
              <w:t>本期增持股份数量</w:t>
            </w:r>
          </w:p>
          <w:p w:rsidR="00E62988" w:rsidRDefault="00517015">
            <w:pPr>
              <w:spacing w:after="0" w:line="259" w:lineRule="auto"/>
              <w:ind w:left="0" w:firstLine="0"/>
            </w:pPr>
            <w:r>
              <w:t>（股</w:t>
            </w:r>
          </w:p>
          <w:p w:rsidR="00E62988" w:rsidRDefault="00517015">
            <w:pPr>
              <w:spacing w:after="0" w:line="259" w:lineRule="auto"/>
              <w:ind w:left="0" w:right="74" w:firstLine="0"/>
              <w:jc w:val="center"/>
            </w:pPr>
            <w:r>
              <w:t>）</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7" w:lineRule="auto"/>
              <w:ind w:left="0" w:firstLine="0"/>
              <w:jc w:val="center"/>
            </w:pPr>
            <w:r>
              <w:t>本期减持股份数量</w:t>
            </w:r>
          </w:p>
          <w:p w:rsidR="00E62988" w:rsidRDefault="00517015">
            <w:pPr>
              <w:spacing w:after="0" w:line="259" w:lineRule="auto"/>
              <w:ind w:left="1" w:firstLine="0"/>
            </w:pPr>
            <w:r>
              <w:t>（股</w:t>
            </w:r>
          </w:p>
          <w:p w:rsidR="00E62988" w:rsidRDefault="00517015">
            <w:pPr>
              <w:spacing w:after="0" w:line="259" w:lineRule="auto"/>
              <w:ind w:left="0" w:right="73" w:firstLine="0"/>
              <w:jc w:val="center"/>
            </w:pPr>
            <w:r>
              <w:t>）</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7" w:lineRule="auto"/>
              <w:ind w:left="0" w:firstLine="0"/>
              <w:jc w:val="center"/>
            </w:pPr>
            <w:r>
              <w:t>其他增减变动</w:t>
            </w:r>
          </w:p>
          <w:p w:rsidR="00E62988" w:rsidRDefault="00517015">
            <w:pPr>
              <w:spacing w:after="0" w:line="259" w:lineRule="auto"/>
              <w:ind w:left="1" w:firstLine="0"/>
            </w:pPr>
            <w:r>
              <w:t>（股</w:t>
            </w:r>
          </w:p>
          <w:p w:rsidR="00E62988" w:rsidRDefault="00517015">
            <w:pPr>
              <w:spacing w:after="0" w:line="259" w:lineRule="auto"/>
              <w:ind w:left="0" w:right="72" w:firstLine="0"/>
              <w:jc w:val="center"/>
            </w:pPr>
            <w:r>
              <w:t>）</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7" w:lineRule="auto"/>
              <w:ind w:left="0" w:firstLine="0"/>
              <w:jc w:val="center"/>
            </w:pPr>
            <w:r>
              <w:t>期末持股数</w:t>
            </w:r>
          </w:p>
          <w:p w:rsidR="00E62988" w:rsidRDefault="00517015">
            <w:pPr>
              <w:spacing w:after="0" w:line="259" w:lineRule="auto"/>
              <w:ind w:left="2" w:firstLine="0"/>
            </w:pPr>
            <w:r>
              <w:t>（股</w:t>
            </w:r>
          </w:p>
          <w:p w:rsidR="00E62988" w:rsidRDefault="00517015">
            <w:pPr>
              <w:spacing w:after="0" w:line="259" w:lineRule="auto"/>
              <w:ind w:left="0" w:right="70" w:firstLine="0"/>
              <w:jc w:val="center"/>
            </w:pPr>
            <w:r>
              <w:t>）</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股份增减变动的原因</w:t>
            </w:r>
            <w:r>
              <w:rPr>
                <w:rFonts w:ascii="Times New Roman" w:eastAsia="Times New Roman" w:hAnsi="Times New Roman" w:cs="Times New Roman"/>
              </w:rPr>
              <w:t xml:space="preserve"> </w:t>
            </w:r>
          </w:p>
        </w:tc>
      </w:tr>
    </w:tbl>
    <w:p w:rsidR="00E62988" w:rsidRDefault="00E62988">
      <w:pPr>
        <w:spacing w:after="0" w:line="259" w:lineRule="auto"/>
        <w:ind w:left="-1133" w:right="70" w:firstLine="0"/>
      </w:pPr>
    </w:p>
    <w:tbl>
      <w:tblPr>
        <w:tblStyle w:val="TableGrid"/>
        <w:tblW w:w="9852" w:type="dxa"/>
        <w:tblInd w:w="-106" w:type="dxa"/>
        <w:tblCellMar>
          <w:top w:w="33" w:type="dxa"/>
          <w:left w:w="107" w:type="dxa"/>
          <w:bottom w:w="0" w:type="dxa"/>
          <w:right w:w="61" w:type="dxa"/>
        </w:tblCellMar>
        <w:tblLook w:val="04A0" w:firstRow="1" w:lastRow="0" w:firstColumn="1" w:lastColumn="0" w:noHBand="0" w:noVBand="1"/>
      </w:tblPr>
      <w:tblGrid>
        <w:gridCol w:w="825"/>
        <w:gridCol w:w="701"/>
        <w:gridCol w:w="652"/>
        <w:gridCol w:w="671"/>
        <w:gridCol w:w="672"/>
        <w:gridCol w:w="693"/>
        <w:gridCol w:w="692"/>
        <w:gridCol w:w="1067"/>
        <w:gridCol w:w="711"/>
        <w:gridCol w:w="731"/>
        <w:gridCol w:w="711"/>
        <w:gridCol w:w="1067"/>
        <w:gridCol w:w="659"/>
      </w:tblGrid>
      <w:tr w:rsidR="00E62988">
        <w:trPr>
          <w:trHeight w:val="1730"/>
        </w:trPr>
        <w:tc>
          <w:tcPr>
            <w:tcW w:w="95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8" w:firstLine="0"/>
              <w:jc w:val="center"/>
            </w:pPr>
            <w:r>
              <w:t>姓名</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82" w:firstLine="0"/>
            </w:pPr>
            <w:r>
              <w:t>职务</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任职状态</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82" w:firstLine="0"/>
            </w:pPr>
            <w:r>
              <w:t>性别</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84" w:firstLine="0"/>
            </w:pPr>
            <w:r>
              <w:t>年龄</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任期起始日期</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任期终止日期</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6" w:lineRule="auto"/>
              <w:ind w:left="0" w:right="39" w:firstLine="0"/>
              <w:jc w:val="center"/>
            </w:pPr>
            <w:r>
              <w:t>期初持股数</w:t>
            </w:r>
          </w:p>
          <w:p w:rsidR="00E62988" w:rsidRDefault="00517015">
            <w:pPr>
              <w:spacing w:after="0" w:line="259" w:lineRule="auto"/>
              <w:ind w:left="84" w:firstLine="0"/>
            </w:pPr>
            <w:r>
              <w:t>（股</w:t>
            </w:r>
          </w:p>
          <w:p w:rsidR="00E62988" w:rsidRDefault="00517015">
            <w:pPr>
              <w:spacing w:after="0" w:line="259" w:lineRule="auto"/>
              <w:ind w:left="0" w:right="42" w:firstLine="0"/>
              <w:jc w:val="center"/>
            </w:pPr>
            <w:r>
              <w:t>）</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6" w:lineRule="auto"/>
              <w:ind w:left="0" w:firstLine="0"/>
              <w:jc w:val="center"/>
            </w:pPr>
            <w:r>
              <w:t>本期增持股份数量</w:t>
            </w:r>
          </w:p>
          <w:p w:rsidR="00E62988" w:rsidRDefault="00517015">
            <w:pPr>
              <w:spacing w:after="0" w:line="259" w:lineRule="auto"/>
              <w:ind w:left="82" w:firstLine="0"/>
            </w:pPr>
            <w:r>
              <w:t>（股</w:t>
            </w:r>
          </w:p>
          <w:p w:rsidR="00E62988" w:rsidRDefault="00517015">
            <w:pPr>
              <w:spacing w:after="0" w:line="259" w:lineRule="auto"/>
              <w:ind w:left="0" w:right="47" w:firstLine="0"/>
              <w:jc w:val="center"/>
            </w:pPr>
            <w:r>
              <w:t>）</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6" w:lineRule="auto"/>
              <w:ind w:left="0" w:firstLine="0"/>
              <w:jc w:val="center"/>
            </w:pPr>
            <w:r>
              <w:t>本期减持股份数量</w:t>
            </w:r>
          </w:p>
          <w:p w:rsidR="00E62988" w:rsidRDefault="00517015">
            <w:pPr>
              <w:spacing w:after="0" w:line="259" w:lineRule="auto"/>
              <w:ind w:left="82" w:firstLine="0"/>
            </w:pPr>
            <w:r>
              <w:t>（股</w:t>
            </w:r>
          </w:p>
          <w:p w:rsidR="00E62988" w:rsidRDefault="00517015">
            <w:pPr>
              <w:spacing w:after="0" w:line="259" w:lineRule="auto"/>
              <w:ind w:left="0" w:right="46" w:firstLine="0"/>
              <w:jc w:val="center"/>
            </w:pPr>
            <w:r>
              <w:t>）</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6" w:lineRule="auto"/>
              <w:ind w:left="0" w:firstLine="0"/>
              <w:jc w:val="center"/>
            </w:pPr>
            <w:r>
              <w:t>其他增减变动</w:t>
            </w:r>
          </w:p>
          <w:p w:rsidR="00E62988" w:rsidRDefault="00517015">
            <w:pPr>
              <w:spacing w:after="0" w:line="259" w:lineRule="auto"/>
              <w:ind w:left="83" w:firstLine="0"/>
            </w:pPr>
            <w:r>
              <w:t>（股</w:t>
            </w:r>
          </w:p>
          <w:p w:rsidR="00E62988" w:rsidRDefault="00517015">
            <w:pPr>
              <w:spacing w:after="0" w:line="259" w:lineRule="auto"/>
              <w:ind w:left="0" w:right="44" w:firstLine="0"/>
              <w:jc w:val="center"/>
            </w:pPr>
            <w:r>
              <w:t>）</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6" w:lineRule="auto"/>
              <w:ind w:left="0" w:right="39" w:firstLine="0"/>
              <w:jc w:val="center"/>
            </w:pPr>
            <w:r>
              <w:t>期末持股数</w:t>
            </w:r>
          </w:p>
          <w:p w:rsidR="00E62988" w:rsidRDefault="00517015">
            <w:pPr>
              <w:spacing w:after="0" w:line="259" w:lineRule="auto"/>
              <w:ind w:left="84" w:firstLine="0"/>
            </w:pPr>
            <w:r>
              <w:t>（股</w:t>
            </w:r>
          </w:p>
          <w:p w:rsidR="00E62988" w:rsidRDefault="00517015">
            <w:pPr>
              <w:spacing w:after="0" w:line="259" w:lineRule="auto"/>
              <w:ind w:left="0" w:right="43" w:firstLine="0"/>
              <w:jc w:val="center"/>
            </w:pPr>
            <w:r>
              <w:t>）</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0" w:firstLine="0"/>
              <w:jc w:val="center"/>
            </w:pPr>
            <w:r>
              <w:t>股份增减变动的原因</w:t>
            </w:r>
            <w:r>
              <w:rPr>
                <w:rFonts w:ascii="Times New Roman" w:eastAsia="Times New Roman" w:hAnsi="Times New Roman" w:cs="Times New Roman"/>
              </w:rPr>
              <w:t xml:space="preserve"> </w:t>
            </w:r>
          </w:p>
        </w:tc>
      </w:tr>
      <w:tr w:rsidR="00E62988">
        <w:trPr>
          <w:trHeight w:val="965"/>
        </w:trPr>
        <w:tc>
          <w:tcPr>
            <w:tcW w:w="95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陈宜顶</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right="32" w:firstLine="0"/>
            </w:pPr>
            <w:r>
              <w:t>董事长、总经理</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46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2020</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2023</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18,827 ,168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18,827 ,168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965"/>
        </w:trPr>
        <w:tc>
          <w:tcPr>
            <w:tcW w:w="95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苗景赟</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right="32" w:firstLine="0"/>
            </w:pPr>
            <w:r>
              <w:t>董事、副总经理</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45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2020</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2023</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33" w:firstLine="0"/>
              <w:jc w:val="center"/>
            </w:pPr>
            <w:r>
              <w:rPr>
                <w:rFonts w:ascii="Times New Roman" w:eastAsia="Times New Roman" w:hAnsi="Times New Roman" w:cs="Times New Roman"/>
              </w:rPr>
              <w:t>7,138,</w:t>
            </w:r>
          </w:p>
          <w:p w:rsidR="00E62988" w:rsidRDefault="00517015">
            <w:pPr>
              <w:spacing w:after="0" w:line="259" w:lineRule="auto"/>
              <w:ind w:left="0" w:right="44" w:firstLine="0"/>
              <w:jc w:val="right"/>
            </w:pPr>
            <w:r>
              <w:rPr>
                <w:rFonts w:ascii="Times New Roman" w:eastAsia="Times New Roman" w:hAnsi="Times New Roman" w:cs="Times New Roman"/>
              </w:rPr>
              <w:t xml:space="preserve">452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33" w:firstLine="0"/>
              <w:jc w:val="center"/>
            </w:pPr>
            <w:r>
              <w:rPr>
                <w:rFonts w:ascii="Times New Roman" w:eastAsia="Times New Roman" w:hAnsi="Times New Roman" w:cs="Times New Roman"/>
              </w:rPr>
              <w:t>7,138,</w:t>
            </w:r>
          </w:p>
          <w:p w:rsidR="00E62988" w:rsidRDefault="00517015">
            <w:pPr>
              <w:spacing w:after="0" w:line="259" w:lineRule="auto"/>
              <w:ind w:left="0" w:right="44" w:firstLine="0"/>
              <w:jc w:val="right"/>
            </w:pPr>
            <w:r>
              <w:rPr>
                <w:rFonts w:ascii="Times New Roman" w:eastAsia="Times New Roman" w:hAnsi="Times New Roman" w:cs="Times New Roman"/>
              </w:rPr>
              <w:t xml:space="preserve">452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965"/>
        </w:trPr>
        <w:tc>
          <w:tcPr>
            <w:tcW w:w="95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王学刚</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董事</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离任</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45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2020</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2022</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01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965"/>
        </w:trPr>
        <w:tc>
          <w:tcPr>
            <w:tcW w:w="95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秦扬文</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董事</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55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2020</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2023</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965"/>
        </w:trPr>
        <w:tc>
          <w:tcPr>
            <w:tcW w:w="95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许娟红</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独立董事</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女</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59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2020</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2023</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965"/>
        </w:trPr>
        <w:tc>
          <w:tcPr>
            <w:tcW w:w="95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刘峰</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独立董事</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70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2020</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2023</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965"/>
        </w:trPr>
        <w:tc>
          <w:tcPr>
            <w:tcW w:w="95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张勇</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独立董事</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46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2020</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2023</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967"/>
        </w:trPr>
        <w:tc>
          <w:tcPr>
            <w:tcW w:w="95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闫长伟</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32" w:firstLine="0"/>
            </w:pPr>
            <w:r>
              <w:t>监事会主席</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离任</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48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2020</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2022</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33" w:firstLine="0"/>
              <w:jc w:val="center"/>
            </w:pPr>
            <w:r>
              <w:rPr>
                <w:rFonts w:ascii="Times New Roman" w:eastAsia="Times New Roman" w:hAnsi="Times New Roman" w:cs="Times New Roman"/>
              </w:rPr>
              <w:t>3,728,</w:t>
            </w:r>
          </w:p>
          <w:p w:rsidR="00E62988" w:rsidRDefault="00517015">
            <w:pPr>
              <w:spacing w:after="0" w:line="259" w:lineRule="auto"/>
              <w:ind w:left="0" w:right="44" w:firstLine="0"/>
              <w:jc w:val="right"/>
            </w:pPr>
            <w:r>
              <w:rPr>
                <w:rFonts w:ascii="Times New Roman" w:eastAsia="Times New Roman" w:hAnsi="Times New Roman" w:cs="Times New Roman"/>
              </w:rPr>
              <w:t xml:space="preserve">904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32" w:firstLine="0"/>
            </w:pPr>
            <w:r>
              <w:rPr>
                <w:rFonts w:ascii="Times New Roman" w:eastAsia="Times New Roman" w:hAnsi="Times New Roman" w:cs="Times New Roman"/>
              </w:rPr>
              <w:t xml:space="preserve">10,000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33" w:firstLine="0"/>
              <w:jc w:val="center"/>
            </w:pPr>
            <w:r>
              <w:rPr>
                <w:rFonts w:ascii="Times New Roman" w:eastAsia="Times New Roman" w:hAnsi="Times New Roman" w:cs="Times New Roman"/>
              </w:rPr>
              <w:t>3,718,</w:t>
            </w:r>
          </w:p>
          <w:p w:rsidR="00E62988" w:rsidRDefault="00517015">
            <w:pPr>
              <w:spacing w:after="0" w:line="259" w:lineRule="auto"/>
              <w:ind w:left="0" w:right="44" w:firstLine="0"/>
              <w:jc w:val="right"/>
            </w:pPr>
            <w:r>
              <w:rPr>
                <w:rFonts w:ascii="Times New Roman" w:eastAsia="Times New Roman" w:hAnsi="Times New Roman" w:cs="Times New Roman"/>
              </w:rPr>
              <w:t xml:space="preserve">904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自身资金安排需要</w:t>
            </w:r>
            <w:r>
              <w:rPr>
                <w:rFonts w:ascii="Times New Roman" w:eastAsia="Times New Roman" w:hAnsi="Times New Roman" w:cs="Times New Roman"/>
              </w:rPr>
              <w:t xml:space="preserve"> </w:t>
            </w:r>
          </w:p>
        </w:tc>
      </w:tr>
      <w:tr w:rsidR="00E62988">
        <w:trPr>
          <w:trHeight w:val="965"/>
        </w:trPr>
        <w:tc>
          <w:tcPr>
            <w:tcW w:w="95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lastRenderedPageBreak/>
              <w:t>李杨</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32" w:firstLine="0"/>
            </w:pPr>
            <w:r>
              <w:t>监事会主席</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女</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34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2020</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2023</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965"/>
        </w:trPr>
        <w:tc>
          <w:tcPr>
            <w:tcW w:w="95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屈文婷</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职工监事</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女</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36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2020</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2023</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965"/>
        </w:trPr>
        <w:tc>
          <w:tcPr>
            <w:tcW w:w="95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于洋洋</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监事</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女</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30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2022</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2023</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1445"/>
        </w:trPr>
        <w:tc>
          <w:tcPr>
            <w:tcW w:w="95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林涛</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right="32" w:firstLine="0"/>
            </w:pPr>
            <w:r>
              <w:t>副总经理、董事会秘书、</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34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8" w:line="259" w:lineRule="auto"/>
              <w:ind w:left="1" w:firstLine="0"/>
            </w:pPr>
            <w:r>
              <w:rPr>
                <w:rFonts w:ascii="Times New Roman" w:eastAsia="Times New Roman" w:hAnsi="Times New Roman" w:cs="Times New Roman"/>
              </w:rPr>
              <w:t>2020</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8" w:line="259" w:lineRule="auto"/>
              <w:ind w:left="1" w:firstLine="0"/>
            </w:pPr>
            <w:r>
              <w:rPr>
                <w:rFonts w:ascii="Times New Roman" w:eastAsia="Times New Roman" w:hAnsi="Times New Roman" w:cs="Times New Roman"/>
              </w:rPr>
              <w:t>2023</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38" w:hanging="404"/>
            </w:pPr>
            <w:r>
              <w:rPr>
                <w:rFonts w:ascii="Times New Roman" w:eastAsia="Times New Roman" w:hAnsi="Times New Roman" w:cs="Times New Roman"/>
              </w:rPr>
              <w:t xml:space="preserve">180,00 0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37" w:hanging="403"/>
            </w:pPr>
            <w:r>
              <w:rPr>
                <w:rFonts w:ascii="Times New Roman" w:eastAsia="Times New Roman" w:hAnsi="Times New Roman" w:cs="Times New Roman"/>
              </w:rPr>
              <w:t xml:space="preserve">180,00 0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1730"/>
        </w:trPr>
        <w:tc>
          <w:tcPr>
            <w:tcW w:w="95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8" w:firstLine="0"/>
              <w:jc w:val="center"/>
            </w:pPr>
            <w:r>
              <w:t>姓名</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82" w:firstLine="0"/>
            </w:pPr>
            <w:r>
              <w:t>职务</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任职状态</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82" w:firstLine="0"/>
            </w:pPr>
            <w:r>
              <w:t>性别</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84" w:firstLine="0"/>
            </w:pPr>
            <w:r>
              <w:t>年龄</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任期起始日期</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任期终止日期</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6" w:lineRule="auto"/>
              <w:ind w:left="0" w:right="39" w:firstLine="0"/>
              <w:jc w:val="center"/>
            </w:pPr>
            <w:r>
              <w:t>期初持股数</w:t>
            </w:r>
          </w:p>
          <w:p w:rsidR="00E62988" w:rsidRDefault="00517015">
            <w:pPr>
              <w:spacing w:after="0" w:line="259" w:lineRule="auto"/>
              <w:ind w:left="84" w:firstLine="0"/>
            </w:pPr>
            <w:r>
              <w:t>（股</w:t>
            </w:r>
          </w:p>
          <w:p w:rsidR="00E62988" w:rsidRDefault="00517015">
            <w:pPr>
              <w:spacing w:after="0" w:line="259" w:lineRule="auto"/>
              <w:ind w:left="0" w:right="42" w:firstLine="0"/>
              <w:jc w:val="center"/>
            </w:pPr>
            <w:r>
              <w:t>）</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6" w:lineRule="auto"/>
              <w:ind w:left="0" w:firstLine="0"/>
              <w:jc w:val="center"/>
            </w:pPr>
            <w:r>
              <w:t>本期增持股份数量</w:t>
            </w:r>
          </w:p>
          <w:p w:rsidR="00E62988" w:rsidRDefault="00517015">
            <w:pPr>
              <w:spacing w:after="0" w:line="259" w:lineRule="auto"/>
              <w:ind w:left="82" w:firstLine="0"/>
            </w:pPr>
            <w:r>
              <w:t>（股</w:t>
            </w:r>
          </w:p>
          <w:p w:rsidR="00E62988" w:rsidRDefault="00517015">
            <w:pPr>
              <w:spacing w:after="0" w:line="259" w:lineRule="auto"/>
              <w:ind w:left="0" w:right="47" w:firstLine="0"/>
              <w:jc w:val="center"/>
            </w:pPr>
            <w:r>
              <w:t>）</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6" w:lineRule="auto"/>
              <w:ind w:left="0" w:firstLine="0"/>
              <w:jc w:val="center"/>
            </w:pPr>
            <w:r>
              <w:t>本期减持股份数量</w:t>
            </w:r>
          </w:p>
          <w:p w:rsidR="00E62988" w:rsidRDefault="00517015">
            <w:pPr>
              <w:spacing w:after="0" w:line="259" w:lineRule="auto"/>
              <w:ind w:left="82" w:firstLine="0"/>
            </w:pPr>
            <w:r>
              <w:t>（股</w:t>
            </w:r>
          </w:p>
          <w:p w:rsidR="00E62988" w:rsidRDefault="00517015">
            <w:pPr>
              <w:spacing w:after="0" w:line="259" w:lineRule="auto"/>
              <w:ind w:left="0" w:right="46" w:firstLine="0"/>
              <w:jc w:val="center"/>
            </w:pPr>
            <w:r>
              <w:t>）</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6" w:lineRule="auto"/>
              <w:ind w:left="0" w:firstLine="0"/>
              <w:jc w:val="center"/>
            </w:pPr>
            <w:r>
              <w:t>其他增减变动</w:t>
            </w:r>
          </w:p>
          <w:p w:rsidR="00E62988" w:rsidRDefault="00517015">
            <w:pPr>
              <w:spacing w:after="0" w:line="259" w:lineRule="auto"/>
              <w:ind w:left="83" w:firstLine="0"/>
            </w:pPr>
            <w:r>
              <w:t>（股</w:t>
            </w:r>
          </w:p>
          <w:p w:rsidR="00E62988" w:rsidRDefault="00517015">
            <w:pPr>
              <w:spacing w:after="0" w:line="259" w:lineRule="auto"/>
              <w:ind w:left="0" w:right="44" w:firstLine="0"/>
              <w:jc w:val="center"/>
            </w:pPr>
            <w:r>
              <w:t>）</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6" w:lineRule="auto"/>
              <w:ind w:left="0" w:right="39" w:firstLine="0"/>
              <w:jc w:val="center"/>
            </w:pPr>
            <w:r>
              <w:t>期末持股数</w:t>
            </w:r>
          </w:p>
          <w:p w:rsidR="00E62988" w:rsidRDefault="00517015">
            <w:pPr>
              <w:spacing w:after="0" w:line="259" w:lineRule="auto"/>
              <w:ind w:left="84" w:firstLine="0"/>
            </w:pPr>
            <w:r>
              <w:t>（股</w:t>
            </w:r>
          </w:p>
          <w:p w:rsidR="00E62988" w:rsidRDefault="00517015">
            <w:pPr>
              <w:spacing w:after="0" w:line="259" w:lineRule="auto"/>
              <w:ind w:left="0" w:right="43" w:firstLine="0"/>
              <w:jc w:val="center"/>
            </w:pPr>
            <w:r>
              <w:t>）</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0" w:firstLine="0"/>
              <w:jc w:val="center"/>
            </w:pPr>
            <w:r>
              <w:t>股份增减变动的原因</w:t>
            </w:r>
            <w:r>
              <w:rPr>
                <w:rFonts w:ascii="Times New Roman" w:eastAsia="Times New Roman" w:hAnsi="Times New Roman" w:cs="Times New Roman"/>
              </w:rPr>
              <w:t xml:space="preserve"> </w:t>
            </w:r>
          </w:p>
        </w:tc>
      </w:tr>
      <w:tr w:rsidR="00E62988">
        <w:trPr>
          <w:trHeight w:val="725"/>
        </w:trPr>
        <w:tc>
          <w:tcPr>
            <w:tcW w:w="954"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right="32" w:firstLine="0"/>
            </w:pPr>
            <w:r>
              <w:t>财务负责人</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965"/>
        </w:trPr>
        <w:tc>
          <w:tcPr>
            <w:tcW w:w="95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黄旭</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副总经理</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女</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46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2020</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2023</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965"/>
        </w:trPr>
        <w:tc>
          <w:tcPr>
            <w:tcW w:w="95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陈劲秋</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副总经理</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女</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56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2021</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2023</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965"/>
        </w:trPr>
        <w:tc>
          <w:tcPr>
            <w:tcW w:w="95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陈霞敏</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副总经理</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女</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47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2021</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8" w:line="259" w:lineRule="auto"/>
              <w:ind w:left="1" w:firstLine="0"/>
            </w:pPr>
            <w:r>
              <w:rPr>
                <w:rFonts w:ascii="Times New Roman" w:eastAsia="Times New Roman" w:hAnsi="Times New Roman" w:cs="Times New Roman"/>
              </w:rPr>
              <w:t>2023</w:t>
            </w:r>
          </w:p>
          <w:p w:rsidR="00E62988" w:rsidRDefault="00517015">
            <w:pPr>
              <w:spacing w:after="0" w:line="259" w:lineRule="auto"/>
              <w:ind w:left="1" w:firstLine="0"/>
            </w:pP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484"/>
        </w:trPr>
        <w:tc>
          <w:tcPr>
            <w:tcW w:w="95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合计</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0" w:firstLine="0"/>
              <w:jc w:val="center"/>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29,874 ,524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32" w:firstLine="0"/>
            </w:pPr>
            <w:r>
              <w:rPr>
                <w:rFonts w:ascii="Times New Roman" w:eastAsia="Times New Roman" w:hAnsi="Times New Roman" w:cs="Times New Roman"/>
              </w:rPr>
              <w:t xml:space="preserve">10,000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29,864 ,524 </w:t>
            </w:r>
          </w:p>
        </w:tc>
        <w:tc>
          <w:tcPr>
            <w:tcW w:w="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r>
    </w:tbl>
    <w:p w:rsidR="00E62988" w:rsidRDefault="00517015">
      <w:pPr>
        <w:spacing w:after="110"/>
        <w:ind w:left="-5" w:right="132"/>
      </w:pPr>
      <w:r>
        <w:t>报告期是否存在任期内董事、监事离任和高级管理人员解聘的情况</w:t>
      </w:r>
      <w:r>
        <w:rPr>
          <w:rFonts w:ascii="Times New Roman" w:eastAsia="Times New Roman" w:hAnsi="Times New Roman" w:cs="Times New Roman"/>
        </w:rPr>
        <w:t xml:space="preserve"> </w:t>
      </w:r>
    </w:p>
    <w:p w:rsidR="00E62988" w:rsidRDefault="00517015">
      <w:pPr>
        <w:spacing w:after="122"/>
        <w:ind w:left="-5" w:right="132"/>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E62988" w:rsidRDefault="00517015">
      <w:pPr>
        <w:spacing w:after="79" w:line="331" w:lineRule="auto"/>
        <w:ind w:left="-15" w:right="357" w:firstLine="350"/>
        <w:jc w:val="both"/>
      </w:pPr>
      <w:r>
        <w:t>公司原监事、监事会主席闫长伟先生于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月因个人原因辞去公司第一届监事会监事、监事会主席职务，至公司于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6 </w:t>
      </w:r>
      <w:r>
        <w:t>日召开</w:t>
      </w:r>
      <w:r>
        <w:t xml:space="preserve"> </w:t>
      </w:r>
      <w:r>
        <w:rPr>
          <w:rFonts w:ascii="Times New Roman" w:eastAsia="Times New Roman" w:hAnsi="Times New Roman" w:cs="Times New Roman"/>
        </w:rPr>
        <w:t xml:space="preserve">2021 </w:t>
      </w:r>
      <w:r>
        <w:t>年年度股东大会审议通过《关于补选第一届监事会非职工代表监事的议案》，闫长伟先生正式离任；公司原董事王学刚先生因已无法履行董事职责，公司分别于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日召开董事会和股东大会审议通过《关于免去外部董事王学刚先生董事职务的议案》，免去其上述职务后，王学刚先生将不再担任公司任何职务。</w:t>
      </w:r>
      <w:r>
        <w:rPr>
          <w:rFonts w:ascii="Times New Roman" w:eastAsia="Times New Roman" w:hAnsi="Times New Roman" w:cs="Times New Roman"/>
        </w:rPr>
        <w:t xml:space="preserve"> </w:t>
      </w:r>
    </w:p>
    <w:p w:rsidR="00E62988" w:rsidRDefault="00517015">
      <w:pPr>
        <w:spacing w:after="107"/>
        <w:ind w:left="-5" w:right="132"/>
      </w:pPr>
      <w:r>
        <w:t>公司董事、监事、高级管理人员变动情况</w:t>
      </w:r>
      <w:r>
        <w:rPr>
          <w:rFonts w:ascii="Times New Roman" w:eastAsia="Times New Roman" w:hAnsi="Times New Roman" w:cs="Times New Roman"/>
        </w:rPr>
        <w:t xml:space="preserve"> </w:t>
      </w:r>
    </w:p>
    <w:p w:rsidR="00E62988" w:rsidRDefault="00517015">
      <w:pPr>
        <w:spacing w:after="0"/>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0" w:type="dxa"/>
        <w:tblInd w:w="1" w:type="dxa"/>
        <w:tblCellMar>
          <w:top w:w="36" w:type="dxa"/>
          <w:left w:w="0" w:type="dxa"/>
          <w:bottom w:w="0" w:type="dxa"/>
          <w:right w:w="89" w:type="dxa"/>
        </w:tblCellMar>
        <w:tblLook w:val="04A0" w:firstRow="1" w:lastRow="0" w:firstColumn="1" w:lastColumn="0" w:noHBand="0" w:noVBand="1"/>
      </w:tblPr>
      <w:tblGrid>
        <w:gridCol w:w="1928"/>
        <w:gridCol w:w="1929"/>
        <w:gridCol w:w="783"/>
        <w:gridCol w:w="1145"/>
        <w:gridCol w:w="1928"/>
        <w:gridCol w:w="1927"/>
      </w:tblGrid>
      <w:tr w:rsidR="00E629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1" w:firstLine="0"/>
              <w:jc w:val="center"/>
            </w:pPr>
            <w:r>
              <w:lastRenderedPageBreak/>
              <w:t>姓名</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86" w:firstLine="0"/>
              <w:jc w:val="center"/>
            </w:pPr>
            <w:r>
              <w:t>担任的职务</w:t>
            </w:r>
            <w:r>
              <w:rPr>
                <w:rFonts w:ascii="Times New Roman" w:eastAsia="Times New Roman" w:hAnsi="Times New Roman" w:cs="Times New Roman"/>
              </w:rPr>
              <w:t xml:space="preserve"> </w:t>
            </w:r>
          </w:p>
        </w:tc>
        <w:tc>
          <w:tcPr>
            <w:tcW w:w="783"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0" w:firstLine="0"/>
            </w:pPr>
            <w:r>
              <w:t>类型</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86" w:firstLine="0"/>
              <w:jc w:val="center"/>
            </w:pPr>
            <w:r>
              <w:t>日期</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87" w:firstLine="0"/>
              <w:jc w:val="center"/>
            </w:pPr>
            <w:r>
              <w:t>原因</w:t>
            </w:r>
            <w:r>
              <w:rPr>
                <w:rFonts w:ascii="Times New Roman" w:eastAsia="Times New Roman" w:hAnsi="Times New Roman" w:cs="Times New Roman"/>
              </w:rPr>
              <w:t xml:space="preserve">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闫长伟</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t>监事、监事会主席</w:t>
            </w:r>
            <w:r>
              <w:rPr>
                <w:rFonts w:ascii="Times New Roman" w:eastAsia="Times New Roman" w:hAnsi="Times New Roman" w:cs="Times New Roman"/>
              </w:rPr>
              <w:t xml:space="preserve"> </w:t>
            </w:r>
          </w:p>
        </w:tc>
        <w:tc>
          <w:tcPr>
            <w:tcW w:w="783" w:type="dxa"/>
            <w:tcBorders>
              <w:top w:val="single" w:sz="2" w:space="0" w:color="000000"/>
              <w:left w:val="single" w:sz="2" w:space="0" w:color="000000"/>
              <w:bottom w:val="single" w:sz="2" w:space="0" w:color="000000"/>
              <w:right w:val="nil"/>
            </w:tcBorders>
          </w:tcPr>
          <w:p w:rsidR="00E62988" w:rsidRDefault="00517015">
            <w:pPr>
              <w:spacing w:after="0" w:line="259" w:lineRule="auto"/>
              <w:ind w:left="109" w:firstLine="0"/>
            </w:pPr>
            <w:r>
              <w:t>离任</w:t>
            </w:r>
            <w:r>
              <w:rPr>
                <w:rFonts w:ascii="Times New Roman" w:eastAsia="Times New Roman" w:hAnsi="Times New Roman" w:cs="Times New Roman"/>
              </w:rPr>
              <w:t xml:space="preserve"> </w:t>
            </w:r>
          </w:p>
        </w:tc>
        <w:tc>
          <w:tcPr>
            <w:tcW w:w="1145"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8"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t>个人原因</w:t>
            </w:r>
            <w:r>
              <w:rPr>
                <w:rFonts w:ascii="Times New Roman" w:eastAsia="Times New Roman" w:hAnsi="Times New Roman" w:cs="Times New Roman"/>
              </w:rPr>
              <w:t xml:space="preserve">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于洋洋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t>监事</w:t>
            </w:r>
            <w:r>
              <w:rPr>
                <w:rFonts w:ascii="Times New Roman" w:eastAsia="Times New Roman" w:hAnsi="Times New Roman" w:cs="Times New Roman"/>
              </w:rPr>
              <w:t xml:space="preserve"> </w:t>
            </w:r>
          </w:p>
        </w:tc>
        <w:tc>
          <w:tcPr>
            <w:tcW w:w="783" w:type="dxa"/>
            <w:tcBorders>
              <w:top w:val="single" w:sz="2" w:space="0" w:color="000000"/>
              <w:left w:val="single" w:sz="2" w:space="0" w:color="000000"/>
              <w:bottom w:val="single" w:sz="2" w:space="0" w:color="000000"/>
              <w:right w:val="nil"/>
            </w:tcBorders>
          </w:tcPr>
          <w:p w:rsidR="00E62988" w:rsidRDefault="00517015">
            <w:pPr>
              <w:spacing w:after="0" w:line="259" w:lineRule="auto"/>
              <w:ind w:left="109" w:firstLine="0"/>
              <w:jc w:val="both"/>
            </w:pPr>
            <w:r>
              <w:t>被选举</w:t>
            </w:r>
            <w:r>
              <w:rPr>
                <w:rFonts w:ascii="Times New Roman" w:eastAsia="Times New Roman" w:hAnsi="Times New Roman" w:cs="Times New Roman"/>
              </w:rPr>
              <w:t xml:space="preserve"> </w:t>
            </w:r>
          </w:p>
        </w:tc>
        <w:tc>
          <w:tcPr>
            <w:tcW w:w="1145"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8"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t>补选</w:t>
            </w:r>
            <w:r>
              <w:rPr>
                <w:rFonts w:ascii="Times New Roman" w:eastAsia="Times New Roman" w:hAnsi="Times New Roman" w:cs="Times New Roman"/>
              </w:rPr>
              <w:t xml:space="preserve">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李杨</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t>监事会主席</w:t>
            </w:r>
            <w:r>
              <w:rPr>
                <w:rFonts w:ascii="Times New Roman" w:eastAsia="Times New Roman" w:hAnsi="Times New Roman" w:cs="Times New Roman"/>
              </w:rPr>
              <w:t xml:space="preserve"> </w:t>
            </w:r>
          </w:p>
        </w:tc>
        <w:tc>
          <w:tcPr>
            <w:tcW w:w="783" w:type="dxa"/>
            <w:tcBorders>
              <w:top w:val="single" w:sz="2" w:space="0" w:color="000000"/>
              <w:left w:val="single" w:sz="2" w:space="0" w:color="000000"/>
              <w:bottom w:val="single" w:sz="2" w:space="0" w:color="000000"/>
              <w:right w:val="nil"/>
            </w:tcBorders>
          </w:tcPr>
          <w:p w:rsidR="00E62988" w:rsidRDefault="00517015">
            <w:pPr>
              <w:spacing w:after="0" w:line="259" w:lineRule="auto"/>
              <w:ind w:left="109" w:firstLine="0"/>
              <w:jc w:val="both"/>
            </w:pPr>
            <w:r>
              <w:t>被选举</w:t>
            </w:r>
            <w:r>
              <w:rPr>
                <w:rFonts w:ascii="Times New Roman" w:eastAsia="Times New Roman" w:hAnsi="Times New Roman" w:cs="Times New Roman"/>
              </w:rPr>
              <w:t xml:space="preserve"> </w:t>
            </w:r>
          </w:p>
        </w:tc>
        <w:tc>
          <w:tcPr>
            <w:tcW w:w="1145"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8"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t>补选</w:t>
            </w:r>
            <w:r>
              <w:rPr>
                <w:rFonts w:ascii="Times New Roman" w:eastAsia="Times New Roman" w:hAnsi="Times New Roman" w:cs="Times New Roman"/>
              </w:rPr>
              <w:t xml:space="preserve"> </w:t>
            </w:r>
          </w:p>
        </w:tc>
      </w:tr>
      <w:tr w:rsidR="00E62988">
        <w:trPr>
          <w:trHeight w:val="2165"/>
        </w:trPr>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10" w:firstLine="0"/>
            </w:pPr>
            <w:r>
              <w:t>王学刚</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7" w:firstLine="0"/>
            </w:pPr>
            <w:r>
              <w:t>董事</w:t>
            </w:r>
            <w:r>
              <w:rPr>
                <w:rFonts w:ascii="Times New Roman" w:eastAsia="Times New Roman" w:hAnsi="Times New Roman" w:cs="Times New Roman"/>
              </w:rPr>
              <w:t xml:space="preserve"> </w:t>
            </w:r>
          </w:p>
        </w:tc>
        <w:tc>
          <w:tcPr>
            <w:tcW w:w="783" w:type="dxa"/>
            <w:tcBorders>
              <w:top w:val="single" w:sz="2" w:space="0" w:color="000000"/>
              <w:left w:val="single" w:sz="2" w:space="0" w:color="000000"/>
              <w:bottom w:val="single" w:sz="2" w:space="0" w:color="000000"/>
              <w:right w:val="nil"/>
            </w:tcBorders>
            <w:vAlign w:val="center"/>
          </w:tcPr>
          <w:p w:rsidR="00E62988" w:rsidRDefault="00517015">
            <w:pPr>
              <w:spacing w:after="0" w:line="259" w:lineRule="auto"/>
              <w:ind w:left="109" w:firstLine="0"/>
            </w:pPr>
            <w:r>
              <w:t>离任</w:t>
            </w:r>
            <w:r>
              <w:rPr>
                <w:rFonts w:ascii="Times New Roman" w:eastAsia="Times New Roman" w:hAnsi="Times New Roman" w:cs="Times New Roman"/>
              </w:rPr>
              <w:t xml:space="preserve"> </w:t>
            </w:r>
          </w:p>
        </w:tc>
        <w:tc>
          <w:tcPr>
            <w:tcW w:w="1145"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8"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01 </w:t>
            </w:r>
            <w:r>
              <w:t>日</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t>公司董事王学刚先生</w:t>
            </w:r>
          </w:p>
          <w:p w:rsidR="00E62988" w:rsidRDefault="00517015">
            <w:pPr>
              <w:spacing w:after="0" w:line="259" w:lineRule="auto"/>
              <w:ind w:left="107" w:firstLine="0"/>
            </w:pPr>
            <w:r>
              <w:t>已无法履行董事职</w:t>
            </w:r>
          </w:p>
          <w:p w:rsidR="00E62988" w:rsidRDefault="00517015">
            <w:pPr>
              <w:spacing w:after="0" w:line="259" w:lineRule="auto"/>
              <w:ind w:left="107" w:firstLine="0"/>
            </w:pPr>
            <w:r>
              <w:t>责，公司分别于</w:t>
            </w:r>
            <w:r>
              <w:rPr>
                <w:rFonts w:ascii="Times New Roman" w:eastAsia="Times New Roman" w:hAnsi="Times New Roman" w:cs="Times New Roman"/>
              </w:rPr>
              <w:t xml:space="preserve"> 2022 </w:t>
            </w:r>
            <w:r>
              <w:t>年</w:t>
            </w:r>
            <w:r>
              <w:rPr>
                <w:rFonts w:ascii="Times New Roman" w:eastAsia="Times New Roman" w:hAnsi="Times New Roman" w:cs="Times New Roman"/>
              </w:rPr>
              <w:t xml:space="preserve"> 6 </w:t>
            </w:r>
            <w:r>
              <w:t>月</w:t>
            </w:r>
            <w:r>
              <w:rPr>
                <w:rFonts w:ascii="Times New Roman" w:eastAsia="Times New Roman" w:hAnsi="Times New Roman" w:cs="Times New Roman"/>
              </w:rPr>
              <w:t xml:space="preserve"> 10 </w:t>
            </w:r>
            <w:r>
              <w:t>日、</w:t>
            </w:r>
            <w:r>
              <w:rPr>
                <w:rFonts w:ascii="Times New Roman" w:eastAsia="Times New Roman" w:hAnsi="Times New Roman" w:cs="Times New Roman"/>
              </w:rPr>
              <w:t>2022</w:t>
            </w:r>
          </w:p>
          <w:p w:rsidR="00E62988" w:rsidRDefault="00517015">
            <w:pPr>
              <w:spacing w:after="0" w:line="259" w:lineRule="auto"/>
              <w:ind w:left="107" w:firstLine="0"/>
            </w:pPr>
            <w:r>
              <w:t>年</w:t>
            </w:r>
            <w:r>
              <w:rPr>
                <w:rFonts w:ascii="Times New Roman" w:eastAsia="Times New Roman" w:hAnsi="Times New Roman" w:cs="Times New Roman"/>
              </w:rPr>
              <w:t xml:space="preserve"> 7 </w:t>
            </w:r>
            <w:r>
              <w:t>月</w:t>
            </w:r>
            <w:r>
              <w:rPr>
                <w:rFonts w:ascii="Times New Roman" w:eastAsia="Times New Roman" w:hAnsi="Times New Roman" w:cs="Times New Roman"/>
              </w:rPr>
              <w:t xml:space="preserve"> 1 </w:t>
            </w:r>
            <w:r>
              <w:t>日召开董事会和股东大会审议通过《关于免去外部董事王学刚先生董事职务的议案》。</w:t>
            </w:r>
            <w:r>
              <w:rPr>
                <w:rFonts w:ascii="Times New Roman" w:eastAsia="Times New Roman" w:hAnsi="Times New Roman" w:cs="Times New Roman"/>
              </w:rPr>
              <w:t xml:space="preserve"> </w:t>
            </w:r>
          </w:p>
        </w:tc>
      </w:tr>
    </w:tbl>
    <w:p w:rsidR="00E62988" w:rsidRDefault="00517015">
      <w:pPr>
        <w:pStyle w:val="4"/>
        <w:ind w:left="-5"/>
      </w:pPr>
      <w:r>
        <w:rPr>
          <w:rFonts w:ascii="Times New Roman" w:eastAsia="Times New Roman" w:hAnsi="Times New Roman" w:cs="Times New Roman"/>
          <w:b/>
        </w:rPr>
        <w:t>2</w:t>
      </w:r>
      <w:r>
        <w:t>、任职情况</w:t>
      </w:r>
      <w:r>
        <w:rPr>
          <w:rFonts w:ascii="Times New Roman" w:eastAsia="Times New Roman" w:hAnsi="Times New Roman" w:cs="Times New Roman"/>
          <w:b/>
        </w:rPr>
        <w:t xml:space="preserve"> </w:t>
      </w:r>
    </w:p>
    <w:p w:rsidR="00E62988" w:rsidRDefault="00517015">
      <w:pPr>
        <w:spacing w:after="129"/>
        <w:ind w:left="-5" w:right="132"/>
      </w:pPr>
      <w:r>
        <w:t>公司现任董事、监事、高级管理人员专业背景、主要工作经历以及目前在公司的主要职责</w:t>
      </w:r>
      <w:r>
        <w:rPr>
          <w:rFonts w:ascii="Times New Roman" w:eastAsia="Times New Roman" w:hAnsi="Times New Roman" w:cs="Times New Roman"/>
        </w:rPr>
        <w:t xml:space="preserve"> </w:t>
      </w:r>
    </w:p>
    <w:p w:rsidR="00E62988" w:rsidRDefault="00517015">
      <w:pPr>
        <w:ind w:left="490" w:right="132"/>
      </w:pPr>
      <w:r>
        <w:rPr>
          <w:rFonts w:ascii="Times New Roman" w:eastAsia="Times New Roman" w:hAnsi="Times New Roman" w:cs="Times New Roman"/>
        </w:rPr>
        <w:t>1</w:t>
      </w:r>
      <w:r>
        <w:t>、董事</w:t>
      </w:r>
      <w:r>
        <w:rPr>
          <w:rFonts w:ascii="Times New Roman" w:eastAsia="Times New Roman" w:hAnsi="Times New Roman" w:cs="Times New Roman"/>
        </w:rPr>
        <w:t xml:space="preserve"> </w:t>
      </w:r>
      <w:r>
        <w:rPr>
          <w:rFonts w:ascii="Times New Roman" w:eastAsia="Times New Roman" w:hAnsi="Times New Roman" w:cs="Times New Roman"/>
          <w:sz w:val="15"/>
        </w:rPr>
        <w:t xml:space="preserve"> </w:t>
      </w:r>
    </w:p>
    <w:p w:rsidR="00E62988" w:rsidRDefault="00517015">
      <w:pPr>
        <w:spacing w:after="0" w:line="343" w:lineRule="auto"/>
        <w:ind w:left="-15" w:right="132" w:firstLine="360"/>
      </w:pPr>
      <w:r>
        <w:t>陈宜顶先生：中国国籍，无境外永久居留权，</w:t>
      </w:r>
      <w:r>
        <w:rPr>
          <w:rFonts w:ascii="Times New Roman" w:eastAsia="Times New Roman" w:hAnsi="Times New Roman" w:cs="Times New Roman"/>
        </w:rPr>
        <w:t xml:space="preserve">1977 </w:t>
      </w:r>
      <w:r>
        <w:t>年出生，毕业于陕西科技大学生物工程专业，硕士研究生学历，中关村高端领军人才。</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4 </w:t>
      </w:r>
      <w:r>
        <w:t>月，担任神州细胞工程有限公司细胞培养研究员；</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5 </w:t>
      </w:r>
      <w:r>
        <w:t>月至</w:t>
      </w:r>
      <w:r>
        <w:t xml:space="preserve"> </w:t>
      </w:r>
      <w:r>
        <w:rPr>
          <w:rFonts w:ascii="Times New Roman" w:eastAsia="Times New Roman" w:hAnsi="Times New Roman" w:cs="Times New Roman"/>
        </w:rPr>
        <w:t xml:space="preserve">2009 </w:t>
      </w:r>
      <w:r>
        <w:t>年</w:t>
      </w:r>
    </w:p>
    <w:p w:rsidR="00E62988" w:rsidRDefault="00517015">
      <w:pPr>
        <w:spacing w:after="0" w:line="342" w:lineRule="auto"/>
        <w:ind w:left="-5" w:right="277"/>
      </w:pPr>
      <w:r>
        <w:rPr>
          <w:rFonts w:ascii="Times New Roman" w:eastAsia="Times New Roman" w:hAnsi="Times New Roman" w:cs="Times New Roman"/>
        </w:rPr>
        <w:t xml:space="preserve">4 </w:t>
      </w:r>
      <w:r>
        <w:t>月，担任香港英杰生命技术有限公司（</w:t>
      </w:r>
      <w:r>
        <w:rPr>
          <w:rFonts w:ascii="Times New Roman" w:eastAsia="Times New Roman" w:hAnsi="Times New Roman" w:cs="Times New Roman"/>
        </w:rPr>
        <w:t>Invitrogen</w:t>
      </w:r>
      <w:r>
        <w:t>）北京办事处技术销售专家、应用开发科学家；</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5 </w:t>
      </w:r>
      <w:r>
        <w:t>月至</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2 </w:t>
      </w:r>
      <w:r>
        <w:t>月，担任赛默飞世尔生物化学制品（北京）有限公司生物工艺产品应用科学家；</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月，担任公司控股子公司百斯医学诊断科技（北京）有限公司经理兼执行董事。</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3 </w:t>
      </w:r>
      <w:r>
        <w:t>月至今，担任公司（及前身百普赛斯有限）董事长及总经理。</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rPr>
          <w:rFonts w:ascii="Times New Roman" w:eastAsia="Times New Roman" w:hAnsi="Times New Roman" w:cs="Times New Roman"/>
        </w:rPr>
        <w:t xml:space="preserve"> </w:t>
      </w:r>
      <w:r>
        <w:t>苗景赟先生：中国国籍，无境外永久居留权，</w:t>
      </w:r>
      <w:r>
        <w:rPr>
          <w:rFonts w:ascii="Times New Roman" w:eastAsia="Times New Roman" w:hAnsi="Times New Roman" w:cs="Times New Roman"/>
        </w:rPr>
        <w:t xml:space="preserve">1978 </w:t>
      </w:r>
      <w:r>
        <w:t>年出生，毕业于北京化工大学生物工程专业，硕士研究生学历，中级职称。</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12 </w:t>
      </w:r>
      <w:r>
        <w:t>月，担任神州细胞工程有限公司工艺开发研究员；</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担任通用电气（中国）有限公司产品专家；</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2 </w:t>
      </w:r>
      <w:r>
        <w:t>月至</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12 </w:t>
      </w:r>
      <w:r>
        <w:t>月，担任通用电气医疗系统贸易发展（上海）有限公司产品专家、产品经理；</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2 </w:t>
      </w:r>
      <w:r>
        <w:t>月至今，担任公司（及前身百普赛斯有限）副总经理；</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6 </w:t>
      </w:r>
      <w:r>
        <w:t>月至今，担任公司董事。</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rPr>
          <w:rFonts w:ascii="Times New Roman" w:eastAsia="Times New Roman" w:hAnsi="Times New Roman" w:cs="Times New Roman"/>
        </w:rPr>
        <w:t xml:space="preserve"> </w:t>
      </w:r>
      <w:r>
        <w:t>秦扬文先生：中国国籍，无境外永久居留权，</w:t>
      </w:r>
      <w:r>
        <w:rPr>
          <w:rFonts w:ascii="Times New Roman" w:eastAsia="Times New Roman" w:hAnsi="Times New Roman" w:cs="Times New Roman"/>
        </w:rPr>
        <w:t xml:space="preserve">1968 </w:t>
      </w:r>
      <w:r>
        <w:t>年出生，毕业于洛桑国际管理发展学院</w:t>
      </w:r>
      <w:r>
        <w:t xml:space="preserve"> </w:t>
      </w:r>
      <w:r>
        <w:rPr>
          <w:rFonts w:ascii="Times New Roman" w:eastAsia="Times New Roman" w:hAnsi="Times New Roman" w:cs="Times New Roman"/>
        </w:rPr>
        <w:t xml:space="preserve">MBA </w:t>
      </w:r>
      <w:r>
        <w:t>专业，硕士研究生学历。</w:t>
      </w:r>
      <w:r>
        <w:rPr>
          <w:rFonts w:ascii="Times New Roman" w:eastAsia="Times New Roman" w:hAnsi="Times New Roman" w:cs="Times New Roman"/>
        </w:rPr>
        <w:t xml:space="preserve">1990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1999 </w:t>
      </w:r>
      <w:r>
        <w:t>年</w:t>
      </w:r>
      <w:r>
        <w:t xml:space="preserve"> </w:t>
      </w:r>
      <w:r>
        <w:rPr>
          <w:rFonts w:ascii="Times New Roman" w:eastAsia="Times New Roman" w:hAnsi="Times New Roman" w:cs="Times New Roman"/>
        </w:rPr>
        <w:t xml:space="preserve">12 </w:t>
      </w:r>
      <w:r>
        <w:t>月担任中国丝绸进出口公司外销员；</w:t>
      </w: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2002 </w:t>
      </w:r>
      <w:r>
        <w:t>年</w:t>
      </w:r>
      <w:r>
        <w:t xml:space="preserve"> </w:t>
      </w:r>
      <w:r>
        <w:rPr>
          <w:rFonts w:ascii="Times New Roman" w:eastAsia="Times New Roman" w:hAnsi="Times New Roman" w:cs="Times New Roman"/>
        </w:rPr>
        <w:t xml:space="preserve">6 </w:t>
      </w:r>
      <w:r>
        <w:t>月担任埃森哲咨</w:t>
      </w:r>
      <w:r>
        <w:t>询伦敦办公室总经理；</w:t>
      </w:r>
      <w:r>
        <w:rPr>
          <w:rFonts w:ascii="Times New Roman" w:eastAsia="Times New Roman" w:hAnsi="Times New Roman" w:cs="Times New Roman"/>
        </w:rPr>
        <w:t xml:space="preserve">2002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4 </w:t>
      </w:r>
      <w:r>
        <w:t>月担任鸿商控股集团有限公司投资部总经理；</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5 </w:t>
      </w:r>
      <w:r>
        <w:t>月至</w:t>
      </w:r>
      <w:r>
        <w:t xml:space="preserve"> </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12 </w:t>
      </w:r>
      <w:r>
        <w:t>月担任郑州宇通集团有限公司副总经理；</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10 </w:t>
      </w:r>
      <w:r>
        <w:t>月担任深圳基石创业投资管理有限公司管理合伙人；</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11 </w:t>
      </w:r>
      <w:r>
        <w:t>月至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月担任乐威医药（江苏）股份有限公司董事；</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月担任上海润欣科技股份有限公司独立董事；</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11 </w:t>
      </w:r>
      <w:r>
        <w:t>月至今，担任南京高科新浚股权投资合伙企业（有限合伙）管理合伙人、南京高科新浚成长一期股权投资合伙企业（有限合伙）执行事务合伙人委派代表、南京高科新浚投资管理有限公司董事、总经理；</w:t>
      </w:r>
      <w:r>
        <w:rPr>
          <w:rFonts w:ascii="Times New Roman" w:eastAsia="Times New Roman" w:hAnsi="Times New Roman" w:cs="Times New Roman"/>
        </w:rPr>
        <w:t xml:space="preserve"> 2017 </w:t>
      </w:r>
      <w:r>
        <w:t>年</w:t>
      </w:r>
      <w:r>
        <w:t xml:space="preserve"> </w:t>
      </w:r>
      <w:r>
        <w:rPr>
          <w:rFonts w:ascii="Times New Roman" w:eastAsia="Times New Roman" w:hAnsi="Times New Roman" w:cs="Times New Roman"/>
        </w:rPr>
        <w:t xml:space="preserve">4 </w:t>
      </w:r>
      <w:r>
        <w:t>月至今，担任公司（及前身百普赛斯有限）董事。</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许娟红女士：中国国籍，无境外永久居留权，</w:t>
      </w:r>
      <w:r>
        <w:rPr>
          <w:rFonts w:ascii="Times New Roman" w:eastAsia="Times New Roman" w:hAnsi="Times New Roman" w:cs="Times New Roman"/>
        </w:rPr>
        <w:t xml:space="preserve">1964 </w:t>
      </w:r>
      <w:r>
        <w:t>年出生，毕业于湖南省委党校投融资专业，本科学历，高级审计师职称。</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1990 </w:t>
      </w:r>
      <w:r>
        <w:t>年</w:t>
      </w:r>
      <w:r>
        <w:t xml:space="preserve"> </w:t>
      </w:r>
      <w:r>
        <w:rPr>
          <w:rFonts w:ascii="Times New Roman" w:eastAsia="Times New Roman" w:hAnsi="Times New Roman" w:cs="Times New Roman"/>
        </w:rPr>
        <w:t xml:space="preserve">9 </w:t>
      </w:r>
      <w:r>
        <w:t>月担任湖南长沙五金采购站建筑五金经营部会计、主管会计；</w:t>
      </w:r>
      <w:r>
        <w:rPr>
          <w:rFonts w:ascii="Times New Roman" w:eastAsia="Times New Roman" w:hAnsi="Times New Roman" w:cs="Times New Roman"/>
        </w:rPr>
        <w:t xml:space="preserve">1990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3 </w:t>
      </w:r>
      <w:r>
        <w:t>月担任天职国</w:t>
      </w:r>
      <w:r>
        <w:t>际会计师事务所有限责任公司审计员、审计部主任、副董事长；</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6 </w:t>
      </w:r>
      <w:r>
        <w:t>月担任天职国际会计师事务所（特殊普通合伙）副主任会计师、合伙人；</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10 </w:t>
      </w:r>
      <w:r>
        <w:t>月至今，担任青矩技术股份有限公司监事会主席；</w:t>
      </w:r>
    </w:p>
    <w:p w:rsidR="00E62988" w:rsidRDefault="00517015">
      <w:pPr>
        <w:ind w:left="-5" w:right="132"/>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6 </w:t>
      </w:r>
      <w:r>
        <w:t>月至今，担任公司独立董事。</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rPr>
          <w:rFonts w:ascii="Times New Roman" w:eastAsia="Times New Roman" w:hAnsi="Times New Roman" w:cs="Times New Roman"/>
        </w:rPr>
        <w:t xml:space="preserve"> </w:t>
      </w:r>
      <w:r>
        <w:t>刘峰先生：中国国籍，无境外永久居留权，</w:t>
      </w:r>
      <w:r>
        <w:rPr>
          <w:rFonts w:ascii="Times New Roman" w:eastAsia="Times New Roman" w:hAnsi="Times New Roman" w:cs="Times New Roman"/>
        </w:rPr>
        <w:t xml:space="preserve">1953 </w:t>
      </w:r>
      <w:r>
        <w:t>年出生，毕业于中国政法大学法律专业，本科学历，律师。</w:t>
      </w:r>
      <w:r>
        <w:rPr>
          <w:rFonts w:ascii="Times New Roman" w:eastAsia="Times New Roman" w:hAnsi="Times New Roman" w:cs="Times New Roman"/>
        </w:rPr>
        <w:t xml:space="preserve">1980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1985 </w:t>
      </w:r>
      <w:r>
        <w:t>年</w:t>
      </w:r>
      <w:r>
        <w:t xml:space="preserve"> </w:t>
      </w:r>
      <w:r>
        <w:rPr>
          <w:rFonts w:ascii="Times New Roman" w:eastAsia="Times New Roman" w:hAnsi="Times New Roman" w:cs="Times New Roman"/>
        </w:rPr>
        <w:t xml:space="preserve">8 </w:t>
      </w:r>
      <w:r>
        <w:t>月，担任湖北省黄石市经济律师事务所律师、副主任；</w:t>
      </w:r>
      <w:r>
        <w:rPr>
          <w:rFonts w:ascii="Times New Roman" w:eastAsia="Times New Roman" w:hAnsi="Times New Roman" w:cs="Times New Roman"/>
        </w:rPr>
        <w:t xml:space="preserve">1985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7 </w:t>
      </w:r>
      <w:r>
        <w:t>月，就读于中国政法</w:t>
      </w:r>
      <w:r>
        <w:lastRenderedPageBreak/>
        <w:t>大学法律专业；</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1991 </w:t>
      </w:r>
      <w:r>
        <w:t>年</w:t>
      </w:r>
      <w:r>
        <w:t xml:space="preserve"> </w:t>
      </w:r>
      <w:r>
        <w:rPr>
          <w:rFonts w:ascii="Times New Roman" w:eastAsia="Times New Roman" w:hAnsi="Times New Roman" w:cs="Times New Roman"/>
        </w:rPr>
        <w:t xml:space="preserve">1 </w:t>
      </w:r>
      <w:r>
        <w:t>月，担任湖北省黄石市涉外律师事务所律师、副主任；</w:t>
      </w:r>
      <w:r>
        <w:rPr>
          <w:rFonts w:ascii="Times New Roman" w:eastAsia="Times New Roman" w:hAnsi="Times New Roman" w:cs="Times New Roman"/>
        </w:rPr>
        <w:t xml:space="preserve">1991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2 </w:t>
      </w:r>
      <w:r>
        <w:t>月，担任海南省方圆律师事务所律师、主任；</w:t>
      </w: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2 </w:t>
      </w:r>
      <w:r>
        <w:t>月至今，担任上海市锦天城律师事务所高级合伙人；</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5 </w:t>
      </w:r>
      <w:r>
        <w:t>月至今，兼任中华全国律师协会律师发展战略研究委员会副主任；</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12 </w:t>
      </w:r>
      <w:r>
        <w:t>月至今，兼任东方基金管理股份有限公司独立董事；</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6 </w:t>
      </w:r>
      <w:r>
        <w:t>月至今，担任公司独立董事。</w:t>
      </w:r>
      <w:r>
        <w:rPr>
          <w:rFonts w:ascii="Times New Roman" w:eastAsia="Times New Roman" w:hAnsi="Times New Roman" w:cs="Times New Roman"/>
        </w:rPr>
        <w:t xml:space="preserve">  </w:t>
      </w:r>
    </w:p>
    <w:p w:rsidR="00E62988" w:rsidRDefault="00517015">
      <w:pPr>
        <w:spacing w:after="0" w:line="343" w:lineRule="auto"/>
        <w:ind w:left="-15" w:right="132" w:firstLine="360"/>
      </w:pPr>
      <w:r>
        <w:rPr>
          <w:rFonts w:ascii="Times New Roman" w:eastAsia="Times New Roman" w:hAnsi="Times New Roman" w:cs="Times New Roman"/>
        </w:rPr>
        <w:t xml:space="preserve"> </w:t>
      </w:r>
      <w:r>
        <w:t>张勇先生：中国国籍，无境外永久居留权，</w:t>
      </w:r>
      <w:r>
        <w:rPr>
          <w:rFonts w:ascii="Times New Roman" w:eastAsia="Times New Roman" w:hAnsi="Times New Roman" w:cs="Times New Roman"/>
        </w:rPr>
        <w:t xml:space="preserve">1977 </w:t>
      </w:r>
      <w:r>
        <w:t>年</w:t>
      </w:r>
      <w:r>
        <w:t>出生，毕业于日本爱媛大学分子遗传学专业，博士研究生学历，副教授职称。</w:t>
      </w: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9 </w:t>
      </w:r>
      <w:r>
        <w:t>月，担任陕西科技大学（原西北轻工业学院）生命科学与工程学院助教；</w:t>
      </w:r>
      <w:r>
        <w:rPr>
          <w:rFonts w:ascii="Times New Roman" w:eastAsia="Times New Roman" w:hAnsi="Times New Roman" w:cs="Times New Roman"/>
        </w:rPr>
        <w:t xml:space="preserve">2005 </w:t>
      </w:r>
      <w:r>
        <w:t>年</w:t>
      </w:r>
    </w:p>
    <w:p w:rsidR="00E62988" w:rsidRDefault="00517015">
      <w:pPr>
        <w:spacing w:after="5" w:line="331" w:lineRule="auto"/>
        <w:ind w:left="-15" w:right="357" w:firstLine="0"/>
        <w:jc w:val="both"/>
      </w:pP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9 </w:t>
      </w:r>
      <w:r>
        <w:t>月，于日本高知大学攻读硕士学位；</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2 </w:t>
      </w:r>
      <w:r>
        <w:t>月，于日本爱媛大学攻读博士学位；</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2 </w:t>
      </w:r>
      <w:r>
        <w:t>月至</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月担任日本东京大学医学部微生物系特别研究员；</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月至今，担任西南大学资源环境学院讲师、副教授；</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6 </w:t>
      </w:r>
      <w:r>
        <w:t>月至今，担任</w:t>
      </w:r>
      <w:r>
        <w:t>公司独立董事。</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 xml:space="preserve"> 2</w:t>
      </w:r>
      <w:r>
        <w:t>、监事</w:t>
      </w:r>
      <w:r>
        <w:rPr>
          <w:rFonts w:ascii="Times New Roman" w:eastAsia="Times New Roman" w:hAnsi="Times New Roman" w:cs="Times New Roman"/>
        </w:rPr>
        <w:t xml:space="preserve">  </w:t>
      </w:r>
    </w:p>
    <w:p w:rsidR="00E62988" w:rsidRDefault="00517015">
      <w:pPr>
        <w:spacing w:after="77"/>
        <w:ind w:left="10" w:right="356"/>
        <w:jc w:val="right"/>
      </w:pPr>
      <w:r>
        <w:rPr>
          <w:rFonts w:ascii="Times New Roman" w:eastAsia="Times New Roman" w:hAnsi="Times New Roman" w:cs="Times New Roman"/>
        </w:rPr>
        <w:t xml:space="preserve"> </w:t>
      </w:r>
      <w:r>
        <w:t>李杨女士：中国国籍，无境外永久居留权，</w:t>
      </w:r>
      <w:r>
        <w:rPr>
          <w:rFonts w:ascii="Times New Roman" w:eastAsia="Times New Roman" w:hAnsi="Times New Roman" w:cs="Times New Roman"/>
        </w:rPr>
        <w:t xml:space="preserve">1989 </w:t>
      </w:r>
      <w:r>
        <w:t>年出生，毕业于英国东英吉利大学文学专业，硕士研究生学历。</w:t>
      </w:r>
    </w:p>
    <w:p w:rsidR="00E62988" w:rsidRDefault="00517015">
      <w:pPr>
        <w:spacing w:after="5" w:line="331" w:lineRule="auto"/>
        <w:ind w:left="-15" w:right="357" w:firstLine="0"/>
        <w:jc w:val="both"/>
      </w:pP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10 </w:t>
      </w:r>
      <w:r>
        <w:t>月，担任北京协力筑成金融信息服务股份有限公司（</w:t>
      </w:r>
      <w:r>
        <w:rPr>
          <w:rFonts w:ascii="Times New Roman" w:eastAsia="Times New Roman" w:hAnsi="Times New Roman" w:cs="Times New Roman"/>
        </w:rPr>
        <w:t xml:space="preserve">36 </w:t>
      </w:r>
      <w:r>
        <w:t>氪）医疗主编；</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3 </w:t>
      </w:r>
      <w:r>
        <w:t>月，担任北京协力筑成金融信息服务股份有限公司医疗投融资顾问；</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3 </w:t>
      </w:r>
      <w:r>
        <w:t>月至今，担任新昌普华京新固周股权投资管理有限公司投资董事；</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月，担任公司监事；</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月至今，担任公司监事会主席。</w:t>
      </w:r>
      <w:r>
        <w:rPr>
          <w:rFonts w:ascii="Times New Roman" w:eastAsia="Times New Roman" w:hAnsi="Times New Roman" w:cs="Times New Roman"/>
        </w:rPr>
        <w:t xml:space="preserve">  </w:t>
      </w:r>
    </w:p>
    <w:p w:rsidR="00E62988" w:rsidRDefault="00517015">
      <w:pPr>
        <w:spacing w:after="77"/>
        <w:ind w:left="10" w:right="356"/>
        <w:jc w:val="right"/>
      </w:pPr>
      <w:r>
        <w:rPr>
          <w:rFonts w:ascii="Times New Roman" w:eastAsia="Times New Roman" w:hAnsi="Times New Roman" w:cs="Times New Roman"/>
        </w:rPr>
        <w:t xml:space="preserve"> </w:t>
      </w:r>
      <w:r>
        <w:t>屈文婷女士：中国国籍，无境外永久居留权，</w:t>
      </w:r>
      <w:r>
        <w:rPr>
          <w:rFonts w:ascii="Times New Roman" w:eastAsia="Times New Roman" w:hAnsi="Times New Roman" w:cs="Times New Roman"/>
        </w:rPr>
        <w:t xml:space="preserve">1987 </w:t>
      </w:r>
      <w:r>
        <w:t>年出生，毕业于首都师范大学人力资源管理专业，本科学历。</w:t>
      </w:r>
    </w:p>
    <w:p w:rsidR="00E62988" w:rsidRDefault="00517015">
      <w:pPr>
        <w:spacing w:after="5" w:line="331" w:lineRule="auto"/>
        <w:ind w:left="-15" w:right="357" w:firstLine="0"/>
        <w:jc w:val="both"/>
      </w:pP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4 </w:t>
      </w:r>
      <w:r>
        <w:t>月，担任北京北大方正宽带网络科技有限公司行政助理；</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5 </w:t>
      </w:r>
      <w:r>
        <w:t>月至今，担任公司（及前身百普赛斯有限）行政主管；</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10 </w:t>
      </w:r>
      <w:r>
        <w:t>月至今，兼任公司控股子公司杭州韬圃科技监事；</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6 </w:t>
      </w:r>
      <w:r>
        <w:t>月至今，担任公司职工监事；</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7 </w:t>
      </w:r>
      <w:r>
        <w:t>月至今，兼任公司全资子公司深圳百普赛斯监事；</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月至今，兼任公司控股子</w:t>
      </w:r>
      <w:r>
        <w:t>公司百斯医学诊断科技（北京）有限公司监事；</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4 </w:t>
      </w:r>
      <w:r>
        <w:t>月至今，兼任公司全资子公司南京百普赛斯监事；</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月至今，兼任公司全资子公司百普赛斯（苏州）生物科技有限公司监事。</w:t>
      </w:r>
      <w:r>
        <w:rPr>
          <w:rFonts w:ascii="Times New Roman" w:eastAsia="Times New Roman" w:hAnsi="Times New Roman" w:cs="Times New Roman"/>
        </w:rPr>
        <w:t xml:space="preserve">  </w:t>
      </w:r>
    </w:p>
    <w:p w:rsidR="00E62988" w:rsidRDefault="00517015">
      <w:pPr>
        <w:spacing w:after="5" w:line="337" w:lineRule="auto"/>
        <w:ind w:left="-15" w:right="132" w:firstLine="360"/>
      </w:pPr>
      <w:r>
        <w:rPr>
          <w:rFonts w:ascii="Times New Roman" w:eastAsia="Times New Roman" w:hAnsi="Times New Roman" w:cs="Times New Roman"/>
        </w:rPr>
        <w:t xml:space="preserve"> </w:t>
      </w:r>
      <w:r>
        <w:t>于洋洋女士：中国国籍，无境外永久居留权，</w:t>
      </w:r>
      <w:r>
        <w:rPr>
          <w:rFonts w:ascii="Times New Roman" w:eastAsia="Times New Roman" w:hAnsi="Times New Roman" w:cs="Times New Roman"/>
        </w:rPr>
        <w:t xml:space="preserve">1993 </w:t>
      </w:r>
      <w:r>
        <w:t>年出生，毕业于燕京理工学院会计专业，本科学历。</w:t>
      </w:r>
      <w:r>
        <w:rPr>
          <w:rFonts w:ascii="Times New Roman" w:eastAsia="Times New Roman" w:hAnsi="Times New Roman" w:cs="Times New Roman"/>
        </w:rPr>
        <w:t xml:space="preserve">2015 </w:t>
      </w:r>
      <w:r>
        <w:t>年</w:t>
      </w:r>
      <w:r>
        <w:rPr>
          <w:rFonts w:ascii="Times New Roman" w:eastAsia="Times New Roman" w:hAnsi="Times New Roman" w:cs="Times New Roman"/>
        </w:rPr>
        <w:t xml:space="preserve"> 10 </w:t>
      </w:r>
      <w:r>
        <w:t>月至今，担任公司（及前身百普赛斯有限）资深财务专员。</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月至今，担任公司监事。</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 xml:space="preserve"> 3</w:t>
      </w:r>
      <w:r>
        <w:t>、高级管理人员</w:t>
      </w:r>
      <w:r>
        <w:rPr>
          <w:rFonts w:ascii="Times New Roman" w:eastAsia="Times New Roman" w:hAnsi="Times New Roman" w:cs="Times New Roman"/>
        </w:rPr>
        <w:t xml:space="preserve">  </w:t>
      </w:r>
    </w:p>
    <w:p w:rsidR="00E62988" w:rsidRDefault="00517015">
      <w:pPr>
        <w:spacing w:after="0" w:line="340" w:lineRule="auto"/>
        <w:ind w:left="370" w:right="132"/>
      </w:pPr>
      <w:r>
        <w:rPr>
          <w:rFonts w:ascii="Times New Roman" w:eastAsia="Times New Roman" w:hAnsi="Times New Roman" w:cs="Times New Roman"/>
        </w:rPr>
        <w:t xml:space="preserve"> </w:t>
      </w:r>
      <w:r>
        <w:t>陈宜顶先生：现任公司董事长及总经理，简历请参见本节</w:t>
      </w:r>
      <w:r>
        <w:rPr>
          <w:rFonts w:ascii="Times New Roman" w:eastAsia="Times New Roman" w:hAnsi="Times New Roman" w:cs="Times New Roman"/>
        </w:rPr>
        <w:t>“1</w:t>
      </w:r>
      <w:r>
        <w:t>、董事</w:t>
      </w:r>
      <w:r>
        <w:rPr>
          <w:rFonts w:ascii="Times New Roman" w:eastAsia="Times New Roman" w:hAnsi="Times New Roman" w:cs="Times New Roman"/>
        </w:rPr>
        <w:t>”</w:t>
      </w:r>
      <w:r>
        <w:t>。</w:t>
      </w:r>
      <w:r>
        <w:rPr>
          <w:rFonts w:ascii="Times New Roman" w:eastAsia="Times New Roman" w:hAnsi="Times New Roman" w:cs="Times New Roman"/>
        </w:rPr>
        <w:t xml:space="preserve">   </w:t>
      </w:r>
      <w:r>
        <w:t>苗景赟先生：现任公司董事及副总经理，简历请参见本节</w:t>
      </w:r>
      <w:r>
        <w:rPr>
          <w:rFonts w:ascii="Times New Roman" w:eastAsia="Times New Roman" w:hAnsi="Times New Roman" w:cs="Times New Roman"/>
        </w:rPr>
        <w:t>“1</w:t>
      </w:r>
      <w:r>
        <w:t>、董事</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E62988" w:rsidRDefault="00517015">
      <w:pPr>
        <w:spacing w:after="0" w:line="338" w:lineRule="auto"/>
        <w:ind w:left="-15" w:right="132" w:firstLine="360"/>
      </w:pPr>
      <w:r>
        <w:rPr>
          <w:rFonts w:ascii="Times New Roman" w:eastAsia="Times New Roman" w:hAnsi="Times New Roman" w:cs="Times New Roman"/>
        </w:rPr>
        <w:t xml:space="preserve"> </w:t>
      </w:r>
      <w:r>
        <w:t>林涛先生：中国国籍，无境外永久居留权，</w:t>
      </w:r>
      <w:r>
        <w:rPr>
          <w:rFonts w:ascii="Times New Roman" w:eastAsia="Times New Roman" w:hAnsi="Times New Roman" w:cs="Times New Roman"/>
        </w:rPr>
        <w:t xml:space="preserve">1989 </w:t>
      </w:r>
      <w:r>
        <w:t>年出生，毕业于清华大学工商管理专业，硕士研究生学历，中国注册会计师（非执业会员），香港注册会计师，并持有中国法律职业资格证书、深圳证券交易所董事会秘书资格证书。</w:t>
      </w:r>
    </w:p>
    <w:p w:rsidR="00E62988" w:rsidRDefault="00517015">
      <w:pPr>
        <w:spacing w:after="5" w:line="331" w:lineRule="auto"/>
        <w:ind w:left="-15" w:right="357" w:firstLine="0"/>
        <w:jc w:val="both"/>
      </w:pP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10 </w:t>
      </w:r>
      <w:r>
        <w:t>月，历任天职国际会计师事务所（特殊普通合伙）审计员、经理、高级经理；</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10 </w:t>
      </w:r>
      <w:r>
        <w:t>月至今，担任公司（及前身百普赛斯有限）财务负责人；</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6 </w:t>
      </w:r>
      <w:r>
        <w:t>月至今，担任公司副总经理、董事</w:t>
      </w:r>
      <w:r>
        <w:t>会秘书；</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7 </w:t>
      </w:r>
      <w:r>
        <w:t>月至今，兼任公司全资子公司深圳百普赛斯执行董事、总经理。</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rPr>
          <w:rFonts w:ascii="Times New Roman" w:eastAsia="Times New Roman" w:hAnsi="Times New Roman" w:cs="Times New Roman"/>
        </w:rPr>
        <w:t xml:space="preserve"> </w:t>
      </w:r>
      <w:r>
        <w:t>黄旭女士：中国国籍，无境外永久居留权，</w:t>
      </w:r>
      <w:r>
        <w:rPr>
          <w:rFonts w:ascii="Times New Roman" w:eastAsia="Times New Roman" w:hAnsi="Times New Roman" w:cs="Times New Roman"/>
        </w:rPr>
        <w:t xml:space="preserve">1977 </w:t>
      </w:r>
      <w:r>
        <w:t>年出生，毕业于中国科学院武汉病毒研究所微生物学专业，博士研究生学历，中级工程师职称。</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3 </w:t>
      </w:r>
      <w:r>
        <w:t>月担任北京亿利高科生物工程技术研究所有限公司研发人员；</w:t>
      </w:r>
      <w:r>
        <w:t xml:space="preserve"> </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3 </w:t>
      </w:r>
      <w:r>
        <w:t>月担任香港英杰生命技术有限公司（</w:t>
      </w:r>
      <w:r>
        <w:rPr>
          <w:rFonts w:ascii="Times New Roman" w:eastAsia="Times New Roman" w:hAnsi="Times New Roman" w:cs="Times New Roman"/>
        </w:rPr>
        <w:t>Invitrogen</w:t>
      </w:r>
      <w:r>
        <w:t>）北京办事处技术支持；</w:t>
      </w: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4 </w:t>
      </w:r>
      <w:r>
        <w:t>月至</w:t>
      </w:r>
      <w:r>
        <w:t xml:space="preserve"> </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2 </w:t>
      </w:r>
      <w:r>
        <w:t>月担任戴诺生物技术（北京）有限公司</w:t>
      </w:r>
      <w:r>
        <w:t>技术支持；</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11 </w:t>
      </w:r>
      <w:r>
        <w:t>月担任英潍捷基（上海）贸易有限公司技术销售专家、华北区销售经理；</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11 </w:t>
      </w:r>
      <w:r>
        <w:t>月至今，担任公司（及前身百普赛斯有限）销售和市场副总经理。</w:t>
      </w:r>
      <w:r>
        <w:rPr>
          <w:rFonts w:ascii="Times New Roman" w:eastAsia="Times New Roman" w:hAnsi="Times New Roman" w:cs="Times New Roman"/>
        </w:rPr>
        <w:t xml:space="preserve">  </w:t>
      </w:r>
    </w:p>
    <w:p w:rsidR="00E62988" w:rsidRDefault="00517015">
      <w:pPr>
        <w:spacing w:after="3" w:line="337" w:lineRule="auto"/>
        <w:ind w:left="-15" w:right="343" w:firstLine="360"/>
        <w:jc w:val="both"/>
      </w:pPr>
      <w:r>
        <w:rPr>
          <w:rFonts w:ascii="Times New Roman" w:eastAsia="Times New Roman" w:hAnsi="Times New Roman" w:cs="Times New Roman"/>
        </w:rPr>
        <w:t xml:space="preserve"> </w:t>
      </w:r>
      <w:r>
        <w:t>陈劲秋女士：美国国籍，</w:t>
      </w:r>
      <w:r>
        <w:rPr>
          <w:rFonts w:ascii="Times New Roman" w:eastAsia="Times New Roman" w:hAnsi="Times New Roman" w:cs="Times New Roman"/>
        </w:rPr>
        <w:t xml:space="preserve">1967 </w:t>
      </w:r>
      <w:r>
        <w:t>年出生，毕业于意大利联合国国际遗传工程和生物技术中心（</w:t>
      </w:r>
      <w:r>
        <w:rPr>
          <w:rFonts w:ascii="Times New Roman" w:eastAsia="Times New Roman" w:hAnsi="Times New Roman" w:cs="Times New Roman"/>
        </w:rPr>
        <w:t>International Center for Genetic Engineering and Biotechnology</w:t>
      </w:r>
      <w:r>
        <w:t>）分子遗传学和生物技术专业，博士研究生学历。</w:t>
      </w:r>
      <w:r>
        <w:rPr>
          <w:rFonts w:ascii="Times New Roman" w:eastAsia="Times New Roman" w:hAnsi="Times New Roman" w:cs="Times New Roman"/>
        </w:rPr>
        <w:t xml:space="preserve">1989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1994 </w:t>
      </w:r>
      <w:r>
        <w:t>年</w:t>
      </w:r>
      <w:r>
        <w:t xml:space="preserve"> </w:t>
      </w:r>
      <w:r>
        <w:rPr>
          <w:rFonts w:ascii="Times New Roman" w:eastAsia="Times New Roman" w:hAnsi="Times New Roman" w:cs="Times New Roman"/>
        </w:rPr>
        <w:t xml:space="preserve">3 </w:t>
      </w:r>
      <w:r>
        <w:t>月任北京大学生物系助教；</w:t>
      </w:r>
      <w:r>
        <w:rPr>
          <w:rFonts w:ascii="Times New Roman" w:eastAsia="Times New Roman" w:hAnsi="Times New Roman" w:cs="Times New Roman"/>
        </w:rPr>
        <w:t xml:space="preserve">1997 </w:t>
      </w:r>
      <w:r>
        <w:t>年</w:t>
      </w:r>
      <w:r>
        <w:t xml:space="preserve"> </w:t>
      </w:r>
      <w:r>
        <w:rPr>
          <w:rFonts w:ascii="Times New Roman" w:eastAsia="Times New Roman" w:hAnsi="Times New Roman" w:cs="Times New Roman"/>
        </w:rPr>
        <w:t xml:space="preserve">11 </w:t>
      </w:r>
      <w:r>
        <w:t>月至</w:t>
      </w:r>
      <w:r>
        <w:t xml:space="preserve"> </w:t>
      </w:r>
      <w:r>
        <w:rPr>
          <w:rFonts w:ascii="Times New Roman" w:eastAsia="Times New Roman" w:hAnsi="Times New Roman" w:cs="Times New Roman"/>
        </w:rPr>
        <w:t xml:space="preserve">1999 </w:t>
      </w:r>
      <w:r>
        <w:t>年</w:t>
      </w:r>
      <w:r>
        <w:t xml:space="preserve"> </w:t>
      </w:r>
      <w:r>
        <w:rPr>
          <w:rFonts w:ascii="Times New Roman" w:eastAsia="Times New Roman" w:hAnsi="Times New Roman" w:cs="Times New Roman"/>
        </w:rPr>
        <w:t xml:space="preserve">4 </w:t>
      </w:r>
      <w:r>
        <w:t>月任北京大学讲师；</w:t>
      </w:r>
      <w:r>
        <w:rPr>
          <w:rFonts w:ascii="Times New Roman" w:eastAsia="Times New Roman" w:hAnsi="Times New Roman" w:cs="Times New Roman"/>
        </w:rPr>
        <w:t xml:space="preserve">1999 </w:t>
      </w:r>
      <w:r>
        <w:t>年</w:t>
      </w:r>
      <w:r>
        <w:t xml:space="preserve"> </w:t>
      </w:r>
      <w:r>
        <w:rPr>
          <w:rFonts w:ascii="Times New Roman" w:eastAsia="Times New Roman" w:hAnsi="Times New Roman" w:cs="Times New Roman"/>
        </w:rPr>
        <w:t xml:space="preserve">5 </w:t>
      </w:r>
      <w:r>
        <w:t>月至</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5 </w:t>
      </w:r>
      <w:r>
        <w:t>月在美国宾夕法尼亚大学做博士后；</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2 </w:t>
      </w:r>
      <w:r>
        <w:t>月任美国</w:t>
      </w:r>
      <w:r>
        <w:t xml:space="preserve"> </w:t>
      </w:r>
      <w:r>
        <w:rPr>
          <w:rFonts w:ascii="Times New Roman" w:eastAsia="Times New Roman" w:hAnsi="Times New Roman" w:cs="Times New Roman"/>
        </w:rPr>
        <w:t xml:space="preserve">Rockland Immunochemical Inc </w:t>
      </w:r>
      <w:r>
        <w:t>高级科学家及研发经理；</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4 </w:t>
      </w:r>
      <w:r>
        <w:t>月任美国</w:t>
      </w:r>
      <w:r>
        <w:t xml:space="preserve"> </w:t>
      </w:r>
      <w:r>
        <w:rPr>
          <w:rFonts w:ascii="Times New Roman" w:eastAsia="Times New Roman" w:hAnsi="Times New Roman" w:cs="Times New Roman"/>
        </w:rPr>
        <w:t xml:space="preserve">QPS, LLC </w:t>
      </w:r>
      <w:r>
        <w:t>高级研究员；</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5 </w:t>
      </w:r>
      <w:r>
        <w:t>月至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月在美国国立卫生研究院（</w:t>
      </w:r>
      <w:r>
        <w:rPr>
          <w:rFonts w:ascii="Times New Roman" w:eastAsia="Times New Roman" w:hAnsi="Times New Roman" w:cs="Times New Roman"/>
        </w:rPr>
        <w:t>NIH</w:t>
      </w:r>
      <w:r>
        <w:t>）癌症研究所任职，先后担任抗体中心实验室（</w:t>
      </w:r>
      <w:r>
        <w:rPr>
          <w:rFonts w:ascii="Times New Roman" w:eastAsia="Times New Roman" w:hAnsi="Times New Roman" w:cs="Times New Roman"/>
        </w:rPr>
        <w:t>Antibody Prod</w:t>
      </w:r>
      <w:r>
        <w:rPr>
          <w:rFonts w:ascii="Times New Roman" w:eastAsia="Times New Roman" w:hAnsi="Times New Roman" w:cs="Times New Roman"/>
        </w:rPr>
        <w:t>uct and Production Laboratory</w:t>
      </w:r>
      <w:r>
        <w:t>）高级研究员、蛋白质技术合作资源中心实验室（</w:t>
      </w:r>
      <w:r>
        <w:rPr>
          <w:rFonts w:ascii="Times New Roman" w:eastAsia="Times New Roman" w:hAnsi="Times New Roman" w:cs="Times New Roman"/>
        </w:rPr>
        <w:t>Collaborative Protein Technology Resource</w:t>
      </w:r>
      <w:r>
        <w:t>）负责人；</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 </w:t>
      </w:r>
      <w:r>
        <w:t>月担任公司产品及应用开发总监；</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 </w:t>
      </w:r>
      <w:r>
        <w:t>月至今担任公司副总经理。</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rPr>
          <w:rFonts w:ascii="Times New Roman" w:eastAsia="Times New Roman" w:hAnsi="Times New Roman" w:cs="Times New Roman"/>
        </w:rPr>
        <w:lastRenderedPageBreak/>
        <w:t xml:space="preserve"> </w:t>
      </w:r>
      <w:r>
        <w:t>陈霞敏女士：中国国籍，拥有美国永久居留权，</w:t>
      </w:r>
      <w:r>
        <w:rPr>
          <w:rFonts w:ascii="Times New Roman" w:eastAsia="Times New Roman" w:hAnsi="Times New Roman" w:cs="Times New Roman"/>
        </w:rPr>
        <w:t xml:space="preserve">1976 </w:t>
      </w:r>
      <w:r>
        <w:t>年出生，毕业于美国犹他大学</w:t>
      </w:r>
      <w:r>
        <w:rPr>
          <w:rFonts w:ascii="Times New Roman" w:eastAsia="Times New Roman" w:hAnsi="Times New Roman" w:cs="Times New Roman"/>
        </w:rPr>
        <w:t>,</w:t>
      </w:r>
      <w:r>
        <w:t>硕士研究生学历。</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5 </w:t>
      </w:r>
      <w:r>
        <w:t>月至</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3 </w:t>
      </w:r>
      <w:r>
        <w:t>月，在赛默飞世尔科技公司（</w:t>
      </w:r>
      <w:r>
        <w:rPr>
          <w:rFonts w:ascii="Times New Roman" w:eastAsia="Times New Roman" w:hAnsi="Times New Roman" w:cs="Times New Roman"/>
        </w:rPr>
        <w:t>THERMO FISHER</w:t>
      </w:r>
      <w:r>
        <w:rPr>
          <w:rFonts w:ascii="Times New Roman" w:eastAsia="Times New Roman" w:hAnsi="Times New Roman" w:cs="Times New Roman"/>
        </w:rPr>
        <w:t xml:space="preserve"> SCIENTIFIC</w:t>
      </w:r>
      <w:r>
        <w:t>）任职，先后担任财务分析专员以及销售支持专家等职务；</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9 </w:t>
      </w:r>
      <w:r>
        <w:t>月，在</w:t>
      </w:r>
      <w:r>
        <w:t xml:space="preserve"> </w:t>
      </w:r>
      <w:r>
        <w:rPr>
          <w:rFonts w:ascii="Times New Roman" w:eastAsia="Times New Roman" w:hAnsi="Times New Roman" w:cs="Times New Roman"/>
        </w:rPr>
        <w:t xml:space="preserve">GE </w:t>
      </w:r>
      <w:r>
        <w:t>医疗集团（</w:t>
      </w:r>
      <w:r>
        <w:rPr>
          <w:rFonts w:ascii="Times New Roman" w:eastAsia="Times New Roman" w:hAnsi="Times New Roman" w:cs="Times New Roman"/>
        </w:rPr>
        <w:t>GE HEALTHCARE</w:t>
      </w:r>
      <w:r>
        <w:t>）担任客户经理；</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2021 </w:t>
      </w:r>
      <w:r>
        <w:t>年</w:t>
      </w:r>
    </w:p>
    <w:p w:rsidR="00E62988" w:rsidRDefault="00517015">
      <w:pPr>
        <w:spacing w:after="149"/>
        <w:ind w:left="-5" w:right="132"/>
      </w:pPr>
      <w:r>
        <w:rPr>
          <w:rFonts w:ascii="Times New Roman" w:eastAsia="Times New Roman" w:hAnsi="Times New Roman" w:cs="Times New Roman"/>
        </w:rPr>
        <w:t xml:space="preserve">11 </w:t>
      </w:r>
      <w:r>
        <w:t>月担任公司北美运营总监；</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 </w:t>
      </w:r>
      <w:r>
        <w:t>月至今担任公司副总经理。</w:t>
      </w:r>
      <w:r>
        <w:rPr>
          <w:rFonts w:ascii="Times New Roman" w:eastAsia="Times New Roman" w:hAnsi="Times New Roman" w:cs="Times New Roman"/>
        </w:rPr>
        <w:t xml:space="preserve"> </w:t>
      </w:r>
    </w:p>
    <w:p w:rsidR="00E62988" w:rsidRDefault="00517015">
      <w:pPr>
        <w:spacing w:after="104"/>
        <w:ind w:left="-5" w:right="132"/>
      </w:pPr>
      <w:r>
        <w:t>在股东单位任职情况</w:t>
      </w:r>
      <w:r>
        <w:rPr>
          <w:rFonts w:ascii="Times New Roman" w:eastAsia="Times New Roman" w:hAnsi="Times New Roman" w:cs="Times New Roman"/>
        </w:rPr>
        <w:t xml:space="preserve"> </w:t>
      </w:r>
    </w:p>
    <w:p w:rsidR="00E62988" w:rsidRDefault="00517015">
      <w:pPr>
        <w:spacing w:after="0"/>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0" w:type="dxa"/>
        <w:tblInd w:w="1" w:type="dxa"/>
        <w:tblCellMar>
          <w:top w:w="40" w:type="dxa"/>
          <w:left w:w="108" w:type="dxa"/>
          <w:bottom w:w="0" w:type="dxa"/>
          <w:right w:w="115" w:type="dxa"/>
        </w:tblCellMar>
        <w:tblLook w:val="04A0" w:firstRow="1" w:lastRow="0" w:firstColumn="1" w:lastColumn="0" w:noHBand="0" w:noVBand="1"/>
      </w:tblPr>
      <w:tblGrid>
        <w:gridCol w:w="1608"/>
        <w:gridCol w:w="1606"/>
        <w:gridCol w:w="1606"/>
        <w:gridCol w:w="1607"/>
        <w:gridCol w:w="1607"/>
        <w:gridCol w:w="1606"/>
      </w:tblGrid>
      <w:tr w:rsidR="00E62988">
        <w:trPr>
          <w:trHeight w:val="563"/>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56" w:firstLine="0"/>
            </w:pPr>
            <w:r>
              <w:t>任职人员姓名</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54" w:firstLine="0"/>
            </w:pPr>
            <w:r>
              <w:t>股东单位名称</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在股东单位担任的职务</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56" w:firstLine="0"/>
            </w:pPr>
            <w:r>
              <w:t>任期起始日期</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58" w:firstLine="0"/>
            </w:pPr>
            <w:r>
              <w:t>任期终止日期</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在股东单位是否领取报酬津贴</w:t>
            </w:r>
            <w:r>
              <w:rPr>
                <w:rFonts w:ascii="Times New Roman" w:eastAsia="Times New Roman" w:hAnsi="Times New Roman" w:cs="Times New Roman"/>
              </w:rPr>
              <w:t xml:space="preserve"> </w:t>
            </w:r>
          </w:p>
        </w:tc>
      </w:tr>
      <w:tr w:rsidR="00E62988">
        <w:trPr>
          <w:trHeight w:val="965"/>
        </w:trPr>
        <w:tc>
          <w:tcPr>
            <w:tcW w:w="16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陈宜顶</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1" w:firstLine="0"/>
            </w:pPr>
            <w:r>
              <w:t>天津百普赛斯企业管理咨询合伙</w:t>
            </w:r>
          </w:p>
          <w:p w:rsidR="00E62988" w:rsidRDefault="00517015">
            <w:pPr>
              <w:spacing w:after="0" w:line="259" w:lineRule="auto"/>
              <w:ind w:left="1" w:firstLine="0"/>
            </w:pPr>
            <w:r>
              <w:t>企业（有限合伙）</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执行事务合伙人</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否</w:t>
            </w:r>
            <w:r>
              <w:rPr>
                <w:rFonts w:ascii="Times New Roman" w:eastAsia="Times New Roman" w:hAnsi="Times New Roman" w:cs="Times New Roman"/>
              </w:rPr>
              <w:t xml:space="preserve"> </w:t>
            </w:r>
          </w:p>
        </w:tc>
      </w:tr>
      <w:tr w:rsidR="00E62988">
        <w:trPr>
          <w:trHeight w:val="967"/>
        </w:trPr>
        <w:tc>
          <w:tcPr>
            <w:tcW w:w="16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陈宜顶</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1" w:firstLine="0"/>
            </w:pPr>
            <w:r>
              <w:t>天津百普嘉乐企业管理咨询合伙</w:t>
            </w:r>
          </w:p>
          <w:p w:rsidR="00E62988" w:rsidRDefault="00517015">
            <w:pPr>
              <w:spacing w:after="0" w:line="259" w:lineRule="auto"/>
              <w:ind w:left="1" w:firstLine="0"/>
            </w:pPr>
            <w:r>
              <w:t>企业（有限合伙）</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执行事务合伙人</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否</w:t>
            </w:r>
            <w:r>
              <w:rPr>
                <w:rFonts w:ascii="Times New Roman" w:eastAsia="Times New Roman" w:hAnsi="Times New Roman" w:cs="Times New Roman"/>
              </w:rPr>
              <w:t xml:space="preserve"> </w:t>
            </w:r>
          </w:p>
        </w:tc>
      </w:tr>
      <w:tr w:rsidR="00E62988">
        <w:trPr>
          <w:trHeight w:val="965"/>
        </w:trPr>
        <w:tc>
          <w:tcPr>
            <w:tcW w:w="16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秦扬文</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南京高科新浚成长一期股权投资合伙企业（有限合伙）</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执行事务合伙人委派代表</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否</w:t>
            </w:r>
            <w:r>
              <w:rPr>
                <w:rFonts w:ascii="Times New Roman" w:eastAsia="Times New Roman" w:hAnsi="Times New Roman" w:cs="Times New Roman"/>
              </w:rPr>
              <w:t xml:space="preserve"> </w:t>
            </w:r>
          </w:p>
        </w:tc>
      </w:tr>
    </w:tbl>
    <w:p w:rsidR="00E62988" w:rsidRDefault="00517015">
      <w:pPr>
        <w:ind w:left="-5" w:right="132"/>
      </w:pPr>
      <w:r>
        <w:t>在其他单位任职情况</w:t>
      </w:r>
      <w:r>
        <w:rPr>
          <w:rFonts w:ascii="Times New Roman" w:eastAsia="Times New Roman" w:hAnsi="Times New Roman" w:cs="Times New Roman"/>
        </w:rPr>
        <w:t xml:space="preserve"> </w:t>
      </w:r>
    </w:p>
    <w:p w:rsidR="00E62988" w:rsidRDefault="00517015">
      <w:pPr>
        <w:spacing w:after="0"/>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730" w:type="dxa"/>
        <w:tblInd w:w="1" w:type="dxa"/>
        <w:tblCellMar>
          <w:top w:w="36" w:type="dxa"/>
          <w:left w:w="107" w:type="dxa"/>
          <w:bottom w:w="0" w:type="dxa"/>
          <w:right w:w="115" w:type="dxa"/>
        </w:tblCellMar>
        <w:tblLook w:val="04A0" w:firstRow="1" w:lastRow="0" w:firstColumn="1" w:lastColumn="0" w:noHBand="0" w:noVBand="1"/>
      </w:tblPr>
      <w:tblGrid>
        <w:gridCol w:w="1621"/>
        <w:gridCol w:w="1622"/>
        <w:gridCol w:w="1621"/>
        <w:gridCol w:w="1622"/>
        <w:gridCol w:w="1622"/>
        <w:gridCol w:w="1622"/>
      </w:tblGrid>
      <w:tr w:rsidR="00E62988">
        <w:trPr>
          <w:trHeight w:val="563"/>
        </w:trPr>
        <w:tc>
          <w:tcPr>
            <w:tcW w:w="16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64" w:firstLine="0"/>
            </w:pPr>
            <w:r>
              <w:t>任职人员姓名</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62" w:firstLine="0"/>
            </w:pPr>
            <w:r>
              <w:t>其他单位名称</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在其他单位担任的职务</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64" w:firstLine="0"/>
            </w:pPr>
            <w:r>
              <w:t>任期起始日期</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66" w:firstLine="0"/>
            </w:pPr>
            <w:r>
              <w:t>任期终止日期</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在其他单位是否领取报酬津贴</w:t>
            </w:r>
            <w:r>
              <w:rPr>
                <w:rFonts w:ascii="Times New Roman" w:eastAsia="Times New Roman" w:hAnsi="Times New Roman" w:cs="Times New Roman"/>
              </w:rPr>
              <w:t xml:space="preserve"> </w:t>
            </w:r>
          </w:p>
        </w:tc>
      </w:tr>
      <w:tr w:rsidR="00E62988">
        <w:trPr>
          <w:trHeight w:val="96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陈宜顶</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1" w:firstLine="0"/>
            </w:pPr>
            <w:r>
              <w:t>天津百普赛斯企业管理咨询合伙</w:t>
            </w:r>
          </w:p>
          <w:p w:rsidR="00E62988" w:rsidRDefault="00517015">
            <w:pPr>
              <w:spacing w:after="0" w:line="259" w:lineRule="auto"/>
              <w:ind w:left="1" w:firstLine="0"/>
            </w:pPr>
            <w:r>
              <w:t>企业（有限合伙）</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执行事务合伙人</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96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陈宜顶</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1" w:firstLine="0"/>
            </w:pPr>
            <w:r>
              <w:t>天津百普嘉乐企业管理咨询合伙</w:t>
            </w:r>
          </w:p>
          <w:p w:rsidR="00E62988" w:rsidRDefault="00517015">
            <w:pPr>
              <w:spacing w:after="0" w:line="259" w:lineRule="auto"/>
              <w:ind w:left="1" w:firstLine="0"/>
            </w:pPr>
            <w:r>
              <w:t>企业（有限合伙）</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执行事务合伙人</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72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陈宜顶</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百普赛斯（苏</w:t>
            </w:r>
          </w:p>
          <w:p w:rsidR="00E62988" w:rsidRDefault="00517015">
            <w:pPr>
              <w:spacing w:after="0" w:line="259" w:lineRule="auto"/>
              <w:ind w:left="1" w:firstLine="0"/>
            </w:pPr>
            <w:r>
              <w:t>州）生物科技有限公司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执行董事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72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陈宜顶</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百斯医学诊断科技（北京）有限公司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经理兼执行董事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04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7"/>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陈宜顶</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垦拓（杭州）创业投资有限公司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执行董事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96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秦扬文</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宁波梅山保税港区毓浚投资管理合伙企业（有限合伙）</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执行事务合伙人</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96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秦扬文</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5" w:line="246" w:lineRule="auto"/>
              <w:ind w:left="1" w:firstLine="0"/>
            </w:pPr>
            <w:r>
              <w:t>宁波梅山保税港区新浚衡桓投资管理合伙企业</w:t>
            </w:r>
          </w:p>
          <w:p w:rsidR="00E62988" w:rsidRDefault="00517015">
            <w:pPr>
              <w:spacing w:after="0" w:line="259" w:lineRule="auto"/>
              <w:ind w:left="1" w:firstLine="0"/>
            </w:pPr>
            <w:r>
              <w:t>（有限合伙）</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执行事务合伙人</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72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lastRenderedPageBreak/>
              <w:t>秦扬文</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5" w:line="246" w:lineRule="auto"/>
              <w:ind w:left="1" w:firstLine="0"/>
            </w:pPr>
            <w:r>
              <w:t>南京毓浚潜源管理咨询合伙企业</w:t>
            </w:r>
          </w:p>
          <w:p w:rsidR="00E62988" w:rsidRDefault="00517015">
            <w:pPr>
              <w:spacing w:after="0" w:line="259" w:lineRule="auto"/>
              <w:ind w:left="1" w:firstLine="0"/>
            </w:pPr>
            <w:r>
              <w:t>（有限合伙）</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执行事务合伙人</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秦扬文</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南京高科新浚投资管理有限公司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总经理、董事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是</w:t>
            </w:r>
            <w:r>
              <w:rPr>
                <w:rFonts w:ascii="Times New Roman" w:eastAsia="Times New Roman" w:hAnsi="Times New Roman" w:cs="Times New Roman"/>
              </w:rPr>
              <w:t xml:space="preserve"> </w:t>
            </w:r>
          </w:p>
        </w:tc>
      </w:tr>
      <w:tr w:rsidR="00E62988">
        <w:trPr>
          <w:trHeight w:val="72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秦扬文</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5" w:line="246" w:lineRule="auto"/>
              <w:ind w:left="1" w:firstLine="0"/>
            </w:pPr>
            <w:r>
              <w:t>南京高科新浚股权投资合伙企业</w:t>
            </w:r>
          </w:p>
          <w:p w:rsidR="00E62988" w:rsidRDefault="00517015">
            <w:pPr>
              <w:spacing w:after="0" w:line="259" w:lineRule="auto"/>
              <w:ind w:left="1" w:firstLine="0"/>
            </w:pPr>
            <w:r>
              <w:t>（有限合伙）</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管理合伙人</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04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96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秦扬文</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南京高科新浚成长一期股权投资合伙企业（有限合伙）</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执行事务合伙人委派代表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秦扬文</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上海润欣科技股份有限公司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独立董事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03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是</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秦扬文</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江苏亚虹医药科技股份有限公司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独立董事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是</w:t>
            </w:r>
            <w:r>
              <w:rPr>
                <w:rFonts w:ascii="Times New Roman" w:eastAsia="Times New Roman" w:hAnsi="Times New Roman" w:cs="Times New Roman"/>
              </w:rPr>
              <w:t xml:space="preserve"> </w:t>
            </w:r>
          </w:p>
        </w:tc>
      </w:tr>
      <w:tr w:rsidR="00E62988">
        <w:trPr>
          <w:trHeight w:val="96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秦扬文</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1" w:firstLine="0"/>
            </w:pPr>
            <w:r>
              <w:t>南京高科新浚二期股权投资合伙</w:t>
            </w:r>
          </w:p>
          <w:p w:rsidR="00E62988" w:rsidRDefault="00517015">
            <w:pPr>
              <w:spacing w:after="0" w:line="259" w:lineRule="auto"/>
              <w:ind w:left="1" w:firstLine="0"/>
            </w:pPr>
            <w:r>
              <w:t>企业（有限合伙）</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管理合伙人</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04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秦扬文</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北京阳光易帮医疗科技有限公司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96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秦扬文</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1" w:firstLine="0"/>
            </w:pPr>
            <w:r>
              <w:t>南京高科新浚创信股权投资合伙</w:t>
            </w:r>
          </w:p>
          <w:p w:rsidR="00E62988" w:rsidRDefault="00517015">
            <w:pPr>
              <w:spacing w:after="0" w:line="259" w:lineRule="auto"/>
              <w:ind w:left="1" w:firstLine="0"/>
            </w:pPr>
            <w:r>
              <w:t>企业（有限合伙）</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执行事务合伙人委派代表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12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728"/>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秦扬文</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6" w:line="246" w:lineRule="auto"/>
              <w:ind w:left="1" w:firstLine="0"/>
            </w:pPr>
            <w:r>
              <w:t>南京新浚创星管理咨询合伙企业</w:t>
            </w:r>
          </w:p>
          <w:p w:rsidR="00E62988" w:rsidRDefault="00517015">
            <w:pPr>
              <w:spacing w:after="0" w:line="259" w:lineRule="auto"/>
              <w:ind w:left="1" w:firstLine="0"/>
            </w:pPr>
            <w:r>
              <w:t>（有限合伙）</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管理合伙人</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bl>
    <w:p w:rsidR="00E62988" w:rsidRDefault="00E62988">
      <w:pPr>
        <w:spacing w:after="0" w:line="259" w:lineRule="auto"/>
        <w:ind w:left="-1133" w:right="85" w:firstLine="0"/>
      </w:pPr>
    </w:p>
    <w:tbl>
      <w:tblPr>
        <w:tblStyle w:val="TableGrid"/>
        <w:tblW w:w="9730" w:type="dxa"/>
        <w:tblInd w:w="1" w:type="dxa"/>
        <w:tblCellMar>
          <w:top w:w="36" w:type="dxa"/>
          <w:left w:w="107" w:type="dxa"/>
          <w:bottom w:w="0" w:type="dxa"/>
          <w:right w:w="115" w:type="dxa"/>
        </w:tblCellMar>
        <w:tblLook w:val="04A0" w:firstRow="1" w:lastRow="0" w:firstColumn="1" w:lastColumn="0" w:noHBand="0" w:noVBand="1"/>
      </w:tblPr>
      <w:tblGrid>
        <w:gridCol w:w="1621"/>
        <w:gridCol w:w="1622"/>
        <w:gridCol w:w="1621"/>
        <w:gridCol w:w="1622"/>
        <w:gridCol w:w="1622"/>
        <w:gridCol w:w="1622"/>
      </w:tblGrid>
      <w:tr w:rsidR="00E62988">
        <w:trPr>
          <w:trHeight w:val="563"/>
        </w:trPr>
        <w:tc>
          <w:tcPr>
            <w:tcW w:w="16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64" w:firstLine="0"/>
            </w:pPr>
            <w:r>
              <w:t>任职人员姓名</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62" w:firstLine="0"/>
            </w:pPr>
            <w:r>
              <w:t>其他单位名称</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在其他单位担任的职务</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64" w:firstLine="0"/>
            </w:pPr>
            <w:r>
              <w:t>任期起始日期</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66" w:firstLine="0"/>
            </w:pPr>
            <w:r>
              <w:t>任期终止日期</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在其他单位是否领取报酬津贴</w:t>
            </w:r>
            <w:r>
              <w:rPr>
                <w:rFonts w:ascii="Times New Roman" w:eastAsia="Times New Roman" w:hAnsi="Times New Roman" w:cs="Times New Roman"/>
              </w:rPr>
              <w:t xml:space="preserve"> </w:t>
            </w:r>
          </w:p>
        </w:tc>
      </w:tr>
      <w:tr w:rsidR="00E62988">
        <w:trPr>
          <w:trHeight w:val="488"/>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许娟红</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青矩技术股份有限公司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监事会主席</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刘峰</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上海市锦天城律师事务所</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高级合伙人</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01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是</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刘峰</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东方基金管理股份有限公司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独立董事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是</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刘峰</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三角轮胎股份有限公司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独立董事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26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是</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张勇</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西南大学资源环境学院</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副教授</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是</w:t>
            </w:r>
            <w:r>
              <w:rPr>
                <w:rFonts w:ascii="Times New Roman" w:eastAsia="Times New Roman" w:hAnsi="Times New Roman" w:cs="Times New Roman"/>
              </w:rPr>
              <w:t xml:space="preserve"> </w:t>
            </w:r>
          </w:p>
        </w:tc>
      </w:tr>
      <w:tr w:rsidR="00E62988">
        <w:trPr>
          <w:trHeight w:val="72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李杨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新昌普华京新固周股权投资管理有限公司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投资董事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01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是</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李杨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成都思多科医疗科技有限公司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李杨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宁波梅傲生物科技有限公司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72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李杨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透彻影像（北</w:t>
            </w:r>
          </w:p>
          <w:p w:rsidR="00E62988" w:rsidRDefault="00517015">
            <w:pPr>
              <w:spacing w:after="0" w:line="259" w:lineRule="auto"/>
              <w:ind w:left="1" w:firstLine="0"/>
            </w:pPr>
            <w:r>
              <w:t>京）科技有限公司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09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lastRenderedPageBreak/>
              <w:t>李杨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北京透彻未来科技有限公司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李杨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梅傲科技（广州）有限公司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72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李杨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艾瑞迈迪医疗科技（北京）有限公司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7"/>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李杨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杭州百凌生物科技有限公司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监事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23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李杨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珠海三益堂科技有限公司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监事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03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李杨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北京健易保科技有限公司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监事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李杨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北京锐视康科技发展有限公司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监事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李杨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深圳裕策生物科技有限公司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监事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03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李杨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浙江欧赛思生物科技有限公司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李杨</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杭州华匠医学机器人有限公司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72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屈文婷</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百斯医学诊断科技（北京）有限公司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监事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屈文婷</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杭州韬圃科技有限公司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监事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屈文婷</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深圳百普赛斯生物科技有限公司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监事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屈文婷</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南京百普赛斯生物科技有限公司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监事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02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72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屈文婷</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百普赛斯（苏</w:t>
            </w:r>
          </w:p>
          <w:p w:rsidR="00E62988" w:rsidRDefault="00517015">
            <w:pPr>
              <w:spacing w:after="0" w:line="259" w:lineRule="auto"/>
              <w:ind w:left="1" w:firstLine="0"/>
            </w:pPr>
            <w:r>
              <w:t>州）生物科技有限公司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监事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8"/>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屈文婷</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垦拓（杭州）创业投资有限公司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监事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06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563"/>
        </w:trPr>
        <w:tc>
          <w:tcPr>
            <w:tcW w:w="16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64" w:firstLine="0"/>
            </w:pPr>
            <w:r>
              <w:t>任职人员姓名</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62" w:firstLine="0"/>
            </w:pPr>
            <w:r>
              <w:t>其他单位名称</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在其他单位担任的职务</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64" w:firstLine="0"/>
            </w:pPr>
            <w:r>
              <w:t>任期起始日期</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66" w:firstLine="0"/>
            </w:pPr>
            <w:r>
              <w:t>任期终止日期</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在其他单位是否领取报酬津贴</w:t>
            </w:r>
            <w:r>
              <w:rPr>
                <w:rFonts w:ascii="Times New Roman" w:eastAsia="Times New Roman" w:hAnsi="Times New Roman" w:cs="Times New Roman"/>
              </w:rPr>
              <w:t xml:space="preserve"> </w:t>
            </w:r>
          </w:p>
        </w:tc>
      </w:tr>
      <w:tr w:rsidR="00E62988">
        <w:trPr>
          <w:trHeight w:val="728"/>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屈文婷</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百普赛斯（上</w:t>
            </w:r>
          </w:p>
          <w:p w:rsidR="00E62988" w:rsidRDefault="00517015">
            <w:pPr>
              <w:spacing w:after="0" w:line="259" w:lineRule="auto"/>
              <w:ind w:left="1" w:firstLine="0"/>
            </w:pPr>
            <w:r>
              <w:t>海）生物科技有限公司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监事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26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林涛</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深圳百普赛斯生物科技有限公司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总经理，执行董事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27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r w:rsidR="00E62988">
        <w:trPr>
          <w:trHeight w:val="485"/>
        </w:trPr>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林涛</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杭州韬圃科技有限公司</w:t>
            </w:r>
            <w:r>
              <w:rPr>
                <w:rFonts w:ascii="Times New Roman" w:eastAsia="Times New Roman" w:hAnsi="Times New Roman" w:cs="Times New Roman"/>
              </w:rPr>
              <w:t xml:space="preserve"> </w:t>
            </w:r>
          </w:p>
        </w:tc>
        <w:tc>
          <w:tcPr>
            <w:tcW w:w="16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总经理，执行董事</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26 </w:t>
            </w:r>
            <w:r>
              <w:t>日</w:t>
            </w: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62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否</w:t>
            </w:r>
            <w:r>
              <w:rPr>
                <w:rFonts w:ascii="Times New Roman" w:eastAsia="Times New Roman" w:hAnsi="Times New Roman" w:cs="Times New Roman"/>
              </w:rPr>
              <w:t xml:space="preserve"> </w:t>
            </w:r>
          </w:p>
        </w:tc>
      </w:tr>
    </w:tbl>
    <w:p w:rsidR="00E62988" w:rsidRDefault="00517015">
      <w:pPr>
        <w:spacing w:after="104"/>
        <w:ind w:left="-5" w:right="132"/>
      </w:pPr>
      <w:r>
        <w:t>公司现任及报告期内离任董事、监事和高级管理人员近三年证券监管机构处罚的情况</w:t>
      </w:r>
      <w:r>
        <w:rPr>
          <w:rFonts w:ascii="Times New Roman" w:eastAsia="Times New Roman" w:hAnsi="Times New Roman" w:cs="Times New Roman"/>
        </w:rPr>
        <w:t xml:space="preserve"> </w:t>
      </w:r>
    </w:p>
    <w:p w:rsidR="00E62988" w:rsidRDefault="00517015">
      <w:pPr>
        <w:spacing w:after="335"/>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3</w:t>
      </w:r>
      <w:r>
        <w:t>、董事、监事、高级管理人员报酬情况</w:t>
      </w:r>
      <w:r>
        <w:rPr>
          <w:rFonts w:ascii="Times New Roman" w:eastAsia="Times New Roman" w:hAnsi="Times New Roman" w:cs="Times New Roman"/>
          <w:b/>
        </w:rPr>
        <w:t xml:space="preserve"> </w:t>
      </w:r>
    </w:p>
    <w:p w:rsidR="00E62988" w:rsidRDefault="00517015">
      <w:pPr>
        <w:spacing w:after="123"/>
        <w:ind w:left="-5" w:right="132"/>
      </w:pPr>
      <w:r>
        <w:t>董事、监事、高级管理人员报酬的决策程序、确定依据、实际支付情况</w:t>
      </w:r>
      <w:r>
        <w:rPr>
          <w:rFonts w:ascii="Times New Roman" w:eastAsia="Times New Roman" w:hAnsi="Times New Roman" w:cs="Times New Roman"/>
        </w:rPr>
        <w:t xml:space="preserve"> </w:t>
      </w:r>
    </w:p>
    <w:p w:rsidR="00E62988" w:rsidRDefault="00517015">
      <w:pPr>
        <w:spacing w:after="84" w:line="331" w:lineRule="auto"/>
        <w:ind w:left="-15" w:right="357" w:firstLine="350"/>
        <w:jc w:val="both"/>
      </w:pPr>
      <w:r>
        <w:lastRenderedPageBreak/>
        <w:t>公司按照《公司章程》的规定确定董事、监事、和高级管理人员的报酬。董事会和监事会成员的报酬和支付方法由股东大会确定；高级管理人员的报酬由董事会薪酬与考核委员会提议，经董事会审议确定。在公司任职的董事、监事、高级管理人员按其职务根据公司现行的薪酬制度、参考经营业绩和个人绩效领取报酬。</w:t>
      </w:r>
      <w:r>
        <w:rPr>
          <w:rFonts w:ascii="Times New Roman" w:eastAsia="Times New Roman" w:hAnsi="Times New Roman" w:cs="Times New Roman"/>
        </w:rPr>
        <w:t xml:space="preserve">2022 </w:t>
      </w:r>
      <w:r>
        <w:t>年，公司实际支付董事、监事、高级管理人员的报酬总额为</w:t>
      </w:r>
      <w:r>
        <w:t xml:space="preserve"> </w:t>
      </w:r>
      <w:r>
        <w:rPr>
          <w:rFonts w:ascii="Times New Roman" w:eastAsia="Times New Roman" w:hAnsi="Times New Roman" w:cs="Times New Roman"/>
        </w:rPr>
        <w:t xml:space="preserve">755.13 </w:t>
      </w:r>
      <w:r>
        <w:t>万元。</w:t>
      </w:r>
      <w:r>
        <w:rPr>
          <w:rFonts w:ascii="Times New Roman" w:eastAsia="Times New Roman" w:hAnsi="Times New Roman" w:cs="Times New Roman"/>
        </w:rPr>
        <w:t xml:space="preserve"> </w:t>
      </w:r>
    </w:p>
    <w:p w:rsidR="00E62988" w:rsidRDefault="00517015">
      <w:pPr>
        <w:spacing w:after="124"/>
        <w:ind w:left="-5" w:right="132"/>
      </w:pPr>
      <w:r>
        <w:t>公司报告期内董事、监事和高级管理人员报酬情况</w:t>
      </w:r>
      <w:r>
        <w:rPr>
          <w:rFonts w:ascii="Times New Roman" w:eastAsia="Times New Roman" w:hAnsi="Times New Roman" w:cs="Times New Roman"/>
        </w:rPr>
        <w:t xml:space="preserve"> </w:t>
      </w:r>
    </w:p>
    <w:p w:rsidR="00E62988" w:rsidRDefault="00517015">
      <w:pPr>
        <w:spacing w:after="3"/>
        <w:ind w:left="10" w:right="356"/>
        <w:jc w:val="right"/>
      </w:pPr>
      <w:r>
        <w:t>单位：万元</w:t>
      </w:r>
      <w:r>
        <w:rPr>
          <w:rFonts w:ascii="Times New Roman" w:eastAsia="Times New Roman" w:hAnsi="Times New Roman" w:cs="Times New Roman"/>
        </w:rPr>
        <w:t xml:space="preserve"> </w:t>
      </w:r>
    </w:p>
    <w:tbl>
      <w:tblPr>
        <w:tblStyle w:val="TableGrid"/>
        <w:tblW w:w="9676" w:type="dxa"/>
        <w:tblInd w:w="1" w:type="dxa"/>
        <w:tblCellMar>
          <w:top w:w="40" w:type="dxa"/>
          <w:left w:w="108" w:type="dxa"/>
          <w:bottom w:w="0" w:type="dxa"/>
          <w:right w:w="61" w:type="dxa"/>
        </w:tblCellMar>
        <w:tblLook w:val="04A0" w:firstRow="1" w:lastRow="0" w:firstColumn="1" w:lastColumn="0" w:noHBand="0" w:noVBand="1"/>
      </w:tblPr>
      <w:tblGrid>
        <w:gridCol w:w="1383"/>
        <w:gridCol w:w="1382"/>
        <w:gridCol w:w="1383"/>
        <w:gridCol w:w="1382"/>
        <w:gridCol w:w="1382"/>
        <w:gridCol w:w="1382"/>
        <w:gridCol w:w="1382"/>
      </w:tblGrid>
      <w:tr w:rsidR="00E62988">
        <w:trPr>
          <w:trHeight w:val="563"/>
        </w:trPr>
        <w:tc>
          <w:tcPr>
            <w:tcW w:w="13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2" w:firstLine="0"/>
              <w:jc w:val="center"/>
            </w:pPr>
            <w:r>
              <w:t>姓名</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职务</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t>性别</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年龄</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t>任职状态</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从公司获得的税前报酬总额</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是否在公司关联方获取报酬</w:t>
            </w:r>
            <w:r>
              <w:rPr>
                <w:rFonts w:ascii="Times New Roman" w:eastAsia="Times New Roman" w:hAnsi="Times New Roman" w:cs="Times New Roman"/>
              </w:rPr>
              <w:t xml:space="preserve"> </w:t>
            </w:r>
          </w:p>
        </w:tc>
      </w:tr>
      <w:tr w:rsidR="00E62988">
        <w:trPr>
          <w:trHeight w:val="488"/>
        </w:trPr>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陈宜顶</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董事长、总经理</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46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100.11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否</w:t>
            </w:r>
            <w:r>
              <w:rPr>
                <w:rFonts w:ascii="Times New Roman" w:eastAsia="Times New Roman" w:hAnsi="Times New Roman" w:cs="Times New Roman"/>
              </w:rPr>
              <w:t xml:space="preserve"> </w:t>
            </w:r>
          </w:p>
        </w:tc>
      </w:tr>
      <w:tr w:rsidR="00E62988">
        <w:trPr>
          <w:trHeight w:val="485"/>
        </w:trPr>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苗景赟</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董事、副总经理</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45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113.43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否</w:t>
            </w:r>
            <w:r>
              <w:rPr>
                <w:rFonts w:ascii="Times New Roman" w:eastAsia="Times New Roman" w:hAnsi="Times New Roman" w:cs="Times New Roman"/>
              </w:rPr>
              <w:t xml:space="preserve"> </w:t>
            </w:r>
          </w:p>
        </w:tc>
      </w:tr>
      <w:tr w:rsidR="00E62988">
        <w:trPr>
          <w:trHeight w:val="329"/>
        </w:trPr>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王学刚</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董事</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45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离任</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是</w:t>
            </w:r>
            <w:r>
              <w:rPr>
                <w:rFonts w:ascii="Times New Roman" w:eastAsia="Times New Roman" w:hAnsi="Times New Roman" w:cs="Times New Roman"/>
              </w:rPr>
              <w:t xml:space="preserve"> </w:t>
            </w:r>
          </w:p>
        </w:tc>
      </w:tr>
      <w:tr w:rsidR="00E62988">
        <w:trPr>
          <w:trHeight w:val="331"/>
        </w:trPr>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秦扬文</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董事</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55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是</w:t>
            </w:r>
            <w:r>
              <w:rPr>
                <w:rFonts w:ascii="Times New Roman" w:eastAsia="Times New Roman" w:hAnsi="Times New Roman" w:cs="Times New Roman"/>
              </w:rPr>
              <w:t xml:space="preserve"> </w:t>
            </w:r>
          </w:p>
        </w:tc>
      </w:tr>
      <w:tr w:rsidR="00E62988">
        <w:trPr>
          <w:trHeight w:val="329"/>
        </w:trPr>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许娟红</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独立董事</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女</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59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10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否</w:t>
            </w:r>
            <w:r>
              <w:rPr>
                <w:rFonts w:ascii="Times New Roman" w:eastAsia="Times New Roman" w:hAnsi="Times New Roman" w:cs="Times New Roman"/>
              </w:rPr>
              <w:t xml:space="preserve"> </w:t>
            </w:r>
          </w:p>
        </w:tc>
      </w:tr>
      <w:tr w:rsidR="00E62988">
        <w:trPr>
          <w:trHeight w:val="331"/>
        </w:trPr>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刘峰</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独立董事</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70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10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否</w:t>
            </w:r>
            <w:r>
              <w:rPr>
                <w:rFonts w:ascii="Times New Roman" w:eastAsia="Times New Roman" w:hAnsi="Times New Roman" w:cs="Times New Roman"/>
              </w:rPr>
              <w:t xml:space="preserve"> </w:t>
            </w:r>
          </w:p>
        </w:tc>
      </w:tr>
      <w:tr w:rsidR="00E62988">
        <w:trPr>
          <w:trHeight w:val="329"/>
        </w:trPr>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张勇</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独立董事</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46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10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否</w:t>
            </w:r>
            <w:r>
              <w:rPr>
                <w:rFonts w:ascii="Times New Roman" w:eastAsia="Times New Roman" w:hAnsi="Times New Roman" w:cs="Times New Roman"/>
              </w:rPr>
              <w:t xml:space="preserve"> </w:t>
            </w:r>
          </w:p>
        </w:tc>
      </w:tr>
      <w:tr w:rsidR="00E62988">
        <w:trPr>
          <w:trHeight w:val="331"/>
        </w:trPr>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闫长伟</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监事会主席</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48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离任</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否</w:t>
            </w:r>
            <w:r>
              <w:rPr>
                <w:rFonts w:ascii="Times New Roman" w:eastAsia="Times New Roman" w:hAnsi="Times New Roman" w:cs="Times New Roman"/>
              </w:rPr>
              <w:t xml:space="preserve"> </w:t>
            </w:r>
          </w:p>
        </w:tc>
      </w:tr>
      <w:tr w:rsidR="00E62988">
        <w:trPr>
          <w:trHeight w:val="329"/>
        </w:trPr>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李杨</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监事会主席</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女</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34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是</w:t>
            </w:r>
            <w:r>
              <w:rPr>
                <w:rFonts w:ascii="Times New Roman" w:eastAsia="Times New Roman" w:hAnsi="Times New Roman" w:cs="Times New Roman"/>
              </w:rPr>
              <w:t xml:space="preserve"> </w:t>
            </w:r>
          </w:p>
        </w:tc>
      </w:tr>
      <w:tr w:rsidR="00E62988">
        <w:trPr>
          <w:trHeight w:val="332"/>
        </w:trPr>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屈文婷</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职工监事</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女</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36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29.84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否</w:t>
            </w:r>
            <w:r>
              <w:rPr>
                <w:rFonts w:ascii="Times New Roman" w:eastAsia="Times New Roman" w:hAnsi="Times New Roman" w:cs="Times New Roman"/>
              </w:rPr>
              <w:t xml:space="preserve"> </w:t>
            </w:r>
          </w:p>
        </w:tc>
      </w:tr>
      <w:tr w:rsidR="00E62988">
        <w:trPr>
          <w:trHeight w:val="329"/>
        </w:trPr>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于洋洋</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监事</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女</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30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14.75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否</w:t>
            </w:r>
            <w:r>
              <w:rPr>
                <w:rFonts w:ascii="Times New Roman" w:eastAsia="Times New Roman" w:hAnsi="Times New Roman" w:cs="Times New Roman"/>
              </w:rPr>
              <w:t xml:space="preserve"> </w:t>
            </w:r>
          </w:p>
        </w:tc>
      </w:tr>
      <w:tr w:rsidR="00E62988">
        <w:trPr>
          <w:trHeight w:val="725"/>
        </w:trPr>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林涛</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副总经理、董事会秘书、财务负责人</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男</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34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98.62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否</w:t>
            </w:r>
            <w:r>
              <w:rPr>
                <w:rFonts w:ascii="Times New Roman" w:eastAsia="Times New Roman" w:hAnsi="Times New Roman" w:cs="Times New Roman"/>
              </w:rPr>
              <w:t xml:space="preserve"> </w:t>
            </w:r>
          </w:p>
        </w:tc>
      </w:tr>
      <w:tr w:rsidR="00E62988">
        <w:trPr>
          <w:trHeight w:val="331"/>
        </w:trPr>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黄旭</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副总经理</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女</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46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97.06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否</w:t>
            </w:r>
            <w:r>
              <w:rPr>
                <w:rFonts w:ascii="Times New Roman" w:eastAsia="Times New Roman" w:hAnsi="Times New Roman" w:cs="Times New Roman"/>
              </w:rPr>
              <w:t xml:space="preserve"> </w:t>
            </w:r>
          </w:p>
        </w:tc>
      </w:tr>
      <w:tr w:rsidR="00E62988">
        <w:trPr>
          <w:trHeight w:val="329"/>
        </w:trPr>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陈劲秋</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副总经理</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女</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56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136.64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否</w:t>
            </w:r>
            <w:r>
              <w:rPr>
                <w:rFonts w:ascii="Times New Roman" w:eastAsia="Times New Roman" w:hAnsi="Times New Roman" w:cs="Times New Roman"/>
              </w:rPr>
              <w:t xml:space="preserve"> </w:t>
            </w:r>
          </w:p>
        </w:tc>
      </w:tr>
      <w:tr w:rsidR="00E62988">
        <w:trPr>
          <w:trHeight w:val="332"/>
        </w:trPr>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陈霞敏</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副总经理</w:t>
            </w: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女</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47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现任</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134.68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否</w:t>
            </w:r>
            <w:r>
              <w:rPr>
                <w:rFonts w:ascii="Times New Roman" w:eastAsia="Times New Roman" w:hAnsi="Times New Roman" w:cs="Times New Roman"/>
              </w:rPr>
              <w:t xml:space="preserve"> </w:t>
            </w:r>
          </w:p>
        </w:tc>
      </w:tr>
      <w:tr w:rsidR="00E62988">
        <w:trPr>
          <w:trHeight w:val="328"/>
        </w:trPr>
        <w:tc>
          <w:tcPr>
            <w:tcW w:w="138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合计</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rPr>
                <w:rFonts w:ascii="Times New Roman" w:eastAsia="Times New Roman" w:hAnsi="Times New Roman" w:cs="Times New Roman"/>
              </w:rPr>
              <w:t xml:space="preserve">-- </w:t>
            </w:r>
          </w:p>
        </w:tc>
        <w:tc>
          <w:tcPr>
            <w:tcW w:w="138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755.13 </w:t>
            </w:r>
          </w:p>
        </w:tc>
        <w:tc>
          <w:tcPr>
            <w:tcW w:w="138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3" w:firstLine="0"/>
              <w:jc w:val="center"/>
            </w:pPr>
            <w:r>
              <w:rPr>
                <w:rFonts w:ascii="Times New Roman" w:eastAsia="Times New Roman" w:hAnsi="Times New Roman" w:cs="Times New Roman"/>
              </w:rPr>
              <w:t xml:space="preserve">-- </w:t>
            </w:r>
          </w:p>
        </w:tc>
      </w:tr>
    </w:tbl>
    <w:p w:rsidR="00E62988" w:rsidRDefault="00517015">
      <w:pPr>
        <w:pStyle w:val="3"/>
        <w:ind w:left="-5" w:right="175"/>
      </w:pPr>
      <w:r>
        <w:t>八、报告期内董事履行职责的情况</w:t>
      </w:r>
      <w:r>
        <w:rPr>
          <w:rFonts w:ascii="Times New Roman" w:eastAsia="Times New Roman" w:hAnsi="Times New Roman" w:cs="Times New Roman"/>
          <w:b/>
        </w:rPr>
        <w:t xml:space="preserve"> </w:t>
      </w:r>
    </w:p>
    <w:p w:rsidR="00E62988" w:rsidRDefault="00517015">
      <w:pPr>
        <w:pStyle w:val="4"/>
        <w:spacing w:after="28"/>
        <w:ind w:left="-5"/>
      </w:pPr>
      <w:r>
        <w:rPr>
          <w:rFonts w:ascii="Times New Roman" w:eastAsia="Times New Roman" w:hAnsi="Times New Roman" w:cs="Times New Roman"/>
          <w:b/>
        </w:rPr>
        <w:t>1</w:t>
      </w:r>
      <w:r>
        <w:t>、本报告期董事会情况</w:t>
      </w:r>
      <w:r>
        <w:rPr>
          <w:rFonts w:ascii="Times New Roman" w:eastAsia="Times New Roman" w:hAnsi="Times New Roman" w:cs="Times New Roman"/>
          <w:b/>
        </w:rPr>
        <w:t xml:space="preserve"> </w:t>
      </w:r>
    </w:p>
    <w:tbl>
      <w:tblPr>
        <w:tblStyle w:val="TableGrid"/>
        <w:tblW w:w="9640" w:type="dxa"/>
        <w:tblInd w:w="1" w:type="dxa"/>
        <w:tblCellMar>
          <w:top w:w="39" w:type="dxa"/>
          <w:left w:w="108" w:type="dxa"/>
          <w:bottom w:w="0" w:type="dxa"/>
          <w:right w:w="70" w:type="dxa"/>
        </w:tblCellMar>
        <w:tblLook w:val="04A0" w:firstRow="1" w:lastRow="0" w:firstColumn="1" w:lastColumn="0" w:noHBand="0" w:noVBand="1"/>
      </w:tblPr>
      <w:tblGrid>
        <w:gridCol w:w="1702"/>
        <w:gridCol w:w="1702"/>
        <w:gridCol w:w="1701"/>
        <w:gridCol w:w="4535"/>
      </w:tblGrid>
      <w:tr w:rsidR="00E62988">
        <w:trPr>
          <w:trHeight w:val="323"/>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35" w:firstLine="0"/>
              <w:jc w:val="center"/>
            </w:pPr>
            <w:r>
              <w:t>会议届次</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1" w:firstLine="0"/>
              <w:jc w:val="center"/>
            </w:pPr>
            <w:r>
              <w:t>召开日期</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0" w:firstLine="0"/>
              <w:jc w:val="center"/>
            </w:pPr>
            <w:r>
              <w:t>披露日期</w:t>
            </w:r>
            <w:r>
              <w:rPr>
                <w:rFonts w:ascii="Times New Roman" w:eastAsia="Times New Roman" w:hAnsi="Times New Roman" w:cs="Times New Roman"/>
              </w:rPr>
              <w:t xml:space="preserve"> </w:t>
            </w:r>
          </w:p>
        </w:tc>
        <w:tc>
          <w:tcPr>
            <w:tcW w:w="45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35" w:firstLine="0"/>
              <w:jc w:val="center"/>
            </w:pPr>
            <w:r>
              <w:t>会议决议</w:t>
            </w:r>
            <w:r>
              <w:rPr>
                <w:rFonts w:ascii="Times New Roman" w:eastAsia="Times New Roman" w:hAnsi="Times New Roman" w:cs="Times New Roman"/>
              </w:rPr>
              <w:t xml:space="preserve"> </w:t>
            </w:r>
          </w:p>
        </w:tc>
      </w:tr>
      <w:tr w:rsidR="00E62988">
        <w:trPr>
          <w:trHeight w:val="488"/>
        </w:trPr>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第一届董事会第十三次会议</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45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审议通过《关于参与投资天津康橙百恩股权投资基金合伙企业（有限合伙）的议案》</w:t>
            </w:r>
            <w:r>
              <w:rPr>
                <w:rFonts w:ascii="Times New Roman" w:eastAsia="Times New Roman" w:hAnsi="Times New Roman" w:cs="Times New Roman"/>
              </w:rPr>
              <w:t xml:space="preserve"> </w:t>
            </w:r>
          </w:p>
        </w:tc>
      </w:tr>
      <w:tr w:rsidR="00E62988">
        <w:trPr>
          <w:trHeight w:val="485"/>
        </w:trPr>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第一届董事会第十四次会议</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45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审议通过《关于子公司增资扩股暨关联交易的议案》</w:t>
            </w:r>
            <w:r>
              <w:rPr>
                <w:rFonts w:ascii="Times New Roman" w:eastAsia="Times New Roman" w:hAnsi="Times New Roman" w:cs="Times New Roman"/>
              </w:rPr>
              <w:t xml:space="preserve"> </w:t>
            </w:r>
          </w:p>
        </w:tc>
      </w:tr>
      <w:tr w:rsidR="00E62988">
        <w:trPr>
          <w:trHeight w:val="4806"/>
        </w:trPr>
        <w:tc>
          <w:tcPr>
            <w:tcW w:w="17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lastRenderedPageBreak/>
              <w:t>第一届董事会第十五次会议</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tc>
        <w:tc>
          <w:tcPr>
            <w:tcW w:w="4535" w:type="dxa"/>
            <w:tcBorders>
              <w:top w:val="single" w:sz="2" w:space="0" w:color="000000"/>
              <w:left w:val="single" w:sz="2" w:space="0" w:color="000000"/>
              <w:bottom w:val="single" w:sz="2" w:space="0" w:color="000000"/>
              <w:right w:val="single" w:sz="2" w:space="0" w:color="000000"/>
            </w:tcBorders>
          </w:tcPr>
          <w:p w:rsidR="00E62988" w:rsidRDefault="00517015">
            <w:pPr>
              <w:numPr>
                <w:ilvl w:val="0"/>
                <w:numId w:val="87"/>
              </w:numPr>
              <w:spacing w:after="0" w:line="268" w:lineRule="auto"/>
              <w:ind w:firstLine="0"/>
            </w:pPr>
            <w:r>
              <w:t>审议通过《关于公司</w:t>
            </w:r>
            <w:r>
              <w:rPr>
                <w:rFonts w:ascii="Times New Roman" w:eastAsia="Times New Roman" w:hAnsi="Times New Roman" w:cs="Times New Roman"/>
              </w:rPr>
              <w:t xml:space="preserve">&lt;2021 </w:t>
            </w:r>
            <w:r>
              <w:t>年度总经理工作报告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7"/>
              </w:numPr>
              <w:spacing w:after="0" w:line="268" w:lineRule="auto"/>
              <w:ind w:firstLine="0"/>
            </w:pPr>
            <w:r>
              <w:t>审议通过《关于公司</w:t>
            </w:r>
            <w:r>
              <w:rPr>
                <w:rFonts w:ascii="Times New Roman" w:eastAsia="Times New Roman" w:hAnsi="Times New Roman" w:cs="Times New Roman"/>
              </w:rPr>
              <w:t xml:space="preserve">&lt;2021 </w:t>
            </w:r>
            <w:r>
              <w:t>年度董事会工作报告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7"/>
              </w:numPr>
              <w:spacing w:after="0" w:line="268" w:lineRule="auto"/>
              <w:ind w:firstLine="0"/>
            </w:pPr>
            <w:r>
              <w:t>审议通过《关于公司</w:t>
            </w:r>
            <w:r>
              <w:rPr>
                <w:rFonts w:ascii="Times New Roman" w:eastAsia="Times New Roman" w:hAnsi="Times New Roman" w:cs="Times New Roman"/>
              </w:rPr>
              <w:t xml:space="preserve">&lt;2021 </w:t>
            </w:r>
            <w:r>
              <w:t>年度财务决算报告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7"/>
              </w:numPr>
              <w:spacing w:after="9" w:line="259" w:lineRule="auto"/>
              <w:ind w:firstLine="0"/>
            </w:pPr>
            <w:r>
              <w:t>审议通过《关于</w:t>
            </w:r>
            <w:r>
              <w:t xml:space="preserve"> </w:t>
            </w:r>
            <w:r>
              <w:rPr>
                <w:rFonts w:ascii="Times New Roman" w:eastAsia="Times New Roman" w:hAnsi="Times New Roman" w:cs="Times New Roman"/>
              </w:rPr>
              <w:t xml:space="preserve">2021 </w:t>
            </w:r>
            <w:r>
              <w:t>年度利润分配的预案》</w:t>
            </w:r>
            <w:r>
              <w:rPr>
                <w:rFonts w:ascii="Times New Roman" w:eastAsia="Times New Roman" w:hAnsi="Times New Roman" w:cs="Times New Roman"/>
              </w:rPr>
              <w:t xml:space="preserve"> </w:t>
            </w:r>
          </w:p>
          <w:p w:rsidR="00E62988" w:rsidRDefault="00517015">
            <w:pPr>
              <w:numPr>
                <w:ilvl w:val="0"/>
                <w:numId w:val="87"/>
              </w:numPr>
              <w:spacing w:after="0" w:line="268" w:lineRule="auto"/>
              <w:ind w:firstLine="0"/>
            </w:pPr>
            <w:r>
              <w:t>审议通过《关于公司</w:t>
            </w:r>
            <w:r>
              <w:rPr>
                <w:rFonts w:ascii="Times New Roman" w:eastAsia="Times New Roman" w:hAnsi="Times New Roman" w:cs="Times New Roman"/>
              </w:rPr>
              <w:t xml:space="preserve">&lt;2021 </w:t>
            </w:r>
            <w:r>
              <w:t>年度募集资金存放与使用情况的专项报告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7"/>
              </w:numPr>
              <w:spacing w:after="0" w:line="268" w:lineRule="auto"/>
              <w:ind w:firstLine="0"/>
            </w:pPr>
            <w:r>
              <w:t>审议通过《关于公司</w:t>
            </w:r>
            <w:r>
              <w:rPr>
                <w:rFonts w:ascii="Times New Roman" w:eastAsia="Times New Roman" w:hAnsi="Times New Roman" w:cs="Times New Roman"/>
              </w:rPr>
              <w:t xml:space="preserve">&lt;2021 </w:t>
            </w:r>
            <w:r>
              <w:t>年度内部控制自我评价报告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7"/>
              </w:numPr>
              <w:spacing w:after="0" w:line="268" w:lineRule="auto"/>
              <w:ind w:firstLine="0"/>
            </w:pPr>
            <w:r>
              <w:t>审议通过《关于公司</w:t>
            </w:r>
            <w:r>
              <w:rPr>
                <w:rFonts w:ascii="Times New Roman" w:eastAsia="Times New Roman" w:hAnsi="Times New Roman" w:cs="Times New Roman"/>
              </w:rPr>
              <w:t xml:space="preserve">&lt;2021 </w:t>
            </w:r>
            <w:r>
              <w:t>年年度报告全文及其摘要</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7"/>
              </w:numPr>
              <w:spacing w:after="0" w:line="268" w:lineRule="auto"/>
              <w:ind w:firstLine="0"/>
            </w:pPr>
            <w:r>
              <w:t>审议《关于公司</w:t>
            </w:r>
            <w:r>
              <w:rPr>
                <w:rFonts w:ascii="Times New Roman" w:eastAsia="Times New Roman" w:hAnsi="Times New Roman" w:cs="Times New Roman"/>
              </w:rPr>
              <w:t xml:space="preserve">&lt;2022 </w:t>
            </w:r>
            <w:r>
              <w:t>年度董事、高级管理人员薪酬方案</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7"/>
              </w:numPr>
              <w:spacing w:after="0" w:line="268" w:lineRule="auto"/>
              <w:ind w:firstLine="0"/>
            </w:pPr>
            <w:r>
              <w:t>审议通过《关于续聘公司</w:t>
            </w:r>
            <w:r>
              <w:t xml:space="preserve"> </w:t>
            </w:r>
            <w:r>
              <w:rPr>
                <w:rFonts w:ascii="Times New Roman" w:eastAsia="Times New Roman" w:hAnsi="Times New Roman" w:cs="Times New Roman"/>
              </w:rPr>
              <w:t xml:space="preserve">2022 </w:t>
            </w:r>
            <w:r>
              <w:t>年度审计机构的议案》</w:t>
            </w:r>
            <w:r>
              <w:rPr>
                <w:rFonts w:ascii="Times New Roman" w:eastAsia="Times New Roman" w:hAnsi="Times New Roman" w:cs="Times New Roman"/>
              </w:rPr>
              <w:t xml:space="preserve"> </w:t>
            </w:r>
          </w:p>
          <w:p w:rsidR="00E62988" w:rsidRDefault="00517015">
            <w:pPr>
              <w:numPr>
                <w:ilvl w:val="0"/>
                <w:numId w:val="87"/>
              </w:numPr>
              <w:spacing w:after="0" w:line="259" w:lineRule="auto"/>
              <w:ind w:firstLine="0"/>
            </w:pPr>
            <w:r>
              <w:t>审议通过《关于聘任公司证券事务代表的议案》</w:t>
            </w:r>
            <w:r>
              <w:rPr>
                <w:rFonts w:ascii="Times New Roman" w:eastAsia="Times New Roman" w:hAnsi="Times New Roman" w:cs="Times New Roman"/>
              </w:rPr>
              <w:t xml:space="preserve"> 11</w:t>
            </w:r>
            <w:r>
              <w:t>、审议通过《关于提请召开</w:t>
            </w:r>
            <w:r>
              <w:t xml:space="preserve"> </w:t>
            </w:r>
            <w:r>
              <w:rPr>
                <w:rFonts w:ascii="Times New Roman" w:eastAsia="Times New Roman" w:hAnsi="Times New Roman" w:cs="Times New Roman"/>
              </w:rPr>
              <w:t xml:space="preserve">2021 </w:t>
            </w:r>
            <w:r>
              <w:t>年年度股东大会的议案》</w:t>
            </w:r>
            <w:r>
              <w:rPr>
                <w:rFonts w:ascii="Times New Roman" w:eastAsia="Times New Roman" w:hAnsi="Times New Roman" w:cs="Times New Roman"/>
              </w:rPr>
              <w:t xml:space="preserve"> </w:t>
            </w:r>
          </w:p>
        </w:tc>
      </w:tr>
      <w:tr w:rsidR="00E62988">
        <w:trPr>
          <w:trHeight w:val="2165"/>
        </w:trPr>
        <w:tc>
          <w:tcPr>
            <w:tcW w:w="17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第一届董事会第十六次会议</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23 </w:t>
            </w:r>
            <w:r>
              <w:t>日</w:t>
            </w:r>
            <w:r>
              <w:rPr>
                <w:rFonts w:ascii="Times New Roman" w:eastAsia="Times New Roman" w:hAnsi="Times New Roman" w:cs="Times New Roman"/>
              </w:rPr>
              <w:t xml:space="preserve"> </w:t>
            </w:r>
          </w:p>
        </w:tc>
        <w:tc>
          <w:tcPr>
            <w:tcW w:w="4535" w:type="dxa"/>
            <w:tcBorders>
              <w:top w:val="single" w:sz="2" w:space="0" w:color="000000"/>
              <w:left w:val="single" w:sz="2" w:space="0" w:color="000000"/>
              <w:bottom w:val="single" w:sz="2" w:space="0" w:color="000000"/>
              <w:right w:val="single" w:sz="2" w:space="0" w:color="000000"/>
            </w:tcBorders>
          </w:tcPr>
          <w:p w:rsidR="00E62988" w:rsidRDefault="00517015">
            <w:pPr>
              <w:numPr>
                <w:ilvl w:val="0"/>
                <w:numId w:val="88"/>
              </w:numPr>
              <w:spacing w:after="9" w:line="259" w:lineRule="auto"/>
              <w:ind w:firstLine="0"/>
            </w:pPr>
            <w:r>
              <w:t>审议通过《关于公司</w:t>
            </w:r>
            <w:r>
              <w:t xml:space="preserve"> </w:t>
            </w:r>
            <w:r>
              <w:rPr>
                <w:rFonts w:ascii="Times New Roman" w:eastAsia="Times New Roman" w:hAnsi="Times New Roman" w:cs="Times New Roman"/>
              </w:rPr>
              <w:t xml:space="preserve">2022 </w:t>
            </w:r>
            <w:r>
              <w:t>年第一季度报告的议案》</w:t>
            </w:r>
            <w:r>
              <w:rPr>
                <w:rFonts w:ascii="Times New Roman" w:eastAsia="Times New Roman" w:hAnsi="Times New Roman" w:cs="Times New Roman"/>
              </w:rPr>
              <w:t xml:space="preserve"> </w:t>
            </w:r>
          </w:p>
          <w:p w:rsidR="00E62988" w:rsidRDefault="00517015">
            <w:pPr>
              <w:numPr>
                <w:ilvl w:val="0"/>
                <w:numId w:val="88"/>
              </w:numPr>
              <w:spacing w:after="9" w:line="259" w:lineRule="auto"/>
              <w:ind w:firstLine="0"/>
            </w:pPr>
            <w:r>
              <w:t>审议通过《关于公司</w:t>
            </w:r>
            <w:r>
              <w:rPr>
                <w:rFonts w:ascii="Times New Roman" w:eastAsia="Times New Roman" w:hAnsi="Times New Roman" w:cs="Times New Roman"/>
              </w:rPr>
              <w:t xml:space="preserve">&lt;2022 </w:t>
            </w:r>
            <w:r>
              <w:t>年限制性股票激励计划</w:t>
            </w:r>
          </w:p>
          <w:p w:rsidR="00E62988" w:rsidRDefault="00517015">
            <w:pPr>
              <w:spacing w:after="5" w:line="259" w:lineRule="auto"/>
              <w:ind w:left="1" w:firstLine="0"/>
            </w:pPr>
            <w:r>
              <w:t>（草案）</w:t>
            </w:r>
            <w:r>
              <w:rPr>
                <w:rFonts w:ascii="Times New Roman" w:eastAsia="Times New Roman" w:hAnsi="Times New Roman" w:cs="Times New Roman"/>
              </w:rPr>
              <w:t>&gt;</w:t>
            </w:r>
            <w:r>
              <w:t>及其摘要的议案》</w:t>
            </w:r>
            <w:r>
              <w:rPr>
                <w:rFonts w:ascii="Times New Roman" w:eastAsia="Times New Roman" w:hAnsi="Times New Roman" w:cs="Times New Roman"/>
              </w:rPr>
              <w:t xml:space="preserve"> </w:t>
            </w:r>
          </w:p>
          <w:p w:rsidR="00E62988" w:rsidRDefault="00517015">
            <w:pPr>
              <w:numPr>
                <w:ilvl w:val="0"/>
                <w:numId w:val="88"/>
              </w:numPr>
              <w:spacing w:after="0" w:line="268" w:lineRule="auto"/>
              <w:ind w:firstLine="0"/>
            </w:pPr>
            <w:r>
              <w:t>审议通过《关于公司</w:t>
            </w:r>
            <w:r>
              <w:rPr>
                <w:rFonts w:ascii="Times New Roman" w:eastAsia="Times New Roman" w:hAnsi="Times New Roman" w:cs="Times New Roman"/>
              </w:rPr>
              <w:t xml:space="preserve">&lt;2022 </w:t>
            </w:r>
            <w:r>
              <w:t>年限制性股票激励计划实施考核管理办法</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88"/>
              </w:numPr>
              <w:spacing w:after="0"/>
              <w:ind w:firstLine="0"/>
            </w:pPr>
            <w:r>
              <w:t>审议通过《关于提请股东大会授权董事会办理股权激励相关事宜的议案》</w:t>
            </w:r>
            <w:r>
              <w:rPr>
                <w:rFonts w:ascii="Times New Roman" w:eastAsia="Times New Roman" w:hAnsi="Times New Roman" w:cs="Times New Roman"/>
              </w:rPr>
              <w:t xml:space="preserve"> </w:t>
            </w:r>
          </w:p>
          <w:p w:rsidR="00E62988" w:rsidRDefault="00517015">
            <w:pPr>
              <w:numPr>
                <w:ilvl w:val="0"/>
                <w:numId w:val="88"/>
              </w:numPr>
              <w:spacing w:after="0" w:line="259" w:lineRule="auto"/>
              <w:ind w:firstLine="0"/>
            </w:pPr>
            <w:r>
              <w:t>审议通过《关于提请召开</w:t>
            </w:r>
            <w:r>
              <w:t xml:space="preserve"> </w:t>
            </w:r>
            <w:r>
              <w:rPr>
                <w:rFonts w:ascii="Times New Roman" w:eastAsia="Times New Roman" w:hAnsi="Times New Roman" w:cs="Times New Roman"/>
              </w:rPr>
              <w:t xml:space="preserve">2022 </w:t>
            </w:r>
            <w:r>
              <w:t>年第一次临时股东大会的议案》</w:t>
            </w:r>
            <w:r>
              <w:rPr>
                <w:rFonts w:ascii="Times New Roman" w:eastAsia="Times New Roman" w:hAnsi="Times New Roman" w:cs="Times New Roman"/>
              </w:rPr>
              <w:t xml:space="preserve"> </w:t>
            </w:r>
          </w:p>
        </w:tc>
      </w:tr>
      <w:tr w:rsidR="00E62988">
        <w:trPr>
          <w:trHeight w:val="485"/>
        </w:trPr>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第一届董事会第十七次会议</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45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审议通过《关于向激励对象首次授予限制性股票的议案》</w:t>
            </w:r>
            <w:r>
              <w:rPr>
                <w:rFonts w:ascii="Times New Roman" w:eastAsia="Times New Roman" w:hAnsi="Times New Roman" w:cs="Times New Roman"/>
              </w:rPr>
              <w:t xml:space="preserve"> </w:t>
            </w:r>
          </w:p>
        </w:tc>
      </w:tr>
      <w:tr w:rsidR="00E62988">
        <w:trPr>
          <w:trHeight w:val="485"/>
        </w:trPr>
        <w:tc>
          <w:tcPr>
            <w:tcW w:w="17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第一届董事会第十八次会议</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02 </w:t>
            </w:r>
            <w:r>
              <w:t>日</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02 </w:t>
            </w:r>
            <w:r>
              <w:t>日</w:t>
            </w:r>
            <w:r>
              <w:rPr>
                <w:rFonts w:ascii="Times New Roman" w:eastAsia="Times New Roman" w:hAnsi="Times New Roman" w:cs="Times New Roman"/>
              </w:rPr>
              <w:t xml:space="preserve"> </w:t>
            </w:r>
          </w:p>
        </w:tc>
        <w:tc>
          <w:tcPr>
            <w:tcW w:w="45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审议通过《关于使用部分自有资金进行现金管理的议案》</w:t>
            </w:r>
            <w:r>
              <w:rPr>
                <w:rFonts w:ascii="Times New Roman" w:eastAsia="Times New Roman" w:hAnsi="Times New Roman" w:cs="Times New Roman"/>
              </w:rPr>
              <w:t xml:space="preserve"> </w:t>
            </w:r>
          </w:p>
        </w:tc>
      </w:tr>
      <w:tr w:rsidR="00E62988">
        <w:trPr>
          <w:trHeight w:val="1445"/>
        </w:trPr>
        <w:tc>
          <w:tcPr>
            <w:tcW w:w="17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第一届董事会第十九次会议</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tc>
        <w:tc>
          <w:tcPr>
            <w:tcW w:w="4535" w:type="dxa"/>
            <w:tcBorders>
              <w:top w:val="single" w:sz="2" w:space="0" w:color="000000"/>
              <w:left w:val="single" w:sz="2" w:space="0" w:color="000000"/>
              <w:bottom w:val="single" w:sz="2" w:space="0" w:color="000000"/>
              <w:right w:val="single" w:sz="2" w:space="0" w:color="000000"/>
            </w:tcBorders>
          </w:tcPr>
          <w:p w:rsidR="00E62988" w:rsidRDefault="00517015">
            <w:pPr>
              <w:numPr>
                <w:ilvl w:val="0"/>
                <w:numId w:val="89"/>
              </w:numPr>
              <w:spacing w:after="0"/>
              <w:ind w:firstLine="0"/>
            </w:pPr>
            <w:r>
              <w:t>审议通过《关于提请股东大会免去外部董事王学刚先生董事职务的议案》</w:t>
            </w:r>
            <w:r>
              <w:rPr>
                <w:rFonts w:ascii="Times New Roman" w:eastAsia="Times New Roman" w:hAnsi="Times New Roman" w:cs="Times New Roman"/>
              </w:rPr>
              <w:t xml:space="preserve"> </w:t>
            </w:r>
          </w:p>
          <w:p w:rsidR="00E62988" w:rsidRDefault="00517015">
            <w:pPr>
              <w:numPr>
                <w:ilvl w:val="0"/>
                <w:numId w:val="89"/>
              </w:numPr>
              <w:spacing w:after="0"/>
              <w:ind w:firstLine="0"/>
            </w:pPr>
            <w:r>
              <w:t>审议通过《关于调整公司第一届董事会专门委员会委员的议案》</w:t>
            </w:r>
            <w:r>
              <w:rPr>
                <w:rFonts w:ascii="Times New Roman" w:eastAsia="Times New Roman" w:hAnsi="Times New Roman" w:cs="Times New Roman"/>
              </w:rPr>
              <w:t xml:space="preserve"> </w:t>
            </w:r>
          </w:p>
          <w:p w:rsidR="00E62988" w:rsidRDefault="00517015">
            <w:pPr>
              <w:numPr>
                <w:ilvl w:val="0"/>
                <w:numId w:val="89"/>
              </w:numPr>
              <w:spacing w:after="0" w:line="259" w:lineRule="auto"/>
              <w:ind w:firstLine="0"/>
            </w:pPr>
            <w:r>
              <w:t>审议通过《关于提请召开</w:t>
            </w:r>
            <w:r>
              <w:t xml:space="preserve"> </w:t>
            </w:r>
            <w:r>
              <w:rPr>
                <w:rFonts w:ascii="Times New Roman" w:eastAsia="Times New Roman" w:hAnsi="Times New Roman" w:cs="Times New Roman"/>
              </w:rPr>
              <w:t xml:space="preserve">2022 </w:t>
            </w:r>
            <w:r>
              <w:t>年第二次临时股东大会的议案》</w:t>
            </w:r>
            <w:r>
              <w:rPr>
                <w:rFonts w:ascii="Times New Roman" w:eastAsia="Times New Roman" w:hAnsi="Times New Roman" w:cs="Times New Roman"/>
              </w:rPr>
              <w:t xml:space="preserve"> </w:t>
            </w:r>
          </w:p>
        </w:tc>
      </w:tr>
      <w:tr w:rsidR="00E62988">
        <w:trPr>
          <w:trHeight w:val="1925"/>
        </w:trPr>
        <w:tc>
          <w:tcPr>
            <w:tcW w:w="17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第一届董事会第二十次会议</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tc>
        <w:tc>
          <w:tcPr>
            <w:tcW w:w="4535" w:type="dxa"/>
            <w:tcBorders>
              <w:top w:val="single" w:sz="2" w:space="0" w:color="000000"/>
              <w:left w:val="single" w:sz="2" w:space="0" w:color="000000"/>
              <w:bottom w:val="single" w:sz="2" w:space="0" w:color="000000"/>
              <w:right w:val="single" w:sz="2" w:space="0" w:color="000000"/>
            </w:tcBorders>
          </w:tcPr>
          <w:p w:rsidR="00E62988" w:rsidRDefault="00517015">
            <w:pPr>
              <w:numPr>
                <w:ilvl w:val="0"/>
                <w:numId w:val="90"/>
              </w:numPr>
              <w:spacing w:after="0" w:line="268" w:lineRule="auto"/>
              <w:ind w:firstLine="0"/>
            </w:pPr>
            <w:r>
              <w:t>审议通过《关于公司</w:t>
            </w:r>
            <w:r>
              <w:rPr>
                <w:rFonts w:ascii="Times New Roman" w:eastAsia="Times New Roman" w:hAnsi="Times New Roman" w:cs="Times New Roman"/>
              </w:rPr>
              <w:t xml:space="preserve">&lt;2022 </w:t>
            </w:r>
            <w:r>
              <w:t>年半年度报告全文及其摘要</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90"/>
              </w:numPr>
              <w:spacing w:after="0"/>
              <w:ind w:firstLine="0"/>
            </w:pPr>
            <w:r>
              <w:t>审议通过《关于使用部分暂时闲置募集资金进行现金管理的议案》</w:t>
            </w:r>
            <w:r>
              <w:rPr>
                <w:rFonts w:ascii="Times New Roman" w:eastAsia="Times New Roman" w:hAnsi="Times New Roman" w:cs="Times New Roman"/>
              </w:rPr>
              <w:t xml:space="preserve"> </w:t>
            </w:r>
          </w:p>
          <w:p w:rsidR="00E62988" w:rsidRDefault="00517015">
            <w:pPr>
              <w:numPr>
                <w:ilvl w:val="0"/>
                <w:numId w:val="90"/>
              </w:numPr>
              <w:spacing w:after="0" w:line="268" w:lineRule="auto"/>
              <w:ind w:firstLine="0"/>
            </w:pPr>
            <w:r>
              <w:t>审议通过《关于公司</w:t>
            </w:r>
            <w:r>
              <w:rPr>
                <w:rFonts w:ascii="Times New Roman" w:eastAsia="Times New Roman" w:hAnsi="Times New Roman" w:cs="Times New Roman"/>
              </w:rPr>
              <w:t xml:space="preserve">&lt;2022 </w:t>
            </w:r>
            <w:r>
              <w:t>年半年度募集资金存放与使用情况的专项报告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90"/>
              </w:numPr>
              <w:spacing w:after="5" w:line="259" w:lineRule="auto"/>
              <w:ind w:firstLine="0"/>
            </w:pPr>
            <w:r>
              <w:t>审议通过《关于修订</w:t>
            </w:r>
            <w:r>
              <w:rPr>
                <w:rFonts w:ascii="Times New Roman" w:eastAsia="Times New Roman" w:hAnsi="Times New Roman" w:cs="Times New Roman"/>
              </w:rPr>
              <w:t>&lt;</w:t>
            </w:r>
            <w:r>
              <w:t>公司章程</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90"/>
              </w:numPr>
              <w:spacing w:after="0" w:line="259" w:lineRule="auto"/>
              <w:ind w:firstLine="0"/>
            </w:pPr>
            <w:r>
              <w:t>审议通过《关于修订</w:t>
            </w:r>
            <w:r>
              <w:rPr>
                <w:rFonts w:ascii="Times New Roman" w:eastAsia="Times New Roman" w:hAnsi="Times New Roman" w:cs="Times New Roman"/>
              </w:rPr>
              <w:t>&lt;</w:t>
            </w:r>
            <w:r>
              <w:t>股东大会议事规则</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r>
      <w:tr w:rsidR="00E62988">
        <w:trPr>
          <w:trHeight w:val="485"/>
        </w:trPr>
        <w:tc>
          <w:tcPr>
            <w:tcW w:w="170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7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70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45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6</w:t>
            </w:r>
            <w:r>
              <w:t>、审议通过《关于提请召开</w:t>
            </w:r>
            <w:r>
              <w:t xml:space="preserve"> </w:t>
            </w:r>
            <w:r>
              <w:rPr>
                <w:rFonts w:ascii="Times New Roman" w:eastAsia="Times New Roman" w:hAnsi="Times New Roman" w:cs="Times New Roman"/>
              </w:rPr>
              <w:t xml:space="preserve">2022 </w:t>
            </w:r>
            <w:r>
              <w:t>年第三次临时股东大会的议案》</w:t>
            </w:r>
            <w:r>
              <w:rPr>
                <w:rFonts w:ascii="Times New Roman" w:eastAsia="Times New Roman" w:hAnsi="Times New Roman" w:cs="Times New Roman"/>
              </w:rPr>
              <w:t xml:space="preserve"> </w:t>
            </w:r>
          </w:p>
        </w:tc>
      </w:tr>
      <w:tr w:rsidR="00E62988">
        <w:trPr>
          <w:trHeight w:val="1925"/>
        </w:trPr>
        <w:tc>
          <w:tcPr>
            <w:tcW w:w="17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lastRenderedPageBreak/>
              <w:t>第一届董事会第二十一次会议</w:t>
            </w:r>
            <w:r>
              <w:rPr>
                <w:rFonts w:ascii="Times New Roman" w:eastAsia="Times New Roman" w:hAnsi="Times New Roman" w:cs="Times New Roman"/>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26 </w:t>
            </w:r>
            <w:r>
              <w:t>日</w:t>
            </w:r>
            <w:r>
              <w:rPr>
                <w:rFonts w:ascii="Times New Roman" w:eastAsia="Times New Roman" w:hAnsi="Times New Roman" w:cs="Times New Roman"/>
              </w:rPr>
              <w:t xml:space="preserve"> </w:t>
            </w:r>
          </w:p>
        </w:tc>
        <w:tc>
          <w:tcPr>
            <w:tcW w:w="4535" w:type="dxa"/>
            <w:tcBorders>
              <w:top w:val="single" w:sz="2" w:space="0" w:color="000000"/>
              <w:left w:val="single" w:sz="2" w:space="0" w:color="000000"/>
              <w:bottom w:val="single" w:sz="2" w:space="0" w:color="000000"/>
              <w:right w:val="single" w:sz="2" w:space="0" w:color="000000"/>
            </w:tcBorders>
          </w:tcPr>
          <w:p w:rsidR="00E62988" w:rsidRDefault="00517015">
            <w:pPr>
              <w:numPr>
                <w:ilvl w:val="0"/>
                <w:numId w:val="91"/>
              </w:numPr>
              <w:spacing w:after="0" w:line="268" w:lineRule="auto"/>
              <w:ind w:firstLine="0"/>
            </w:pPr>
            <w:r>
              <w:t>审议通过《关于公司</w:t>
            </w:r>
            <w:r>
              <w:rPr>
                <w:rFonts w:ascii="Times New Roman" w:eastAsia="Times New Roman" w:hAnsi="Times New Roman" w:cs="Times New Roman"/>
              </w:rPr>
              <w:t xml:space="preserve">&lt;2022 </w:t>
            </w:r>
            <w:r>
              <w:t>年第三季度报告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91"/>
              </w:numPr>
              <w:spacing w:after="0"/>
              <w:ind w:firstLine="0"/>
            </w:pPr>
            <w:r>
              <w:t>审议通过《关于使用部分超募资金永久补充流动资金的议案》</w:t>
            </w:r>
            <w:r>
              <w:rPr>
                <w:rFonts w:ascii="Times New Roman" w:eastAsia="Times New Roman" w:hAnsi="Times New Roman" w:cs="Times New Roman"/>
              </w:rPr>
              <w:t xml:space="preserve"> </w:t>
            </w:r>
          </w:p>
          <w:p w:rsidR="00E62988" w:rsidRDefault="00517015">
            <w:pPr>
              <w:numPr>
                <w:ilvl w:val="0"/>
                <w:numId w:val="91"/>
              </w:numPr>
              <w:spacing w:after="0"/>
              <w:ind w:firstLine="0"/>
            </w:pPr>
            <w:r>
              <w:t>审议通过《关于使用募集资金向全资二级子公司增资以实施募投项目的议案》</w:t>
            </w:r>
            <w:r>
              <w:rPr>
                <w:rFonts w:ascii="Times New Roman" w:eastAsia="Times New Roman" w:hAnsi="Times New Roman" w:cs="Times New Roman"/>
              </w:rPr>
              <w:t xml:space="preserve"> </w:t>
            </w:r>
          </w:p>
          <w:p w:rsidR="00E62988" w:rsidRDefault="00517015">
            <w:pPr>
              <w:numPr>
                <w:ilvl w:val="0"/>
                <w:numId w:val="91"/>
              </w:numPr>
              <w:spacing w:after="0" w:line="259" w:lineRule="auto"/>
              <w:ind w:firstLine="0"/>
            </w:pPr>
            <w:r>
              <w:t>审议通过《关于提请召开</w:t>
            </w:r>
            <w:r>
              <w:t xml:space="preserve"> </w:t>
            </w:r>
            <w:r>
              <w:rPr>
                <w:rFonts w:ascii="Times New Roman" w:eastAsia="Times New Roman" w:hAnsi="Times New Roman" w:cs="Times New Roman"/>
              </w:rPr>
              <w:t xml:space="preserve">2022 </w:t>
            </w:r>
            <w:r>
              <w:t>年第四次临时股东大会的议案》</w:t>
            </w:r>
            <w:r>
              <w:rPr>
                <w:rFonts w:ascii="Times New Roman" w:eastAsia="Times New Roman" w:hAnsi="Times New Roman" w:cs="Times New Roman"/>
              </w:rPr>
              <w:t xml:space="preserve"> </w:t>
            </w:r>
          </w:p>
        </w:tc>
      </w:tr>
    </w:tbl>
    <w:p w:rsidR="00E62988" w:rsidRDefault="00517015">
      <w:pPr>
        <w:pStyle w:val="4"/>
        <w:spacing w:after="28"/>
        <w:ind w:left="-5"/>
      </w:pPr>
      <w:r>
        <w:rPr>
          <w:rFonts w:ascii="Times New Roman" w:eastAsia="Times New Roman" w:hAnsi="Times New Roman" w:cs="Times New Roman"/>
          <w:b/>
        </w:rPr>
        <w:t>2</w:t>
      </w:r>
      <w:r>
        <w:t>、董事出席董事会及股东大会的情况</w:t>
      </w:r>
      <w:r>
        <w:rPr>
          <w:rFonts w:ascii="Times New Roman" w:eastAsia="Times New Roman" w:hAnsi="Times New Roman" w:cs="Times New Roman"/>
          <w:b/>
        </w:rPr>
        <w:t xml:space="preserve"> </w:t>
      </w:r>
    </w:p>
    <w:tbl>
      <w:tblPr>
        <w:tblStyle w:val="TableGrid"/>
        <w:tblW w:w="9652" w:type="dxa"/>
        <w:tblInd w:w="1" w:type="dxa"/>
        <w:tblCellMar>
          <w:top w:w="70" w:type="dxa"/>
          <w:left w:w="108" w:type="dxa"/>
          <w:bottom w:w="0" w:type="dxa"/>
          <w:right w:w="61" w:type="dxa"/>
        </w:tblCellMar>
        <w:tblLook w:val="04A0" w:firstRow="1" w:lastRow="0" w:firstColumn="1" w:lastColumn="0" w:noHBand="0" w:noVBand="1"/>
      </w:tblPr>
      <w:tblGrid>
        <w:gridCol w:w="1204"/>
        <w:gridCol w:w="1207"/>
        <w:gridCol w:w="1206"/>
        <w:gridCol w:w="1207"/>
        <w:gridCol w:w="1206"/>
        <w:gridCol w:w="1207"/>
        <w:gridCol w:w="1206"/>
        <w:gridCol w:w="1209"/>
      </w:tblGrid>
      <w:tr w:rsidR="00E62988">
        <w:trPr>
          <w:trHeight w:val="324"/>
        </w:trPr>
        <w:tc>
          <w:tcPr>
            <w:tcW w:w="8443" w:type="dxa"/>
            <w:gridSpan w:val="7"/>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1166" w:firstLine="0"/>
              <w:jc w:val="center"/>
            </w:pPr>
            <w:r>
              <w:t>董事出席董事会及股东大会的情况</w:t>
            </w:r>
            <w:r>
              <w:rPr>
                <w:rFonts w:ascii="Times New Roman" w:eastAsia="Times New Roman" w:hAnsi="Times New Roman" w:cs="Times New Roman"/>
              </w:rPr>
              <w:t xml:space="preserve"> </w:t>
            </w:r>
          </w:p>
        </w:tc>
        <w:tc>
          <w:tcPr>
            <w:tcW w:w="1209" w:type="dxa"/>
            <w:tcBorders>
              <w:top w:val="single" w:sz="2" w:space="0" w:color="000000"/>
              <w:left w:val="nil"/>
              <w:bottom w:val="single" w:sz="2" w:space="0" w:color="000000"/>
              <w:right w:val="single" w:sz="2" w:space="0" w:color="000000"/>
            </w:tcBorders>
            <w:shd w:val="clear" w:color="auto" w:fill="D3D3D3"/>
            <w:vAlign w:val="bottom"/>
          </w:tcPr>
          <w:p w:rsidR="00E62988" w:rsidRDefault="00E62988">
            <w:pPr>
              <w:spacing w:after="160" w:line="259" w:lineRule="auto"/>
              <w:ind w:left="0" w:firstLine="0"/>
            </w:pPr>
          </w:p>
        </w:tc>
      </w:tr>
      <w:tr w:rsidR="00E62988">
        <w:trPr>
          <w:trHeight w:val="1046"/>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37" w:firstLine="0"/>
            </w:pPr>
            <w:r>
              <w:t>董事姓名</w:t>
            </w: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本报告期应参加董事会次数</w:t>
            </w:r>
            <w:r>
              <w:rPr>
                <w:rFonts w:ascii="Times New Roman" w:eastAsia="Times New Roman" w:hAnsi="Times New Roman" w:cs="Times New Roman"/>
              </w:rPr>
              <w:t xml:space="preserve"> </w:t>
            </w:r>
          </w:p>
        </w:tc>
        <w:tc>
          <w:tcPr>
            <w:tcW w:w="12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现场出席董事会次数</w:t>
            </w: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以通讯方式参加董事会次数</w:t>
            </w:r>
            <w:r>
              <w:rPr>
                <w:rFonts w:ascii="Times New Roman" w:eastAsia="Times New Roman" w:hAnsi="Times New Roman" w:cs="Times New Roman"/>
              </w:rPr>
              <w:t xml:space="preserve"> </w:t>
            </w:r>
          </w:p>
        </w:tc>
        <w:tc>
          <w:tcPr>
            <w:tcW w:w="12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委托出席董事会次数</w:t>
            </w: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缺席董事会次数</w:t>
            </w:r>
            <w:r>
              <w:rPr>
                <w:rFonts w:ascii="Times New Roman" w:eastAsia="Times New Roman" w:hAnsi="Times New Roman" w:cs="Times New Roman"/>
              </w:rPr>
              <w:t xml:space="preserve"> </w:t>
            </w:r>
          </w:p>
        </w:tc>
        <w:tc>
          <w:tcPr>
            <w:tcW w:w="12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2" w:firstLine="0"/>
              <w:jc w:val="center"/>
            </w:pPr>
            <w:r>
              <w:t>是否连续两次未亲自参加董事会会议</w:t>
            </w:r>
            <w:r>
              <w:rPr>
                <w:rFonts w:ascii="Times New Roman" w:eastAsia="Times New Roman" w:hAnsi="Times New Roman" w:cs="Times New Roman"/>
              </w:rPr>
              <w:t xml:space="preserve"> </w:t>
            </w:r>
          </w:p>
        </w:tc>
        <w:tc>
          <w:tcPr>
            <w:tcW w:w="12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出席股东大会次数</w:t>
            </w:r>
            <w:r>
              <w:rPr>
                <w:rFonts w:ascii="Times New Roman" w:eastAsia="Times New Roman" w:hAnsi="Times New Roman" w:cs="Times New Roman"/>
              </w:rPr>
              <w:t xml:space="preserve"> </w:t>
            </w:r>
          </w:p>
        </w:tc>
      </w:tr>
      <w:tr w:rsidR="00E62988">
        <w:trPr>
          <w:trHeight w:val="320"/>
        </w:trPr>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陈宜顶</w:t>
            </w: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6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否</w:t>
            </w:r>
            <w:r>
              <w:rPr>
                <w:rFonts w:ascii="Times New Roman" w:eastAsia="Times New Roman" w:hAnsi="Times New Roman" w:cs="Times New Roman"/>
              </w:rPr>
              <w:t xml:space="preserve"> </w:t>
            </w:r>
          </w:p>
        </w:tc>
        <w:tc>
          <w:tcPr>
            <w:tcW w:w="12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5 </w:t>
            </w:r>
          </w:p>
        </w:tc>
      </w:tr>
      <w:tr w:rsidR="00E62988">
        <w:trPr>
          <w:trHeight w:val="319"/>
        </w:trPr>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苗景赟</w:t>
            </w: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7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否</w:t>
            </w:r>
            <w:r>
              <w:rPr>
                <w:rFonts w:ascii="Times New Roman" w:eastAsia="Times New Roman" w:hAnsi="Times New Roman" w:cs="Times New Roman"/>
              </w:rPr>
              <w:t xml:space="preserve"> </w:t>
            </w:r>
          </w:p>
        </w:tc>
        <w:tc>
          <w:tcPr>
            <w:tcW w:w="12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5 </w:t>
            </w:r>
          </w:p>
        </w:tc>
      </w:tr>
      <w:tr w:rsidR="00E62988">
        <w:trPr>
          <w:trHeight w:val="322"/>
        </w:trPr>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王学刚</w:t>
            </w: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7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5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是</w:t>
            </w:r>
            <w:r>
              <w:rPr>
                <w:rFonts w:ascii="Times New Roman" w:eastAsia="Times New Roman" w:hAnsi="Times New Roman" w:cs="Times New Roman"/>
              </w:rPr>
              <w:t xml:space="preserve"> </w:t>
            </w:r>
          </w:p>
        </w:tc>
        <w:tc>
          <w:tcPr>
            <w:tcW w:w="12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 </w:t>
            </w:r>
          </w:p>
        </w:tc>
      </w:tr>
      <w:tr w:rsidR="00E62988">
        <w:trPr>
          <w:trHeight w:val="319"/>
        </w:trPr>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秦扬文</w:t>
            </w: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否</w:t>
            </w:r>
            <w:r>
              <w:rPr>
                <w:rFonts w:ascii="Times New Roman" w:eastAsia="Times New Roman" w:hAnsi="Times New Roman" w:cs="Times New Roman"/>
              </w:rPr>
              <w:t xml:space="preserve"> </w:t>
            </w:r>
          </w:p>
        </w:tc>
        <w:tc>
          <w:tcPr>
            <w:tcW w:w="12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5 </w:t>
            </w:r>
          </w:p>
        </w:tc>
      </w:tr>
      <w:tr w:rsidR="00E62988">
        <w:trPr>
          <w:trHeight w:val="319"/>
        </w:trPr>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许娟红</w:t>
            </w: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否</w:t>
            </w:r>
            <w:r>
              <w:rPr>
                <w:rFonts w:ascii="Times New Roman" w:eastAsia="Times New Roman" w:hAnsi="Times New Roman" w:cs="Times New Roman"/>
              </w:rPr>
              <w:t xml:space="preserve"> </w:t>
            </w:r>
          </w:p>
        </w:tc>
        <w:tc>
          <w:tcPr>
            <w:tcW w:w="12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5 </w:t>
            </w:r>
          </w:p>
        </w:tc>
      </w:tr>
      <w:tr w:rsidR="00E62988">
        <w:trPr>
          <w:trHeight w:val="322"/>
        </w:trPr>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刘峰</w:t>
            </w: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否</w:t>
            </w:r>
            <w:r>
              <w:rPr>
                <w:rFonts w:ascii="Times New Roman" w:eastAsia="Times New Roman" w:hAnsi="Times New Roman" w:cs="Times New Roman"/>
              </w:rPr>
              <w:t xml:space="preserve"> </w:t>
            </w:r>
          </w:p>
        </w:tc>
        <w:tc>
          <w:tcPr>
            <w:tcW w:w="12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5 </w:t>
            </w:r>
          </w:p>
        </w:tc>
      </w:tr>
      <w:tr w:rsidR="00E62988">
        <w:trPr>
          <w:trHeight w:val="320"/>
        </w:trPr>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张勇</w:t>
            </w: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否</w:t>
            </w:r>
            <w:r>
              <w:rPr>
                <w:rFonts w:ascii="Times New Roman" w:eastAsia="Times New Roman" w:hAnsi="Times New Roman" w:cs="Times New Roman"/>
              </w:rPr>
              <w:t xml:space="preserve"> </w:t>
            </w:r>
          </w:p>
        </w:tc>
        <w:tc>
          <w:tcPr>
            <w:tcW w:w="12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5 </w:t>
            </w:r>
          </w:p>
        </w:tc>
      </w:tr>
    </w:tbl>
    <w:p w:rsidR="00E62988" w:rsidRDefault="00517015">
      <w:pPr>
        <w:spacing w:after="130"/>
        <w:ind w:left="-5" w:right="132"/>
      </w:pPr>
      <w:r>
        <w:t>连续两次未亲自出席董事会的说明</w:t>
      </w:r>
      <w:r>
        <w:rPr>
          <w:rFonts w:ascii="Times New Roman" w:eastAsia="Times New Roman" w:hAnsi="Times New Roman" w:cs="Times New Roman"/>
        </w:rPr>
        <w:t xml:space="preserve"> </w:t>
      </w:r>
    </w:p>
    <w:p w:rsidR="00E62988" w:rsidRDefault="00517015">
      <w:pPr>
        <w:spacing w:after="305" w:line="339" w:lineRule="auto"/>
        <w:ind w:left="-15" w:right="132" w:firstLine="360"/>
      </w:pPr>
      <w:r>
        <w:t>公司董事王学刚先生因个人原因已无法履行董事职责，公司分别于</w:t>
      </w:r>
      <w:r>
        <w:rPr>
          <w:rFonts w:ascii="Times New Roman" w:eastAsia="Times New Roman" w:hAnsi="Times New Roman" w:cs="Times New Roman"/>
        </w:rPr>
        <w:t xml:space="preserve"> 2022 </w:t>
      </w:r>
      <w:r>
        <w:t>年</w:t>
      </w:r>
      <w:r>
        <w:rPr>
          <w:rFonts w:ascii="Times New Roman" w:eastAsia="Times New Roman" w:hAnsi="Times New Roman" w:cs="Times New Roman"/>
        </w:rPr>
        <w:t xml:space="preserve"> 6 </w:t>
      </w:r>
      <w:r>
        <w:t>月</w:t>
      </w:r>
      <w:r>
        <w:rPr>
          <w:rFonts w:ascii="Times New Roman" w:eastAsia="Times New Roman" w:hAnsi="Times New Roman" w:cs="Times New Roman"/>
        </w:rPr>
        <w:t xml:space="preserve"> 10 </w:t>
      </w:r>
      <w:r>
        <w:t>日、</w:t>
      </w: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7 </w:t>
      </w:r>
      <w:r>
        <w:t>月</w:t>
      </w:r>
      <w:r>
        <w:rPr>
          <w:rFonts w:ascii="Times New Roman" w:eastAsia="Times New Roman" w:hAnsi="Times New Roman" w:cs="Times New Roman"/>
        </w:rPr>
        <w:t xml:space="preserve"> 1 </w:t>
      </w:r>
      <w:r>
        <w:t>日召开董事会和股东大会审议通过《关于免去外部董事王学刚先生董事职务的议案》，免去外部董事王学刚先生的职务。</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3</w:t>
      </w:r>
      <w:r>
        <w:t>、董事对公司有关事项提出异议的情况</w:t>
      </w:r>
      <w:r>
        <w:rPr>
          <w:rFonts w:ascii="Times New Roman" w:eastAsia="Times New Roman" w:hAnsi="Times New Roman" w:cs="Times New Roman"/>
          <w:b/>
        </w:rPr>
        <w:t xml:space="preserve"> </w:t>
      </w:r>
    </w:p>
    <w:p w:rsidR="00E62988" w:rsidRDefault="00517015">
      <w:pPr>
        <w:spacing w:after="110"/>
        <w:ind w:left="-5" w:right="132"/>
      </w:pPr>
      <w:r>
        <w:t>董事对公司有关事项是否提出异议</w:t>
      </w:r>
      <w:r>
        <w:rPr>
          <w:rFonts w:ascii="Times New Roman" w:eastAsia="Times New Roman" w:hAnsi="Times New Roman" w:cs="Times New Roman"/>
        </w:rPr>
        <w:t xml:space="preserve"> </w:t>
      </w:r>
    </w:p>
    <w:p w:rsidR="00E62988" w:rsidRDefault="00517015">
      <w:pPr>
        <w:spacing w:after="94"/>
        <w:ind w:left="-5" w:right="132"/>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E62988" w:rsidRDefault="00517015">
      <w:pPr>
        <w:spacing w:after="339"/>
        <w:ind w:left="-5" w:right="132"/>
      </w:pPr>
      <w:r>
        <w:t>报告期内董事对公司有关事项未提出异议。</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4</w:t>
      </w:r>
      <w:r>
        <w:t>、董事履行职责的其他说明</w:t>
      </w:r>
      <w:r>
        <w:rPr>
          <w:rFonts w:ascii="Times New Roman" w:eastAsia="Times New Roman" w:hAnsi="Times New Roman" w:cs="Times New Roman"/>
          <w:b/>
        </w:rPr>
        <w:t xml:space="preserve"> </w:t>
      </w:r>
    </w:p>
    <w:p w:rsidR="00E62988" w:rsidRDefault="00517015">
      <w:pPr>
        <w:spacing w:after="110"/>
        <w:ind w:left="-5" w:right="132"/>
      </w:pPr>
      <w:r>
        <w:t>董事对公司有关建议是否被采纳</w:t>
      </w:r>
      <w:r>
        <w:rPr>
          <w:rFonts w:ascii="Times New Roman" w:eastAsia="Times New Roman" w:hAnsi="Times New Roman" w:cs="Times New Roman"/>
        </w:rPr>
        <w:t xml:space="preserve"> </w:t>
      </w:r>
    </w:p>
    <w:p w:rsidR="00E62988" w:rsidRDefault="00517015">
      <w:pPr>
        <w:spacing w:after="94"/>
        <w:ind w:left="-5" w:right="132"/>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E62988" w:rsidRDefault="00517015">
      <w:pPr>
        <w:spacing w:after="126"/>
        <w:ind w:left="-5" w:right="132"/>
      </w:pPr>
      <w:r>
        <w:t>董事对公司有关建议被采纳或未被采纳的说明</w:t>
      </w:r>
      <w:r>
        <w:rPr>
          <w:rFonts w:ascii="Times New Roman" w:eastAsia="Times New Roman" w:hAnsi="Times New Roman" w:cs="Times New Roman"/>
        </w:rPr>
        <w:t xml:space="preserve"> </w:t>
      </w:r>
    </w:p>
    <w:p w:rsidR="00E62988" w:rsidRDefault="00517015">
      <w:pPr>
        <w:spacing w:line="322" w:lineRule="auto"/>
        <w:ind w:left="-15" w:right="132" w:firstLine="360"/>
      </w:pPr>
      <w:r>
        <w:t>报告期内，公司董事能够严格按照中国证监会的相关规定及《公司章程》《董事会议事规则》和《独立董事工作制度》的有关规定，忠实、勤勉地履行职责，认真审议各项议案。独立董事通过电话、微信等形式，与公司其他董事、经营管理层保持沟通，积极了解公司的生产经营情况及财务状况，对公司的发展战略、完善公司治理等方面提出了积极建议，对相关议案发表了独立意见，有效保证公司董事会决策的公正性和客观性。</w:t>
      </w:r>
      <w:r>
        <w:rPr>
          <w:rFonts w:ascii="Times New Roman" w:eastAsia="Times New Roman" w:hAnsi="Times New Roman" w:cs="Times New Roman"/>
        </w:rPr>
        <w:t xml:space="preserve"> </w:t>
      </w:r>
    </w:p>
    <w:p w:rsidR="00E62988" w:rsidRDefault="00517015">
      <w:pPr>
        <w:pStyle w:val="3"/>
        <w:spacing w:after="1"/>
        <w:ind w:left="-5" w:right="175"/>
      </w:pPr>
      <w:r>
        <w:lastRenderedPageBreak/>
        <w:t>九、董事会下设专门委员会在报告期内的情况</w:t>
      </w:r>
      <w:r>
        <w:rPr>
          <w:rFonts w:ascii="Times New Roman" w:eastAsia="Times New Roman" w:hAnsi="Times New Roman" w:cs="Times New Roman"/>
          <w:b/>
        </w:rPr>
        <w:t xml:space="preserve"> </w:t>
      </w:r>
    </w:p>
    <w:tbl>
      <w:tblPr>
        <w:tblStyle w:val="TableGrid"/>
        <w:tblW w:w="9924" w:type="dxa"/>
        <w:tblInd w:w="-142" w:type="dxa"/>
        <w:tblCellMar>
          <w:top w:w="36" w:type="dxa"/>
          <w:left w:w="107" w:type="dxa"/>
          <w:bottom w:w="0" w:type="dxa"/>
          <w:right w:w="65" w:type="dxa"/>
        </w:tblCellMar>
        <w:tblLook w:val="04A0" w:firstRow="1" w:lastRow="0" w:firstColumn="1" w:lastColumn="0" w:noHBand="0" w:noVBand="1"/>
      </w:tblPr>
      <w:tblGrid>
        <w:gridCol w:w="852"/>
        <w:gridCol w:w="1134"/>
        <w:gridCol w:w="993"/>
        <w:gridCol w:w="1276"/>
        <w:gridCol w:w="2693"/>
        <w:gridCol w:w="993"/>
        <w:gridCol w:w="992"/>
        <w:gridCol w:w="991"/>
      </w:tblGrid>
      <w:tr w:rsidR="00E62988">
        <w:trPr>
          <w:trHeight w:val="805"/>
        </w:trPr>
        <w:tc>
          <w:tcPr>
            <w:tcW w:w="85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委员会名称</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成员情况</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召开会议次数</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2" w:firstLine="0"/>
            </w:pPr>
            <w:r>
              <w:t>召开日期</w:t>
            </w:r>
            <w:r>
              <w:rPr>
                <w:rFonts w:ascii="Times New Roman" w:eastAsia="Times New Roman" w:hAnsi="Times New Roman" w:cs="Times New Roman"/>
              </w:rPr>
              <w:t xml:space="preserve"> </w:t>
            </w:r>
          </w:p>
        </w:tc>
        <w:tc>
          <w:tcPr>
            <w:tcW w:w="26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4" w:firstLine="0"/>
              <w:jc w:val="center"/>
            </w:pPr>
            <w:r>
              <w:t>会议内容</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提出的重要意见和建议</w:t>
            </w: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其他履行职责的情况</w:t>
            </w:r>
            <w:r>
              <w:rPr>
                <w:rFonts w:ascii="Times New Roman" w:eastAsia="Times New Roman" w:hAnsi="Times New Roman" w:cs="Times New Roman"/>
              </w:rP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1" w:line="248" w:lineRule="auto"/>
              <w:ind w:left="0" w:firstLine="0"/>
              <w:jc w:val="center"/>
            </w:pPr>
            <w:r>
              <w:t>异议事项具体情况</w:t>
            </w:r>
          </w:p>
          <w:p w:rsidR="00E62988" w:rsidRDefault="00517015">
            <w:pPr>
              <w:spacing w:after="0" w:line="259" w:lineRule="auto"/>
              <w:ind w:left="29" w:firstLine="0"/>
              <w:jc w:val="both"/>
            </w:pPr>
            <w:r>
              <w:t>（如有）</w:t>
            </w:r>
            <w:r>
              <w:rPr>
                <w:rFonts w:ascii="Times New Roman" w:eastAsia="Times New Roman" w:hAnsi="Times New Roman" w:cs="Times New Roman"/>
              </w:rPr>
              <w:t xml:space="preserve"> </w:t>
            </w:r>
          </w:p>
        </w:tc>
      </w:tr>
      <w:tr w:rsidR="00E62988">
        <w:trPr>
          <w:trHeight w:val="2406"/>
        </w:trPr>
        <w:tc>
          <w:tcPr>
            <w:tcW w:w="85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审计委员会</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许娟红、王学刚、张勇</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p>
          <w:p w:rsidR="00E62988" w:rsidRDefault="00517015">
            <w:pPr>
              <w:spacing w:after="0" w:line="259" w:lineRule="auto"/>
              <w:ind w:left="1" w:firstLine="0"/>
            </w:pP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63" w:lineRule="auto"/>
              <w:ind w:left="0" w:firstLine="0"/>
            </w:pPr>
            <w:r>
              <w:rPr>
                <w:rFonts w:ascii="Times New Roman" w:eastAsia="Times New Roman" w:hAnsi="Times New Roman" w:cs="Times New Roman"/>
              </w:rPr>
              <w:t>1</w:t>
            </w:r>
            <w:r>
              <w:t>、审议通过《关于公司</w:t>
            </w:r>
            <w:r>
              <w:rPr>
                <w:rFonts w:ascii="Times New Roman" w:eastAsia="Times New Roman" w:hAnsi="Times New Roman" w:cs="Times New Roman"/>
              </w:rPr>
              <w:t xml:space="preserve">&lt;2021 </w:t>
            </w:r>
            <w:r>
              <w:t>年度财务决算报告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2</w:t>
            </w:r>
            <w:r>
              <w:t>、审议通过《关于公司</w:t>
            </w:r>
            <w:r>
              <w:rPr>
                <w:rFonts w:ascii="Times New Roman" w:eastAsia="Times New Roman" w:hAnsi="Times New Roman" w:cs="Times New Roman"/>
              </w:rPr>
              <w:t xml:space="preserve">&lt;2021 </w:t>
            </w:r>
            <w:r>
              <w:t>年度内部控制自我评价报告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92"/>
              </w:numPr>
              <w:spacing w:after="1" w:line="263" w:lineRule="auto"/>
              <w:ind w:firstLine="0"/>
            </w:pPr>
            <w:r>
              <w:t>审议通过《关于公司</w:t>
            </w:r>
            <w:r>
              <w:rPr>
                <w:rFonts w:ascii="Times New Roman" w:eastAsia="Times New Roman" w:hAnsi="Times New Roman" w:cs="Times New Roman"/>
              </w:rPr>
              <w:t xml:space="preserve">&lt;2021 </w:t>
            </w:r>
            <w:r>
              <w:t>年年度报告全文及其摘要</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E62988" w:rsidRDefault="00517015">
            <w:pPr>
              <w:numPr>
                <w:ilvl w:val="0"/>
                <w:numId w:val="92"/>
              </w:numPr>
              <w:spacing w:after="5" w:line="259" w:lineRule="auto"/>
              <w:ind w:firstLine="0"/>
            </w:pPr>
            <w:r>
              <w:t>审议通过《关于续聘公司</w:t>
            </w:r>
          </w:p>
          <w:p w:rsidR="00E62988" w:rsidRDefault="00517015">
            <w:pPr>
              <w:spacing w:after="0" w:line="259" w:lineRule="auto"/>
              <w:ind w:left="0" w:firstLine="0"/>
            </w:pPr>
            <w:r>
              <w:rPr>
                <w:rFonts w:ascii="Times New Roman" w:eastAsia="Times New Roman" w:hAnsi="Times New Roman" w:cs="Times New Roman"/>
              </w:rPr>
              <w:t xml:space="preserve">2022 </w:t>
            </w:r>
            <w:r>
              <w:t>年度审计机构的议案》</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r>
      <w:tr w:rsidR="00E62988">
        <w:trPr>
          <w:trHeight w:val="485"/>
        </w:trPr>
        <w:tc>
          <w:tcPr>
            <w:tcW w:w="85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审计委员会</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许娟红、王学刚、张勇</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p>
          <w:p w:rsidR="00E62988" w:rsidRDefault="00517015">
            <w:pPr>
              <w:spacing w:after="0" w:line="259" w:lineRule="auto"/>
              <w:ind w:left="1" w:firstLine="0"/>
            </w:pP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审议通过《关于公司</w:t>
            </w:r>
            <w:r>
              <w:t xml:space="preserve"> </w:t>
            </w:r>
            <w:r>
              <w:rPr>
                <w:rFonts w:ascii="Times New Roman" w:eastAsia="Times New Roman" w:hAnsi="Times New Roman" w:cs="Times New Roman"/>
              </w:rPr>
              <w:t xml:space="preserve">2022 </w:t>
            </w:r>
            <w:r>
              <w:t>年第一季度报告的议案》</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r>
      <w:tr w:rsidR="00E62988">
        <w:trPr>
          <w:trHeight w:val="725"/>
        </w:trPr>
        <w:tc>
          <w:tcPr>
            <w:tcW w:w="85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审计委员会</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许娟红、张勇、苗景赟</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08 </w:t>
            </w:r>
            <w:r>
              <w:t>月</w:t>
            </w:r>
          </w:p>
          <w:p w:rsidR="00E62988" w:rsidRDefault="00517015">
            <w:pPr>
              <w:spacing w:after="0" w:line="259" w:lineRule="auto"/>
              <w:ind w:left="1" w:firstLine="0"/>
            </w:pP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E62988" w:rsidRDefault="00517015">
            <w:pPr>
              <w:spacing w:after="8" w:line="259" w:lineRule="auto"/>
              <w:ind w:left="0" w:firstLine="0"/>
            </w:pPr>
            <w:r>
              <w:t>审议通过《关于公司</w:t>
            </w:r>
            <w:r>
              <w:rPr>
                <w:rFonts w:ascii="Times New Roman" w:eastAsia="Times New Roman" w:hAnsi="Times New Roman" w:cs="Times New Roman"/>
              </w:rPr>
              <w:t xml:space="preserve">&lt;2022 </w:t>
            </w:r>
            <w:r>
              <w:t>年</w:t>
            </w:r>
          </w:p>
          <w:p w:rsidR="00E62988" w:rsidRDefault="00517015">
            <w:pPr>
              <w:spacing w:after="0" w:line="259" w:lineRule="auto"/>
              <w:ind w:left="0" w:firstLine="0"/>
            </w:pPr>
            <w:r>
              <w:t>半年度报告全文及其摘要</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r>
      <w:tr w:rsidR="00E62988">
        <w:trPr>
          <w:trHeight w:val="485"/>
        </w:trPr>
        <w:tc>
          <w:tcPr>
            <w:tcW w:w="85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审计委员会</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许娟红、张勇、苗景赟</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p>
          <w:p w:rsidR="00E62988" w:rsidRDefault="00517015">
            <w:pPr>
              <w:spacing w:after="0" w:line="259" w:lineRule="auto"/>
              <w:ind w:left="1" w:firstLine="0"/>
            </w:pP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审议通过《关于公司</w:t>
            </w:r>
            <w:r>
              <w:rPr>
                <w:rFonts w:ascii="Times New Roman" w:eastAsia="Times New Roman" w:hAnsi="Times New Roman" w:cs="Times New Roman"/>
              </w:rPr>
              <w:t xml:space="preserve">&lt;2022 </w:t>
            </w:r>
            <w:r>
              <w:t>年第三季度报告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r>
      <w:tr w:rsidR="00E62988">
        <w:trPr>
          <w:trHeight w:val="725"/>
        </w:trPr>
        <w:tc>
          <w:tcPr>
            <w:tcW w:w="85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薪酬与考核委员会</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刘峰、苗景赟、许娟红</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3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p>
          <w:p w:rsidR="00E62988" w:rsidRDefault="00517015">
            <w:pPr>
              <w:spacing w:after="0" w:line="259" w:lineRule="auto"/>
              <w:ind w:left="1" w:firstLine="0"/>
            </w:pP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审议通过《关于公司</w:t>
            </w:r>
            <w:r>
              <w:rPr>
                <w:rFonts w:ascii="Times New Roman" w:eastAsia="Times New Roman" w:hAnsi="Times New Roman" w:cs="Times New Roman"/>
              </w:rPr>
              <w:t xml:space="preserve">&lt;2022 </w:t>
            </w:r>
            <w:r>
              <w:t>年度董事、高级管理人员薪酬方案</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r>
      <w:tr w:rsidR="00E62988">
        <w:trPr>
          <w:trHeight w:val="1445"/>
        </w:trPr>
        <w:tc>
          <w:tcPr>
            <w:tcW w:w="85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薪酬与考核委员会</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刘峰、苗景赟、许娟红</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3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p>
          <w:p w:rsidR="00E62988" w:rsidRDefault="00517015">
            <w:pPr>
              <w:spacing w:after="0" w:line="259" w:lineRule="auto"/>
              <w:ind w:left="1" w:firstLine="0"/>
            </w:pP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E62988" w:rsidRDefault="00517015">
            <w:pPr>
              <w:numPr>
                <w:ilvl w:val="0"/>
                <w:numId w:val="93"/>
              </w:numPr>
              <w:spacing w:after="9" w:line="254" w:lineRule="auto"/>
              <w:ind w:firstLine="0"/>
            </w:pPr>
            <w:r>
              <w:t>审议通过《关于公司</w:t>
            </w:r>
            <w:r>
              <w:rPr>
                <w:rFonts w:ascii="Times New Roman" w:eastAsia="Times New Roman" w:hAnsi="Times New Roman" w:cs="Times New Roman"/>
              </w:rPr>
              <w:t xml:space="preserve">&lt;2022 </w:t>
            </w:r>
            <w:r>
              <w:t>年限制性股票激励计划（草案）</w:t>
            </w:r>
            <w:r>
              <w:rPr>
                <w:rFonts w:ascii="Times New Roman" w:eastAsia="Times New Roman" w:hAnsi="Times New Roman" w:cs="Times New Roman"/>
              </w:rPr>
              <w:t>&gt;</w:t>
            </w:r>
            <w:r>
              <w:t>及其摘要的议案》</w:t>
            </w:r>
            <w:r>
              <w:rPr>
                <w:rFonts w:ascii="Times New Roman" w:eastAsia="Times New Roman" w:hAnsi="Times New Roman" w:cs="Times New Roman"/>
              </w:rPr>
              <w:t xml:space="preserve"> </w:t>
            </w:r>
          </w:p>
          <w:p w:rsidR="00E62988" w:rsidRDefault="00517015">
            <w:pPr>
              <w:numPr>
                <w:ilvl w:val="0"/>
                <w:numId w:val="93"/>
              </w:numPr>
              <w:spacing w:after="0" w:line="259" w:lineRule="auto"/>
              <w:ind w:firstLine="0"/>
            </w:pPr>
            <w:r>
              <w:t>审议通过《关于公司</w:t>
            </w:r>
            <w:r>
              <w:rPr>
                <w:rFonts w:ascii="Times New Roman" w:eastAsia="Times New Roman" w:hAnsi="Times New Roman" w:cs="Times New Roman"/>
              </w:rPr>
              <w:t xml:space="preserve">&lt;2022 </w:t>
            </w:r>
            <w:r>
              <w:t>年限制性股票激励计划实施考核管理办法</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r>
      <w:tr w:rsidR="00E62988">
        <w:trPr>
          <w:trHeight w:val="725"/>
        </w:trPr>
        <w:tc>
          <w:tcPr>
            <w:tcW w:w="85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薪酬与考核委员会</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刘峰、苗景赟、许娟红</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3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05 </w:t>
            </w:r>
            <w:r>
              <w:t>月</w:t>
            </w:r>
          </w:p>
          <w:p w:rsidR="00E62988" w:rsidRDefault="00517015">
            <w:pPr>
              <w:spacing w:after="0" w:line="259" w:lineRule="auto"/>
              <w:ind w:left="1" w:firstLine="0"/>
            </w:pP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tc>
        <w:tc>
          <w:tcPr>
            <w:tcW w:w="26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审议通过《关于向激励对象首次授予限制性股票的议案》</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r>
      <w:tr w:rsidR="00E62988">
        <w:trPr>
          <w:trHeight w:val="967"/>
        </w:trPr>
        <w:tc>
          <w:tcPr>
            <w:tcW w:w="85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战略委员会</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1" w:firstLine="0"/>
            </w:pPr>
            <w:r>
              <w:t>陈宜顶、苗景赟、王学</w:t>
            </w:r>
          </w:p>
          <w:p w:rsidR="00E62988" w:rsidRDefault="00517015">
            <w:pPr>
              <w:spacing w:after="0" w:line="259" w:lineRule="auto"/>
              <w:ind w:left="1" w:firstLine="0"/>
            </w:pPr>
            <w:r>
              <w:t>刚、秦扬文、张勇</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04 </w:t>
            </w:r>
            <w:r>
              <w:t>月</w:t>
            </w:r>
          </w:p>
          <w:p w:rsidR="00E62988" w:rsidRDefault="00517015">
            <w:pPr>
              <w:spacing w:after="0" w:line="259" w:lineRule="auto"/>
              <w:ind w:left="1" w:firstLine="0"/>
            </w:pPr>
            <w:r>
              <w:rPr>
                <w:rFonts w:ascii="Times New Roman" w:eastAsia="Times New Roman" w:hAnsi="Times New Roman" w:cs="Times New Roman"/>
              </w:rPr>
              <w:t xml:space="preserve">13 </w:t>
            </w:r>
            <w:r>
              <w:t>日</w:t>
            </w:r>
            <w:r>
              <w:rPr>
                <w:rFonts w:ascii="Times New Roman" w:eastAsia="Times New Roman" w:hAnsi="Times New Roman" w:cs="Times New Roman"/>
              </w:rPr>
              <w:t xml:space="preserve"> </w:t>
            </w:r>
          </w:p>
        </w:tc>
        <w:tc>
          <w:tcPr>
            <w:tcW w:w="26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审议通过《关于公司</w:t>
            </w:r>
            <w:r>
              <w:rPr>
                <w:rFonts w:ascii="Times New Roman" w:eastAsia="Times New Roman" w:hAnsi="Times New Roman" w:cs="Times New Roman"/>
              </w:rPr>
              <w:t xml:space="preserve">&lt;2021 </w:t>
            </w:r>
            <w:r>
              <w:t>年度总经理工作报告</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 </w:t>
            </w:r>
          </w:p>
        </w:tc>
      </w:tr>
    </w:tbl>
    <w:p w:rsidR="00E62988" w:rsidRDefault="00517015">
      <w:pPr>
        <w:pStyle w:val="3"/>
        <w:spacing w:after="240"/>
        <w:ind w:left="-5" w:right="175"/>
      </w:pPr>
      <w:r>
        <w:t>十、监事会工作情况</w:t>
      </w:r>
      <w:r>
        <w:rPr>
          <w:rFonts w:ascii="Times New Roman" w:eastAsia="Times New Roman" w:hAnsi="Times New Roman" w:cs="Times New Roman"/>
          <w:b/>
        </w:rPr>
        <w:t xml:space="preserve"> </w:t>
      </w:r>
    </w:p>
    <w:p w:rsidR="00E62988" w:rsidRDefault="00517015">
      <w:pPr>
        <w:spacing w:after="110"/>
        <w:ind w:left="-5" w:right="132"/>
      </w:pPr>
      <w:r>
        <w:t>监事会在报告期内的监督活动中发现公司是否存在风险</w:t>
      </w:r>
      <w:r>
        <w:rPr>
          <w:rFonts w:ascii="Times New Roman" w:eastAsia="Times New Roman" w:hAnsi="Times New Roman" w:cs="Times New Roman"/>
        </w:rPr>
        <w:t xml:space="preserve"> </w:t>
      </w:r>
    </w:p>
    <w:p w:rsidR="00E62988" w:rsidRDefault="00517015">
      <w:pPr>
        <w:spacing w:after="94"/>
        <w:ind w:left="-5" w:right="132"/>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E62988" w:rsidRDefault="00517015">
      <w:pPr>
        <w:spacing w:after="371"/>
        <w:ind w:left="-5" w:right="132"/>
      </w:pPr>
      <w:r>
        <w:t>监事会对报告期内的监督事项无异议。</w:t>
      </w:r>
      <w:r>
        <w:rPr>
          <w:rFonts w:ascii="Times New Roman" w:eastAsia="Times New Roman" w:hAnsi="Times New Roman" w:cs="Times New Roman"/>
        </w:rPr>
        <w:t xml:space="preserve"> </w:t>
      </w:r>
    </w:p>
    <w:p w:rsidR="00E62988" w:rsidRDefault="00517015">
      <w:pPr>
        <w:pStyle w:val="3"/>
        <w:ind w:left="-5" w:right="175"/>
      </w:pPr>
      <w:r>
        <w:t>十一、公司员工情况</w:t>
      </w:r>
      <w:r>
        <w:rPr>
          <w:rFonts w:ascii="Times New Roman" w:eastAsia="Times New Roman" w:hAnsi="Times New Roman" w:cs="Times New Roman"/>
          <w:b/>
        </w:rPr>
        <w:t xml:space="preserve"> </w:t>
      </w:r>
    </w:p>
    <w:p w:rsidR="00E62988" w:rsidRDefault="00517015">
      <w:pPr>
        <w:pStyle w:val="4"/>
        <w:spacing w:after="26"/>
        <w:ind w:left="-5"/>
      </w:pPr>
      <w:r>
        <w:rPr>
          <w:rFonts w:ascii="Times New Roman" w:eastAsia="Times New Roman" w:hAnsi="Times New Roman" w:cs="Times New Roman"/>
          <w:b/>
        </w:rPr>
        <w:t>1</w:t>
      </w:r>
      <w:r>
        <w:t>、员工数量、专业构成及教育程度</w:t>
      </w:r>
      <w:r>
        <w:rPr>
          <w:rFonts w:ascii="Times New Roman" w:eastAsia="Times New Roman" w:hAnsi="Times New Roman" w:cs="Times New Roman"/>
          <w:b/>
        </w:rPr>
        <w:t xml:space="preserve"> </w:t>
      </w:r>
    </w:p>
    <w:tbl>
      <w:tblPr>
        <w:tblStyle w:val="TableGrid"/>
        <w:tblW w:w="9640" w:type="dxa"/>
        <w:tblInd w:w="1" w:type="dxa"/>
        <w:tblCellMar>
          <w:top w:w="34" w:type="dxa"/>
          <w:left w:w="0" w:type="dxa"/>
          <w:bottom w:w="0" w:type="dxa"/>
          <w:right w:w="61" w:type="dxa"/>
        </w:tblCellMar>
        <w:tblLook w:val="04A0" w:firstRow="1" w:lastRow="0" w:firstColumn="1" w:lastColumn="0" w:noHBand="0" w:noVBand="1"/>
      </w:tblPr>
      <w:tblGrid>
        <w:gridCol w:w="4820"/>
        <w:gridCol w:w="1601"/>
        <w:gridCol w:w="2842"/>
        <w:gridCol w:w="377"/>
      </w:tblGrid>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报告期末母公司在职员工的数量（人）</w:t>
            </w:r>
            <w:r>
              <w:rPr>
                <w:rFonts w:ascii="Times New Roman" w:eastAsia="Times New Roman" w:hAnsi="Times New Roman" w:cs="Times New Roman"/>
              </w:rPr>
              <w:t xml:space="preserve"> </w:t>
            </w:r>
          </w:p>
        </w:tc>
        <w:tc>
          <w:tcPr>
            <w:tcW w:w="4820" w:type="dxa"/>
            <w:gridSpan w:val="3"/>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495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报告期末主要子公司在职员工的数量（人）</w:t>
            </w:r>
            <w:r>
              <w:rPr>
                <w:rFonts w:ascii="Times New Roman" w:eastAsia="Times New Roman" w:hAnsi="Times New Roman" w:cs="Times New Roman"/>
              </w:rPr>
              <w:t xml:space="preserve"> </w:t>
            </w:r>
          </w:p>
        </w:tc>
        <w:tc>
          <w:tcPr>
            <w:tcW w:w="4820" w:type="dxa"/>
            <w:gridSpan w:val="3"/>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102 </w:t>
            </w:r>
          </w:p>
        </w:tc>
      </w:tr>
      <w:tr w:rsidR="00E629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报告期末在职员工的数量合计（人）</w:t>
            </w:r>
            <w:r>
              <w:rPr>
                <w:rFonts w:ascii="Times New Roman" w:eastAsia="Times New Roman" w:hAnsi="Times New Roman" w:cs="Times New Roman"/>
              </w:rPr>
              <w:t xml:space="preserve"> </w:t>
            </w:r>
          </w:p>
        </w:tc>
        <w:tc>
          <w:tcPr>
            <w:tcW w:w="4820" w:type="dxa"/>
            <w:gridSpan w:val="3"/>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597 </w:t>
            </w:r>
          </w:p>
        </w:tc>
      </w:tr>
      <w:tr w:rsidR="00E629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lastRenderedPageBreak/>
              <w:t>当期领取薪酬员工总人数（人）</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597 </w:t>
            </w:r>
          </w:p>
        </w:tc>
      </w:tr>
      <w:tr w:rsidR="00E629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jc w:val="both"/>
            </w:pPr>
            <w:r>
              <w:t>母公司及主要子公司需承担费用的离退休职工人数（人）</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r>
      <w:tr w:rsidR="00E62988">
        <w:trPr>
          <w:trHeight w:val="324"/>
        </w:trPr>
        <w:tc>
          <w:tcPr>
            <w:tcW w:w="6421" w:type="dxa"/>
            <w:gridSpan w:val="2"/>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4462" w:firstLine="0"/>
            </w:pPr>
            <w:r>
              <w:t>专业构成</w:t>
            </w:r>
            <w:r>
              <w:rPr>
                <w:rFonts w:ascii="Times New Roman" w:eastAsia="Times New Roman" w:hAnsi="Times New Roman" w:cs="Times New Roman"/>
              </w:rPr>
              <w:t xml:space="preserve"> </w:t>
            </w:r>
          </w:p>
        </w:tc>
        <w:tc>
          <w:tcPr>
            <w:tcW w:w="284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3" w:firstLine="0"/>
              <w:jc w:val="center"/>
            </w:pPr>
            <w:r>
              <w:t>专业构成类别</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firstLine="0"/>
            </w:pPr>
            <w:r>
              <w:t>专业构成人数（人）</w:t>
            </w:r>
            <w:r>
              <w:rPr>
                <w:rFonts w:ascii="Times New Roman" w:eastAsia="Times New Roman" w:hAnsi="Times New Roman" w:cs="Times New Roman"/>
              </w:rPr>
              <w:t xml:space="preserve"> </w:t>
            </w:r>
          </w:p>
        </w:tc>
        <w:tc>
          <w:tcPr>
            <w:tcW w:w="37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生产人员</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162 </w:t>
            </w: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销售人员</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131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技术人员</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189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财务人员</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E62988" w:rsidRDefault="00517015">
            <w:pPr>
              <w:spacing w:after="0" w:line="259" w:lineRule="auto"/>
              <w:ind w:left="91" w:firstLine="0"/>
            </w:pPr>
            <w:r>
              <w:rPr>
                <w:rFonts w:ascii="Times New Roman" w:eastAsia="Times New Roman" w:hAnsi="Times New Roman" w:cs="Times New Roman"/>
              </w:rPr>
              <w:t xml:space="preserve">19 </w:t>
            </w: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行政人员</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E62988" w:rsidRDefault="00517015">
            <w:pPr>
              <w:spacing w:after="0" w:line="259" w:lineRule="auto"/>
              <w:ind w:left="91" w:firstLine="0"/>
            </w:pPr>
            <w:r>
              <w:rPr>
                <w:rFonts w:ascii="Times New Roman" w:eastAsia="Times New Roman" w:hAnsi="Times New Roman" w:cs="Times New Roman"/>
              </w:rPr>
              <w:t xml:space="preserve">16 </w:t>
            </w:r>
          </w:p>
        </w:tc>
      </w:tr>
      <w:tr w:rsidR="00E62988">
        <w:trPr>
          <w:trHeight w:val="246"/>
        </w:trPr>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其他管理人员</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E62988" w:rsidRDefault="00517015">
            <w:pPr>
              <w:spacing w:after="0" w:line="259" w:lineRule="auto"/>
              <w:ind w:left="91" w:firstLine="0"/>
            </w:pPr>
            <w:r>
              <w:rPr>
                <w:rFonts w:ascii="Times New Roman" w:eastAsia="Times New Roman" w:hAnsi="Times New Roman" w:cs="Times New Roman"/>
              </w:rPr>
              <w:t xml:space="preserve">80 </w:t>
            </w:r>
          </w:p>
        </w:tc>
      </w:tr>
      <w:tr w:rsidR="00E629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合计</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597 </w:t>
            </w:r>
          </w:p>
        </w:tc>
      </w:tr>
      <w:tr w:rsidR="00E62988">
        <w:trPr>
          <w:trHeight w:val="327"/>
        </w:trPr>
        <w:tc>
          <w:tcPr>
            <w:tcW w:w="6421" w:type="dxa"/>
            <w:gridSpan w:val="2"/>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4462" w:firstLine="0"/>
            </w:pPr>
            <w:r>
              <w:t>教育程度</w:t>
            </w:r>
            <w:r>
              <w:rPr>
                <w:rFonts w:ascii="Times New Roman" w:eastAsia="Times New Roman" w:hAnsi="Times New Roman" w:cs="Times New Roman"/>
              </w:rPr>
              <w:t xml:space="preserve"> </w:t>
            </w:r>
          </w:p>
        </w:tc>
        <w:tc>
          <w:tcPr>
            <w:tcW w:w="284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3" w:firstLine="0"/>
              <w:jc w:val="center"/>
            </w:pPr>
            <w:r>
              <w:t>教育程度类别</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shd w:val="clear" w:color="auto" w:fill="D3D3D3"/>
          </w:tcPr>
          <w:p w:rsidR="00E62988" w:rsidRDefault="00517015">
            <w:pPr>
              <w:spacing w:after="0" w:line="259" w:lineRule="auto"/>
              <w:ind w:left="360" w:firstLine="0"/>
            </w:pPr>
            <w:r>
              <w:t>数量（人）</w:t>
            </w:r>
            <w:r>
              <w:rPr>
                <w:rFonts w:ascii="Times New Roman" w:eastAsia="Times New Roman" w:hAnsi="Times New Roman" w:cs="Times New Roman"/>
              </w:rPr>
              <w:t xml:space="preserve"> </w:t>
            </w:r>
          </w:p>
        </w:tc>
        <w:tc>
          <w:tcPr>
            <w:tcW w:w="37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245"/>
        </w:trPr>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博士</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E62988" w:rsidRDefault="00517015">
            <w:pPr>
              <w:spacing w:after="0" w:line="259" w:lineRule="auto"/>
              <w:ind w:left="91" w:firstLine="0"/>
            </w:pPr>
            <w:r>
              <w:rPr>
                <w:rFonts w:ascii="Times New Roman" w:eastAsia="Times New Roman" w:hAnsi="Times New Roman" w:cs="Times New Roman"/>
              </w:rPr>
              <w:t xml:space="preserve">24 </w:t>
            </w:r>
          </w:p>
        </w:tc>
      </w:tr>
      <w:tr w:rsidR="00E62988">
        <w:trPr>
          <w:trHeight w:val="245"/>
        </w:trPr>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硕士</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vAlign w:val="center"/>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169 </w:t>
            </w:r>
          </w:p>
        </w:tc>
      </w:tr>
      <w:tr w:rsidR="00E62988">
        <w:trPr>
          <w:trHeight w:val="245"/>
        </w:trPr>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本科</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343 </w:t>
            </w:r>
          </w:p>
        </w:tc>
      </w:tr>
      <w:tr w:rsidR="00E62988">
        <w:trPr>
          <w:trHeight w:val="247"/>
        </w:trPr>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其他</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E62988" w:rsidRDefault="00517015">
            <w:pPr>
              <w:spacing w:after="0" w:line="259" w:lineRule="auto"/>
              <w:ind w:left="91" w:firstLine="0"/>
            </w:pPr>
            <w:r>
              <w:rPr>
                <w:rFonts w:ascii="Times New Roman" w:eastAsia="Times New Roman" w:hAnsi="Times New Roman" w:cs="Times New Roman"/>
              </w:rPr>
              <w:t xml:space="preserve">61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合计</w:t>
            </w:r>
            <w:r>
              <w:rPr>
                <w:rFonts w:ascii="Times New Roman" w:eastAsia="Times New Roman" w:hAnsi="Times New Roman" w:cs="Times New Roman"/>
              </w:rPr>
              <w:t xml:space="preserve"> </w:t>
            </w:r>
          </w:p>
        </w:tc>
        <w:tc>
          <w:tcPr>
            <w:tcW w:w="160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842"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597 </w:t>
            </w:r>
          </w:p>
        </w:tc>
      </w:tr>
    </w:tbl>
    <w:p w:rsidR="00E62988" w:rsidRDefault="00517015">
      <w:pPr>
        <w:pStyle w:val="4"/>
        <w:spacing w:after="288"/>
        <w:ind w:left="-5"/>
      </w:pPr>
      <w:r>
        <w:rPr>
          <w:rFonts w:ascii="Times New Roman" w:eastAsia="Times New Roman" w:hAnsi="Times New Roman" w:cs="Times New Roman"/>
          <w:b/>
        </w:rPr>
        <w:t>2</w:t>
      </w:r>
      <w:r>
        <w:t>、薪酬政策</w:t>
      </w:r>
      <w:r>
        <w:rPr>
          <w:rFonts w:ascii="Times New Roman" w:eastAsia="Times New Roman" w:hAnsi="Times New Roman" w:cs="Times New Roman"/>
          <w:b/>
        </w:rPr>
        <w:t xml:space="preserve"> </w:t>
      </w:r>
    </w:p>
    <w:p w:rsidR="00E62988" w:rsidRDefault="00517015">
      <w:pPr>
        <w:spacing w:after="314" w:line="331" w:lineRule="auto"/>
        <w:ind w:left="-15" w:right="357" w:firstLine="350"/>
        <w:jc w:val="both"/>
      </w:pPr>
      <w:r>
        <w:t>公司遵循公平、竞争、激励、经济、合法的原则，制定符合公司整体战略的薪酬策略。公司参照劳动力市场工资指导价位、员工所在地区差异，以员工所承担的岗位职责、发挥价值、出勤情况及其所需要的知识、技能等为依据，合理确定工资、福利与奖励标准，使员工收入与其劳动付出相匹配；公司适度提高公司关键岗位人才、绩效优异人员和市场短缺岗位人才的薪酬水平，充分发挥薪酬在人力资源配置和吸引优秀人才方面的导向作用，促进人力资源的合理有效配置。</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3</w:t>
      </w:r>
      <w:r>
        <w:t>、培训计划</w:t>
      </w:r>
      <w:r>
        <w:rPr>
          <w:rFonts w:ascii="Times New Roman" w:eastAsia="Times New Roman" w:hAnsi="Times New Roman" w:cs="Times New Roman"/>
          <w:b/>
        </w:rPr>
        <w:t xml:space="preserve"> </w:t>
      </w:r>
    </w:p>
    <w:p w:rsidR="00E62988" w:rsidRDefault="00517015">
      <w:pPr>
        <w:spacing w:after="321" w:line="323" w:lineRule="auto"/>
        <w:ind w:left="-15" w:right="132" w:firstLine="360"/>
      </w:pPr>
      <w:r>
        <w:t>公司建立了较为完善的培训体系和人才培养计划，为员工成长提供了良好的环境。既包括新员工的入职培训，也根据不同岗位的需求，在营销、技术、安全、质量、生产、企业管理等涉及公司经营管理的各个方面建立了岗位技能提升培训，进一步提升员工个人的综合素质和公司整体员工水平，实现个人与公司的共同发展。</w:t>
      </w:r>
      <w:r>
        <w:rPr>
          <w:rFonts w:ascii="Times New Roman" w:eastAsia="Times New Roman" w:hAnsi="Times New Roman" w:cs="Times New Roman"/>
        </w:rPr>
        <w:t xml:space="preserve"> </w:t>
      </w:r>
    </w:p>
    <w:p w:rsidR="00E62988" w:rsidRDefault="00517015">
      <w:pPr>
        <w:spacing w:after="266"/>
        <w:ind w:left="-5"/>
      </w:pPr>
      <w:r>
        <w:rPr>
          <w:rFonts w:ascii="Times New Roman" w:eastAsia="Times New Roman" w:hAnsi="Times New Roman" w:cs="Times New Roman"/>
          <w:b/>
          <w:sz w:val="21"/>
        </w:rPr>
        <w:t>4</w:t>
      </w:r>
      <w:r>
        <w:rPr>
          <w:sz w:val="21"/>
        </w:rPr>
        <w:t>、劳务外包情况</w:t>
      </w:r>
      <w:r>
        <w:rPr>
          <w:rFonts w:ascii="Times New Roman" w:eastAsia="Times New Roman" w:hAnsi="Times New Roman" w:cs="Times New Roman"/>
          <w:b/>
          <w:sz w:val="21"/>
        </w:rPr>
        <w:t xml:space="preserve"> </w:t>
      </w:r>
    </w:p>
    <w:p w:rsidR="00E62988" w:rsidRDefault="00517015">
      <w:pPr>
        <w:spacing w:after="367"/>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3"/>
        <w:spacing w:after="239"/>
        <w:ind w:left="-5" w:right="175"/>
      </w:pPr>
      <w:r>
        <w:lastRenderedPageBreak/>
        <w:t>十二、公司利润分配及资本公积金转增股本情况</w:t>
      </w:r>
      <w:r>
        <w:rPr>
          <w:rFonts w:ascii="Times New Roman" w:eastAsia="Times New Roman" w:hAnsi="Times New Roman" w:cs="Times New Roman"/>
          <w:b/>
        </w:rPr>
        <w:t xml:space="preserve"> </w:t>
      </w:r>
    </w:p>
    <w:p w:rsidR="00E62988" w:rsidRDefault="00517015">
      <w:pPr>
        <w:spacing w:after="107"/>
        <w:ind w:left="-5" w:right="132"/>
      </w:pPr>
      <w:r>
        <w:t>报告期内利润分配政策，特别是现金分红政策的制定、执行或调整情况</w:t>
      </w:r>
      <w:r>
        <w:rPr>
          <w:rFonts w:ascii="Times New Roman" w:eastAsia="Times New Roman" w:hAnsi="Times New Roman" w:cs="Times New Roman"/>
        </w:rPr>
        <w:t xml:space="preserve"> </w:t>
      </w:r>
    </w:p>
    <w:p w:rsidR="00E62988" w:rsidRDefault="00517015">
      <w:pPr>
        <w:spacing w:after="127"/>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13 </w:t>
      </w:r>
      <w:r>
        <w:t>日，公司第一届董事会第十</w:t>
      </w:r>
      <w:r>
        <w:t>五次会议审议通过了《关于</w:t>
      </w:r>
      <w:r>
        <w:t xml:space="preserve"> </w:t>
      </w:r>
      <w:r>
        <w:rPr>
          <w:rFonts w:ascii="Times New Roman" w:eastAsia="Times New Roman" w:hAnsi="Times New Roman" w:cs="Times New Roman"/>
        </w:rPr>
        <w:t xml:space="preserve">2021 </w:t>
      </w:r>
      <w:r>
        <w:t>年度利润分配的预案》，公司</w:t>
      </w:r>
      <w:r>
        <w:t xml:space="preserve"> </w:t>
      </w:r>
      <w:r>
        <w:rPr>
          <w:rFonts w:ascii="Times New Roman" w:eastAsia="Times New Roman" w:hAnsi="Times New Roman" w:cs="Times New Roman"/>
        </w:rPr>
        <w:t xml:space="preserve">2021 </w:t>
      </w:r>
      <w:r>
        <w:t>年度利润分配方案为：以公司</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日的总股本</w:t>
      </w:r>
      <w:r>
        <w:t xml:space="preserve"> </w:t>
      </w:r>
      <w:r>
        <w:rPr>
          <w:rFonts w:ascii="Times New Roman" w:eastAsia="Times New Roman" w:hAnsi="Times New Roman" w:cs="Times New Roman"/>
        </w:rPr>
        <w:t xml:space="preserve">80,000,000 </w:t>
      </w:r>
      <w:r>
        <w:t>股为基数，向全体股东每</w:t>
      </w:r>
      <w:r>
        <w:t xml:space="preserve"> </w:t>
      </w:r>
      <w:r>
        <w:rPr>
          <w:rFonts w:ascii="Times New Roman" w:eastAsia="Times New Roman" w:hAnsi="Times New Roman" w:cs="Times New Roman"/>
        </w:rPr>
        <w:t xml:space="preserve">10 </w:t>
      </w:r>
      <w:r>
        <w:t>股派发现金股利人民币</w:t>
      </w:r>
      <w:r>
        <w:t xml:space="preserve"> </w:t>
      </w:r>
      <w:r>
        <w:rPr>
          <w:rFonts w:ascii="Times New Roman" w:eastAsia="Times New Roman" w:hAnsi="Times New Roman" w:cs="Times New Roman"/>
        </w:rPr>
        <w:t xml:space="preserve">15.00 </w:t>
      </w:r>
      <w:r>
        <w:t>元（含税），共计分配现金股利</w:t>
      </w:r>
      <w:r>
        <w:t xml:space="preserve"> </w:t>
      </w:r>
      <w:r>
        <w:rPr>
          <w:rFonts w:ascii="Times New Roman" w:eastAsia="Times New Roman" w:hAnsi="Times New Roman" w:cs="Times New Roman"/>
        </w:rPr>
        <w:t xml:space="preserve">120,000,000 </w:t>
      </w:r>
      <w:r>
        <w:t>元。</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6 </w:t>
      </w:r>
      <w:r>
        <w:t>日，公司召开的</w:t>
      </w:r>
      <w:r>
        <w:t xml:space="preserve"> </w:t>
      </w:r>
      <w:r>
        <w:rPr>
          <w:rFonts w:ascii="Times New Roman" w:eastAsia="Times New Roman" w:hAnsi="Times New Roman" w:cs="Times New Roman"/>
        </w:rPr>
        <w:t xml:space="preserve">2021 </w:t>
      </w:r>
      <w:r>
        <w:t>年年度股东大会审议通过了该议案。公司于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20 </w:t>
      </w:r>
      <w:r>
        <w:t>日在巨潮资讯网上发布了《</w:t>
      </w:r>
      <w:r>
        <w:rPr>
          <w:rFonts w:ascii="Times New Roman" w:eastAsia="Times New Roman" w:hAnsi="Times New Roman" w:cs="Times New Roman"/>
        </w:rPr>
        <w:t xml:space="preserve">2021 </w:t>
      </w:r>
      <w:r>
        <w:t>年年度权益分派实施公告》，本次权益分派股权登记日为</w:t>
      </w:r>
    </w:p>
    <w:p w:rsidR="00E62988" w:rsidRDefault="00517015">
      <w:pPr>
        <w:ind w:left="-5" w:right="132"/>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27 </w:t>
      </w:r>
      <w:r>
        <w:t>日，除权除息日为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30 </w:t>
      </w:r>
      <w:r>
        <w:t>日。上述现金分红已实施完毕。</w:t>
      </w:r>
      <w:r>
        <w:rPr>
          <w:rFonts w:ascii="Times New Roman" w:eastAsia="Times New Roman" w:hAnsi="Times New Roman" w:cs="Times New Roman"/>
        </w:rPr>
        <w:t xml:space="preserve"> </w:t>
      </w:r>
    </w:p>
    <w:tbl>
      <w:tblPr>
        <w:tblStyle w:val="TableGrid"/>
        <w:tblW w:w="9640" w:type="dxa"/>
        <w:tblInd w:w="1" w:type="dxa"/>
        <w:tblCellMar>
          <w:top w:w="77" w:type="dxa"/>
          <w:left w:w="110" w:type="dxa"/>
          <w:bottom w:w="0" w:type="dxa"/>
          <w:right w:w="115" w:type="dxa"/>
        </w:tblCellMar>
        <w:tblLook w:val="04A0" w:firstRow="1" w:lastRow="0" w:firstColumn="1" w:lastColumn="0" w:noHBand="0" w:noVBand="1"/>
      </w:tblPr>
      <w:tblGrid>
        <w:gridCol w:w="4820"/>
        <w:gridCol w:w="4820"/>
      </w:tblGrid>
      <w:tr w:rsidR="00E62988">
        <w:trPr>
          <w:trHeight w:val="325"/>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 w:firstLine="0"/>
              <w:jc w:val="center"/>
            </w:pPr>
            <w:r>
              <w:t>现金分红政策的专项说明</w:t>
            </w:r>
            <w:r>
              <w:rPr>
                <w:rFonts w:ascii="Times New Roman" w:eastAsia="Times New Roman" w:hAnsi="Times New Roman" w:cs="Times New Roman"/>
              </w:rPr>
              <w:t xml:space="preserve"> </w:t>
            </w:r>
          </w:p>
        </w:tc>
      </w:tr>
      <w:tr w:rsidR="00E629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是否符合公司章程的规定或股东大会决议的要求：</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是</w:t>
            </w:r>
            <w:r>
              <w:rPr>
                <w:rFonts w:ascii="Times New Roman" w:eastAsia="Times New Roman" w:hAnsi="Times New Roman" w:cs="Times New Roman"/>
              </w:rPr>
              <w:t xml:space="preserve">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分红标准和比例是否明确和清晰：</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是</w:t>
            </w:r>
            <w:r>
              <w:rPr>
                <w:rFonts w:ascii="Times New Roman" w:eastAsia="Times New Roman" w:hAnsi="Times New Roman" w:cs="Times New Roman"/>
              </w:rPr>
              <w:t xml:space="preserve"> </w:t>
            </w: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相关的决策程序和机制是否完备：</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是</w:t>
            </w:r>
            <w:r>
              <w:rPr>
                <w:rFonts w:ascii="Times New Roman" w:eastAsia="Times New Roman" w:hAnsi="Times New Roman" w:cs="Times New Roman"/>
              </w:rPr>
              <w:t xml:space="preserve">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独立董事是否履职尽责并发挥了应有的作用：</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是</w:t>
            </w:r>
            <w:r>
              <w:rPr>
                <w:rFonts w:ascii="Times New Roman" w:eastAsia="Times New Roman" w:hAnsi="Times New Roman" w:cs="Times New Roman"/>
              </w:rPr>
              <w:t xml:space="preserve"> </w:t>
            </w:r>
          </w:p>
        </w:tc>
      </w:tr>
      <w:tr w:rsidR="00E62988">
        <w:trPr>
          <w:trHeight w:val="56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中小股东是否有充分表达意见和诉求的机会，其合法权益是否得到了充分保护：</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是</w:t>
            </w:r>
            <w:r>
              <w:rPr>
                <w:rFonts w:ascii="Times New Roman" w:eastAsia="Times New Roman" w:hAnsi="Times New Roman" w:cs="Times New Roman"/>
              </w:rPr>
              <w:t xml:space="preserve"> </w:t>
            </w:r>
          </w:p>
        </w:tc>
      </w:tr>
      <w:tr w:rsidR="00E62988">
        <w:trPr>
          <w:trHeight w:val="56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现金分红政策进行调整或变更的，条件及程序是否合规、透明：</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不适用</w:t>
            </w:r>
            <w:r>
              <w:rPr>
                <w:rFonts w:ascii="Times New Roman" w:eastAsia="Times New Roman" w:hAnsi="Times New Roman" w:cs="Times New Roman"/>
              </w:rPr>
              <w:t xml:space="preserve"> </w:t>
            </w:r>
          </w:p>
        </w:tc>
      </w:tr>
    </w:tbl>
    <w:p w:rsidR="00E62988" w:rsidRDefault="00517015">
      <w:pPr>
        <w:spacing w:after="106"/>
        <w:ind w:left="-5" w:right="132"/>
      </w:pPr>
      <w:r>
        <w:t>公司报告期利润分配预案及资本公积金转增股本预案与公司章程和分红管理办法等的相关规定一致</w:t>
      </w:r>
      <w:r>
        <w:rPr>
          <w:rFonts w:ascii="Times New Roman" w:eastAsia="Times New Roman" w:hAnsi="Times New Roman" w:cs="Times New Roman"/>
        </w:rPr>
        <w:t xml:space="preserve"> </w:t>
      </w:r>
    </w:p>
    <w:p w:rsidR="00E62988" w:rsidRDefault="00517015">
      <w:pPr>
        <w:spacing w:after="98"/>
        <w:ind w:left="-5" w:right="132"/>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105"/>
        <w:ind w:left="-5" w:right="132"/>
      </w:pPr>
      <w:r>
        <w:t>公司报告期利润分配预案及资本公积金转增股本预案符合公司章程等的相关规定。</w:t>
      </w:r>
      <w:r>
        <w:rPr>
          <w:rFonts w:ascii="Times New Roman" w:eastAsia="Times New Roman" w:hAnsi="Times New Roman" w:cs="Times New Roman"/>
        </w:rPr>
        <w:t xml:space="preserve"> </w:t>
      </w:r>
    </w:p>
    <w:p w:rsidR="00E62988" w:rsidRDefault="00517015">
      <w:pPr>
        <w:spacing w:after="0"/>
        <w:ind w:left="-5" w:right="132"/>
      </w:pPr>
      <w:r>
        <w:t>本年度利润分配及资本公积金转增股本情况</w:t>
      </w:r>
      <w:r>
        <w:rPr>
          <w:rFonts w:ascii="Times New Roman" w:eastAsia="Times New Roman" w:hAnsi="Times New Roman" w:cs="Times New Roman"/>
        </w:rPr>
        <w:t xml:space="preserve"> </w:t>
      </w:r>
    </w:p>
    <w:tbl>
      <w:tblPr>
        <w:tblStyle w:val="TableGrid"/>
        <w:tblW w:w="9640" w:type="dxa"/>
        <w:tblInd w:w="1" w:type="dxa"/>
        <w:tblCellMar>
          <w:top w:w="39" w:type="dxa"/>
          <w:left w:w="110" w:type="dxa"/>
          <w:bottom w:w="0" w:type="dxa"/>
          <w:right w:w="61" w:type="dxa"/>
        </w:tblCellMar>
        <w:tblLook w:val="04A0" w:firstRow="1" w:lastRow="0" w:firstColumn="1" w:lastColumn="0" w:noHBand="0" w:noVBand="1"/>
      </w:tblPr>
      <w:tblGrid>
        <w:gridCol w:w="4820"/>
        <w:gridCol w:w="4820"/>
      </w:tblGrid>
      <w:tr w:rsidR="00E629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每</w:t>
            </w:r>
            <w:r>
              <w:t xml:space="preserve"> </w:t>
            </w:r>
            <w:r>
              <w:rPr>
                <w:rFonts w:ascii="Times New Roman" w:eastAsia="Times New Roman" w:hAnsi="Times New Roman" w:cs="Times New Roman"/>
              </w:rPr>
              <w:t xml:space="preserve">10 </w:t>
            </w:r>
            <w:r>
              <w:t>股送红股数（股）</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每</w:t>
            </w:r>
            <w:r>
              <w:t xml:space="preserve"> </w:t>
            </w:r>
            <w:r>
              <w:rPr>
                <w:rFonts w:ascii="Times New Roman" w:eastAsia="Times New Roman" w:hAnsi="Times New Roman" w:cs="Times New Roman"/>
              </w:rPr>
              <w:t xml:space="preserve">10 </w:t>
            </w:r>
            <w:r>
              <w:t>股派息数（元）（含税）</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15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每</w:t>
            </w:r>
            <w:r>
              <w:t xml:space="preserve"> </w:t>
            </w:r>
            <w:r>
              <w:rPr>
                <w:rFonts w:ascii="Times New Roman" w:eastAsia="Times New Roman" w:hAnsi="Times New Roman" w:cs="Times New Roman"/>
              </w:rPr>
              <w:t xml:space="preserve">10 </w:t>
            </w:r>
            <w:r>
              <w:t>股转增数（股）</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5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分配预案的股本基数（股）</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80,000,000 </w:t>
            </w: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现金分红金额（元）（含税）</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120,000,000.00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以其他方式（如回购股份）现金分红金额（元）</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0.00 </w:t>
            </w: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现金分红总额（含其他方式）（元）</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120,000,000.00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可分配利润（元）</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304,528,627.23 </w:t>
            </w: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现金分红总额（含其他方式）占利润分配总额的比例</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100.00% </w:t>
            </w:r>
          </w:p>
        </w:tc>
      </w:tr>
      <w:tr w:rsidR="00E62988">
        <w:trPr>
          <w:trHeight w:val="325"/>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本次现金分红情况</w:t>
            </w:r>
            <w:r>
              <w:rPr>
                <w:rFonts w:ascii="Times New Roman" w:eastAsia="Times New Roman" w:hAnsi="Times New Roman" w:cs="Times New Roman"/>
              </w:rPr>
              <w:t xml:space="preserve"> </w:t>
            </w:r>
          </w:p>
        </w:tc>
      </w:tr>
      <w:tr w:rsidR="00E62988">
        <w:trPr>
          <w:trHeight w:val="486"/>
        </w:trPr>
        <w:tc>
          <w:tcPr>
            <w:tcW w:w="964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公司发展阶段不易区分但有重大资金支出安排的，进行利润分配时，现金分红在本次利润分配中所占比例最低应达到</w:t>
            </w:r>
          </w:p>
          <w:p w:rsidR="00E62988" w:rsidRDefault="00517015">
            <w:pPr>
              <w:spacing w:after="0" w:line="259" w:lineRule="auto"/>
              <w:ind w:left="0" w:firstLine="0"/>
            </w:pPr>
            <w:r>
              <w:rPr>
                <w:rFonts w:ascii="Times New Roman" w:eastAsia="Times New Roman" w:hAnsi="Times New Roman" w:cs="Times New Roman"/>
              </w:rPr>
              <w:t>20</w:t>
            </w:r>
            <w:r>
              <w:t>％</w:t>
            </w:r>
            <w:r>
              <w:rPr>
                <w:rFonts w:ascii="Times New Roman" w:eastAsia="Times New Roman" w:hAnsi="Times New Roman" w:cs="Times New Roman"/>
              </w:rPr>
              <w:t xml:space="preserve"> </w:t>
            </w:r>
          </w:p>
        </w:tc>
      </w:tr>
      <w:tr w:rsidR="00E62988">
        <w:trPr>
          <w:trHeight w:val="323"/>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利润分配或资本公积金转增预案的详细情况说明</w:t>
            </w:r>
            <w:r>
              <w:rPr>
                <w:rFonts w:ascii="Times New Roman" w:eastAsia="Times New Roman" w:hAnsi="Times New Roman" w:cs="Times New Roman"/>
              </w:rPr>
              <w:t xml:space="preserve"> </w:t>
            </w:r>
          </w:p>
        </w:tc>
      </w:tr>
      <w:tr w:rsidR="00E62988">
        <w:trPr>
          <w:trHeight w:val="1928"/>
        </w:trPr>
        <w:tc>
          <w:tcPr>
            <w:tcW w:w="964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66" w:lineRule="auto"/>
              <w:ind w:left="0" w:firstLine="0"/>
            </w:pPr>
            <w:r>
              <w:lastRenderedPageBreak/>
              <w:t>经容诚会计师事务所（特殊普通合伙）审计，</w:t>
            </w:r>
            <w:r>
              <w:rPr>
                <w:rFonts w:ascii="Times New Roman" w:eastAsia="Times New Roman" w:hAnsi="Times New Roman" w:cs="Times New Roman"/>
              </w:rPr>
              <w:t xml:space="preserve">2022 </w:t>
            </w:r>
            <w:r>
              <w:t>年度公司母公司实现净利润</w:t>
            </w:r>
            <w:r>
              <w:t xml:space="preserve"> </w:t>
            </w:r>
            <w:r>
              <w:rPr>
                <w:rFonts w:ascii="Times New Roman" w:eastAsia="Times New Roman" w:hAnsi="Times New Roman" w:cs="Times New Roman"/>
              </w:rPr>
              <w:t xml:space="preserve">283,200,985.73 </w:t>
            </w:r>
            <w:r>
              <w:t>元，截至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日，母公司可供分配利润为</w:t>
            </w:r>
            <w:r>
              <w:t xml:space="preserve"> </w:t>
            </w:r>
            <w:r>
              <w:rPr>
                <w:rFonts w:ascii="Times New Roman" w:eastAsia="Times New Roman" w:hAnsi="Times New Roman" w:cs="Times New Roman"/>
              </w:rPr>
              <w:t xml:space="preserve">459,053,363.64 </w:t>
            </w:r>
            <w:r>
              <w:t>元。</w:t>
            </w:r>
            <w:r>
              <w:rPr>
                <w:rFonts w:ascii="Times New Roman" w:eastAsia="Times New Roman" w:hAnsi="Times New Roman" w:cs="Times New Roman"/>
              </w:rPr>
              <w:t xml:space="preserve">2022 </w:t>
            </w:r>
            <w:r>
              <w:t>年度公司合并报表归属于上市公司股东的净利润为</w:t>
            </w:r>
            <w:r>
              <w:t xml:space="preserve"> </w:t>
            </w:r>
            <w:r>
              <w:rPr>
                <w:rFonts w:ascii="Times New Roman" w:eastAsia="Times New Roman" w:hAnsi="Times New Roman" w:cs="Times New Roman"/>
              </w:rPr>
              <w:t xml:space="preserve">203,734,588.66 </w:t>
            </w:r>
            <w:r>
              <w:t>元，截至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日，合并报表可供分配利润为</w:t>
            </w:r>
            <w:r>
              <w:t xml:space="preserve"> </w:t>
            </w:r>
            <w:r>
              <w:rPr>
                <w:rFonts w:ascii="Times New Roman" w:eastAsia="Times New Roman" w:hAnsi="Times New Roman" w:cs="Times New Roman"/>
              </w:rPr>
              <w:t xml:space="preserve">304,528,627.23 </w:t>
            </w:r>
            <w:r>
              <w:t>元。根据合并报表、母公司报表中可供分配利润孰低原则，公司本年度可供分配利润为</w:t>
            </w:r>
            <w:r>
              <w:t xml:space="preserve"> </w:t>
            </w:r>
            <w:r>
              <w:rPr>
                <w:rFonts w:ascii="Times New Roman" w:eastAsia="Times New Roman" w:hAnsi="Times New Roman" w:cs="Times New Roman"/>
              </w:rPr>
              <w:t xml:space="preserve">304,528,627.23 </w:t>
            </w:r>
            <w:r>
              <w:t>元。</w:t>
            </w:r>
            <w:r>
              <w:rPr>
                <w:rFonts w:ascii="Times New Roman" w:eastAsia="Times New Roman" w:hAnsi="Times New Roman" w:cs="Times New Roman"/>
              </w:rPr>
              <w:t xml:space="preserve"> </w:t>
            </w:r>
          </w:p>
          <w:p w:rsidR="00E62988" w:rsidRDefault="00517015">
            <w:pPr>
              <w:spacing w:after="0" w:line="259" w:lineRule="auto"/>
              <w:ind w:left="0" w:firstLine="0"/>
            </w:pPr>
            <w:r>
              <w:t>公司拟定的</w:t>
            </w:r>
            <w:r>
              <w:t xml:space="preserve"> </w:t>
            </w:r>
            <w:r>
              <w:rPr>
                <w:rFonts w:ascii="Times New Roman" w:eastAsia="Times New Roman" w:hAnsi="Times New Roman" w:cs="Times New Roman"/>
              </w:rPr>
              <w:t xml:space="preserve">2022 </w:t>
            </w:r>
            <w:r>
              <w:t>年度利润分配预案如下：以公司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日的总股本</w:t>
            </w:r>
            <w:r>
              <w:t xml:space="preserve"> </w:t>
            </w:r>
            <w:r>
              <w:rPr>
                <w:rFonts w:ascii="Times New Roman" w:eastAsia="Times New Roman" w:hAnsi="Times New Roman" w:cs="Times New Roman"/>
              </w:rPr>
              <w:t>80,000,00</w:t>
            </w:r>
            <w:r>
              <w:rPr>
                <w:rFonts w:ascii="Times New Roman" w:eastAsia="Times New Roman" w:hAnsi="Times New Roman" w:cs="Times New Roman"/>
              </w:rPr>
              <w:t xml:space="preserve">0 </w:t>
            </w:r>
            <w:r>
              <w:t>股为基数，向全体股东每</w:t>
            </w:r>
            <w:r>
              <w:t xml:space="preserve"> </w:t>
            </w:r>
            <w:r>
              <w:rPr>
                <w:rFonts w:ascii="Times New Roman" w:eastAsia="Times New Roman" w:hAnsi="Times New Roman" w:cs="Times New Roman"/>
              </w:rPr>
              <w:t xml:space="preserve">10 </w:t>
            </w:r>
            <w:r>
              <w:t>股派发现金股利人民币</w:t>
            </w:r>
            <w:r>
              <w:t xml:space="preserve"> </w:t>
            </w:r>
            <w:r>
              <w:rPr>
                <w:rFonts w:ascii="Times New Roman" w:eastAsia="Times New Roman" w:hAnsi="Times New Roman" w:cs="Times New Roman"/>
              </w:rPr>
              <w:t xml:space="preserve">15.00 </w:t>
            </w:r>
            <w:r>
              <w:t>元（含税），共计分配现金股利</w:t>
            </w:r>
            <w:r>
              <w:t xml:space="preserve"> </w:t>
            </w:r>
            <w:r>
              <w:rPr>
                <w:rFonts w:ascii="Times New Roman" w:eastAsia="Times New Roman" w:hAnsi="Times New Roman" w:cs="Times New Roman"/>
              </w:rPr>
              <w:t xml:space="preserve">120,000,000 </w:t>
            </w:r>
            <w:r>
              <w:t>元。以</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日公司总股本</w:t>
            </w:r>
            <w:r>
              <w:t xml:space="preserve"> </w:t>
            </w:r>
            <w:r>
              <w:rPr>
                <w:rFonts w:ascii="Times New Roman" w:eastAsia="Times New Roman" w:hAnsi="Times New Roman" w:cs="Times New Roman"/>
              </w:rPr>
              <w:t xml:space="preserve">80,000,000 </w:t>
            </w:r>
            <w:r>
              <w:t>股为基数，以资本公积金向全体股东每</w:t>
            </w:r>
            <w:r>
              <w:t xml:space="preserve"> </w:t>
            </w:r>
            <w:r>
              <w:rPr>
                <w:rFonts w:ascii="Times New Roman" w:eastAsia="Times New Roman" w:hAnsi="Times New Roman" w:cs="Times New Roman"/>
              </w:rPr>
              <w:t xml:space="preserve">10 </w:t>
            </w:r>
            <w:r>
              <w:t>股转增</w:t>
            </w:r>
            <w:r>
              <w:t xml:space="preserve"> </w:t>
            </w:r>
            <w:r>
              <w:rPr>
                <w:rFonts w:ascii="Times New Roman" w:eastAsia="Times New Roman" w:hAnsi="Times New Roman" w:cs="Times New Roman"/>
              </w:rPr>
              <w:t xml:space="preserve">5 </w:t>
            </w:r>
            <w:r>
              <w:t>股，共计</w:t>
            </w:r>
            <w:r>
              <w:t xml:space="preserve"> </w:t>
            </w:r>
            <w:r>
              <w:rPr>
                <w:rFonts w:ascii="Times New Roman" w:eastAsia="Times New Roman" w:hAnsi="Times New Roman" w:cs="Times New Roman"/>
              </w:rPr>
              <w:t xml:space="preserve">40,000,000 </w:t>
            </w:r>
            <w:r>
              <w:t>股，转增后股本增至</w:t>
            </w:r>
            <w:r>
              <w:t xml:space="preserve"> </w:t>
            </w:r>
            <w:r>
              <w:rPr>
                <w:rFonts w:ascii="Times New Roman" w:eastAsia="Times New Roman" w:hAnsi="Times New Roman" w:cs="Times New Roman"/>
              </w:rPr>
              <w:t xml:space="preserve">120,000,000 </w:t>
            </w:r>
            <w:r>
              <w:t>股。本次不送红股，实施上述分配后，公司母公司报表剩余可供分配利润结转到以后年度。</w:t>
            </w:r>
            <w:r>
              <w:rPr>
                <w:rFonts w:ascii="Times New Roman" w:eastAsia="Times New Roman" w:hAnsi="Times New Roman" w:cs="Times New Roman"/>
              </w:rPr>
              <w:t xml:space="preserve"> </w:t>
            </w:r>
          </w:p>
        </w:tc>
      </w:tr>
    </w:tbl>
    <w:p w:rsidR="00E62988" w:rsidRDefault="00517015">
      <w:pPr>
        <w:spacing w:after="104"/>
        <w:ind w:left="-5" w:right="132"/>
      </w:pPr>
      <w:r>
        <w:t>公司报告期内盈利且母公司可供股东分配利润为正但未提出现金红利分配预案</w:t>
      </w:r>
      <w:r>
        <w:rPr>
          <w:rFonts w:ascii="Times New Roman" w:eastAsia="Times New Roman" w:hAnsi="Times New Roman" w:cs="Times New Roman"/>
        </w:rPr>
        <w:t xml:space="preserve"> </w:t>
      </w:r>
    </w:p>
    <w:p w:rsidR="00E62988" w:rsidRDefault="00517015">
      <w:pPr>
        <w:spacing w:after="367"/>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3"/>
        <w:spacing w:after="244"/>
        <w:ind w:left="-5" w:right="175"/>
      </w:pPr>
      <w:r>
        <w:t>十三、公司股权激励计划、员工持股计划或其他员工激励措施的实施情况</w:t>
      </w:r>
      <w:r>
        <w:rPr>
          <w:rFonts w:ascii="Times New Roman" w:eastAsia="Times New Roman" w:hAnsi="Times New Roman" w:cs="Times New Roman"/>
          <w:b/>
        </w:rPr>
        <w:t xml:space="preserve"> </w:t>
      </w:r>
    </w:p>
    <w:p w:rsidR="00E62988" w:rsidRDefault="00517015">
      <w:pPr>
        <w:spacing w:after="334"/>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pStyle w:val="4"/>
        <w:spacing w:after="290"/>
        <w:ind w:left="-5"/>
      </w:pPr>
      <w:r>
        <w:rPr>
          <w:rFonts w:ascii="Times New Roman" w:eastAsia="Times New Roman" w:hAnsi="Times New Roman" w:cs="Times New Roman"/>
          <w:b/>
        </w:rPr>
        <w:t>1</w:t>
      </w:r>
      <w:r>
        <w:t>、股权激励</w:t>
      </w:r>
      <w:r>
        <w:rPr>
          <w:rFonts w:ascii="Times New Roman" w:eastAsia="Times New Roman" w:hAnsi="Times New Roman" w:cs="Times New Roman"/>
          <w:b/>
        </w:rPr>
        <w:t xml:space="preserve"> </w:t>
      </w:r>
    </w:p>
    <w:p w:rsidR="00E62988" w:rsidRDefault="00517015">
      <w:pPr>
        <w:spacing w:after="5" w:line="331" w:lineRule="auto"/>
        <w:ind w:left="-15" w:right="357" w:firstLine="350"/>
        <w:jc w:val="both"/>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22 </w:t>
      </w:r>
      <w:r>
        <w:t>日召开了第一届董事会第十六次会议，审议通过了《关于公司〈</w:t>
      </w:r>
      <w:r>
        <w:rPr>
          <w:rFonts w:ascii="Times New Roman" w:eastAsia="Times New Roman" w:hAnsi="Times New Roman" w:cs="Times New Roman"/>
        </w:rPr>
        <w:t xml:space="preserve">2022 </w:t>
      </w:r>
      <w:r>
        <w:t>年限制性股票激励计划（草案）〉及其摘要的议案》《关于公司〈</w:t>
      </w:r>
      <w:r>
        <w:rPr>
          <w:rFonts w:ascii="Times New Roman" w:eastAsia="Times New Roman" w:hAnsi="Times New Roman" w:cs="Times New Roman"/>
        </w:rPr>
        <w:t xml:space="preserve">2022 </w:t>
      </w:r>
      <w:r>
        <w:t>年限制性股票激励计划实施考核管理办法〉的议案》《关于提请股东大会授权董事会办理股权激励相关事宜的议案》。同日召开的第一届监事会第九次会议，审议通过了《关于公司〈</w:t>
      </w:r>
      <w:r>
        <w:rPr>
          <w:rFonts w:ascii="Times New Roman" w:eastAsia="Times New Roman" w:hAnsi="Times New Roman" w:cs="Times New Roman"/>
        </w:rPr>
        <w:t xml:space="preserve">2022 </w:t>
      </w:r>
      <w:r>
        <w:t>年限制性股票激励计划（草案）〉及其摘要的议案》《关于公司〈</w:t>
      </w:r>
      <w:r>
        <w:rPr>
          <w:rFonts w:ascii="Times New Roman" w:eastAsia="Times New Roman" w:hAnsi="Times New Roman" w:cs="Times New Roman"/>
        </w:rPr>
        <w:t xml:space="preserve">2022 </w:t>
      </w:r>
      <w:r>
        <w:t>年限制性股票激励计划实施考核管理办法〉的议案》及《关于核实公司〈</w:t>
      </w:r>
      <w:r>
        <w:rPr>
          <w:rFonts w:ascii="Times New Roman" w:eastAsia="Times New Roman" w:hAnsi="Times New Roman" w:cs="Times New Roman"/>
        </w:rPr>
        <w:t xml:space="preserve">2022 </w:t>
      </w:r>
      <w:r>
        <w:t>年限制性股票激励计划首次授予部分激励对象名单〉的议案》。公司独立董事对此发表了同意的独立意见，监事会对本次激励对象名单进行了核实，同时律师事务所出具了法律意见书。具体详见公司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p>
    <w:p w:rsidR="00E62988" w:rsidRDefault="00517015">
      <w:pPr>
        <w:spacing w:after="78" w:line="259" w:lineRule="auto"/>
        <w:ind w:left="-5" w:right="343"/>
        <w:jc w:val="both"/>
      </w:pPr>
      <w:r>
        <w:rPr>
          <w:rFonts w:ascii="Times New Roman" w:eastAsia="Times New Roman" w:hAnsi="Times New Roman" w:cs="Times New Roman"/>
        </w:rPr>
        <w:t xml:space="preserve">23 </w:t>
      </w:r>
      <w:r>
        <w:t>日在巨潮资讯网（</w:t>
      </w:r>
      <w:r>
        <w:rPr>
          <w:rFonts w:ascii="Times New Roman" w:eastAsia="Times New Roman" w:hAnsi="Times New Roman" w:cs="Times New Roman"/>
        </w:rPr>
        <w:t>www.cninfo.com.cn</w:t>
      </w:r>
      <w:r>
        <w:t>）披露的相关公告。</w:t>
      </w:r>
      <w:r>
        <w:rPr>
          <w:rFonts w:ascii="Times New Roman" w:eastAsia="Times New Roman" w:hAnsi="Times New Roman" w:cs="Times New Roman"/>
        </w:rPr>
        <w:t xml:space="preserve"> </w:t>
      </w:r>
    </w:p>
    <w:p w:rsidR="00E62988" w:rsidRDefault="00517015">
      <w:pPr>
        <w:spacing w:after="0" w:line="341" w:lineRule="auto"/>
        <w:ind w:left="-15" w:right="132" w:firstLine="360"/>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23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 </w:t>
      </w:r>
      <w:r>
        <w:t>日在公司内部对激励对象的姓名和职务进行了公示。在公示时限内，没有任何组织或个人提出异议或不良反</w:t>
      </w:r>
      <w:r>
        <w:t>映，无反馈记录。具体详见于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5 </w:t>
      </w:r>
      <w:r>
        <w:t>日在巨潮资讯网（</w:t>
      </w:r>
      <w:r>
        <w:rPr>
          <w:rFonts w:ascii="Times New Roman" w:eastAsia="Times New Roman" w:hAnsi="Times New Roman" w:cs="Times New Roman"/>
        </w:rPr>
        <w:t>www.cninfo.com.cn)</w:t>
      </w:r>
      <w:r>
        <w:t>披</w:t>
      </w:r>
    </w:p>
    <w:p w:rsidR="00E62988" w:rsidRDefault="00517015">
      <w:pPr>
        <w:ind w:left="-5" w:right="132"/>
      </w:pPr>
      <w:r>
        <w:t>露的《监事会关于公司</w:t>
      </w:r>
      <w:r>
        <w:t xml:space="preserve"> </w:t>
      </w:r>
      <w:r>
        <w:rPr>
          <w:rFonts w:ascii="Times New Roman" w:eastAsia="Times New Roman" w:hAnsi="Times New Roman" w:cs="Times New Roman"/>
        </w:rPr>
        <w:t xml:space="preserve">2022 </w:t>
      </w:r>
      <w:r>
        <w:t>年限制性股票激励计划首次授予部分激励对象名单的审核意见及公示情况说明》</w:t>
      </w:r>
      <w:r>
        <w:rPr>
          <w:rFonts w:ascii="Times New Roman" w:eastAsia="Times New Roman" w:hAnsi="Times New Roman" w:cs="Times New Roman"/>
        </w:rPr>
        <w:t>(</w:t>
      </w:r>
      <w:r>
        <w:t>公告编号：</w:t>
      </w:r>
    </w:p>
    <w:p w:rsidR="00E62988" w:rsidRDefault="00517015">
      <w:pPr>
        <w:spacing w:after="66" w:line="259" w:lineRule="auto"/>
        <w:ind w:left="-5" w:right="343"/>
        <w:jc w:val="both"/>
      </w:pPr>
      <w:r>
        <w:rPr>
          <w:rFonts w:ascii="Times New Roman" w:eastAsia="Times New Roman" w:hAnsi="Times New Roman" w:cs="Times New Roman"/>
        </w:rPr>
        <w:t>2022-030)</w:t>
      </w:r>
      <w:r>
        <w:t>。</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10 </w:t>
      </w:r>
      <w:r>
        <w:t>日召开了</w:t>
      </w:r>
      <w:r>
        <w:t xml:space="preserve"> </w:t>
      </w:r>
      <w:r>
        <w:rPr>
          <w:rFonts w:ascii="Times New Roman" w:eastAsia="Times New Roman" w:hAnsi="Times New Roman" w:cs="Times New Roman"/>
        </w:rPr>
        <w:t xml:space="preserve">2022 </w:t>
      </w:r>
      <w:r>
        <w:t>年第一次临时股东大会，审议通过了《关于公司〈</w:t>
      </w:r>
      <w:r>
        <w:rPr>
          <w:rFonts w:ascii="Times New Roman" w:eastAsia="Times New Roman" w:hAnsi="Times New Roman" w:cs="Times New Roman"/>
        </w:rPr>
        <w:t xml:space="preserve">2022 </w:t>
      </w:r>
      <w:r>
        <w:t>年限制性股票激励计划（草案）〉及其摘要的议案》《关于公司〈</w:t>
      </w:r>
      <w:r>
        <w:rPr>
          <w:rFonts w:ascii="Times New Roman" w:eastAsia="Times New Roman" w:hAnsi="Times New Roman" w:cs="Times New Roman"/>
        </w:rPr>
        <w:t xml:space="preserve">2022 </w:t>
      </w:r>
      <w:r>
        <w:t>年限制性股票激励计划实施考核管理办法〉的议案》《关于提请股东大会授权董事会办理股权激励相关事宜的议案》，并披露了《关于</w:t>
      </w:r>
      <w:r>
        <w:t xml:space="preserve"> </w:t>
      </w:r>
      <w:r>
        <w:rPr>
          <w:rFonts w:ascii="Times New Roman" w:eastAsia="Times New Roman" w:hAnsi="Times New Roman" w:cs="Times New Roman"/>
        </w:rPr>
        <w:t xml:space="preserve">2022 </w:t>
      </w:r>
      <w:r>
        <w:t>年限制性股票激励计划内幕信息知情人买卖公司股票情况的自查报告》。具体详见公司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10 </w:t>
      </w:r>
      <w:r>
        <w:t>日在巨潮资讯网（</w:t>
      </w:r>
      <w:r>
        <w:rPr>
          <w:rFonts w:ascii="Times New Roman" w:eastAsia="Times New Roman" w:hAnsi="Times New Roman" w:cs="Times New Roman"/>
        </w:rPr>
        <w:t>www.cninfo.com.cn</w:t>
      </w:r>
      <w:r>
        <w:t>）披露的相关公告。</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10 </w:t>
      </w:r>
      <w:r>
        <w:t>日召开了第一届董事会第十七次会议和第一届监事会第十次会议，审议通过了《关于向激励对象首次授予限制性股票的议案》，公司本次股票激励计划的首次授予条件已经成就，同意确定股票</w:t>
      </w:r>
      <w:r>
        <w:t>激励计划的首次授予日为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10 </w:t>
      </w:r>
      <w:r>
        <w:t>日，同意以</w:t>
      </w:r>
      <w:r>
        <w:t xml:space="preserve"> </w:t>
      </w:r>
      <w:r>
        <w:rPr>
          <w:rFonts w:ascii="Times New Roman" w:eastAsia="Times New Roman" w:hAnsi="Times New Roman" w:cs="Times New Roman"/>
        </w:rPr>
        <w:t xml:space="preserve">76 </w:t>
      </w:r>
      <w:r>
        <w:t>元</w:t>
      </w:r>
      <w:r>
        <w:rPr>
          <w:rFonts w:ascii="Times New Roman" w:eastAsia="Times New Roman" w:hAnsi="Times New Roman" w:cs="Times New Roman"/>
        </w:rPr>
        <w:t>/</w:t>
      </w:r>
      <w:r>
        <w:t>股的授予价格向</w:t>
      </w:r>
      <w:r>
        <w:t xml:space="preserve"> </w:t>
      </w:r>
      <w:r>
        <w:rPr>
          <w:rFonts w:ascii="Times New Roman" w:eastAsia="Times New Roman" w:hAnsi="Times New Roman" w:cs="Times New Roman"/>
        </w:rPr>
        <w:t xml:space="preserve">87 </w:t>
      </w:r>
      <w:r>
        <w:t>名首次激励对象授予</w:t>
      </w:r>
      <w:r>
        <w:t xml:space="preserve"> </w:t>
      </w:r>
      <w:r>
        <w:rPr>
          <w:rFonts w:ascii="Times New Roman" w:eastAsia="Times New Roman" w:hAnsi="Times New Roman" w:cs="Times New Roman"/>
        </w:rPr>
        <w:t xml:space="preserve">64 </w:t>
      </w:r>
      <w:r>
        <w:t>万股第二类限制性股票。独立董事对该事项发表了同意的独立意见，监事会对首次授予日的激励对象名单进行了核查并发表意见，同时律师事务所出具了法律意见书。具体详见公司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10 </w:t>
      </w:r>
      <w:r>
        <w:t>日在巨潮资讯网（</w:t>
      </w:r>
      <w:r>
        <w:rPr>
          <w:rFonts w:ascii="Times New Roman" w:eastAsia="Times New Roman" w:hAnsi="Times New Roman" w:cs="Times New Roman"/>
        </w:rPr>
        <w:t>www.cninfo.com.cn</w:t>
      </w:r>
      <w:r>
        <w:t>）披露的相关公告。</w:t>
      </w:r>
      <w:r>
        <w:rPr>
          <w:rFonts w:ascii="Times New Roman" w:eastAsia="Times New Roman" w:hAnsi="Times New Roman" w:cs="Times New Roman"/>
        </w:rPr>
        <w:t xml:space="preserve"> </w:t>
      </w:r>
    </w:p>
    <w:p w:rsidR="00E62988" w:rsidRDefault="00517015">
      <w:pPr>
        <w:spacing w:after="44"/>
        <w:ind w:left="-5" w:right="132"/>
      </w:pPr>
      <w:r>
        <w:t>董事、高级管理人员获得的股权激励</w:t>
      </w:r>
      <w:r>
        <w:rPr>
          <w:rFonts w:ascii="Times New Roman" w:eastAsia="Times New Roman" w:hAnsi="Times New Roman" w:cs="Times New Roman"/>
        </w:rPr>
        <w:t xml:space="preserve"> </w:t>
      </w:r>
    </w:p>
    <w:p w:rsidR="00E62988" w:rsidRDefault="00517015">
      <w:pPr>
        <w:spacing w:after="120"/>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3"/>
        <w:ind w:left="10" w:right="356"/>
        <w:jc w:val="right"/>
      </w:pPr>
      <w:r>
        <w:t>单位：股</w:t>
      </w:r>
      <w:r>
        <w:rPr>
          <w:rFonts w:ascii="Times New Roman" w:eastAsia="Times New Roman" w:hAnsi="Times New Roman" w:cs="Times New Roman"/>
        </w:rPr>
        <w:t xml:space="preserve"> </w:t>
      </w:r>
    </w:p>
    <w:tbl>
      <w:tblPr>
        <w:tblStyle w:val="TableGrid"/>
        <w:tblW w:w="9924" w:type="dxa"/>
        <w:tblInd w:w="-142" w:type="dxa"/>
        <w:tblCellMar>
          <w:top w:w="33" w:type="dxa"/>
          <w:left w:w="108" w:type="dxa"/>
          <w:bottom w:w="0" w:type="dxa"/>
          <w:right w:w="61" w:type="dxa"/>
        </w:tblCellMar>
        <w:tblLook w:val="04A0" w:firstRow="1" w:lastRow="0" w:firstColumn="1" w:lastColumn="0" w:noHBand="0" w:noVBand="1"/>
      </w:tblPr>
      <w:tblGrid>
        <w:gridCol w:w="851"/>
        <w:gridCol w:w="810"/>
        <w:gridCol w:w="689"/>
        <w:gridCol w:w="689"/>
        <w:gridCol w:w="689"/>
        <w:gridCol w:w="689"/>
        <w:gridCol w:w="689"/>
        <w:gridCol w:w="689"/>
        <w:gridCol w:w="688"/>
        <w:gridCol w:w="688"/>
        <w:gridCol w:w="688"/>
        <w:gridCol w:w="689"/>
        <w:gridCol w:w="688"/>
        <w:gridCol w:w="688"/>
      </w:tblGrid>
      <w:tr w:rsidR="00E62988">
        <w:trPr>
          <w:trHeight w:val="2246"/>
        </w:trPr>
        <w:tc>
          <w:tcPr>
            <w:tcW w:w="85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37" w:firstLine="0"/>
            </w:pPr>
            <w:r>
              <w:lastRenderedPageBreak/>
              <w:t>姓名</w:t>
            </w:r>
            <w:r>
              <w:rPr>
                <w:rFonts w:ascii="Times New Roman" w:eastAsia="Times New Roman" w:hAnsi="Times New Roman" w:cs="Times New Roman"/>
              </w:rPr>
              <w:t xml:space="preserve"> </w:t>
            </w:r>
          </w:p>
        </w:tc>
        <w:tc>
          <w:tcPr>
            <w:tcW w:w="8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16" w:firstLine="0"/>
            </w:pPr>
            <w:r>
              <w:t>职务</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年初持有股票期权数量</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报告期新授予股票期权数量</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4" w:firstLine="0"/>
              <w:jc w:val="center"/>
            </w:pPr>
            <w:r>
              <w:t>报告期内可行权股数</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5" w:firstLine="0"/>
              <w:jc w:val="center"/>
            </w:pPr>
            <w:r>
              <w:t>报告期内已行权股数</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5" w:line="246" w:lineRule="auto"/>
              <w:ind w:left="0" w:right="15" w:firstLine="0"/>
              <w:jc w:val="center"/>
            </w:pPr>
            <w:r>
              <w:t>报告期内已行权股数行权价格</w:t>
            </w:r>
          </w:p>
          <w:p w:rsidR="00E62988" w:rsidRDefault="00517015">
            <w:pPr>
              <w:spacing w:after="0" w:line="259" w:lineRule="auto"/>
              <w:ind w:left="0" w:firstLine="0"/>
              <w:jc w:val="center"/>
            </w:pPr>
            <w:r>
              <w:t>（元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期末持有股票期权数量</w:t>
            </w: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报告期末市价（元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3" w:firstLine="0"/>
              <w:jc w:val="center"/>
            </w:pPr>
            <w:r>
              <w:t>期初持有限制性股票数量</w:t>
            </w: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4" w:firstLine="0"/>
              <w:jc w:val="center"/>
            </w:pPr>
            <w:r>
              <w:t>本期已解锁股份数量</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4" w:firstLine="0"/>
              <w:jc w:val="center"/>
            </w:pPr>
            <w:r>
              <w:t>报告期新授予限制性股票数量</w:t>
            </w: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限制性股票的授予价格（元</w:t>
            </w:r>
            <w:r>
              <w:rPr>
                <w:rFonts w:ascii="Times New Roman" w:eastAsia="Times New Roman" w:hAnsi="Times New Roman" w:cs="Times New Roman"/>
              </w:rPr>
              <w:t xml:space="preserve">/ </w:t>
            </w:r>
            <w:r>
              <w:t>股）</w:t>
            </w: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4" w:firstLine="0"/>
              <w:jc w:val="center"/>
            </w:pPr>
            <w:r>
              <w:t>期末持有限制性股票数量</w:t>
            </w:r>
            <w:r>
              <w:rPr>
                <w:rFonts w:ascii="Times New Roman" w:eastAsia="Times New Roman" w:hAnsi="Times New Roman" w:cs="Times New Roman"/>
              </w:rPr>
              <w:t xml:space="preserve"> </w:t>
            </w:r>
          </w:p>
        </w:tc>
      </w:tr>
      <w:tr w:rsidR="00E62988">
        <w:trPr>
          <w:trHeight w:val="725"/>
        </w:trPr>
        <w:tc>
          <w:tcPr>
            <w:tcW w:w="85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陈宜顶</w:t>
            </w:r>
            <w:r>
              <w:rPr>
                <w:rFonts w:ascii="Times New Roman" w:eastAsia="Times New Roman" w:hAnsi="Times New Roman" w:cs="Times New Roman"/>
              </w:rPr>
              <w:t xml:space="preserve"> </w:t>
            </w:r>
          </w:p>
        </w:tc>
        <w:tc>
          <w:tcPr>
            <w:tcW w:w="8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董事</w:t>
            </w:r>
          </w:p>
          <w:p w:rsidR="00E62988" w:rsidRDefault="00517015">
            <w:pPr>
              <w:spacing w:after="0" w:line="259" w:lineRule="auto"/>
              <w:ind w:left="1" w:firstLine="0"/>
            </w:pPr>
            <w:r>
              <w:t>长、总经理</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28,30 0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76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r>
      <w:tr w:rsidR="00E62988">
        <w:trPr>
          <w:trHeight w:val="725"/>
        </w:trPr>
        <w:tc>
          <w:tcPr>
            <w:tcW w:w="85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苗景赟</w:t>
            </w:r>
            <w:r>
              <w:rPr>
                <w:rFonts w:ascii="Times New Roman" w:eastAsia="Times New Roman" w:hAnsi="Times New Roman" w:cs="Times New Roman"/>
              </w:rPr>
              <w:t xml:space="preserve"> </w:t>
            </w:r>
          </w:p>
        </w:tc>
        <w:tc>
          <w:tcPr>
            <w:tcW w:w="8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董事、副总经理</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27,20 0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76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r>
      <w:tr w:rsidR="00E62988">
        <w:trPr>
          <w:trHeight w:val="1445"/>
        </w:trPr>
        <w:tc>
          <w:tcPr>
            <w:tcW w:w="85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林涛</w:t>
            </w:r>
            <w:r>
              <w:rPr>
                <w:rFonts w:ascii="Times New Roman" w:eastAsia="Times New Roman" w:hAnsi="Times New Roman" w:cs="Times New Roman"/>
              </w:rPr>
              <w:t xml:space="preserve"> </w:t>
            </w:r>
          </w:p>
        </w:tc>
        <w:tc>
          <w:tcPr>
            <w:tcW w:w="8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副总经理、董事会秘书、财务负责人</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4,400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76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r>
      <w:tr w:rsidR="00E62988">
        <w:trPr>
          <w:trHeight w:val="485"/>
        </w:trPr>
        <w:tc>
          <w:tcPr>
            <w:tcW w:w="85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黄旭</w:t>
            </w:r>
            <w:r>
              <w:rPr>
                <w:rFonts w:ascii="Times New Roman" w:eastAsia="Times New Roman" w:hAnsi="Times New Roman" w:cs="Times New Roman"/>
              </w:rPr>
              <w:t xml:space="preserve"> </w:t>
            </w:r>
          </w:p>
        </w:tc>
        <w:tc>
          <w:tcPr>
            <w:tcW w:w="8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副总经理</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12,20 0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76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r>
      <w:tr w:rsidR="00E62988">
        <w:trPr>
          <w:trHeight w:val="485"/>
        </w:trPr>
        <w:tc>
          <w:tcPr>
            <w:tcW w:w="85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陈劲秋</w:t>
            </w:r>
            <w:r>
              <w:rPr>
                <w:rFonts w:ascii="Times New Roman" w:eastAsia="Times New Roman" w:hAnsi="Times New Roman" w:cs="Times New Roman"/>
              </w:rPr>
              <w:t xml:space="preserve"> </w:t>
            </w:r>
          </w:p>
        </w:tc>
        <w:tc>
          <w:tcPr>
            <w:tcW w:w="8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副总经理</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31,00 0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76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r>
      <w:tr w:rsidR="00E62988">
        <w:trPr>
          <w:trHeight w:val="485"/>
        </w:trPr>
        <w:tc>
          <w:tcPr>
            <w:tcW w:w="85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陈霞敏</w:t>
            </w:r>
            <w:r>
              <w:rPr>
                <w:rFonts w:ascii="Times New Roman" w:eastAsia="Times New Roman" w:hAnsi="Times New Roman" w:cs="Times New Roman"/>
              </w:rPr>
              <w:t xml:space="preserve"> </w:t>
            </w:r>
          </w:p>
        </w:tc>
        <w:tc>
          <w:tcPr>
            <w:tcW w:w="8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副总经理</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4,900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76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r>
      <w:tr w:rsidR="00E62988">
        <w:trPr>
          <w:trHeight w:val="484"/>
        </w:trPr>
        <w:tc>
          <w:tcPr>
            <w:tcW w:w="85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合计</w:t>
            </w:r>
            <w:r>
              <w:rPr>
                <w:rFonts w:ascii="Times New Roman" w:eastAsia="Times New Roman" w:hAnsi="Times New Roman" w:cs="Times New Roman"/>
              </w:rPr>
              <w:t xml:space="preserve"> </w:t>
            </w:r>
          </w:p>
        </w:tc>
        <w:tc>
          <w:tcPr>
            <w:tcW w:w="8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0" w:firstLine="0"/>
              <w:jc w:val="center"/>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89"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21" w:firstLine="0"/>
              <w:jc w:val="center"/>
            </w:pPr>
            <w:r>
              <w:rPr>
                <w:rFonts w:ascii="Times New Roman" w:eastAsia="Times New Roman" w:hAnsi="Times New Roman" w:cs="Times New Roman"/>
              </w:rPr>
              <w:t>108,0</w:t>
            </w:r>
          </w:p>
          <w:p w:rsidR="00E62988" w:rsidRDefault="00517015">
            <w:pPr>
              <w:spacing w:after="0" w:line="259" w:lineRule="auto"/>
              <w:ind w:left="0" w:right="46" w:firstLine="0"/>
              <w:jc w:val="right"/>
            </w:pPr>
            <w:r>
              <w:rPr>
                <w:rFonts w:ascii="Times New Roman" w:eastAsia="Times New Roman" w:hAnsi="Times New Roman" w:cs="Times New Roman"/>
              </w:rPr>
              <w:t xml:space="preserve">00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rPr>
                <w:rFonts w:ascii="Times New Roman" w:eastAsia="Times New Roman" w:hAnsi="Times New Roman" w:cs="Times New Roman"/>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r>
      <w:tr w:rsidR="00E62988">
        <w:trPr>
          <w:trHeight w:val="485"/>
        </w:trPr>
        <w:tc>
          <w:tcPr>
            <w:tcW w:w="166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备注（如有）</w:t>
            </w:r>
            <w:r>
              <w:rPr>
                <w:rFonts w:ascii="Times New Roman" w:eastAsia="Times New Roman" w:hAnsi="Times New Roman" w:cs="Times New Roman"/>
              </w:rPr>
              <w:t xml:space="preserve"> </w:t>
            </w:r>
          </w:p>
        </w:tc>
        <w:tc>
          <w:tcPr>
            <w:tcW w:w="8262" w:type="dxa"/>
            <w:gridSpan w:val="1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both"/>
            </w:pPr>
            <w:r>
              <w:t>以上人员持有</w:t>
            </w:r>
            <w:r>
              <w:rPr>
                <w:rFonts w:ascii="Times New Roman" w:eastAsia="Times New Roman" w:hAnsi="Times New Roman" w:cs="Times New Roman"/>
              </w:rPr>
              <w:t>“</w:t>
            </w:r>
            <w:r>
              <w:t>报告期新授予限制性股票数量</w:t>
            </w:r>
            <w:r>
              <w:rPr>
                <w:rFonts w:ascii="Times New Roman" w:eastAsia="Times New Roman" w:hAnsi="Times New Roman" w:cs="Times New Roman"/>
              </w:rPr>
              <w:t>”</w:t>
            </w:r>
            <w:r>
              <w:t>为第二类限制性股票，报告期内已完成授予但尚未完成归属。</w:t>
            </w:r>
            <w:r>
              <w:rPr>
                <w:rFonts w:ascii="Times New Roman" w:eastAsia="Times New Roman" w:hAnsi="Times New Roman" w:cs="Times New Roman"/>
              </w:rPr>
              <w:t xml:space="preserve"> </w:t>
            </w:r>
          </w:p>
        </w:tc>
      </w:tr>
    </w:tbl>
    <w:p w:rsidR="00E62988" w:rsidRDefault="00517015">
      <w:pPr>
        <w:spacing w:after="126"/>
        <w:ind w:left="-5" w:right="132"/>
      </w:pPr>
      <w:r>
        <w:t>高级管理人员的考评机制及激励情况</w:t>
      </w:r>
      <w:r>
        <w:rPr>
          <w:rFonts w:ascii="Times New Roman" w:eastAsia="Times New Roman" w:hAnsi="Times New Roman" w:cs="Times New Roman"/>
        </w:rPr>
        <w:t xml:space="preserve"> </w:t>
      </w:r>
    </w:p>
    <w:p w:rsidR="00E62988" w:rsidRDefault="00517015">
      <w:pPr>
        <w:spacing w:after="323" w:line="322" w:lineRule="auto"/>
        <w:ind w:left="-15" w:right="132" w:firstLine="360"/>
      </w:pPr>
      <w:r>
        <w:t>公司高级管理人员按照其在公司担任的具体管理职务、实际工作绩效并结合公司经营业绩等综合评定薪酬。绩效奖金是以年度目标绩效奖金为基础，与公司年度经营绩效相挂钩，年终根据当年考核结果核算。另外，公司高级管理人员通过持有一定份额的限制性股票，促进了高管团队与公司发展形成风险共担、利益共享的良性激励机制，能够推动公司的长远发展，确保公司发展战略和经营目标的实现。</w:t>
      </w:r>
      <w:r>
        <w:rPr>
          <w:rFonts w:ascii="Times New Roman" w:eastAsia="Times New Roman" w:hAnsi="Times New Roman" w:cs="Times New Roman"/>
        </w:rPr>
        <w:t xml:space="preserve"> </w:t>
      </w:r>
    </w:p>
    <w:p w:rsidR="00E62988" w:rsidRDefault="00517015">
      <w:pPr>
        <w:numPr>
          <w:ilvl w:val="0"/>
          <w:numId w:val="24"/>
        </w:numPr>
        <w:spacing w:after="266"/>
        <w:ind w:hanging="317"/>
      </w:pPr>
      <w:r>
        <w:rPr>
          <w:sz w:val="21"/>
        </w:rPr>
        <w:t>员工持股计划的实施情况</w:t>
      </w:r>
      <w:r>
        <w:rPr>
          <w:rFonts w:ascii="Times New Roman" w:eastAsia="Times New Roman" w:hAnsi="Times New Roman" w:cs="Times New Roman"/>
          <w:b/>
          <w:sz w:val="21"/>
        </w:rPr>
        <w:t xml:space="preserve"> </w:t>
      </w:r>
    </w:p>
    <w:p w:rsidR="00E62988" w:rsidRDefault="00517015">
      <w:pPr>
        <w:spacing w:after="335"/>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numPr>
          <w:ilvl w:val="0"/>
          <w:numId w:val="24"/>
        </w:numPr>
        <w:spacing w:after="266"/>
        <w:ind w:hanging="317"/>
      </w:pPr>
      <w:r>
        <w:rPr>
          <w:sz w:val="21"/>
        </w:rPr>
        <w:t>其他员工激励措施</w:t>
      </w:r>
      <w:r>
        <w:rPr>
          <w:rFonts w:ascii="Times New Roman" w:eastAsia="Times New Roman" w:hAnsi="Times New Roman" w:cs="Times New Roman"/>
          <w:b/>
          <w:sz w:val="21"/>
        </w:rPr>
        <w:t xml:space="preserve"> </w:t>
      </w:r>
    </w:p>
    <w:p w:rsidR="00E62988" w:rsidRDefault="00517015">
      <w:pPr>
        <w:spacing w:after="367"/>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3"/>
        <w:ind w:left="-5" w:right="175"/>
      </w:pPr>
      <w:r>
        <w:lastRenderedPageBreak/>
        <w:t>十四、报告期内的内部控制制度建设及实施情况</w:t>
      </w:r>
      <w:r>
        <w:rPr>
          <w:rFonts w:ascii="Times New Roman" w:eastAsia="Times New Roman" w:hAnsi="Times New Roman" w:cs="Times New Roman"/>
          <w:b/>
        </w:rPr>
        <w:t xml:space="preserve"> </w:t>
      </w:r>
    </w:p>
    <w:p w:rsidR="00E62988" w:rsidRDefault="00517015">
      <w:pPr>
        <w:pStyle w:val="4"/>
        <w:spacing w:after="289"/>
        <w:ind w:left="-5"/>
      </w:pPr>
      <w:r>
        <w:rPr>
          <w:rFonts w:ascii="Times New Roman" w:eastAsia="Times New Roman" w:hAnsi="Times New Roman" w:cs="Times New Roman"/>
          <w:b/>
        </w:rPr>
        <w:t>1</w:t>
      </w:r>
      <w:r>
        <w:t>、内部控制建设及实施情况</w:t>
      </w:r>
      <w:r>
        <w:rPr>
          <w:rFonts w:ascii="Times New Roman" w:eastAsia="Times New Roman" w:hAnsi="Times New Roman" w:cs="Times New Roman"/>
          <w:b/>
        </w:rPr>
        <w:t xml:space="preserve"> </w:t>
      </w:r>
    </w:p>
    <w:p w:rsidR="00E62988" w:rsidRDefault="00517015">
      <w:pPr>
        <w:spacing w:after="324" w:line="321" w:lineRule="auto"/>
        <w:ind w:left="-15" w:right="132" w:firstLine="360"/>
      </w:pPr>
      <w:r>
        <w:t>报告期内，通过积极贯彻落实法律法规及规范性文件的要求，并结合实际情况，公司持续完善、健全内部控制体系，不断提升内部控制管理效能及整体规范运作水平，保证了经营管理合法合规、资产安全、财务报告及相关信息真实完整，进一步提高了生产经营效率，增强了经营发展成效，推动了发展战略目标的达成。公司内审部门根据相关规定、要求，就纳入评价范围的主要业务和事项执行严格的审计程序，并通过综合运用多种监督形式强化审计质量，为公司管理层提供有用可靠的审计信息，为公司内部控制目标的达成提供合理保证。本报告期内，公司纳入评价范围的业务内</w:t>
      </w:r>
      <w:r>
        <w:t>部控制制度设计合理、运行有效，不存在财务报告及非财务报告内部控制重大缺陷，在所有重大方面保持了有效的内部控制。</w:t>
      </w:r>
      <w:r>
        <w:rPr>
          <w:rFonts w:ascii="Times New Roman" w:eastAsia="Times New Roman" w:hAnsi="Times New Roman" w:cs="Times New Roman"/>
        </w:rPr>
        <w:t xml:space="preserve"> </w:t>
      </w:r>
    </w:p>
    <w:p w:rsidR="00E62988" w:rsidRDefault="00517015">
      <w:pPr>
        <w:spacing w:after="266"/>
        <w:ind w:left="-5"/>
      </w:pPr>
      <w:r>
        <w:rPr>
          <w:rFonts w:ascii="Times New Roman" w:eastAsia="Times New Roman" w:hAnsi="Times New Roman" w:cs="Times New Roman"/>
          <w:b/>
          <w:sz w:val="21"/>
        </w:rPr>
        <w:t>2</w:t>
      </w:r>
      <w:r>
        <w:rPr>
          <w:sz w:val="21"/>
        </w:rPr>
        <w:t>、报告期内发现的内部控制重大缺陷的具体情况</w:t>
      </w:r>
      <w:r>
        <w:rPr>
          <w:rFonts w:ascii="Times New Roman" w:eastAsia="Times New Roman" w:hAnsi="Times New Roman" w:cs="Times New Roman"/>
          <w:b/>
          <w:sz w:val="21"/>
        </w:rPr>
        <w:t xml:space="preserve"> </w:t>
      </w:r>
    </w:p>
    <w:p w:rsidR="00E62988" w:rsidRDefault="00517015">
      <w:pPr>
        <w:spacing w:after="362"/>
        <w:ind w:left="-5" w:right="132"/>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E62988" w:rsidRDefault="00517015">
      <w:pPr>
        <w:pStyle w:val="3"/>
        <w:spacing w:after="1"/>
        <w:ind w:left="-5" w:right="175"/>
      </w:pPr>
      <w:r>
        <w:t>十五、公司报告期内对子公司的管理控制情况</w:t>
      </w:r>
      <w:r>
        <w:rPr>
          <w:rFonts w:ascii="Times New Roman" w:eastAsia="Times New Roman" w:hAnsi="Times New Roman" w:cs="Times New Roman"/>
          <w:b/>
        </w:rPr>
        <w:t xml:space="preserve"> </w:t>
      </w:r>
    </w:p>
    <w:tbl>
      <w:tblPr>
        <w:tblStyle w:val="TableGrid"/>
        <w:tblW w:w="9640" w:type="dxa"/>
        <w:tblInd w:w="1" w:type="dxa"/>
        <w:tblCellMar>
          <w:top w:w="40" w:type="dxa"/>
          <w:left w:w="108" w:type="dxa"/>
          <w:bottom w:w="0" w:type="dxa"/>
          <w:right w:w="101" w:type="dxa"/>
        </w:tblCellMar>
        <w:tblLook w:val="04A0" w:firstRow="1" w:lastRow="0" w:firstColumn="1" w:lastColumn="0" w:noHBand="0" w:noVBand="1"/>
      </w:tblPr>
      <w:tblGrid>
        <w:gridCol w:w="1377"/>
        <w:gridCol w:w="1378"/>
        <w:gridCol w:w="1378"/>
        <w:gridCol w:w="1377"/>
        <w:gridCol w:w="1377"/>
        <w:gridCol w:w="1378"/>
        <w:gridCol w:w="1375"/>
      </w:tblGrid>
      <w:tr w:rsidR="00E62988">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 w:firstLine="0"/>
              <w:jc w:val="center"/>
            </w:pPr>
            <w:r>
              <w:t>公司名称</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7" w:firstLine="0"/>
              <w:jc w:val="center"/>
            </w:pPr>
            <w:r>
              <w:t>整合计划</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 w:firstLine="0"/>
              <w:jc w:val="center"/>
            </w:pPr>
            <w:r>
              <w:t>整合进展</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整合中遇到的问题</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已采取的解决措施</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7" w:firstLine="0"/>
              <w:jc w:val="center"/>
            </w:pPr>
            <w:r>
              <w:t>解决进展</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41" w:firstLine="0"/>
              <w:jc w:val="both"/>
            </w:pPr>
            <w:r>
              <w:t>后续解决计划</w:t>
            </w:r>
            <w:r>
              <w:rPr>
                <w:rFonts w:ascii="Times New Roman" w:eastAsia="Times New Roman" w:hAnsi="Times New Roman" w:cs="Times New Roman"/>
              </w:rPr>
              <w:t xml:space="preserve"> </w:t>
            </w:r>
          </w:p>
        </w:tc>
      </w:tr>
      <w:tr w:rsidR="00E62988">
        <w:trPr>
          <w:trHeight w:val="248"/>
        </w:trPr>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不适用</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不适用</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不适用</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不适用</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r>
    </w:tbl>
    <w:p w:rsidR="00E62988" w:rsidRDefault="00517015">
      <w:pPr>
        <w:pStyle w:val="3"/>
        <w:ind w:left="-5" w:right="175"/>
      </w:pPr>
      <w:r>
        <w:t>十六、内部控制自我评价报告或内部控制审计报告</w:t>
      </w:r>
      <w:r>
        <w:rPr>
          <w:rFonts w:ascii="Times New Roman" w:eastAsia="Times New Roman" w:hAnsi="Times New Roman" w:cs="Times New Roman"/>
          <w:b/>
        </w:rPr>
        <w:t xml:space="preserve"> </w:t>
      </w:r>
    </w:p>
    <w:p w:rsidR="00E62988" w:rsidRDefault="00517015">
      <w:pPr>
        <w:pStyle w:val="4"/>
        <w:spacing w:after="28"/>
        <w:ind w:left="-5"/>
      </w:pPr>
      <w:r>
        <w:rPr>
          <w:rFonts w:ascii="Times New Roman" w:eastAsia="Times New Roman" w:hAnsi="Times New Roman" w:cs="Times New Roman"/>
          <w:b/>
        </w:rPr>
        <w:t>1</w:t>
      </w:r>
      <w:r>
        <w:t>、内控自我评价报告</w:t>
      </w:r>
      <w:r>
        <w:rPr>
          <w:rFonts w:ascii="Times New Roman" w:eastAsia="Times New Roman" w:hAnsi="Times New Roman" w:cs="Times New Roman"/>
          <w:b/>
        </w:rPr>
        <w:t xml:space="preserve"> </w:t>
      </w:r>
    </w:p>
    <w:tbl>
      <w:tblPr>
        <w:tblStyle w:val="TableGrid"/>
        <w:tblW w:w="9640" w:type="dxa"/>
        <w:tblInd w:w="1" w:type="dxa"/>
        <w:tblCellMar>
          <w:top w:w="40" w:type="dxa"/>
          <w:left w:w="108" w:type="dxa"/>
          <w:bottom w:w="0" w:type="dxa"/>
          <w:right w:w="46" w:type="dxa"/>
        </w:tblCellMar>
        <w:tblLook w:val="04A0" w:firstRow="1" w:lastRow="0" w:firstColumn="1" w:lastColumn="0" w:noHBand="0" w:noVBand="1"/>
      </w:tblPr>
      <w:tblGrid>
        <w:gridCol w:w="3213"/>
        <w:gridCol w:w="3215"/>
        <w:gridCol w:w="566"/>
        <w:gridCol w:w="1378"/>
        <w:gridCol w:w="1268"/>
      </w:tblGrid>
      <w:tr w:rsidR="00E62988">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内部控制评价报告全文披露日期</w:t>
            </w:r>
            <w:r>
              <w:rPr>
                <w:rFonts w:ascii="Times New Roman" w:eastAsia="Times New Roman" w:hAnsi="Times New Roman" w:cs="Times New Roman"/>
              </w:rPr>
              <w:t xml:space="preserve"> </w:t>
            </w:r>
          </w:p>
        </w:tc>
        <w:tc>
          <w:tcPr>
            <w:tcW w:w="3781" w:type="dxa"/>
            <w:gridSpan w:val="2"/>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26 </w:t>
            </w:r>
            <w:r>
              <w:t>日</w:t>
            </w:r>
            <w:r>
              <w:rPr>
                <w:rFonts w:ascii="Times New Roman" w:eastAsia="Times New Roman" w:hAnsi="Times New Roman" w:cs="Times New Roman"/>
              </w:rPr>
              <w:t xml:space="preserve"> </w:t>
            </w:r>
          </w:p>
        </w:tc>
        <w:tc>
          <w:tcPr>
            <w:tcW w:w="1378"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267"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r>
      <w:tr w:rsidR="00E62988">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内部控制评价报告全文披露索引</w:t>
            </w:r>
            <w:r>
              <w:rPr>
                <w:rFonts w:ascii="Times New Roman" w:eastAsia="Times New Roman" w:hAnsi="Times New Roman" w:cs="Times New Roman"/>
              </w:rPr>
              <w:t xml:space="preserve"> </w:t>
            </w:r>
          </w:p>
        </w:tc>
        <w:tc>
          <w:tcPr>
            <w:tcW w:w="3781" w:type="dxa"/>
            <w:gridSpan w:val="2"/>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t>巨潮资讯网：</w:t>
            </w:r>
            <w:r>
              <w:rPr>
                <w:rFonts w:ascii="Times New Roman" w:eastAsia="Times New Roman" w:hAnsi="Times New Roman" w:cs="Times New Roman"/>
              </w:rPr>
              <w:t xml:space="preserve">http://www.cninfo.com.cn </w:t>
            </w:r>
          </w:p>
        </w:tc>
        <w:tc>
          <w:tcPr>
            <w:tcW w:w="1378"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267"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r>
      <w:tr w:rsidR="00E62988">
        <w:trPr>
          <w:trHeight w:val="56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纳入评价范围单位资产总额占公司合并财务报表资产总额的比例</w:t>
            </w:r>
            <w:r>
              <w:rPr>
                <w:rFonts w:ascii="Times New Roman" w:eastAsia="Times New Roman" w:hAnsi="Times New Roman" w:cs="Times New Roman"/>
              </w:rPr>
              <w:t xml:space="preserve"> </w:t>
            </w:r>
          </w:p>
        </w:tc>
        <w:tc>
          <w:tcPr>
            <w:tcW w:w="3781" w:type="dxa"/>
            <w:gridSpan w:val="2"/>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378"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267"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100.00% </w:t>
            </w:r>
          </w:p>
        </w:tc>
      </w:tr>
      <w:tr w:rsidR="00E62988">
        <w:trPr>
          <w:trHeight w:val="56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纳入评价范围单位营业收入占公司合并财务报表营业收入的比例</w:t>
            </w:r>
            <w:r>
              <w:rPr>
                <w:rFonts w:ascii="Times New Roman" w:eastAsia="Times New Roman" w:hAnsi="Times New Roman" w:cs="Times New Roman"/>
              </w:rPr>
              <w:t xml:space="preserve"> </w:t>
            </w:r>
          </w:p>
        </w:tc>
        <w:tc>
          <w:tcPr>
            <w:tcW w:w="3781" w:type="dxa"/>
            <w:gridSpan w:val="2"/>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378"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267"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100.00% </w:t>
            </w:r>
          </w:p>
        </w:tc>
      </w:tr>
      <w:tr w:rsidR="00E62988">
        <w:trPr>
          <w:trHeight w:val="326"/>
        </w:trPr>
        <w:tc>
          <w:tcPr>
            <w:tcW w:w="3213"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3781" w:type="dxa"/>
            <w:gridSpan w:val="2"/>
            <w:tcBorders>
              <w:top w:val="single" w:sz="2" w:space="0" w:color="000000"/>
              <w:left w:val="nil"/>
              <w:bottom w:val="single" w:sz="2" w:space="0" w:color="000000"/>
              <w:right w:val="nil"/>
            </w:tcBorders>
            <w:shd w:val="clear" w:color="auto" w:fill="D3D3D3"/>
          </w:tcPr>
          <w:p w:rsidR="00E62988" w:rsidRDefault="00517015">
            <w:pPr>
              <w:spacing w:after="0" w:line="259" w:lineRule="auto"/>
              <w:ind w:left="960" w:firstLine="0"/>
            </w:pPr>
            <w:r>
              <w:t>缺陷认定标准</w:t>
            </w:r>
            <w:r>
              <w:rPr>
                <w:rFonts w:ascii="Times New Roman" w:eastAsia="Times New Roman" w:hAnsi="Times New Roman" w:cs="Times New Roman"/>
              </w:rPr>
              <w:t xml:space="preserve"> </w:t>
            </w:r>
          </w:p>
        </w:tc>
        <w:tc>
          <w:tcPr>
            <w:tcW w:w="1378"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26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60" w:firstLine="0"/>
              <w:jc w:val="center"/>
            </w:pPr>
            <w:r>
              <w:t>类别</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65" w:firstLine="0"/>
              <w:jc w:val="center"/>
            </w:pPr>
            <w:r>
              <w:t>财务报告</w:t>
            </w:r>
            <w:r>
              <w:rPr>
                <w:rFonts w:ascii="Times New Roman" w:eastAsia="Times New Roman" w:hAnsi="Times New Roman" w:cs="Times New Roman"/>
              </w:rPr>
              <w:t xml:space="preserve"> </w:t>
            </w:r>
          </w:p>
        </w:tc>
        <w:tc>
          <w:tcPr>
            <w:tcW w:w="3212" w:type="dxa"/>
            <w:gridSpan w:val="3"/>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60" w:firstLine="0"/>
              <w:jc w:val="center"/>
            </w:pPr>
            <w:r>
              <w:t>非财务报告</w:t>
            </w:r>
            <w:r>
              <w:rPr>
                <w:rFonts w:ascii="Times New Roman" w:eastAsia="Times New Roman" w:hAnsi="Times New Roman" w:cs="Times New Roman"/>
              </w:rPr>
              <w:t xml:space="preserve"> </w:t>
            </w:r>
          </w:p>
        </w:tc>
      </w:tr>
      <w:tr w:rsidR="00E62988">
        <w:trPr>
          <w:trHeight w:val="6486"/>
        </w:trPr>
        <w:tc>
          <w:tcPr>
            <w:tcW w:w="32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lastRenderedPageBreak/>
              <w:t>定性标准</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ind w:left="0" w:right="675" w:firstLine="0"/>
            </w:pPr>
            <w:r>
              <w:t>缺陷等级及定性标准重大缺陷</w:t>
            </w:r>
            <w:r>
              <w:rPr>
                <w:rFonts w:ascii="Times New Roman" w:eastAsia="Times New Roman" w:hAnsi="Times New Roman" w:cs="Times New Roman"/>
              </w:rPr>
              <w:t xml:space="preserve"> </w:t>
            </w:r>
          </w:p>
          <w:p w:rsidR="00E62988" w:rsidRDefault="00517015">
            <w:pPr>
              <w:spacing w:after="9" w:line="256" w:lineRule="auto"/>
              <w:ind w:left="0" w:firstLine="0"/>
            </w:pPr>
            <w:r>
              <w:t>（</w:t>
            </w:r>
            <w:r>
              <w:rPr>
                <w:rFonts w:ascii="Times New Roman" w:eastAsia="Times New Roman" w:hAnsi="Times New Roman" w:cs="Times New Roman"/>
              </w:rPr>
              <w:t>1</w:t>
            </w:r>
            <w:r>
              <w:t>）董事、监事和高级管理人员舞弊；（</w:t>
            </w:r>
            <w:r>
              <w:rPr>
                <w:rFonts w:ascii="Times New Roman" w:eastAsia="Times New Roman" w:hAnsi="Times New Roman" w:cs="Times New Roman"/>
              </w:rPr>
              <w:t>2</w:t>
            </w:r>
            <w:r>
              <w:t>）对已经公告的财务报告出现的重大差错进行错报更正（由于政策变化或其他客观因素变化导致的对以前年度的重大缺陷追溯调整除外）；（</w:t>
            </w:r>
            <w:r>
              <w:rPr>
                <w:rFonts w:ascii="Times New Roman" w:eastAsia="Times New Roman" w:hAnsi="Times New Roman" w:cs="Times New Roman"/>
              </w:rPr>
              <w:t>3</w:t>
            </w:r>
            <w:r>
              <w:t>）当期财务报告存在重大错报，而内部控制在运行过程中未能发现该错报；（</w:t>
            </w:r>
            <w:r>
              <w:rPr>
                <w:rFonts w:ascii="Times New Roman" w:eastAsia="Times New Roman" w:hAnsi="Times New Roman" w:cs="Times New Roman"/>
              </w:rPr>
              <w:t>4</w:t>
            </w:r>
            <w:r>
              <w:t>）审计委员会以及内部审计部门对财务报告内部控制监督无效。</w:t>
            </w:r>
            <w:r>
              <w:rPr>
                <w:rFonts w:ascii="Times New Roman" w:eastAsia="Times New Roman" w:hAnsi="Times New Roman" w:cs="Times New Roman"/>
              </w:rPr>
              <w:t xml:space="preserve"> </w:t>
            </w:r>
          </w:p>
          <w:p w:rsidR="00E62988" w:rsidRDefault="00517015">
            <w:pPr>
              <w:spacing w:after="5" w:line="259" w:lineRule="auto"/>
              <w:ind w:left="0" w:firstLine="0"/>
            </w:pPr>
            <w:r>
              <w:t>重要缺陷</w:t>
            </w:r>
            <w:r>
              <w:rPr>
                <w:rFonts w:ascii="Times New Roman" w:eastAsia="Times New Roman" w:hAnsi="Times New Roman" w:cs="Times New Roman"/>
              </w:rPr>
              <w:t xml:space="preserve"> </w:t>
            </w:r>
          </w:p>
          <w:p w:rsidR="00E62988" w:rsidRDefault="00517015">
            <w:pPr>
              <w:spacing w:after="0" w:line="259" w:lineRule="auto"/>
              <w:ind w:left="0" w:firstLine="0"/>
            </w:pPr>
            <w:r>
              <w:t>（</w:t>
            </w:r>
            <w:r>
              <w:rPr>
                <w:rFonts w:ascii="Times New Roman" w:eastAsia="Times New Roman" w:hAnsi="Times New Roman" w:cs="Times New Roman"/>
              </w:rPr>
              <w:t>1</w:t>
            </w:r>
            <w:r>
              <w:t>）未依照公认会计准则选择和应用会计政策；</w:t>
            </w:r>
            <w:r>
              <w:rPr>
                <w:rFonts w:ascii="Times New Roman" w:eastAsia="Times New Roman" w:hAnsi="Times New Roman" w:cs="Times New Roman"/>
              </w:rPr>
              <w:t>2</w:t>
            </w:r>
            <w:r>
              <w:t>）未建立反舞弊程序和控制措施；（</w:t>
            </w:r>
            <w:r>
              <w:rPr>
                <w:rFonts w:ascii="Times New Roman" w:eastAsia="Times New Roman" w:hAnsi="Times New Roman" w:cs="Times New Roman"/>
              </w:rPr>
              <w:t>3</w:t>
            </w:r>
            <w:r>
              <w:t>）对于非常规或特殊交易的账务处理没有建立相应的控制机制或没有实施且没有相应的补偿性控制；</w:t>
            </w:r>
          </w:p>
          <w:p w:rsidR="00E62988" w:rsidRDefault="00517015">
            <w:pPr>
              <w:spacing w:after="0" w:line="259" w:lineRule="auto"/>
              <w:ind w:left="0" w:firstLine="0"/>
            </w:pPr>
            <w:r>
              <w:t>（</w:t>
            </w:r>
            <w:r>
              <w:rPr>
                <w:rFonts w:ascii="Times New Roman" w:eastAsia="Times New Roman" w:hAnsi="Times New Roman" w:cs="Times New Roman"/>
              </w:rPr>
              <w:t>4</w:t>
            </w:r>
            <w:r>
              <w:t>）对于期末财务报告过程的控制存在一项或多项缺陷且不能合理保证编</w:t>
            </w:r>
          </w:p>
          <w:p w:rsidR="00E62988" w:rsidRDefault="00517015">
            <w:pPr>
              <w:spacing w:after="12" w:line="251" w:lineRule="auto"/>
              <w:ind w:left="0" w:firstLine="0"/>
            </w:pPr>
            <w:r>
              <w:t>制的财</w:t>
            </w:r>
            <w:r>
              <w:t>务报表达到真实、准确的目标。</w:t>
            </w:r>
            <w:r>
              <w:rPr>
                <w:rFonts w:ascii="Times New Roman" w:eastAsia="Times New Roman" w:hAnsi="Times New Roman" w:cs="Times New Roman"/>
              </w:rPr>
              <w:t xml:space="preserve"> </w:t>
            </w:r>
          </w:p>
          <w:p w:rsidR="00E62988" w:rsidRDefault="00517015">
            <w:pPr>
              <w:spacing w:after="0" w:line="259" w:lineRule="auto"/>
              <w:ind w:left="0" w:firstLine="0"/>
            </w:pPr>
            <w:r>
              <w:t>一般缺陷</w:t>
            </w:r>
            <w:r>
              <w:rPr>
                <w:rFonts w:ascii="Times New Roman" w:eastAsia="Times New Roman" w:hAnsi="Times New Roman" w:cs="Times New Roman"/>
              </w:rPr>
              <w:t xml:space="preserve"> </w:t>
            </w:r>
          </w:p>
          <w:p w:rsidR="00E62988" w:rsidRDefault="00517015">
            <w:pPr>
              <w:spacing w:after="0" w:line="259" w:lineRule="auto"/>
              <w:ind w:left="0" w:firstLine="0"/>
            </w:pPr>
            <w:r>
              <w:t>除重大缺陷和重要缺陷之外的其他控制缺陷。</w:t>
            </w:r>
            <w:r>
              <w:rPr>
                <w:rFonts w:ascii="Times New Roman" w:eastAsia="Times New Roman" w:hAnsi="Times New Roman" w:cs="Times New Roman"/>
              </w:rPr>
              <w:t xml:space="preserve"> </w:t>
            </w:r>
          </w:p>
        </w:tc>
        <w:tc>
          <w:tcPr>
            <w:tcW w:w="3212" w:type="dxa"/>
            <w:gridSpan w:val="3"/>
            <w:tcBorders>
              <w:top w:val="single" w:sz="2" w:space="0" w:color="000000"/>
              <w:left w:val="single" w:sz="2" w:space="0" w:color="000000"/>
              <w:bottom w:val="single" w:sz="2" w:space="0" w:color="000000"/>
              <w:right w:val="single" w:sz="2" w:space="0" w:color="000000"/>
            </w:tcBorders>
          </w:tcPr>
          <w:p w:rsidR="00E62988" w:rsidRDefault="00517015">
            <w:pPr>
              <w:spacing w:after="0"/>
              <w:ind w:left="0" w:firstLine="0"/>
            </w:pPr>
            <w:r>
              <w:rPr>
                <w:rFonts w:ascii="Times New Roman" w:eastAsia="Times New Roman" w:hAnsi="Times New Roman" w:cs="Times New Roman"/>
              </w:rPr>
              <w:t>1</w:t>
            </w:r>
            <w:r>
              <w:t>）具有以下特征的缺陷，认定为重大缺陷：</w:t>
            </w:r>
            <w:r>
              <w:rPr>
                <w:rFonts w:ascii="Times New Roman" w:eastAsia="Times New Roman" w:hAnsi="Times New Roman" w:cs="Times New Roman"/>
              </w:rPr>
              <w:t xml:space="preserve"> </w:t>
            </w:r>
          </w:p>
          <w:p w:rsidR="00E62988" w:rsidRDefault="00517015">
            <w:pPr>
              <w:spacing w:after="6" w:line="259" w:lineRule="auto"/>
              <w:ind w:left="0" w:firstLine="0"/>
            </w:pPr>
            <w:r>
              <w:t>①</w:t>
            </w:r>
            <w:r>
              <w:t>公司决策程序导致重大损失；</w:t>
            </w:r>
            <w:r>
              <w:rPr>
                <w:rFonts w:ascii="Times New Roman" w:eastAsia="Times New Roman" w:hAnsi="Times New Roman" w:cs="Times New Roman"/>
              </w:rPr>
              <w:t xml:space="preserve"> </w:t>
            </w:r>
          </w:p>
          <w:p w:rsidR="00E62988" w:rsidRDefault="00517015">
            <w:pPr>
              <w:spacing w:after="0" w:line="259" w:lineRule="auto"/>
              <w:ind w:left="0" w:firstLine="0"/>
            </w:pPr>
            <w:r>
              <w:t>②</w:t>
            </w:r>
            <w:r>
              <w:t>严重违反法律、法规；</w:t>
            </w:r>
            <w:r>
              <w:rPr>
                <w:rFonts w:ascii="Times New Roman" w:eastAsia="Times New Roman" w:hAnsi="Times New Roman" w:cs="Times New Roman"/>
              </w:rPr>
              <w:t xml:space="preserve"> </w:t>
            </w:r>
          </w:p>
          <w:p w:rsidR="00E62988" w:rsidRDefault="00517015">
            <w:pPr>
              <w:spacing w:after="7" w:line="251" w:lineRule="auto"/>
              <w:ind w:left="0" w:firstLine="0"/>
            </w:pPr>
            <w:r>
              <w:t>③</w:t>
            </w:r>
            <w:r>
              <w:t>公司高级管理人员和高级技术人员流失严重；</w:t>
            </w:r>
            <w:r>
              <w:rPr>
                <w:rFonts w:ascii="Times New Roman" w:eastAsia="Times New Roman" w:hAnsi="Times New Roman" w:cs="Times New Roman"/>
              </w:rPr>
              <w:t xml:space="preserve"> </w:t>
            </w:r>
          </w:p>
          <w:p w:rsidR="00E62988" w:rsidRDefault="00517015">
            <w:pPr>
              <w:spacing w:after="8" w:line="252" w:lineRule="auto"/>
              <w:ind w:left="0" w:firstLine="0"/>
            </w:pPr>
            <w:r>
              <w:t>④</w:t>
            </w:r>
            <w:r>
              <w:t>媒体频现负面新闻，涉及面广且对公司声誉造成重大损害；</w:t>
            </w:r>
            <w:r>
              <w:rPr>
                <w:rFonts w:ascii="Times New Roman" w:eastAsia="Times New Roman" w:hAnsi="Times New Roman" w:cs="Times New Roman"/>
              </w:rPr>
              <w:t xml:space="preserve"> </w:t>
            </w:r>
          </w:p>
          <w:p w:rsidR="00E62988" w:rsidRDefault="00517015">
            <w:pPr>
              <w:spacing w:after="11" w:line="249" w:lineRule="auto"/>
              <w:ind w:left="0" w:firstLine="0"/>
            </w:pPr>
            <w:r>
              <w:t>⑤</w:t>
            </w:r>
            <w:r>
              <w:t>公司重要业务缺乏制度控制或制度体系失效，重要的经济业务虽有内控制度，但没有有效的运行；</w:t>
            </w:r>
            <w:r>
              <w:rPr>
                <w:rFonts w:ascii="Times New Roman" w:eastAsia="Times New Roman" w:hAnsi="Times New Roman" w:cs="Times New Roman"/>
              </w:rPr>
              <w:t xml:space="preserve"> </w:t>
            </w:r>
          </w:p>
          <w:p w:rsidR="00E62988" w:rsidRDefault="00517015">
            <w:pPr>
              <w:spacing w:after="8" w:line="251" w:lineRule="auto"/>
              <w:ind w:left="0" w:firstLine="0"/>
            </w:pPr>
            <w:r>
              <w:t>⑥</w:t>
            </w:r>
            <w:r>
              <w:t>公司内部控制重大或重要缺陷未得到整改；</w:t>
            </w:r>
            <w:r>
              <w:rPr>
                <w:rFonts w:ascii="Times New Roman" w:eastAsia="Times New Roman" w:hAnsi="Times New Roman" w:cs="Times New Roman"/>
              </w:rPr>
              <w:t xml:space="preserve"> </w:t>
            </w:r>
          </w:p>
          <w:p w:rsidR="00E62988" w:rsidRDefault="00517015">
            <w:pPr>
              <w:spacing w:after="13" w:line="251" w:lineRule="auto"/>
              <w:ind w:left="0" w:firstLine="0"/>
            </w:pPr>
            <w:r>
              <w:t>⑦</w:t>
            </w:r>
            <w:r>
              <w:t>公司遭受证监会处罚或证券交易所警告。</w:t>
            </w:r>
            <w:r>
              <w:rPr>
                <w:rFonts w:ascii="Times New Roman" w:eastAsia="Times New Roman" w:hAnsi="Times New Roman" w:cs="Times New Roman"/>
              </w:rPr>
              <w:t xml:space="preserve"> </w:t>
            </w:r>
          </w:p>
          <w:p w:rsidR="00E62988" w:rsidRDefault="00517015">
            <w:pPr>
              <w:numPr>
                <w:ilvl w:val="0"/>
                <w:numId w:val="94"/>
              </w:numPr>
              <w:spacing w:after="0"/>
              <w:ind w:firstLine="0"/>
            </w:pPr>
            <w:r>
              <w:t>具有以下特征的缺陷，认定为重要缺陷：</w:t>
            </w:r>
            <w:r>
              <w:rPr>
                <w:rFonts w:ascii="Times New Roman" w:eastAsia="Times New Roman" w:hAnsi="Times New Roman" w:cs="Times New Roman"/>
              </w:rPr>
              <w:t xml:space="preserve"> </w:t>
            </w:r>
          </w:p>
          <w:p w:rsidR="00E62988" w:rsidRDefault="00517015">
            <w:pPr>
              <w:spacing w:after="6" w:line="259" w:lineRule="auto"/>
              <w:ind w:left="0" w:firstLine="0"/>
            </w:pPr>
            <w:r>
              <w:t>①</w:t>
            </w:r>
            <w:r>
              <w:t>公司决策程序导致出现重大失误；</w:t>
            </w:r>
            <w:r>
              <w:rPr>
                <w:rFonts w:ascii="Times New Roman" w:eastAsia="Times New Roman" w:hAnsi="Times New Roman" w:cs="Times New Roman"/>
              </w:rPr>
              <w:t xml:space="preserve"> </w:t>
            </w:r>
          </w:p>
          <w:p w:rsidR="00E62988" w:rsidRDefault="00517015">
            <w:pPr>
              <w:spacing w:after="0" w:line="259" w:lineRule="auto"/>
              <w:ind w:left="0" w:firstLine="0"/>
            </w:pPr>
            <w:r>
              <w:t>②</w:t>
            </w:r>
            <w:r>
              <w:t>公司关键岗位业务人员流失严重；</w:t>
            </w:r>
            <w:r>
              <w:rPr>
                <w:rFonts w:ascii="Times New Roman" w:eastAsia="Times New Roman" w:hAnsi="Times New Roman" w:cs="Times New Roman"/>
              </w:rPr>
              <w:t xml:space="preserve"> </w:t>
            </w:r>
          </w:p>
          <w:p w:rsidR="00E62988" w:rsidRDefault="00517015">
            <w:pPr>
              <w:spacing w:after="7" w:line="251" w:lineRule="auto"/>
              <w:ind w:left="0" w:firstLine="0"/>
            </w:pPr>
            <w:r>
              <w:t>③</w:t>
            </w:r>
            <w:r>
              <w:t>媒体出现负面新闻，波及局部区域；</w:t>
            </w:r>
            <w:r>
              <w:rPr>
                <w:rFonts w:ascii="Times New Roman" w:eastAsia="Times New Roman" w:hAnsi="Times New Roman" w:cs="Times New Roman"/>
              </w:rPr>
              <w:t xml:space="preserve"> </w:t>
            </w:r>
          </w:p>
          <w:p w:rsidR="00E62988" w:rsidRDefault="00517015">
            <w:pPr>
              <w:spacing w:after="7" w:line="251" w:lineRule="auto"/>
              <w:ind w:left="0" w:firstLine="0"/>
            </w:pPr>
            <w:r>
              <w:t>④</w:t>
            </w:r>
            <w:r>
              <w:t>公司重要业务制度或系统存在缺陷；</w:t>
            </w:r>
            <w:r>
              <w:rPr>
                <w:rFonts w:ascii="Times New Roman" w:eastAsia="Times New Roman" w:hAnsi="Times New Roman" w:cs="Times New Roman"/>
              </w:rPr>
              <w:t xml:space="preserve"> </w:t>
            </w:r>
          </w:p>
          <w:p w:rsidR="00E62988" w:rsidRDefault="00517015">
            <w:pPr>
              <w:spacing w:after="13" w:line="252" w:lineRule="auto"/>
              <w:ind w:left="0" w:firstLine="0"/>
            </w:pPr>
            <w:r>
              <w:t>⑤</w:t>
            </w:r>
            <w:r>
              <w:t>公司内部控制重要缺陷未在合理期间内得到整改。</w:t>
            </w:r>
            <w:r>
              <w:rPr>
                <w:rFonts w:ascii="Times New Roman" w:eastAsia="Times New Roman" w:hAnsi="Times New Roman" w:cs="Times New Roman"/>
              </w:rPr>
              <w:t xml:space="preserve"> </w:t>
            </w:r>
          </w:p>
          <w:p w:rsidR="00E62988" w:rsidRDefault="00517015">
            <w:pPr>
              <w:numPr>
                <w:ilvl w:val="0"/>
                <w:numId w:val="94"/>
              </w:numPr>
              <w:spacing w:after="0" w:line="259" w:lineRule="auto"/>
              <w:ind w:firstLine="0"/>
            </w:pPr>
            <w:r>
              <w:t>一般缺陷是指除上述重大缺陷、重要缺陷之外的其他控制缺陷。</w:t>
            </w:r>
            <w:r>
              <w:rPr>
                <w:rFonts w:ascii="Times New Roman" w:eastAsia="Times New Roman" w:hAnsi="Times New Roman" w:cs="Times New Roman"/>
              </w:rPr>
              <w:t xml:space="preserve"> </w:t>
            </w:r>
          </w:p>
        </w:tc>
      </w:tr>
      <w:tr w:rsidR="00E62988">
        <w:trPr>
          <w:trHeight w:val="2645"/>
        </w:trPr>
        <w:tc>
          <w:tcPr>
            <w:tcW w:w="32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t>定量标准</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6" w:line="259" w:lineRule="auto"/>
              <w:ind w:left="0" w:firstLine="0"/>
            </w:pPr>
            <w:r>
              <w:t>重大缺陷：</w:t>
            </w:r>
            <w:r>
              <w:rPr>
                <w:rFonts w:ascii="Times New Roman" w:eastAsia="Times New Roman" w:hAnsi="Times New Roman" w:cs="Times New Roman"/>
              </w:rPr>
              <w:t xml:space="preserve"> </w:t>
            </w:r>
          </w:p>
          <w:p w:rsidR="00E62988" w:rsidRDefault="00517015">
            <w:pPr>
              <w:spacing w:after="0" w:line="268" w:lineRule="auto"/>
              <w:ind w:left="0" w:firstLine="0"/>
            </w:pPr>
            <w:r>
              <w:t>①</w:t>
            </w:r>
            <w:r>
              <w:t>资产类错报</w:t>
            </w:r>
            <w:r>
              <w:rPr>
                <w:rFonts w:ascii="Times New Roman" w:eastAsia="Times New Roman" w:hAnsi="Times New Roman" w:cs="Times New Roman"/>
              </w:rPr>
              <w:t>≥</w:t>
            </w:r>
            <w:r>
              <w:t>资产总额</w:t>
            </w:r>
            <w:r>
              <w:t xml:space="preserve"> </w:t>
            </w:r>
            <w:r>
              <w:rPr>
                <w:rFonts w:ascii="Times New Roman" w:eastAsia="Times New Roman" w:hAnsi="Times New Roman" w:cs="Times New Roman"/>
              </w:rPr>
              <w:t xml:space="preserve">1%  </w:t>
            </w:r>
            <w:r>
              <w:t>②</w:t>
            </w:r>
            <w:r>
              <w:t>损益类错报</w:t>
            </w:r>
            <w:r>
              <w:rPr>
                <w:rFonts w:ascii="Times New Roman" w:eastAsia="Times New Roman" w:hAnsi="Times New Roman" w:cs="Times New Roman"/>
              </w:rPr>
              <w:t>≥</w:t>
            </w:r>
            <w:r>
              <w:t>利润总额</w:t>
            </w:r>
            <w:r>
              <w:t xml:space="preserve"> </w:t>
            </w:r>
            <w:r>
              <w:rPr>
                <w:rFonts w:ascii="Times New Roman" w:eastAsia="Times New Roman" w:hAnsi="Times New Roman" w:cs="Times New Roman"/>
              </w:rPr>
              <w:t xml:space="preserve">10% </w:t>
            </w:r>
            <w:r>
              <w:t>重要缺陷：</w:t>
            </w:r>
            <w:r>
              <w:rPr>
                <w:rFonts w:ascii="Times New Roman" w:eastAsia="Times New Roman" w:hAnsi="Times New Roman" w:cs="Times New Roman"/>
              </w:rPr>
              <w:t xml:space="preserve"> </w:t>
            </w:r>
          </w:p>
          <w:p w:rsidR="00E62988" w:rsidRDefault="00517015">
            <w:pPr>
              <w:spacing w:after="0" w:line="264" w:lineRule="auto"/>
              <w:ind w:left="0" w:right="55" w:firstLine="0"/>
            </w:pPr>
            <w:r>
              <w:t>①</w:t>
            </w:r>
            <w:r>
              <w:t>资产总额</w:t>
            </w:r>
            <w:r>
              <w:t xml:space="preserve"> </w:t>
            </w:r>
            <w:r>
              <w:rPr>
                <w:rFonts w:ascii="Times New Roman" w:eastAsia="Times New Roman" w:hAnsi="Times New Roman" w:cs="Times New Roman"/>
              </w:rPr>
              <w:t>1%&gt;</w:t>
            </w:r>
            <w:r>
              <w:t>资产类错报</w:t>
            </w:r>
            <w:r>
              <w:rPr>
                <w:rFonts w:ascii="Times New Roman" w:eastAsia="Times New Roman" w:hAnsi="Times New Roman" w:cs="Times New Roman"/>
              </w:rPr>
              <w:t>≥</w:t>
            </w:r>
            <w:r>
              <w:t>资产总额</w:t>
            </w:r>
            <w:r>
              <w:t xml:space="preserve"> </w:t>
            </w:r>
            <w:r>
              <w:rPr>
                <w:rFonts w:ascii="Times New Roman" w:eastAsia="Times New Roman" w:hAnsi="Times New Roman" w:cs="Times New Roman"/>
              </w:rPr>
              <w:t xml:space="preserve">0.5%   </w:t>
            </w:r>
          </w:p>
          <w:p w:rsidR="00E62988" w:rsidRDefault="00517015">
            <w:pPr>
              <w:spacing w:after="0" w:line="266" w:lineRule="auto"/>
              <w:ind w:left="0" w:right="144" w:firstLine="0"/>
            </w:pPr>
            <w:r>
              <w:t>②</w:t>
            </w:r>
            <w:r>
              <w:t>利润总额</w:t>
            </w:r>
            <w:r>
              <w:t xml:space="preserve"> </w:t>
            </w:r>
            <w:r>
              <w:rPr>
                <w:rFonts w:ascii="Times New Roman" w:eastAsia="Times New Roman" w:hAnsi="Times New Roman" w:cs="Times New Roman"/>
              </w:rPr>
              <w:t>10%&gt;</w:t>
            </w:r>
            <w:r>
              <w:t>损益类错报</w:t>
            </w:r>
            <w:r>
              <w:rPr>
                <w:rFonts w:ascii="Times New Roman" w:eastAsia="Times New Roman" w:hAnsi="Times New Roman" w:cs="Times New Roman"/>
              </w:rPr>
              <w:t>≥</w:t>
            </w:r>
            <w:r>
              <w:t>利润总额净利润</w:t>
            </w:r>
            <w:r>
              <w:t xml:space="preserve"> </w:t>
            </w:r>
            <w:r>
              <w:rPr>
                <w:rFonts w:ascii="Times New Roman" w:eastAsia="Times New Roman" w:hAnsi="Times New Roman" w:cs="Times New Roman"/>
              </w:rPr>
              <w:t xml:space="preserve">5% </w:t>
            </w:r>
            <w:r>
              <w:t>一般缺陷：</w:t>
            </w:r>
            <w:r>
              <w:rPr>
                <w:rFonts w:ascii="Times New Roman" w:eastAsia="Times New Roman" w:hAnsi="Times New Roman" w:cs="Times New Roman"/>
              </w:rPr>
              <w:t xml:space="preserve"> </w:t>
            </w:r>
          </w:p>
          <w:p w:rsidR="00E62988" w:rsidRDefault="00517015">
            <w:pPr>
              <w:spacing w:after="7" w:line="259" w:lineRule="auto"/>
              <w:ind w:left="0" w:firstLine="0"/>
            </w:pPr>
            <w:r>
              <w:t>①</w:t>
            </w:r>
            <w:r>
              <w:t>资产总额</w:t>
            </w:r>
            <w:r>
              <w:t xml:space="preserve"> </w:t>
            </w:r>
            <w:r>
              <w:rPr>
                <w:rFonts w:ascii="Times New Roman" w:eastAsia="Times New Roman" w:hAnsi="Times New Roman" w:cs="Times New Roman"/>
              </w:rPr>
              <w:t>0.5%&gt;</w:t>
            </w:r>
            <w:r>
              <w:t>资产类错报</w:t>
            </w:r>
            <w:r>
              <w:rPr>
                <w:rFonts w:ascii="Times New Roman" w:eastAsia="Times New Roman" w:hAnsi="Times New Roman" w:cs="Times New Roman"/>
              </w:rPr>
              <w:t xml:space="preserve"> </w:t>
            </w:r>
          </w:p>
          <w:p w:rsidR="00E62988" w:rsidRDefault="00517015">
            <w:pPr>
              <w:spacing w:after="0" w:line="259" w:lineRule="auto"/>
              <w:ind w:left="0" w:firstLine="0"/>
            </w:pPr>
            <w:r>
              <w:t>②</w:t>
            </w:r>
            <w:r>
              <w:t>利润总额</w:t>
            </w:r>
            <w:r>
              <w:t xml:space="preserve"> </w:t>
            </w:r>
            <w:r>
              <w:rPr>
                <w:rFonts w:ascii="Times New Roman" w:eastAsia="Times New Roman" w:hAnsi="Times New Roman" w:cs="Times New Roman"/>
              </w:rPr>
              <w:t>5%&gt;</w:t>
            </w:r>
            <w:r>
              <w:t>损益类错报</w:t>
            </w:r>
            <w:r>
              <w:rPr>
                <w:rFonts w:ascii="Times New Roman" w:eastAsia="Times New Roman" w:hAnsi="Times New Roman" w:cs="Times New Roman"/>
              </w:rPr>
              <w:t xml:space="preserve"> </w:t>
            </w:r>
          </w:p>
        </w:tc>
        <w:tc>
          <w:tcPr>
            <w:tcW w:w="3212" w:type="dxa"/>
            <w:gridSpan w:val="3"/>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参照财务报告内部控制缺陷评价定量认定标准</w:t>
            </w:r>
            <w:r>
              <w:rPr>
                <w:rFonts w:ascii="Times New Roman" w:eastAsia="Times New Roman" w:hAnsi="Times New Roman" w:cs="Times New Roman"/>
              </w:rPr>
              <w:t xml:space="preserve"> </w:t>
            </w:r>
          </w:p>
        </w:tc>
      </w:tr>
      <w:tr w:rsidR="00E62988">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财务报告重大缺陷数量（个）</w:t>
            </w:r>
            <w:r>
              <w:rPr>
                <w:rFonts w:ascii="Times New Roman" w:eastAsia="Times New Roman" w:hAnsi="Times New Roman" w:cs="Times New Roman"/>
              </w:rPr>
              <w:t xml:space="preserve"> </w:t>
            </w:r>
          </w:p>
        </w:tc>
        <w:tc>
          <w:tcPr>
            <w:tcW w:w="6426" w:type="dxa"/>
            <w:gridSpan w:val="4"/>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1" w:firstLine="0"/>
              <w:jc w:val="right"/>
            </w:pPr>
            <w:r>
              <w:rPr>
                <w:rFonts w:ascii="Times New Roman" w:eastAsia="Times New Roman" w:hAnsi="Times New Roman" w:cs="Times New Roman"/>
              </w:rPr>
              <w:t xml:space="preserve">0 </w:t>
            </w:r>
          </w:p>
        </w:tc>
      </w:tr>
      <w:tr w:rsidR="00E62988">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非财务报告重大缺陷数量（个）</w:t>
            </w:r>
            <w:r>
              <w:rPr>
                <w:rFonts w:ascii="Times New Roman" w:eastAsia="Times New Roman" w:hAnsi="Times New Roman" w:cs="Times New Roman"/>
              </w:rPr>
              <w:t xml:space="preserve"> </w:t>
            </w:r>
          </w:p>
        </w:tc>
        <w:tc>
          <w:tcPr>
            <w:tcW w:w="6426" w:type="dxa"/>
            <w:gridSpan w:val="4"/>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1" w:firstLine="0"/>
              <w:jc w:val="right"/>
            </w:pPr>
            <w:r>
              <w:rPr>
                <w:rFonts w:ascii="Times New Roman" w:eastAsia="Times New Roman" w:hAnsi="Times New Roman" w:cs="Times New Roman"/>
              </w:rPr>
              <w:t xml:space="preserve">0 </w:t>
            </w:r>
          </w:p>
        </w:tc>
      </w:tr>
      <w:tr w:rsidR="00E62988">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财务报告重要缺陷数量（个）</w:t>
            </w:r>
            <w:r>
              <w:rPr>
                <w:rFonts w:ascii="Times New Roman" w:eastAsia="Times New Roman" w:hAnsi="Times New Roman" w:cs="Times New Roman"/>
              </w:rPr>
              <w:t xml:space="preserve"> </w:t>
            </w:r>
          </w:p>
        </w:tc>
        <w:tc>
          <w:tcPr>
            <w:tcW w:w="6426" w:type="dxa"/>
            <w:gridSpan w:val="4"/>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1" w:firstLine="0"/>
              <w:jc w:val="right"/>
            </w:pPr>
            <w:r>
              <w:rPr>
                <w:rFonts w:ascii="Times New Roman" w:eastAsia="Times New Roman" w:hAnsi="Times New Roman" w:cs="Times New Roman"/>
              </w:rPr>
              <w:t xml:space="preserve">0 </w:t>
            </w:r>
          </w:p>
        </w:tc>
      </w:tr>
      <w:tr w:rsidR="00E62988">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非财务报告重要缺陷数量（个）</w:t>
            </w:r>
            <w:r>
              <w:rPr>
                <w:rFonts w:ascii="Times New Roman" w:eastAsia="Times New Roman" w:hAnsi="Times New Roman" w:cs="Times New Roman"/>
              </w:rPr>
              <w:t xml:space="preserve"> </w:t>
            </w:r>
          </w:p>
        </w:tc>
        <w:tc>
          <w:tcPr>
            <w:tcW w:w="6426" w:type="dxa"/>
            <w:gridSpan w:val="4"/>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1" w:firstLine="0"/>
              <w:jc w:val="right"/>
            </w:pPr>
            <w:r>
              <w:rPr>
                <w:rFonts w:ascii="Times New Roman" w:eastAsia="Times New Roman" w:hAnsi="Times New Roman" w:cs="Times New Roman"/>
              </w:rPr>
              <w:t xml:space="preserve">0 </w:t>
            </w:r>
          </w:p>
        </w:tc>
      </w:tr>
    </w:tbl>
    <w:p w:rsidR="00E62988" w:rsidRDefault="00517015">
      <w:pPr>
        <w:spacing w:after="266"/>
        <w:ind w:left="-5"/>
      </w:pPr>
      <w:r>
        <w:rPr>
          <w:rFonts w:ascii="Times New Roman" w:eastAsia="Times New Roman" w:hAnsi="Times New Roman" w:cs="Times New Roman"/>
          <w:b/>
          <w:sz w:val="21"/>
        </w:rPr>
        <w:t>2</w:t>
      </w:r>
      <w:r>
        <w:rPr>
          <w:sz w:val="21"/>
        </w:rPr>
        <w:t>、内部控制审计报告或鉴证报告</w:t>
      </w:r>
      <w:r>
        <w:rPr>
          <w:rFonts w:ascii="Times New Roman" w:eastAsia="Times New Roman" w:hAnsi="Times New Roman" w:cs="Times New Roman"/>
          <w:b/>
          <w:sz w:val="21"/>
        </w:rPr>
        <w:t xml:space="preserve"> </w:t>
      </w:r>
    </w:p>
    <w:p w:rsidR="00E62988" w:rsidRDefault="00517015">
      <w:pPr>
        <w:spacing w:after="370"/>
        <w:ind w:left="-5" w:right="132"/>
      </w:pPr>
      <w:r>
        <w:t>不适用</w:t>
      </w:r>
      <w:r>
        <w:rPr>
          <w:rFonts w:ascii="Times New Roman" w:eastAsia="Times New Roman" w:hAnsi="Times New Roman" w:cs="Times New Roman"/>
        </w:rPr>
        <w:t xml:space="preserve"> </w:t>
      </w:r>
    </w:p>
    <w:p w:rsidR="00E62988" w:rsidRDefault="00517015">
      <w:pPr>
        <w:spacing w:after="271" w:line="258" w:lineRule="auto"/>
        <w:ind w:left="-5" w:right="175"/>
      </w:pPr>
      <w:r>
        <w:rPr>
          <w:sz w:val="24"/>
        </w:rPr>
        <w:t>十七、上市公司治理专项行动自查问题整改情况</w:t>
      </w:r>
      <w:r>
        <w:rPr>
          <w:rFonts w:ascii="Times New Roman" w:eastAsia="Times New Roman" w:hAnsi="Times New Roman" w:cs="Times New Roman"/>
          <w:b/>
          <w:sz w:val="24"/>
        </w:rPr>
        <w:t xml:space="preserve"> </w:t>
      </w:r>
    </w:p>
    <w:p w:rsidR="00E62988" w:rsidRDefault="00517015">
      <w:pPr>
        <w:spacing w:after="360"/>
        <w:ind w:left="-5" w:right="132"/>
      </w:pPr>
      <w:r>
        <w:t>不适用</w:t>
      </w:r>
      <w:r>
        <w:rPr>
          <w:rFonts w:ascii="Times New Roman" w:eastAsia="Times New Roman" w:hAnsi="Times New Roman" w:cs="Times New Roman"/>
        </w:rPr>
        <w:t xml:space="preserve"> </w:t>
      </w:r>
    </w:p>
    <w:p w:rsidR="00E62988" w:rsidRDefault="00517015">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E62988" w:rsidRDefault="00517015">
      <w:pPr>
        <w:pStyle w:val="1"/>
        <w:ind w:right="366"/>
      </w:pPr>
      <w:bookmarkStart w:id="5" w:name="_Toc747277"/>
      <w:r>
        <w:lastRenderedPageBreak/>
        <w:t>第五节</w:t>
      </w:r>
      <w:r>
        <w:rPr>
          <w:rFonts w:ascii="Times New Roman" w:eastAsia="Times New Roman" w:hAnsi="Times New Roman" w:cs="Times New Roman"/>
          <w:b/>
        </w:rPr>
        <w:t xml:space="preserve"> </w:t>
      </w:r>
      <w:r>
        <w:t>环境和社会责任</w:t>
      </w:r>
      <w:r>
        <w:rPr>
          <w:rFonts w:ascii="Times New Roman" w:eastAsia="Times New Roman" w:hAnsi="Times New Roman" w:cs="Times New Roman"/>
          <w:b/>
        </w:rPr>
        <w:t xml:space="preserve"> </w:t>
      </w:r>
      <w:bookmarkEnd w:id="5"/>
    </w:p>
    <w:p w:rsidR="00E62988" w:rsidRDefault="00517015">
      <w:pPr>
        <w:pStyle w:val="3"/>
        <w:spacing w:after="239"/>
        <w:ind w:left="-5" w:right="175"/>
      </w:pPr>
      <w:r>
        <w:t>一、重大环保问题</w:t>
      </w:r>
      <w:r>
        <w:rPr>
          <w:rFonts w:ascii="Times New Roman" w:eastAsia="Times New Roman" w:hAnsi="Times New Roman" w:cs="Times New Roman"/>
          <w:b/>
        </w:rPr>
        <w:t xml:space="preserve"> </w:t>
      </w:r>
    </w:p>
    <w:p w:rsidR="00E62988" w:rsidRDefault="00517015">
      <w:pPr>
        <w:spacing w:after="110"/>
        <w:ind w:left="-5" w:right="132"/>
      </w:pPr>
      <w:r>
        <w:t>上市公司及其子公司是否属于环境保护部门公布的重点排污单位</w:t>
      </w:r>
      <w:r>
        <w:rPr>
          <w:rFonts w:ascii="Times New Roman" w:eastAsia="Times New Roman" w:hAnsi="Times New Roman" w:cs="Times New Roman"/>
        </w:rPr>
        <w:t xml:space="preserve"> </w:t>
      </w:r>
    </w:p>
    <w:p w:rsidR="00E62988" w:rsidRDefault="00517015">
      <w:pPr>
        <w:spacing w:after="151"/>
        <w:ind w:left="-5" w:right="132"/>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E62988" w:rsidRDefault="00517015">
      <w:pPr>
        <w:spacing w:after="181"/>
        <w:ind w:left="-5" w:right="132"/>
      </w:pPr>
      <w:r>
        <w:t>环境保护相关政策和行业标准</w:t>
      </w:r>
      <w:r>
        <w:rPr>
          <w:rFonts w:ascii="Times New Roman" w:eastAsia="Times New Roman" w:hAnsi="Times New Roman" w:cs="Times New Roman"/>
        </w:rPr>
        <w:t xml:space="preserve"> </w:t>
      </w:r>
    </w:p>
    <w:p w:rsidR="00E62988" w:rsidRDefault="00517015">
      <w:pPr>
        <w:spacing w:after="141" w:line="328" w:lineRule="auto"/>
        <w:ind w:left="-15" w:right="132" w:firstLine="360"/>
      </w:pPr>
      <w:r>
        <w:t>公司在生产经营过程中均遵守《中华人民共和国环境保护法》《中华人民共和国固体废物污染环境防治法》《中华人民共和国大气污染防治法》《中华人民共和国水污染防治法》《中华人民共和国土壤污染防治法》《中华人民共和国环境噪声污染防治法》《中华人民共和国环境影响评价法》《排污许可管理办法（试行）》《环境监管重点单位名录管理办法》《北京市固定污染源自动监控管理办法》《排污单位自行监测技术指南总则》（</w:t>
      </w:r>
      <w:r>
        <w:rPr>
          <w:rFonts w:ascii="Times New Roman" w:eastAsia="Times New Roman" w:hAnsi="Times New Roman" w:cs="Times New Roman"/>
        </w:rPr>
        <w:t>HJ819-2017</w:t>
      </w:r>
      <w:r>
        <w:t>）《排污许可证申请与核发技术规范制药工业</w:t>
      </w:r>
      <w:r>
        <w:rPr>
          <w:rFonts w:ascii="Times New Roman" w:eastAsia="Times New Roman" w:hAnsi="Times New Roman" w:cs="Times New Roman"/>
        </w:rPr>
        <w:t>-</w:t>
      </w:r>
      <w:r>
        <w:t>生物药品制品制造</w:t>
      </w:r>
      <w:r>
        <w:t xml:space="preserve"> </w:t>
      </w:r>
      <w:r>
        <w:rPr>
          <w:rFonts w:ascii="Times New Roman" w:eastAsia="Times New Roman" w:hAnsi="Times New Roman" w:cs="Times New Roman"/>
        </w:rPr>
        <w:t>2019</w:t>
      </w:r>
      <w:r>
        <w:t>》等环保相关法律法规及国家和各地方污染</w:t>
      </w:r>
      <w:r>
        <w:t>物排放标准、行业污染物排放标准等要求，严格落实各项环境管理措施及污染物达标排放管控，按要求安装水污染物在线监控设备，并与环保部门监控联网。制定监测方案，在全国污染源监测数据管理与共享系统备案及信息公开。</w:t>
      </w:r>
      <w:r>
        <w:rPr>
          <w:rFonts w:ascii="Times New Roman" w:eastAsia="Times New Roman" w:hAnsi="Times New Roman" w:cs="Times New Roman"/>
        </w:rPr>
        <w:t xml:space="preserve"> </w:t>
      </w:r>
    </w:p>
    <w:p w:rsidR="00E62988" w:rsidRDefault="00517015">
      <w:pPr>
        <w:spacing w:after="178"/>
        <w:ind w:left="-5" w:right="132"/>
      </w:pPr>
      <w:r>
        <w:t>环境保护行政许可情况</w:t>
      </w:r>
      <w:r>
        <w:rPr>
          <w:rFonts w:ascii="Times New Roman" w:eastAsia="Times New Roman" w:hAnsi="Times New Roman" w:cs="Times New Roman"/>
        </w:rPr>
        <w:t xml:space="preserve"> </w:t>
      </w:r>
    </w:p>
    <w:p w:rsidR="00E62988" w:rsidRDefault="00517015">
      <w:pPr>
        <w:spacing w:after="16" w:line="325" w:lineRule="auto"/>
        <w:ind w:left="-15" w:right="132" w:firstLine="360"/>
      </w:pPr>
      <w:r>
        <w:t>现有生产经营场所已完成环境影响评价、环保竣工验收，并获得政府环保主管部门的批复。报告期内公司生物试剂盒开发和生产项目（改扩建）于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月完成竣工环保验收，批复文号</w:t>
      </w:r>
      <w:r>
        <w:rPr>
          <w:rFonts w:ascii="Times New Roman" w:eastAsia="Times New Roman" w:hAnsi="Times New Roman" w:cs="Times New Roman"/>
        </w:rPr>
        <w:t>“</w:t>
      </w:r>
      <w:r>
        <w:t>经环保审字</w:t>
      </w:r>
      <w:r>
        <w:rPr>
          <w:rFonts w:ascii="Times New Roman" w:eastAsia="Times New Roman" w:hAnsi="Times New Roman" w:cs="Times New Roman"/>
        </w:rPr>
        <w:t xml:space="preserve">[2021]0002 </w:t>
      </w:r>
      <w:r>
        <w:t>号</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排污许可证持证情况：公司</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24 </w:t>
      </w:r>
      <w:r>
        <w:t>日首次申领排污许可证</w:t>
      </w:r>
      <w:r>
        <w:rPr>
          <w:rFonts w:ascii="Times New Roman" w:eastAsia="Times New Roman" w:hAnsi="Times New Roman" w:cs="Times New Roman"/>
        </w:rPr>
        <w:t>,</w:t>
      </w:r>
      <w:r>
        <w:t>实施排污许可重点管理类别，证书编号为</w:t>
      </w:r>
      <w:r>
        <w:t xml:space="preserve"> </w:t>
      </w:r>
      <w:r>
        <w:rPr>
          <w:rFonts w:ascii="Times New Roman" w:eastAsia="Times New Roman" w:hAnsi="Times New Roman" w:cs="Times New Roman"/>
        </w:rPr>
        <w:t>911103025604366893001R</w:t>
      </w:r>
      <w:r>
        <w:t>，有效期为</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24 </w:t>
      </w:r>
      <w:r>
        <w:t>日至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23 </w:t>
      </w:r>
      <w:r>
        <w:t>日；因建设项目扩建变化于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月重新申请排污许可证，有效期为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22 </w:t>
      </w:r>
      <w:r>
        <w:t>日至</w:t>
      </w:r>
      <w:r>
        <w:t xml:space="preserve"> </w:t>
      </w:r>
      <w:r>
        <w:rPr>
          <w:rFonts w:ascii="Times New Roman" w:eastAsia="Times New Roman" w:hAnsi="Times New Roman" w:cs="Times New Roman"/>
        </w:rPr>
        <w:t xml:space="preserve">2027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21 </w:t>
      </w:r>
      <w:r>
        <w:t>日。</w:t>
      </w:r>
      <w:r>
        <w:rPr>
          <w:rFonts w:ascii="Times New Roman" w:eastAsia="Times New Roman" w:hAnsi="Times New Roman" w:cs="Times New Roman"/>
        </w:rPr>
        <w:t xml:space="preserve"> </w:t>
      </w:r>
    </w:p>
    <w:p w:rsidR="00E62988" w:rsidRDefault="00517015">
      <w:pPr>
        <w:spacing w:after="0"/>
        <w:ind w:left="370" w:right="132"/>
      </w:pPr>
      <w:r>
        <w:t>行业排放标准及生产经营活动中涉及的污染物排放的具体情况</w:t>
      </w:r>
      <w:r>
        <w:rPr>
          <w:rFonts w:ascii="Times New Roman" w:eastAsia="Times New Roman" w:hAnsi="Times New Roman" w:cs="Times New Roman"/>
        </w:rPr>
        <w:t xml:space="preserve"> </w:t>
      </w:r>
    </w:p>
    <w:tbl>
      <w:tblPr>
        <w:tblStyle w:val="TableGrid"/>
        <w:tblW w:w="9685" w:type="dxa"/>
        <w:tblInd w:w="1" w:type="dxa"/>
        <w:tblCellMar>
          <w:top w:w="34" w:type="dxa"/>
          <w:left w:w="107" w:type="dxa"/>
          <w:bottom w:w="0" w:type="dxa"/>
          <w:right w:w="91" w:type="dxa"/>
        </w:tblCellMar>
        <w:tblLook w:val="04A0" w:firstRow="1" w:lastRow="0" w:firstColumn="1" w:lastColumn="0" w:noHBand="0" w:noVBand="1"/>
      </w:tblPr>
      <w:tblGrid>
        <w:gridCol w:w="882"/>
        <w:gridCol w:w="882"/>
        <w:gridCol w:w="881"/>
        <w:gridCol w:w="880"/>
        <w:gridCol w:w="880"/>
        <w:gridCol w:w="880"/>
        <w:gridCol w:w="880"/>
        <w:gridCol w:w="880"/>
        <w:gridCol w:w="880"/>
        <w:gridCol w:w="880"/>
        <w:gridCol w:w="880"/>
      </w:tblGrid>
      <w:tr w:rsidR="00E62988">
        <w:trPr>
          <w:trHeight w:val="1700"/>
        </w:trPr>
        <w:tc>
          <w:tcPr>
            <w:tcW w:w="88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公司或子公司名称</w:t>
            </w:r>
            <w:r>
              <w:rPr>
                <w:rFonts w:ascii="Times New Roman" w:eastAsia="Times New Roman" w:hAnsi="Times New Roman" w:cs="Times New Roman"/>
              </w:rPr>
              <w:t xml:space="preserve"> </w:t>
            </w:r>
          </w:p>
        </w:tc>
        <w:tc>
          <w:tcPr>
            <w:tcW w:w="8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主要污染物及特征污染物的种类</w:t>
            </w:r>
            <w:r>
              <w:rPr>
                <w:rFonts w:ascii="Times New Roman" w:eastAsia="Times New Roman" w:hAnsi="Times New Roman" w:cs="Times New Roman"/>
              </w:rPr>
              <w:t xml:space="preserve"> </w:t>
            </w:r>
          </w:p>
        </w:tc>
        <w:tc>
          <w:tcPr>
            <w:tcW w:w="88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主要污染物及特征污染物的名称</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排放方式</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排放口数量</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排放口分布情况</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4" w:firstLine="0"/>
              <w:jc w:val="both"/>
            </w:pPr>
            <w:r>
              <w:t>排放浓</w:t>
            </w:r>
          </w:p>
          <w:p w:rsidR="00E62988" w:rsidRDefault="00517015">
            <w:pPr>
              <w:spacing w:after="0" w:line="259" w:lineRule="auto"/>
              <w:ind w:left="37" w:firstLine="0"/>
            </w:pPr>
            <w:r>
              <w:t>度</w:t>
            </w:r>
            <w:r>
              <w:rPr>
                <w:rFonts w:ascii="Times New Roman" w:eastAsia="Times New Roman" w:hAnsi="Times New Roman" w:cs="Times New Roman"/>
              </w:rPr>
              <w:t>/</w:t>
            </w:r>
            <w:r>
              <w:t>强度</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执行的污染物排放标准</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排放总量</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核定的排放总量</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超标排放情况</w:t>
            </w:r>
            <w:r>
              <w:rPr>
                <w:rFonts w:ascii="Times New Roman" w:eastAsia="Times New Roman" w:hAnsi="Times New Roman" w:cs="Times New Roman"/>
              </w:rPr>
              <w:t xml:space="preserve"> </w:t>
            </w:r>
          </w:p>
        </w:tc>
      </w:tr>
      <w:tr w:rsidR="00E62988">
        <w:trPr>
          <w:trHeight w:val="1938"/>
        </w:trPr>
        <w:tc>
          <w:tcPr>
            <w:tcW w:w="88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百普赛斯</w:t>
            </w:r>
            <w:r>
              <w:rPr>
                <w:rFonts w:ascii="Times New Roman" w:eastAsia="Times New Roman" w:hAnsi="Times New Roman" w:cs="Times New Roman"/>
              </w:rPr>
              <w:t xml:space="preserve"> </w:t>
            </w:r>
          </w:p>
        </w:tc>
        <w:tc>
          <w:tcPr>
            <w:tcW w:w="8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大气污染物</w:t>
            </w:r>
            <w:r>
              <w:rPr>
                <w:rFonts w:ascii="Times New Roman" w:eastAsia="Times New Roman" w:hAnsi="Times New Roman" w:cs="Times New Roman"/>
              </w:rPr>
              <w:t xml:space="preserve"> </w:t>
            </w:r>
          </w:p>
        </w:tc>
        <w:tc>
          <w:tcPr>
            <w:tcW w:w="88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非甲烷总烃</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有组织排放</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3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宏达工业园</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 w:firstLine="0"/>
            </w:pPr>
            <w:r>
              <w:rPr>
                <w:rFonts w:ascii="Times New Roman" w:eastAsia="Times New Roman" w:hAnsi="Times New Roman" w:cs="Times New Roman"/>
              </w:rPr>
              <w:t>3.268mg</w:t>
            </w:r>
          </w:p>
          <w:p w:rsidR="00E62988" w:rsidRDefault="00517015">
            <w:pPr>
              <w:spacing w:after="0" w:line="259" w:lineRule="auto"/>
              <w:ind w:left="1" w:firstLine="0"/>
            </w:pPr>
            <w:r>
              <w:rPr>
                <w:rFonts w:ascii="Times New Roman" w:eastAsia="Times New Roman" w:hAnsi="Times New Roman" w:cs="Times New Roman"/>
              </w:rPr>
              <w:t xml:space="preserve">/m3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46" w:lineRule="auto"/>
              <w:ind w:left="0" w:firstLine="0"/>
            </w:pPr>
            <w:r>
              <w:t>《大气污染物综合排放标准》</w:t>
            </w:r>
          </w:p>
          <w:p w:rsidR="00E62988" w:rsidRDefault="00517015">
            <w:pPr>
              <w:spacing w:after="15" w:line="259" w:lineRule="auto"/>
              <w:ind w:left="0" w:firstLine="0"/>
            </w:pPr>
            <w:r>
              <w:rPr>
                <w:rFonts w:ascii="Times New Roman" w:eastAsia="Times New Roman" w:hAnsi="Times New Roman" w:cs="Times New Roman"/>
              </w:rPr>
              <w:t>DB11/50</w:t>
            </w:r>
          </w:p>
          <w:p w:rsidR="00E62988" w:rsidRDefault="00517015">
            <w:pPr>
              <w:spacing w:after="0" w:line="259" w:lineRule="auto"/>
              <w:ind w:left="0" w:firstLine="0"/>
            </w:pPr>
            <w:r>
              <w:rPr>
                <w:rFonts w:ascii="Times New Roman" w:eastAsia="Times New Roman" w:hAnsi="Times New Roman" w:cs="Times New Roman"/>
              </w:rPr>
              <w:t xml:space="preserve">1-2017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0.043t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0.429t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无</w:t>
            </w:r>
            <w:r>
              <w:rPr>
                <w:rFonts w:ascii="Times New Roman" w:eastAsia="Times New Roman" w:hAnsi="Times New Roman" w:cs="Times New Roman"/>
              </w:rPr>
              <w:t xml:space="preserve"> </w:t>
            </w:r>
          </w:p>
        </w:tc>
      </w:tr>
      <w:tr w:rsidR="00E62988">
        <w:trPr>
          <w:trHeight w:val="1445"/>
        </w:trPr>
        <w:tc>
          <w:tcPr>
            <w:tcW w:w="88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百普赛斯</w:t>
            </w:r>
            <w:r>
              <w:rPr>
                <w:rFonts w:ascii="Times New Roman" w:eastAsia="Times New Roman" w:hAnsi="Times New Roman" w:cs="Times New Roman"/>
              </w:rPr>
              <w:t xml:space="preserve"> </w:t>
            </w:r>
          </w:p>
        </w:tc>
        <w:tc>
          <w:tcPr>
            <w:tcW w:w="8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水污染物</w:t>
            </w:r>
            <w:r>
              <w:rPr>
                <w:rFonts w:ascii="Times New Roman" w:eastAsia="Times New Roman" w:hAnsi="Times New Roman" w:cs="Times New Roman"/>
              </w:rPr>
              <w:t xml:space="preserve"> </w:t>
            </w:r>
          </w:p>
        </w:tc>
        <w:tc>
          <w:tcPr>
            <w:tcW w:w="88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COD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有组织排放</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宏达工业园</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 w:firstLine="0"/>
            </w:pPr>
            <w:r>
              <w:rPr>
                <w:rFonts w:ascii="Times New Roman" w:eastAsia="Times New Roman" w:hAnsi="Times New Roman" w:cs="Times New Roman"/>
              </w:rPr>
              <w:t>62.65mg</w:t>
            </w:r>
          </w:p>
          <w:p w:rsidR="00E62988" w:rsidRDefault="00517015">
            <w:pPr>
              <w:spacing w:after="0" w:line="259" w:lineRule="auto"/>
              <w:ind w:left="1" w:firstLine="0"/>
            </w:pPr>
            <w:r>
              <w:rPr>
                <w:rFonts w:ascii="Times New Roman" w:eastAsia="Times New Roman" w:hAnsi="Times New Roman" w:cs="Times New Roman"/>
              </w:rPr>
              <w:t xml:space="preserve">/ l </w:t>
            </w:r>
          </w:p>
        </w:tc>
        <w:tc>
          <w:tcPr>
            <w:tcW w:w="88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0" w:firstLine="0"/>
            </w:pPr>
            <w:r>
              <w:t>《水污染物综合排放标准》</w:t>
            </w:r>
          </w:p>
          <w:p w:rsidR="00E62988" w:rsidRDefault="00517015">
            <w:pPr>
              <w:spacing w:after="15" w:line="259" w:lineRule="auto"/>
              <w:ind w:left="0" w:firstLine="0"/>
            </w:pPr>
            <w:r>
              <w:rPr>
                <w:rFonts w:ascii="Times New Roman" w:eastAsia="Times New Roman" w:hAnsi="Times New Roman" w:cs="Times New Roman"/>
              </w:rPr>
              <w:t>DB11/30</w:t>
            </w:r>
          </w:p>
          <w:p w:rsidR="00E62988" w:rsidRDefault="00517015">
            <w:pPr>
              <w:spacing w:after="0" w:line="259" w:lineRule="auto"/>
              <w:ind w:left="0" w:firstLine="0"/>
            </w:pPr>
            <w:r>
              <w:rPr>
                <w:rFonts w:ascii="Times New Roman" w:eastAsia="Times New Roman" w:hAnsi="Times New Roman" w:cs="Times New Roman"/>
              </w:rPr>
              <w:t xml:space="preserve">7-2013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0.4118t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0.9202t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无</w:t>
            </w:r>
            <w:r>
              <w:rPr>
                <w:rFonts w:ascii="Times New Roman" w:eastAsia="Times New Roman" w:hAnsi="Times New Roman" w:cs="Times New Roman"/>
              </w:rPr>
              <w:t xml:space="preserve"> </w:t>
            </w:r>
          </w:p>
        </w:tc>
      </w:tr>
      <w:tr w:rsidR="00E62988">
        <w:trPr>
          <w:trHeight w:val="1205"/>
        </w:trPr>
        <w:tc>
          <w:tcPr>
            <w:tcW w:w="88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百普赛斯</w:t>
            </w:r>
            <w:r>
              <w:rPr>
                <w:rFonts w:ascii="Times New Roman" w:eastAsia="Times New Roman" w:hAnsi="Times New Roman" w:cs="Times New Roman"/>
              </w:rPr>
              <w:t xml:space="preserve"> </w:t>
            </w:r>
          </w:p>
        </w:tc>
        <w:tc>
          <w:tcPr>
            <w:tcW w:w="8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水污染物</w:t>
            </w:r>
            <w:r>
              <w:rPr>
                <w:rFonts w:ascii="Times New Roman" w:eastAsia="Times New Roman" w:hAnsi="Times New Roman" w:cs="Times New Roman"/>
              </w:rPr>
              <w:t xml:space="preserve"> </w:t>
            </w:r>
          </w:p>
        </w:tc>
        <w:tc>
          <w:tcPr>
            <w:tcW w:w="88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氨氮</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有组织排放</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宏达工业园</w:t>
            </w:r>
            <w:r>
              <w:rPr>
                <w:rFonts w:ascii="Times New Roman" w:eastAsia="Times New Roman" w:hAnsi="Times New Roman" w:cs="Times New Roman"/>
              </w:rPr>
              <w:t xml:space="preserve">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 w:firstLine="0"/>
            </w:pPr>
            <w:r>
              <w:rPr>
                <w:rFonts w:ascii="Times New Roman" w:eastAsia="Times New Roman" w:hAnsi="Times New Roman" w:cs="Times New Roman"/>
              </w:rPr>
              <w:t>5.485mg</w:t>
            </w:r>
          </w:p>
          <w:p w:rsidR="00E62988" w:rsidRDefault="00517015">
            <w:pPr>
              <w:spacing w:after="0" w:line="259" w:lineRule="auto"/>
              <w:ind w:left="1" w:firstLine="0"/>
            </w:pPr>
            <w:r>
              <w:rPr>
                <w:rFonts w:ascii="Times New Roman" w:eastAsia="Times New Roman" w:hAnsi="Times New Roman" w:cs="Times New Roman"/>
              </w:rPr>
              <w:t xml:space="preserve">/ l </w:t>
            </w:r>
          </w:p>
        </w:tc>
        <w:tc>
          <w:tcPr>
            <w:tcW w:w="880" w:type="dxa"/>
            <w:tcBorders>
              <w:top w:val="single" w:sz="2" w:space="0" w:color="000000"/>
              <w:left w:val="single" w:sz="2" w:space="0" w:color="000000"/>
              <w:bottom w:val="single" w:sz="2" w:space="0" w:color="000000"/>
              <w:right w:val="single" w:sz="2" w:space="0" w:color="000000"/>
            </w:tcBorders>
          </w:tcPr>
          <w:p w:rsidR="00E62988" w:rsidRDefault="00517015">
            <w:pPr>
              <w:spacing w:after="1" w:line="246" w:lineRule="auto"/>
              <w:ind w:left="0" w:firstLine="0"/>
            </w:pPr>
            <w:r>
              <w:t>《水污染物综合排放标准》</w:t>
            </w:r>
          </w:p>
          <w:p w:rsidR="00E62988" w:rsidRDefault="00517015">
            <w:pPr>
              <w:spacing w:after="0" w:line="259" w:lineRule="auto"/>
              <w:ind w:left="0" w:firstLine="0"/>
            </w:pPr>
            <w:r>
              <w:rPr>
                <w:rFonts w:ascii="Times New Roman" w:eastAsia="Times New Roman" w:hAnsi="Times New Roman" w:cs="Times New Roman"/>
              </w:rPr>
              <w:t>DB11/30</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0.03996t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0.0769 t </w:t>
            </w:r>
          </w:p>
        </w:tc>
        <w:tc>
          <w:tcPr>
            <w:tcW w:w="88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无</w:t>
            </w:r>
            <w:r>
              <w:rPr>
                <w:rFonts w:ascii="Times New Roman" w:eastAsia="Times New Roman" w:hAnsi="Times New Roman" w:cs="Times New Roman"/>
              </w:rPr>
              <w:t xml:space="preserve"> </w:t>
            </w:r>
          </w:p>
        </w:tc>
      </w:tr>
      <w:tr w:rsidR="00E62988">
        <w:trPr>
          <w:trHeight w:val="257"/>
        </w:trPr>
        <w:tc>
          <w:tcPr>
            <w:tcW w:w="88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8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8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8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8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8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8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8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7-2013 </w:t>
            </w:r>
          </w:p>
        </w:tc>
        <w:tc>
          <w:tcPr>
            <w:tcW w:w="88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8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8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bl>
    <w:p w:rsidR="00E62988" w:rsidRDefault="00517015">
      <w:pPr>
        <w:spacing w:after="183"/>
        <w:ind w:left="-5" w:right="132"/>
      </w:pPr>
      <w:r>
        <w:t>对污染物的处理</w:t>
      </w:r>
      <w:r>
        <w:rPr>
          <w:rFonts w:ascii="Times New Roman" w:eastAsia="Times New Roman" w:hAnsi="Times New Roman" w:cs="Times New Roman"/>
        </w:rPr>
        <w:t xml:space="preserve"> </w:t>
      </w:r>
    </w:p>
    <w:p w:rsidR="00E62988" w:rsidRDefault="00517015">
      <w:pPr>
        <w:spacing w:after="0" w:line="344" w:lineRule="auto"/>
        <w:ind w:left="-15" w:right="132" w:firstLine="360"/>
      </w:pPr>
      <w:r>
        <w:t>生产、研发、质检等环节产生的工艺废水，主要污染物有</w:t>
      </w:r>
      <w:r>
        <w:t xml:space="preserve"> </w:t>
      </w:r>
      <w:r>
        <w:rPr>
          <w:rFonts w:ascii="Times New Roman" w:eastAsia="Times New Roman" w:hAnsi="Times New Roman" w:cs="Times New Roman"/>
        </w:rPr>
        <w:t>COD</w:t>
      </w:r>
      <w:r>
        <w:t>、氨氮等，经配套安装的废水处理设施处理后排入北京亦庄环境科技集团有限公司东区污水处理厂。</w:t>
      </w:r>
      <w:r>
        <w:rPr>
          <w:rFonts w:ascii="Times New Roman" w:eastAsia="Times New Roman" w:hAnsi="Times New Roman" w:cs="Times New Roman"/>
        </w:rPr>
        <w:t xml:space="preserve"> </w:t>
      </w:r>
    </w:p>
    <w:p w:rsidR="00E62988" w:rsidRDefault="00517015">
      <w:pPr>
        <w:spacing w:after="147" w:line="325" w:lineRule="auto"/>
        <w:ind w:left="-15" w:right="132" w:firstLine="360"/>
      </w:pPr>
      <w:r>
        <w:t>生产、研发、质检等环节产生的工艺废气，主要污染物有非甲烷总烃、总挥发性有机物等，分别经过楼顶配套的废气处理设施（活性炭</w:t>
      </w:r>
      <w:r>
        <w:rPr>
          <w:rFonts w:ascii="Times New Roman" w:eastAsia="Times New Roman" w:hAnsi="Times New Roman" w:cs="Times New Roman"/>
        </w:rPr>
        <w:t xml:space="preserve">+UV </w:t>
      </w:r>
      <w:r>
        <w:t>光解）处理后达标排放。</w:t>
      </w:r>
      <w:r>
        <w:rPr>
          <w:rFonts w:ascii="Times New Roman" w:eastAsia="Times New Roman" w:hAnsi="Times New Roman" w:cs="Times New Roman"/>
        </w:rPr>
        <w:t xml:space="preserve">  </w:t>
      </w:r>
    </w:p>
    <w:p w:rsidR="00E62988" w:rsidRDefault="00517015">
      <w:pPr>
        <w:spacing w:after="183"/>
        <w:ind w:left="-5" w:right="132"/>
      </w:pPr>
      <w:r>
        <w:t>环境自行监测方案</w:t>
      </w:r>
      <w:r>
        <w:rPr>
          <w:rFonts w:ascii="Times New Roman" w:eastAsia="Times New Roman" w:hAnsi="Times New Roman" w:cs="Times New Roman"/>
        </w:rPr>
        <w:t xml:space="preserve"> </w:t>
      </w:r>
    </w:p>
    <w:p w:rsidR="00E62988" w:rsidRDefault="00517015">
      <w:pPr>
        <w:spacing w:after="0" w:line="343" w:lineRule="auto"/>
        <w:ind w:left="-15" w:right="132" w:firstLine="360"/>
      </w:pPr>
      <w:r>
        <w:t>依据《排污许可管理办法（试行）》（部令第</w:t>
      </w:r>
      <w:r>
        <w:t xml:space="preserve"> </w:t>
      </w:r>
      <w:r>
        <w:rPr>
          <w:rFonts w:ascii="Times New Roman" w:eastAsia="Times New Roman" w:hAnsi="Times New Roman" w:cs="Times New Roman"/>
        </w:rPr>
        <w:t xml:space="preserve">48 </w:t>
      </w:r>
      <w:r>
        <w:t>号）《排污单位自行监测指南总则</w:t>
      </w:r>
      <w:r>
        <w:rPr>
          <w:rFonts w:ascii="Times New Roman" w:eastAsia="Times New Roman" w:hAnsi="Times New Roman" w:cs="Times New Roman"/>
        </w:rPr>
        <w:t xml:space="preserve"> HJ819 2017</w:t>
      </w:r>
      <w:r>
        <w:t>》等要求，公司对现有所有排口和排放所有污染物开展自行监测，并制定自行监测方案。</w:t>
      </w:r>
      <w:r>
        <w:rPr>
          <w:rFonts w:ascii="Times New Roman" w:eastAsia="Times New Roman" w:hAnsi="Times New Roman" w:cs="Times New Roman"/>
        </w:rPr>
        <w:t xml:space="preserve"> </w:t>
      </w:r>
    </w:p>
    <w:p w:rsidR="00E62988" w:rsidRDefault="00517015">
      <w:pPr>
        <w:spacing w:after="108" w:line="331" w:lineRule="auto"/>
        <w:ind w:left="-15" w:right="357" w:firstLine="350"/>
        <w:jc w:val="both"/>
      </w:pPr>
      <w:r>
        <w:t>公司自行监测方式为自动监测与手工监测相结合方式，废水</w:t>
      </w:r>
      <w:r>
        <w:t xml:space="preserve"> </w:t>
      </w:r>
      <w:r>
        <w:rPr>
          <w:rFonts w:ascii="Times New Roman" w:eastAsia="Times New Roman" w:hAnsi="Times New Roman" w:cs="Times New Roman"/>
        </w:rPr>
        <w:t>PH</w:t>
      </w:r>
      <w:r>
        <w:t>、</w:t>
      </w:r>
      <w:r>
        <w:rPr>
          <w:rFonts w:ascii="Times New Roman" w:eastAsia="Times New Roman" w:hAnsi="Times New Roman" w:cs="Times New Roman"/>
        </w:rPr>
        <w:t>COD</w:t>
      </w:r>
      <w:r>
        <w:t>、氨氮采用自动监测，委托第三方运营机构进行运维，严格按照国家环境监测技术规范和环境监测管理规定的要求开展自行监测，所采用的自动监测设备已通过环保部门联网验收，定期通过有效性审核，并加强运行维护管理，能够保证设备正常运</w:t>
      </w:r>
      <w:r>
        <w:t>行和数据正常传输；其余废水污染物指标每季度、废气污染物指标每月度依据监测频次要求委托社会化监测机构执行手工监测，按照</w:t>
      </w:r>
      <w:r>
        <w:t xml:space="preserve"> </w:t>
      </w:r>
      <w:r>
        <w:rPr>
          <w:rFonts w:ascii="Times New Roman" w:eastAsia="Times New Roman" w:hAnsi="Times New Roman" w:cs="Times New Roman"/>
        </w:rPr>
        <w:t>HJ1062</w:t>
      </w:r>
      <w:r>
        <w:t>、</w:t>
      </w:r>
      <w:r>
        <w:rPr>
          <w:rFonts w:ascii="Times New Roman" w:eastAsia="Times New Roman" w:hAnsi="Times New Roman" w:cs="Times New Roman"/>
        </w:rPr>
        <w:t>HJ 819</w:t>
      </w:r>
      <w:r>
        <w:t>、</w:t>
      </w:r>
      <w:r>
        <w:t xml:space="preserve"> </w:t>
      </w:r>
      <w:r>
        <w:rPr>
          <w:rFonts w:ascii="Times New Roman" w:eastAsia="Times New Roman" w:hAnsi="Times New Roman" w:cs="Times New Roman"/>
        </w:rPr>
        <w:t xml:space="preserve">HJ/T 373 </w:t>
      </w:r>
      <w:r>
        <w:t>、</w:t>
      </w:r>
      <w:r>
        <w:rPr>
          <w:rFonts w:ascii="Times New Roman" w:eastAsia="Times New Roman" w:hAnsi="Times New Roman" w:cs="Times New Roman"/>
        </w:rPr>
        <w:t xml:space="preserve">DB11/T1319-2016 </w:t>
      </w:r>
      <w:r>
        <w:t>要求建立自行监测质量保证与质量控制体系，对其资质和原始记录进行审核确认。污染物排放均满足《水污染物综合排放标准</w:t>
      </w:r>
      <w:r>
        <w:t xml:space="preserve"> </w:t>
      </w:r>
      <w:r>
        <w:rPr>
          <w:rFonts w:ascii="Times New Roman" w:eastAsia="Times New Roman" w:hAnsi="Times New Roman" w:cs="Times New Roman"/>
        </w:rPr>
        <w:t>DB11/307-2013</w:t>
      </w:r>
      <w:r>
        <w:t>》《生物工程类制药工业水污染物排放标准</w:t>
      </w:r>
      <w:r>
        <w:t xml:space="preserve"> </w:t>
      </w:r>
      <w:r>
        <w:rPr>
          <w:rFonts w:ascii="Times New Roman" w:eastAsia="Times New Roman" w:hAnsi="Times New Roman" w:cs="Times New Roman"/>
        </w:rPr>
        <w:t>GB 21907-2008</w:t>
      </w:r>
      <w:r>
        <w:t>》《大气污染物综合排放标准</w:t>
      </w:r>
      <w:r>
        <w:t xml:space="preserve"> </w:t>
      </w:r>
      <w:r>
        <w:rPr>
          <w:rFonts w:ascii="Times New Roman" w:eastAsia="Times New Roman" w:hAnsi="Times New Roman" w:cs="Times New Roman"/>
        </w:rPr>
        <w:t>DB11/ 501—2017</w:t>
      </w:r>
      <w:r>
        <w:t>》《制药工业大气污染物排放标准</w:t>
      </w:r>
      <w:r>
        <w:t xml:space="preserve"> </w:t>
      </w:r>
      <w:r>
        <w:rPr>
          <w:rFonts w:ascii="Times New Roman" w:eastAsia="Times New Roman" w:hAnsi="Times New Roman" w:cs="Times New Roman"/>
        </w:rPr>
        <w:t>GB37823—</w:t>
      </w:r>
      <w:r>
        <w:rPr>
          <w:rFonts w:ascii="Times New Roman" w:eastAsia="Times New Roman" w:hAnsi="Times New Roman" w:cs="Times New Roman"/>
        </w:rPr>
        <w:t>2019</w:t>
      </w:r>
      <w:r>
        <w:t>》管控标准的排放限值要求。突发环境事件应急预案</w:t>
      </w:r>
      <w:r>
        <w:rPr>
          <w:rFonts w:ascii="Times New Roman" w:eastAsia="Times New Roman" w:hAnsi="Times New Roman" w:cs="Times New Roman"/>
        </w:rPr>
        <w:t xml:space="preserve"> </w:t>
      </w:r>
    </w:p>
    <w:p w:rsidR="00E62988" w:rsidRDefault="00517015">
      <w:pPr>
        <w:spacing w:after="12" w:line="325" w:lineRule="auto"/>
        <w:ind w:left="-15" w:right="132" w:firstLine="360"/>
      </w:pPr>
      <w:r>
        <w:t>公司按照《突发环境事件应急预案编制导则》《企业事业单位突发环境事件应急预案备案管理办法（试行）》（环发</w:t>
      </w:r>
      <w:r>
        <w:rPr>
          <w:rFonts w:ascii="Times New Roman" w:eastAsia="Times New Roman" w:hAnsi="Times New Roman" w:cs="Times New Roman"/>
        </w:rPr>
        <w:t xml:space="preserve">[2015]4 </w:t>
      </w:r>
      <w:r>
        <w:t>号）要求编制了突发环境事件应急预案，并在环保部门完成备案。</w:t>
      </w:r>
      <w:r>
        <w:rPr>
          <w:rFonts w:ascii="Times New Roman" w:eastAsia="Times New Roman" w:hAnsi="Times New Roman" w:cs="Times New Roman"/>
        </w:rPr>
        <w:t xml:space="preserve"> </w:t>
      </w:r>
    </w:p>
    <w:p w:rsidR="00E62988" w:rsidRDefault="00517015">
      <w:pPr>
        <w:spacing w:after="16" w:line="323" w:lineRule="auto"/>
        <w:ind w:left="-15" w:right="132" w:firstLine="360"/>
      </w:pPr>
      <w:r>
        <w:t>公司建立了突发环境事件应急预案体系，成立应急救援指挥机构和应急救援工作小组，明确各职能责任，根据公司实际情况评制定了专项预案和现场处置方案。按要求配置充足的应急物资，设专人维护更新。针对可能导致的环境污染事件，每半年组织模拟危化品及危险废物泄露应急演练，对应急预案体系进行评价和完善。</w:t>
      </w:r>
      <w:r>
        <w:rPr>
          <w:rFonts w:ascii="Times New Roman" w:eastAsia="Times New Roman" w:hAnsi="Times New Roman" w:cs="Times New Roman"/>
        </w:rPr>
        <w:t xml:space="preserve">  </w:t>
      </w:r>
    </w:p>
    <w:p w:rsidR="00E62988" w:rsidRDefault="00517015">
      <w:pPr>
        <w:ind w:left="370" w:right="132"/>
      </w:pPr>
      <w:r>
        <w:t>环境治理和保护的投入及缴纳环境保护税的相关情况</w:t>
      </w:r>
      <w:r>
        <w:rPr>
          <w:rFonts w:ascii="Times New Roman" w:eastAsia="Times New Roman" w:hAnsi="Times New Roman" w:cs="Times New Roman"/>
        </w:rPr>
        <w:t xml:space="preserve"> </w:t>
      </w:r>
    </w:p>
    <w:p w:rsidR="00E62988" w:rsidRDefault="00517015">
      <w:pPr>
        <w:spacing w:after="125" w:line="344" w:lineRule="auto"/>
        <w:ind w:left="-15" w:right="132" w:firstLine="360"/>
      </w:pPr>
      <w:r>
        <w:t>公司针对在生产过程中产生的不同污染物分别购置安装了相应的环保治理设施，报告期内公司投资</w:t>
      </w:r>
      <w:r>
        <w:t xml:space="preserve"> </w:t>
      </w:r>
      <w:r>
        <w:rPr>
          <w:rFonts w:ascii="Times New Roman" w:eastAsia="Times New Roman" w:hAnsi="Times New Roman" w:cs="Times New Roman"/>
        </w:rPr>
        <w:t xml:space="preserve">200 </w:t>
      </w:r>
      <w:r>
        <w:t>余万元用于环境治理和保护。公司已按照相关税收法律规定及时缴纳相关环境保护税。</w:t>
      </w:r>
      <w:r>
        <w:rPr>
          <w:rFonts w:ascii="Times New Roman" w:eastAsia="Times New Roman" w:hAnsi="Times New Roman" w:cs="Times New Roman"/>
        </w:rPr>
        <w:t xml:space="preserve">  </w:t>
      </w:r>
    </w:p>
    <w:p w:rsidR="00E62988" w:rsidRDefault="00517015">
      <w:pPr>
        <w:spacing w:after="159"/>
        <w:ind w:left="-5" w:right="132"/>
      </w:pPr>
      <w:r>
        <w:t>在报告期内为减少其碳排放所采取的措施及效果</w:t>
      </w:r>
      <w:r>
        <w:rPr>
          <w:rFonts w:ascii="Times New Roman" w:eastAsia="Times New Roman" w:hAnsi="Times New Roman" w:cs="Times New Roman"/>
        </w:rPr>
        <w:t xml:space="preserve"> </w:t>
      </w:r>
    </w:p>
    <w:p w:rsidR="00E62988" w:rsidRDefault="00517015">
      <w:pPr>
        <w:spacing w:after="128"/>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10" w:line="329" w:lineRule="auto"/>
        <w:ind w:left="-15" w:right="132" w:firstLine="360"/>
      </w:pPr>
      <w:r>
        <w:t>为积极响应国家</w:t>
      </w:r>
      <w:r>
        <w:rPr>
          <w:rFonts w:ascii="Times New Roman" w:eastAsia="Times New Roman" w:hAnsi="Times New Roman" w:cs="Times New Roman"/>
        </w:rPr>
        <w:t>“</w:t>
      </w:r>
      <w:r>
        <w:t>碳达峰、碳中和</w:t>
      </w:r>
      <w:r>
        <w:rPr>
          <w:rFonts w:ascii="Times New Roman" w:eastAsia="Times New Roman" w:hAnsi="Times New Roman" w:cs="Times New Roman"/>
        </w:rPr>
        <w:t>”</w:t>
      </w:r>
      <w:r>
        <w:t>的目标，公司积极推进各项节能减排、节能降耗举措</w:t>
      </w:r>
      <w:r>
        <w:rPr>
          <w:rFonts w:ascii="Times New Roman" w:eastAsia="Times New Roman" w:hAnsi="Times New Roman" w:cs="Times New Roman"/>
        </w:rPr>
        <w:t>,</w:t>
      </w:r>
      <w:r>
        <w:t>如：清洗完的器皿，集中时间高温灭菌，减少蒸汽灭菌器的开启频度和时间；加强动力设备管理及设备改造工作，取缔高耗能设备和定频风机；实施下班确认单制度，实验室和办公区人走灯灭，拒绝长明灯等。</w:t>
      </w:r>
      <w:r>
        <w:rPr>
          <w:rFonts w:ascii="Times New Roman" w:eastAsia="Times New Roman" w:hAnsi="Times New Roman" w:cs="Times New Roman"/>
        </w:rPr>
        <w:t xml:space="preserve"> </w:t>
      </w:r>
    </w:p>
    <w:p w:rsidR="00E62988" w:rsidRDefault="00517015">
      <w:pPr>
        <w:spacing w:after="0"/>
        <w:ind w:left="370" w:right="132"/>
      </w:pPr>
      <w:r>
        <w:t>报告期内因环境问题受到行政处罚的情况</w:t>
      </w:r>
      <w:r>
        <w:rPr>
          <w:rFonts w:ascii="Times New Roman" w:eastAsia="Times New Roman" w:hAnsi="Times New Roman" w:cs="Times New Roman"/>
        </w:rPr>
        <w:t xml:space="preserve"> </w:t>
      </w:r>
    </w:p>
    <w:tbl>
      <w:tblPr>
        <w:tblStyle w:val="TableGrid"/>
        <w:tblW w:w="9640" w:type="dxa"/>
        <w:tblInd w:w="1" w:type="dxa"/>
        <w:tblCellMar>
          <w:top w:w="40" w:type="dxa"/>
          <w:left w:w="108" w:type="dxa"/>
          <w:bottom w:w="0" w:type="dxa"/>
          <w:right w:w="115" w:type="dxa"/>
        </w:tblCellMar>
        <w:tblLook w:val="04A0" w:firstRow="1" w:lastRow="0" w:firstColumn="1" w:lastColumn="0" w:noHBand="0" w:noVBand="1"/>
      </w:tblPr>
      <w:tblGrid>
        <w:gridCol w:w="1608"/>
        <w:gridCol w:w="1606"/>
        <w:gridCol w:w="1606"/>
        <w:gridCol w:w="1607"/>
        <w:gridCol w:w="1607"/>
        <w:gridCol w:w="1606"/>
      </w:tblGrid>
      <w:tr w:rsidR="00E62988">
        <w:trPr>
          <w:trHeight w:val="56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公司或子公司名称</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5" w:firstLine="0"/>
              <w:jc w:val="center"/>
            </w:pPr>
            <w:r>
              <w:t>处罚原因</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5" w:firstLine="0"/>
              <w:jc w:val="center"/>
            </w:pPr>
            <w:r>
              <w:t>违规情形</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 w:firstLine="0"/>
              <w:jc w:val="center"/>
            </w:pPr>
            <w:r>
              <w:t>处罚结果</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对上市公司生产经营的影响</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5" w:firstLine="0"/>
            </w:pPr>
            <w:r>
              <w:t>公司的整改措施</w:t>
            </w:r>
            <w:r>
              <w:rPr>
                <w:rFonts w:ascii="Times New Roman" w:eastAsia="Times New Roman" w:hAnsi="Times New Roman" w:cs="Times New Roman"/>
              </w:rPr>
              <w:t xml:space="preserve"> </w:t>
            </w:r>
          </w:p>
        </w:tc>
      </w:tr>
      <w:tr w:rsidR="00E62988">
        <w:trPr>
          <w:trHeight w:val="245"/>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不适用</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不适用</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不适用</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不适用</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r>
    </w:tbl>
    <w:p w:rsidR="00E62988" w:rsidRDefault="00517015">
      <w:pPr>
        <w:spacing w:after="308"/>
        <w:ind w:left="-5" w:right="132"/>
      </w:pPr>
      <w:r>
        <w:t>其他应当公开的环境信息</w:t>
      </w:r>
      <w:r>
        <w:rPr>
          <w:rFonts w:ascii="Times New Roman" w:eastAsia="Times New Roman" w:hAnsi="Times New Roman" w:cs="Times New Roman"/>
        </w:rPr>
        <w:t xml:space="preserve"> </w:t>
      </w:r>
    </w:p>
    <w:p w:rsidR="00E62988" w:rsidRDefault="00517015">
      <w:pPr>
        <w:spacing w:after="325"/>
        <w:ind w:left="-5" w:right="132"/>
      </w:pPr>
      <w:r>
        <w:t>无</w:t>
      </w:r>
      <w:r>
        <w:rPr>
          <w:rFonts w:ascii="Times New Roman" w:eastAsia="Times New Roman" w:hAnsi="Times New Roman" w:cs="Times New Roman"/>
        </w:rPr>
        <w:t xml:space="preserve"> </w:t>
      </w:r>
    </w:p>
    <w:p w:rsidR="00E62988" w:rsidRDefault="00517015">
      <w:pPr>
        <w:spacing w:after="307"/>
        <w:ind w:left="-5" w:right="132"/>
      </w:pPr>
      <w:r>
        <w:t>其他环保相关信息</w:t>
      </w:r>
      <w:r>
        <w:rPr>
          <w:rFonts w:ascii="Times New Roman" w:eastAsia="Times New Roman" w:hAnsi="Times New Roman" w:cs="Times New Roman"/>
        </w:rPr>
        <w:t xml:space="preserve"> </w:t>
      </w:r>
    </w:p>
    <w:p w:rsidR="00E62988" w:rsidRDefault="00517015">
      <w:pPr>
        <w:ind w:left="-5" w:right="132"/>
      </w:pPr>
      <w:r>
        <w:t>无</w:t>
      </w:r>
      <w:r>
        <w:rPr>
          <w:rFonts w:ascii="Times New Roman" w:eastAsia="Times New Roman" w:hAnsi="Times New Roman" w:cs="Times New Roman"/>
        </w:rPr>
        <w:t xml:space="preserve"> </w:t>
      </w:r>
    </w:p>
    <w:p w:rsidR="00E62988" w:rsidRDefault="00517015">
      <w:pPr>
        <w:pStyle w:val="3"/>
        <w:ind w:left="-5" w:right="175"/>
      </w:pPr>
      <w:r>
        <w:lastRenderedPageBreak/>
        <w:t>二、社会责任情况</w:t>
      </w:r>
      <w:r>
        <w:rPr>
          <w:rFonts w:ascii="Times New Roman" w:eastAsia="Times New Roman" w:hAnsi="Times New Roman" w:cs="Times New Roman"/>
          <w:b/>
        </w:rPr>
        <w:t xml:space="preserve"> </w:t>
      </w:r>
    </w:p>
    <w:p w:rsidR="00E62988" w:rsidRDefault="00517015">
      <w:pPr>
        <w:numPr>
          <w:ilvl w:val="0"/>
          <w:numId w:val="25"/>
        </w:numPr>
        <w:ind w:right="132" w:hanging="540"/>
      </w:pPr>
      <w:r>
        <w:t>股东权益保护</w:t>
      </w:r>
      <w:r>
        <w:rPr>
          <w:rFonts w:ascii="Times New Roman" w:eastAsia="Times New Roman" w:hAnsi="Times New Roman" w:cs="Times New Roman"/>
        </w:rPr>
        <w:t xml:space="preserve"> </w:t>
      </w:r>
    </w:p>
    <w:p w:rsidR="00E62988" w:rsidRDefault="00517015">
      <w:pPr>
        <w:spacing w:after="18" w:line="321" w:lineRule="auto"/>
        <w:ind w:left="-15" w:right="132" w:firstLine="360"/>
      </w:pPr>
      <w:r>
        <w:t>公司严格按照《公司法》《证券法》和中国证监会有关法律法规的要求，持续完善公司治理结构，规范公司运营管理流程。采用现场投票与网络投票相结合的方式，保障了股东特别是中小股东，以最便捷的方式参与股东大会。认真履行信息披露义务，确保真实、准确、完整地披露信息，使得广大投资者和潜在投资者及时了解公司的经营状况和重大事项的进展情况。公司建立并落实了《投资者关系管理制度》，秉持公开、公平的原则，以积极、主动的态度，开展投资者关系管理工作，通过现场接待、业绩说明会、电话、邮件等线上线下多种形式，保持与机构投资者、中小股东和</w:t>
      </w:r>
      <w:r>
        <w:t>潜在投资者的良好沟通，确保投资者及时、准确、全面的了解公司经营发展的全方位情况。公司的利润分配政策重视对投资者的合理投资回报，兼顾公司的实际经营情况及可持续发展。</w:t>
      </w:r>
      <w:r>
        <w:rPr>
          <w:rFonts w:ascii="Times New Roman" w:eastAsia="Times New Roman" w:hAnsi="Times New Roman" w:cs="Times New Roman"/>
        </w:rPr>
        <w:t xml:space="preserve"> </w:t>
      </w:r>
    </w:p>
    <w:p w:rsidR="00E62988" w:rsidRDefault="00517015">
      <w:pPr>
        <w:numPr>
          <w:ilvl w:val="0"/>
          <w:numId w:val="25"/>
        </w:numPr>
        <w:ind w:right="132" w:hanging="540"/>
      </w:pPr>
      <w:r>
        <w:t>职工权益保护</w:t>
      </w:r>
      <w:r>
        <w:rPr>
          <w:rFonts w:ascii="Times New Roman" w:eastAsia="Times New Roman" w:hAnsi="Times New Roman" w:cs="Times New Roman"/>
        </w:rPr>
        <w:t xml:space="preserve"> </w:t>
      </w:r>
    </w:p>
    <w:p w:rsidR="00E62988" w:rsidRDefault="00517015">
      <w:pPr>
        <w:numPr>
          <w:ilvl w:val="0"/>
          <w:numId w:val="26"/>
        </w:numPr>
        <w:spacing w:after="14" w:line="325" w:lineRule="auto"/>
        <w:ind w:right="132" w:firstLine="360"/>
      </w:pPr>
      <w:r>
        <w:t>规范用工制度，落实基本保障。公司严格遵守《劳动合同法》等法律法规要求，依法与员工签订劳动合同，确立规范合法的劳动关系，为员工缴纳养老、医疗、失业、工伤、生育等社会保险，缴纳住房公积金，切实维护员工合法权益；切实保障员工年休假、婚假、丧假、产假、探亲假等多项假期，尤其严格保障女性员工享有产检假、产假与哺乳期假等合法权益；持续建立完善薪酬制度，以科学化、系统化、规范化的薪酬体系，在企业稳健发展的同时，做到对人才的维系、肯定与激励，最终实现企业目标与员工个人发展目标的协调。</w:t>
      </w:r>
      <w:r>
        <w:rPr>
          <w:rFonts w:ascii="Times New Roman" w:eastAsia="Times New Roman" w:hAnsi="Times New Roman" w:cs="Times New Roman"/>
        </w:rPr>
        <w:t xml:space="preserve"> </w:t>
      </w:r>
    </w:p>
    <w:p w:rsidR="00E62988" w:rsidRDefault="00517015">
      <w:pPr>
        <w:numPr>
          <w:ilvl w:val="0"/>
          <w:numId w:val="26"/>
        </w:numPr>
        <w:spacing w:after="9" w:line="329" w:lineRule="auto"/>
        <w:ind w:right="132" w:firstLine="360"/>
      </w:pPr>
      <w:r>
        <w:t>制度体系完善。公司不断完善人力资源管</w:t>
      </w:r>
      <w:r>
        <w:t>理相关制度，努力搭建绩效薪酬、知识储备、技术提升等方面的管理体系，确保核心人才在合适的岗位发挥重要力量。完善员工培训制度，公司不定期对不同岗位员工进行对应培训，对新入职员工进行安全职业健康教育等。</w:t>
      </w:r>
      <w:r>
        <w:rPr>
          <w:rFonts w:ascii="Times New Roman" w:eastAsia="Times New Roman" w:hAnsi="Times New Roman" w:cs="Times New Roman"/>
        </w:rPr>
        <w:t xml:space="preserve"> </w:t>
      </w:r>
    </w:p>
    <w:p w:rsidR="00E62988" w:rsidRDefault="00517015">
      <w:pPr>
        <w:numPr>
          <w:ilvl w:val="0"/>
          <w:numId w:val="26"/>
        </w:numPr>
        <w:spacing w:after="12" w:line="326" w:lineRule="auto"/>
        <w:ind w:right="132" w:firstLine="360"/>
      </w:pPr>
      <w:r>
        <w:t>优化工作环境，关爱员工生活。公司配置沙发、微波炉、冰箱等为员工提供便利，同时向员工提供免费工作餐、节日贺礼及健康体检等多项福利，让员工充分感受到公司的人文关怀。通过每年定期举办员工乒乓球赛、部门团建等活动，极大地增强员工的凝聚力和向心力，丰富员工生活。并且通过岗前、岗中、岗后多项措施，不断提高员工职业健康管理意</w:t>
      </w:r>
      <w:r>
        <w:t>识和水平。</w:t>
      </w:r>
      <w:r>
        <w:rPr>
          <w:rFonts w:ascii="Times New Roman" w:eastAsia="Times New Roman" w:hAnsi="Times New Roman" w:cs="Times New Roman"/>
        </w:rPr>
        <w:t xml:space="preserve"> </w:t>
      </w:r>
    </w:p>
    <w:p w:rsidR="00E62988" w:rsidRDefault="00517015">
      <w:pPr>
        <w:numPr>
          <w:ilvl w:val="0"/>
          <w:numId w:val="27"/>
        </w:numPr>
        <w:ind w:right="132" w:hanging="540"/>
      </w:pPr>
      <w:r>
        <w:t>供应商、客户权益保护</w:t>
      </w:r>
      <w:r>
        <w:rPr>
          <w:rFonts w:ascii="Times New Roman" w:eastAsia="Times New Roman" w:hAnsi="Times New Roman" w:cs="Times New Roman"/>
        </w:rPr>
        <w:t xml:space="preserve"> </w:t>
      </w:r>
    </w:p>
    <w:p w:rsidR="00E62988" w:rsidRDefault="00517015">
      <w:pPr>
        <w:spacing w:after="6" w:line="320" w:lineRule="auto"/>
        <w:ind w:left="-15" w:right="132" w:firstLine="360"/>
      </w:pPr>
      <w:r>
        <w:t>公司坚持依法依规经营，诚实守信，恪守商业道德和社会公德，严格执行行业规范，实施精细化管理，严把质量关，确保公司能够持续推出应用于药物研发流程中各个环节的、高质量的、高批间稳定性的产品和服务，满足药物研发及生</w:t>
      </w:r>
    </w:p>
    <w:p w:rsidR="00E62988" w:rsidRDefault="00517015">
      <w:pPr>
        <w:ind w:left="-5" w:right="132"/>
      </w:pPr>
      <w:r>
        <w:t>产的严格标准，提高药物研发及生产的成功率。随着公司的发展，未来公司还将为更多的客户提供更优质的产品和服务。</w:t>
      </w:r>
      <w:r>
        <w:rPr>
          <w:rFonts w:ascii="Times New Roman" w:eastAsia="Times New Roman" w:hAnsi="Times New Roman" w:cs="Times New Roman"/>
        </w:rPr>
        <w:t xml:space="preserve"> </w:t>
      </w:r>
    </w:p>
    <w:p w:rsidR="00E62988" w:rsidRDefault="00517015">
      <w:pPr>
        <w:numPr>
          <w:ilvl w:val="0"/>
          <w:numId w:val="27"/>
        </w:numPr>
        <w:ind w:right="132" w:hanging="540"/>
      </w:pPr>
      <w:r>
        <w:t>环境保护</w:t>
      </w:r>
      <w:r>
        <w:rPr>
          <w:rFonts w:ascii="Times New Roman" w:eastAsia="Times New Roman" w:hAnsi="Times New Roman" w:cs="Times New Roman"/>
        </w:rPr>
        <w:t xml:space="preserve"> </w:t>
      </w:r>
    </w:p>
    <w:p w:rsidR="00E62988" w:rsidRDefault="00517015">
      <w:pPr>
        <w:spacing w:after="15" w:line="324" w:lineRule="auto"/>
        <w:ind w:left="-15" w:right="132" w:firstLine="360"/>
      </w:pPr>
      <w:r>
        <w:t>公司将环境保护作为企业可持续发展战略的重要内容，切实履行企业环境保护主体职责，践行绿色发展理念。公司在日常生产经营中认真执行《中华人民共和国环境</w:t>
      </w:r>
      <w:r>
        <w:t>保护法》等环保方面的法律法规，报告期内未出现因违法违规而受到处罚的情况。公司秉承环境保护理念，在生产经营活动中积极采取措施落实环保责任，例如针对公司产品包装盒开启绿色回收活动，客户不仅可以将其作为办公工具，还能作为收纳工具，更重要的是还可以寄回厂家重复回收利用，在保护环境的同时还可以节约企业成本，实现企业发展与环境保护的共赢；公司提倡</w:t>
      </w:r>
      <w:r>
        <w:rPr>
          <w:rFonts w:ascii="Times New Roman" w:eastAsia="Times New Roman" w:hAnsi="Times New Roman" w:cs="Times New Roman"/>
        </w:rPr>
        <w:t>“</w:t>
      </w:r>
      <w:r>
        <w:t>绿色办公</w:t>
      </w:r>
      <w:r>
        <w:rPr>
          <w:rFonts w:ascii="Times New Roman" w:eastAsia="Times New Roman" w:hAnsi="Times New Roman" w:cs="Times New Roman"/>
        </w:rPr>
        <w:t>”</w:t>
      </w:r>
      <w:r>
        <w:t>，利用办公管理系统（</w:t>
      </w:r>
      <w:r>
        <w:rPr>
          <w:rFonts w:ascii="Times New Roman" w:eastAsia="Times New Roman" w:hAnsi="Times New Roman" w:cs="Times New Roman"/>
        </w:rPr>
        <w:t>OA</w:t>
      </w:r>
      <w:r>
        <w:t>）以电子形式流转办公文档的审阅，充分节约纸质资源，保护环境；积极广泛开展节能宣传，提高员工节约能源资源意识，营造节约、绿色、低碳的氛围。</w:t>
      </w:r>
      <w:r>
        <w:rPr>
          <w:rFonts w:ascii="Times New Roman" w:eastAsia="Times New Roman" w:hAnsi="Times New Roman" w:cs="Times New Roman"/>
        </w:rPr>
        <w:t xml:space="preserve"> </w:t>
      </w:r>
    </w:p>
    <w:p w:rsidR="00E62988" w:rsidRDefault="00517015">
      <w:pPr>
        <w:numPr>
          <w:ilvl w:val="0"/>
          <w:numId w:val="27"/>
        </w:numPr>
        <w:ind w:right="132" w:hanging="540"/>
      </w:pPr>
      <w:r>
        <w:t>社会公益事业</w:t>
      </w:r>
      <w:r>
        <w:rPr>
          <w:rFonts w:ascii="Times New Roman" w:eastAsia="Times New Roman" w:hAnsi="Times New Roman" w:cs="Times New Roman"/>
        </w:rPr>
        <w:t xml:space="preserve"> </w:t>
      </w:r>
    </w:p>
    <w:p w:rsidR="00E62988" w:rsidRDefault="00517015">
      <w:pPr>
        <w:ind w:left="370" w:right="132"/>
      </w:pPr>
      <w:r>
        <w:t>公司本着</w:t>
      </w:r>
      <w:r>
        <w:rPr>
          <w:rFonts w:ascii="Times New Roman" w:eastAsia="Times New Roman" w:hAnsi="Times New Roman" w:cs="Times New Roman"/>
        </w:rPr>
        <w:t>“</w:t>
      </w:r>
      <w:r>
        <w:t>回报社会</w:t>
      </w:r>
      <w:r>
        <w:rPr>
          <w:rFonts w:ascii="Times New Roman" w:eastAsia="Times New Roman" w:hAnsi="Times New Roman" w:cs="Times New Roman"/>
        </w:rPr>
        <w:t>”</w:t>
      </w:r>
      <w:r>
        <w:t>的理念，积极履行上市公司社会责任和社会担当，报告期内积极参与了各项社会公益活动。</w:t>
      </w:r>
      <w:r>
        <w:rPr>
          <w:rFonts w:ascii="Times New Roman" w:eastAsia="Times New Roman" w:hAnsi="Times New Roman" w:cs="Times New Roman"/>
        </w:rPr>
        <w:t xml:space="preserve"> </w:t>
      </w:r>
    </w:p>
    <w:p w:rsidR="00E62988" w:rsidRDefault="00517015">
      <w:pPr>
        <w:numPr>
          <w:ilvl w:val="0"/>
          <w:numId w:val="28"/>
        </w:numPr>
        <w:ind w:left="631" w:right="132" w:hanging="271"/>
      </w:pPr>
      <w:r>
        <w:t>设立奖助学金，帮助更多的优秀高校学子</w:t>
      </w:r>
      <w:r>
        <w:rPr>
          <w:rFonts w:ascii="Times New Roman" w:eastAsia="Times New Roman" w:hAnsi="Times New Roman" w:cs="Times New Roman"/>
        </w:rPr>
        <w:t xml:space="preserve"> </w:t>
      </w:r>
    </w:p>
    <w:p w:rsidR="00E62988" w:rsidRDefault="00517015">
      <w:pPr>
        <w:spacing w:after="0" w:line="343" w:lineRule="auto"/>
        <w:ind w:left="-15" w:right="132" w:firstLine="360"/>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月于四川大学设立</w:t>
      </w:r>
      <w:r>
        <w:rPr>
          <w:rFonts w:ascii="Times New Roman" w:eastAsia="Times New Roman" w:hAnsi="Times New Roman" w:cs="Times New Roman"/>
        </w:rPr>
        <w:t>“</w:t>
      </w:r>
      <w:r>
        <w:t>百普赛斯助学金</w:t>
      </w:r>
      <w:r>
        <w:rPr>
          <w:rFonts w:ascii="Times New Roman" w:eastAsia="Times New Roman" w:hAnsi="Times New Roman" w:cs="Times New Roman"/>
        </w:rPr>
        <w:t>”</w:t>
      </w:r>
      <w:r>
        <w:t>，总金额</w:t>
      </w:r>
      <w:r>
        <w:t xml:space="preserve"> </w:t>
      </w:r>
      <w:r>
        <w:rPr>
          <w:rFonts w:ascii="Times New Roman" w:eastAsia="Times New Roman" w:hAnsi="Times New Roman" w:cs="Times New Roman"/>
        </w:rPr>
        <w:t xml:space="preserve">50 </w:t>
      </w:r>
      <w:r>
        <w:t>万元，分</w:t>
      </w:r>
      <w:r>
        <w:t xml:space="preserve"> </w:t>
      </w:r>
      <w:r>
        <w:rPr>
          <w:rFonts w:ascii="Times New Roman" w:eastAsia="Times New Roman" w:hAnsi="Times New Roman" w:cs="Times New Roman"/>
        </w:rPr>
        <w:t xml:space="preserve">5 </w:t>
      </w:r>
      <w:r>
        <w:t>年执行，旨在帮助和奖励在医学和生命科学研究中品学兼优的研究生。</w:t>
      </w:r>
      <w:r>
        <w:rPr>
          <w:rFonts w:ascii="Times New Roman" w:eastAsia="Times New Roman" w:hAnsi="Times New Roman" w:cs="Times New Roman"/>
        </w:rPr>
        <w:t xml:space="preserve"> </w:t>
      </w:r>
    </w:p>
    <w:p w:rsidR="00E62988" w:rsidRDefault="00517015">
      <w:pPr>
        <w:spacing w:after="0" w:line="345" w:lineRule="auto"/>
        <w:ind w:left="-15" w:right="132" w:firstLine="360"/>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月于清华大学设立</w:t>
      </w:r>
      <w:r>
        <w:rPr>
          <w:rFonts w:ascii="Times New Roman" w:eastAsia="Times New Roman" w:hAnsi="Times New Roman" w:cs="Times New Roman"/>
        </w:rPr>
        <w:t>“</w:t>
      </w:r>
      <w:r>
        <w:t>清华之友</w:t>
      </w:r>
      <w:r>
        <w:rPr>
          <w:rFonts w:ascii="Times New Roman" w:eastAsia="Times New Roman" w:hAnsi="Times New Roman" w:cs="Times New Roman"/>
        </w:rPr>
        <w:t>-</w:t>
      </w:r>
      <w:r>
        <w:t>百普赛斯英才奖学金</w:t>
      </w:r>
      <w:r>
        <w:rPr>
          <w:rFonts w:ascii="Times New Roman" w:eastAsia="Times New Roman" w:hAnsi="Times New Roman" w:cs="Times New Roman"/>
        </w:rPr>
        <w:t>”</w:t>
      </w:r>
      <w:r>
        <w:t>，并同步建立</w:t>
      </w:r>
      <w:r>
        <w:rPr>
          <w:rFonts w:ascii="Times New Roman" w:eastAsia="Times New Roman" w:hAnsi="Times New Roman" w:cs="Times New Roman"/>
        </w:rPr>
        <w:t>“</w:t>
      </w:r>
      <w:r>
        <w:t>百普赛斯</w:t>
      </w:r>
      <w:r>
        <w:rPr>
          <w:rFonts w:ascii="Times New Roman" w:eastAsia="Times New Roman" w:hAnsi="Times New Roman" w:cs="Times New Roman"/>
        </w:rPr>
        <w:t>-</w:t>
      </w:r>
      <w:r>
        <w:t>清华大学校企合作研究生实践基地</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E62988" w:rsidRDefault="00517015">
      <w:pPr>
        <w:numPr>
          <w:ilvl w:val="0"/>
          <w:numId w:val="28"/>
        </w:numPr>
        <w:ind w:left="631" w:right="132" w:hanging="271"/>
      </w:pPr>
      <w:r>
        <w:t>社会公益捐赠，践行企业社会责任</w:t>
      </w:r>
      <w:r>
        <w:rPr>
          <w:rFonts w:ascii="Times New Roman" w:eastAsia="Times New Roman" w:hAnsi="Times New Roman" w:cs="Times New Roman"/>
        </w:rPr>
        <w:t xml:space="preserve"> </w:t>
      </w:r>
    </w:p>
    <w:p w:rsidR="00E62988" w:rsidRDefault="00517015">
      <w:pPr>
        <w:spacing w:after="0" w:line="344" w:lineRule="auto"/>
        <w:ind w:left="-15" w:right="132" w:firstLine="360"/>
      </w:pPr>
      <w:r>
        <w:lastRenderedPageBreak/>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月捐助支持北京亦城合作发展基金会的公益项目，旨在凝聚崇善致美的亦城精神，积极推动公益事业健康发展，复兴社会良善的文明正气。</w:t>
      </w:r>
      <w:r>
        <w:rPr>
          <w:rFonts w:ascii="Times New Roman" w:eastAsia="Times New Roman" w:hAnsi="Times New Roman" w:cs="Times New Roman"/>
        </w:rPr>
        <w:t xml:space="preserve"> </w:t>
      </w:r>
    </w:p>
    <w:p w:rsidR="00E62988" w:rsidRDefault="00517015">
      <w:pPr>
        <w:spacing w:after="0" w:line="343" w:lineRule="auto"/>
        <w:ind w:left="-15" w:right="132" w:firstLine="360"/>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月捐助支持深圳市恒晖公益基金会联爱工程项目，帮助河源地区、甘肃以及青海地区白血病儿童治疗疾病。</w:t>
      </w:r>
      <w:r>
        <w:rPr>
          <w:rFonts w:ascii="Times New Roman" w:eastAsia="Times New Roman" w:hAnsi="Times New Roman" w:cs="Times New Roman"/>
        </w:rPr>
        <w:t xml:space="preserve"> </w:t>
      </w:r>
    </w:p>
    <w:p w:rsidR="00E62988" w:rsidRDefault="00517015">
      <w:pPr>
        <w:spacing w:after="337" w:line="343" w:lineRule="auto"/>
        <w:ind w:left="-15" w:right="132" w:firstLine="360"/>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月捐助支持北京屈正爱心基金会开展</w:t>
      </w:r>
      <w:r>
        <w:rPr>
          <w:rFonts w:ascii="Times New Roman" w:eastAsia="Times New Roman" w:hAnsi="Times New Roman" w:cs="Times New Roman"/>
        </w:rPr>
        <w:t>“</w:t>
      </w:r>
      <w:r>
        <w:t>医爱公益</w:t>
      </w:r>
      <w:r>
        <w:rPr>
          <w:rFonts w:ascii="Times New Roman" w:eastAsia="Times New Roman" w:hAnsi="Times New Roman" w:cs="Times New Roman"/>
        </w:rPr>
        <w:t>-</w:t>
      </w:r>
      <w:r>
        <w:t>大医大爱</w:t>
      </w:r>
      <w:r>
        <w:rPr>
          <w:rFonts w:ascii="Times New Roman" w:eastAsia="Times New Roman" w:hAnsi="Times New Roman" w:cs="Times New Roman"/>
        </w:rPr>
        <w:t>-</w:t>
      </w:r>
      <w:r>
        <w:t>关爱白衣天使心身健康</w:t>
      </w:r>
      <w:r>
        <w:rPr>
          <w:rFonts w:ascii="Times New Roman" w:eastAsia="Times New Roman" w:hAnsi="Times New Roman" w:cs="Times New Roman"/>
        </w:rPr>
        <w:t>”</w:t>
      </w:r>
      <w:r>
        <w:t>公益项目，旨在帮助医生开展心理建设，缓解日益加剧的医患矛盾冲突以及医生心理负担。</w:t>
      </w:r>
      <w:r>
        <w:rPr>
          <w:rFonts w:ascii="Times New Roman" w:eastAsia="Times New Roman" w:hAnsi="Times New Roman" w:cs="Times New Roman"/>
        </w:rPr>
        <w:t xml:space="preserve"> </w:t>
      </w:r>
    </w:p>
    <w:p w:rsidR="00E62988" w:rsidRDefault="00517015">
      <w:pPr>
        <w:spacing w:after="271" w:line="258" w:lineRule="auto"/>
        <w:ind w:left="-5" w:right="175"/>
      </w:pPr>
      <w:r>
        <w:rPr>
          <w:sz w:val="24"/>
        </w:rPr>
        <w:t>三、巩固拓展脱贫攻坚成果、乡村振兴的情况</w:t>
      </w:r>
      <w:r>
        <w:rPr>
          <w:rFonts w:ascii="Times New Roman" w:eastAsia="Times New Roman" w:hAnsi="Times New Roman" w:cs="Times New Roman"/>
          <w:b/>
          <w:sz w:val="24"/>
        </w:rPr>
        <w:t xml:space="preserve"> </w:t>
      </w:r>
    </w:p>
    <w:p w:rsidR="00E62988" w:rsidRDefault="00517015">
      <w:pPr>
        <w:spacing w:after="361"/>
        <w:ind w:left="-5" w:right="132"/>
      </w:pPr>
      <w:r>
        <w:t>报告期内，公司暂未开展乡</w:t>
      </w:r>
      <w:r>
        <w:t>村振兴及脱贫攻坚等工作。</w:t>
      </w:r>
      <w:r>
        <w:rPr>
          <w:rFonts w:ascii="Times New Roman" w:eastAsia="Times New Roman" w:hAnsi="Times New Roman" w:cs="Times New Roman"/>
        </w:rPr>
        <w:t xml:space="preserve"> </w:t>
      </w:r>
    </w:p>
    <w:p w:rsidR="00E62988" w:rsidRDefault="00517015">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E62988" w:rsidRDefault="00517015">
      <w:pPr>
        <w:pStyle w:val="1"/>
        <w:ind w:right="362"/>
      </w:pPr>
      <w:bookmarkStart w:id="6" w:name="_Toc747278"/>
      <w:r>
        <w:lastRenderedPageBreak/>
        <w:t>第六节</w:t>
      </w:r>
      <w:r>
        <w:rPr>
          <w:rFonts w:ascii="Times New Roman" w:eastAsia="Times New Roman" w:hAnsi="Times New Roman" w:cs="Times New Roman"/>
          <w:b/>
        </w:rPr>
        <w:t xml:space="preserve"> </w:t>
      </w:r>
      <w:r>
        <w:t>重要事项</w:t>
      </w:r>
      <w:r>
        <w:rPr>
          <w:rFonts w:ascii="Times New Roman" w:eastAsia="Times New Roman" w:hAnsi="Times New Roman" w:cs="Times New Roman"/>
          <w:b/>
        </w:rPr>
        <w:t xml:space="preserve"> </w:t>
      </w:r>
      <w:bookmarkEnd w:id="6"/>
    </w:p>
    <w:p w:rsidR="00E62988" w:rsidRDefault="00517015">
      <w:pPr>
        <w:pStyle w:val="3"/>
        <w:ind w:left="-5" w:right="175"/>
      </w:pPr>
      <w:r>
        <w:t>一、承诺事项履行情况</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1</w:t>
      </w:r>
      <w:r>
        <w:t>、公司实际控制人、股东、关联方、收购人以及公司等承诺相关方在报告期内履行完毕及截至报告期末尚未履行完毕的承诺事项</w:t>
      </w:r>
      <w:r>
        <w:rPr>
          <w:rFonts w:ascii="Times New Roman" w:eastAsia="Times New Roman" w:hAnsi="Times New Roman" w:cs="Times New Roman"/>
          <w:b/>
        </w:rPr>
        <w:t xml:space="preserve"> </w:t>
      </w:r>
    </w:p>
    <w:p w:rsidR="00E62988" w:rsidRDefault="00517015">
      <w:pPr>
        <w:spacing w:after="0"/>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10350" w:type="dxa"/>
        <w:tblInd w:w="-355" w:type="dxa"/>
        <w:tblCellMar>
          <w:top w:w="40" w:type="dxa"/>
          <w:left w:w="107" w:type="dxa"/>
          <w:bottom w:w="0" w:type="dxa"/>
          <w:right w:w="82" w:type="dxa"/>
        </w:tblCellMar>
        <w:tblLook w:val="04A0" w:firstRow="1" w:lastRow="0" w:firstColumn="1" w:lastColumn="0" w:noHBand="0" w:noVBand="1"/>
      </w:tblPr>
      <w:tblGrid>
        <w:gridCol w:w="1136"/>
        <w:gridCol w:w="1276"/>
        <w:gridCol w:w="1134"/>
        <w:gridCol w:w="3475"/>
        <w:gridCol w:w="1133"/>
        <w:gridCol w:w="1135"/>
        <w:gridCol w:w="1061"/>
      </w:tblGrid>
      <w:tr w:rsidR="00E62988">
        <w:trPr>
          <w:trHeight w:val="551"/>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8" w:firstLine="0"/>
            </w:pPr>
            <w:r>
              <w:t>承诺事由</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7" w:firstLine="0"/>
              <w:jc w:val="center"/>
            </w:pPr>
            <w:r>
              <w:t>承诺方</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承诺类型</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0" w:firstLine="0"/>
              <w:jc w:val="center"/>
            </w:pPr>
            <w:r>
              <w:t>承诺内容</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承诺时间</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9" w:firstLine="0"/>
            </w:pPr>
            <w:r>
              <w:t>承诺期限</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4" w:firstLine="0"/>
            </w:pPr>
            <w:r>
              <w:t>履行情况</w:t>
            </w:r>
            <w:r>
              <w:rPr>
                <w:rFonts w:ascii="Times New Roman" w:eastAsia="Times New Roman" w:hAnsi="Times New Roman" w:cs="Times New Roman"/>
              </w:rPr>
              <w:t xml:space="preserve"> </w:t>
            </w:r>
          </w:p>
        </w:tc>
      </w:tr>
      <w:tr w:rsidR="00E62988">
        <w:trPr>
          <w:trHeight w:val="7926"/>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陈宜顶</w:t>
            </w:r>
            <w:r>
              <w:rPr>
                <w:rFonts w:ascii="Times New Roman" w:eastAsia="Times New Roman" w:hAnsi="Times New Roman" w:cs="Times New Roman"/>
              </w:rPr>
              <w:t>;</w:t>
            </w:r>
            <w:r>
              <w:t>苗景赟</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股份限售承诺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8" w:lineRule="auto"/>
              <w:ind w:left="1" w:firstLine="0"/>
            </w:pPr>
            <w:r>
              <w:t>（</w:t>
            </w:r>
            <w:r>
              <w:rPr>
                <w:rFonts w:ascii="Times New Roman" w:eastAsia="Times New Roman" w:hAnsi="Times New Roman" w:cs="Times New Roman"/>
              </w:rPr>
              <w:t>1</w:t>
            </w:r>
            <w:r>
              <w:t>）自发行人股票在深圳证券交易所创业板上市之日起</w:t>
            </w:r>
            <w:r>
              <w:t xml:space="preserve"> </w:t>
            </w:r>
            <w:r>
              <w:rPr>
                <w:rFonts w:ascii="Times New Roman" w:eastAsia="Times New Roman" w:hAnsi="Times New Roman" w:cs="Times New Roman"/>
              </w:rPr>
              <w:t xml:space="preserve">36 </w:t>
            </w:r>
            <w:r>
              <w:t>个月内，本人不转让或委托他人管理本人在本次公开发行前直接或间接持有的发行人股份，也不提议由发行人回购该部分股份。（</w:t>
            </w:r>
            <w:r>
              <w:rPr>
                <w:rFonts w:ascii="Times New Roman" w:eastAsia="Times New Roman" w:hAnsi="Times New Roman" w:cs="Times New Roman"/>
              </w:rPr>
              <w:t>2</w:t>
            </w:r>
            <w:r>
              <w:t>）发行人上市后</w:t>
            </w:r>
            <w:r>
              <w:t xml:space="preserve"> </w:t>
            </w:r>
            <w:r>
              <w:rPr>
                <w:rFonts w:ascii="Times New Roman" w:eastAsia="Times New Roman" w:hAnsi="Times New Roman" w:cs="Times New Roman"/>
              </w:rPr>
              <w:t xml:space="preserve">6 </w:t>
            </w:r>
            <w:r>
              <w:t>个月内如发行人股票连续</w:t>
            </w:r>
            <w:r>
              <w:t xml:space="preserve"> </w:t>
            </w:r>
            <w:r>
              <w:rPr>
                <w:rFonts w:ascii="Times New Roman" w:eastAsia="Times New Roman" w:hAnsi="Times New Roman" w:cs="Times New Roman"/>
              </w:rPr>
              <w:t xml:space="preserve">20 </w:t>
            </w:r>
            <w:r>
              <w:t>个交易日的收盘价均低于发行价，或者上市后</w:t>
            </w:r>
            <w:r>
              <w:t xml:space="preserve"> </w:t>
            </w:r>
            <w:r>
              <w:rPr>
                <w:rFonts w:ascii="Times New Roman" w:eastAsia="Times New Roman" w:hAnsi="Times New Roman" w:cs="Times New Roman"/>
              </w:rPr>
              <w:t xml:space="preserve">6 </w:t>
            </w:r>
            <w:r>
              <w:t>个月期末（即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18 </w:t>
            </w:r>
            <w:r>
              <w:t>日，如该日不是交易日，则为该日后第一个交易日）的收盘价低于发行价，本人本次公开发行前持有发行人股票的锁定期限将自动延长</w:t>
            </w:r>
          </w:p>
          <w:p w:rsidR="00E62988" w:rsidRDefault="00517015">
            <w:pPr>
              <w:spacing w:after="0" w:line="255" w:lineRule="auto"/>
              <w:ind w:left="1" w:firstLine="0"/>
            </w:pPr>
            <w:r>
              <w:rPr>
                <w:rFonts w:ascii="Times New Roman" w:eastAsia="Times New Roman" w:hAnsi="Times New Roman" w:cs="Times New Roman"/>
              </w:rPr>
              <w:t xml:space="preserve">6 </w:t>
            </w:r>
            <w:r>
              <w:t>个月。若发行人上市后发生派息、送股、资本公积转增股本等除权、除息行为的，上述发行价为除权除息后的价格。</w:t>
            </w:r>
          </w:p>
          <w:p w:rsidR="00E62988" w:rsidRDefault="00517015">
            <w:pPr>
              <w:spacing w:after="0" w:line="259" w:lineRule="auto"/>
              <w:ind w:left="1" w:firstLine="0"/>
            </w:pPr>
            <w:r>
              <w:t>（</w:t>
            </w:r>
            <w:r>
              <w:rPr>
                <w:rFonts w:ascii="Times New Roman" w:eastAsia="Times New Roman" w:hAnsi="Times New Roman" w:cs="Times New Roman"/>
              </w:rPr>
              <w:t>3</w:t>
            </w:r>
            <w:r>
              <w:t>）本人在前述限售期满后减持</w:t>
            </w:r>
            <w:r>
              <w:t>本人在本次公开发行前持有的股份的，将明确并披露发行人的控制权安排，保证发行人持续稳定经营。（</w:t>
            </w:r>
            <w:r>
              <w:rPr>
                <w:rFonts w:ascii="Times New Roman" w:eastAsia="Times New Roman" w:hAnsi="Times New Roman" w:cs="Times New Roman"/>
              </w:rPr>
              <w:t>4</w:t>
            </w:r>
            <w:r>
              <w:t>）发行人存在《上市规则》规定的重大违法情形，触及退市标准的，自相关行政处罚决定或者司法裁判作出之日起至发行人股票终止上市前，本人承诺不减持发行人股份。（</w:t>
            </w:r>
            <w:r>
              <w:rPr>
                <w:rFonts w:ascii="Times New Roman" w:eastAsia="Times New Roman" w:hAnsi="Times New Roman" w:cs="Times New Roman"/>
              </w:rPr>
              <w:t>5</w:t>
            </w:r>
            <w:r>
              <w:t>）本人将遵守《公司法》《证券法》《上市公司股东、董监高减持股份的若干规定》《深圳证券交易所上市公司股东及董事、监事、高级管理人员减持股份实施细则》的相关规定。所持股票锁定期满后，本人的持股变动、信息披露及相关申报工作将遵守届时有效的法律法规、规范性文件以及深圳证券</w:t>
            </w:r>
            <w:r>
              <w:t>交易所业务规则等规定。（</w:t>
            </w:r>
            <w:r>
              <w:rPr>
                <w:rFonts w:ascii="Times New Roman" w:eastAsia="Times New Roman" w:hAnsi="Times New Roman" w:cs="Times New Roman"/>
              </w:rPr>
              <w:t>6</w:t>
            </w:r>
            <w:r>
              <w:t>）本人于前述锁定期满后减持发行人股票时，应依照《公司法》《证券法》、中国证券监督管理委员会和深圳证券交易所的相关规定执行。</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4"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日至</w:t>
            </w:r>
          </w:p>
          <w:p w:rsidR="00E62988" w:rsidRDefault="00517015">
            <w:pPr>
              <w:spacing w:after="0" w:line="259" w:lineRule="auto"/>
              <w:ind w:left="1" w:firstLine="0"/>
              <w:jc w:val="both"/>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r w:rsidR="00E62988">
        <w:trPr>
          <w:trHeight w:val="2406"/>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lastRenderedPageBreak/>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天津百普嘉乐企业管理咨询合伙企业（有限合伙）</w:t>
            </w:r>
            <w:r>
              <w:rPr>
                <w:rFonts w:ascii="Times New Roman" w:eastAsia="Times New Roman" w:hAnsi="Times New Roman" w:cs="Times New Roman"/>
              </w:rPr>
              <w:t>;</w:t>
            </w:r>
            <w:r>
              <w:t>天津百普赛斯企业管理咨询合伙企业（有限合伙）</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股份限售承诺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w:t>
            </w:r>
            <w:r>
              <w:rPr>
                <w:rFonts w:ascii="Times New Roman" w:eastAsia="Times New Roman" w:hAnsi="Times New Roman" w:cs="Times New Roman"/>
              </w:rPr>
              <w:t>1</w:t>
            </w:r>
            <w:r>
              <w:t>）自发行人股票在深圳证券交易所创业板上市之日起</w:t>
            </w:r>
            <w:r>
              <w:t xml:space="preserve"> </w:t>
            </w:r>
            <w:r>
              <w:rPr>
                <w:rFonts w:ascii="Times New Roman" w:eastAsia="Times New Roman" w:hAnsi="Times New Roman" w:cs="Times New Roman"/>
              </w:rPr>
              <w:t xml:space="preserve">36 </w:t>
            </w:r>
            <w:r>
              <w:t>个月内，本企业不转让或委托他人管理本企业在本次公开发行前直接或间接持有的发行人股份，也不提议由发行人回购该部分股份。（</w:t>
            </w:r>
            <w:r>
              <w:rPr>
                <w:rFonts w:ascii="Times New Roman" w:eastAsia="Times New Roman" w:hAnsi="Times New Roman" w:cs="Times New Roman"/>
              </w:rPr>
              <w:t>2</w:t>
            </w:r>
            <w:r>
              <w:t>）发行人上市后</w:t>
            </w:r>
            <w:r>
              <w:t xml:space="preserve"> </w:t>
            </w:r>
            <w:r>
              <w:rPr>
                <w:rFonts w:ascii="Times New Roman" w:eastAsia="Times New Roman" w:hAnsi="Times New Roman" w:cs="Times New Roman"/>
              </w:rPr>
              <w:t xml:space="preserve">6 </w:t>
            </w:r>
            <w:r>
              <w:t>个月内如发行人股票连续</w:t>
            </w:r>
            <w:r>
              <w:t xml:space="preserve"> </w:t>
            </w:r>
            <w:r>
              <w:rPr>
                <w:rFonts w:ascii="Times New Roman" w:eastAsia="Times New Roman" w:hAnsi="Times New Roman" w:cs="Times New Roman"/>
              </w:rPr>
              <w:t xml:space="preserve">20 </w:t>
            </w:r>
            <w:r>
              <w:t>个交易日的收盘价均低于发行价，或者上市后</w:t>
            </w:r>
            <w:r>
              <w:t xml:space="preserve"> </w:t>
            </w:r>
            <w:r>
              <w:rPr>
                <w:rFonts w:ascii="Times New Roman" w:eastAsia="Times New Roman" w:hAnsi="Times New Roman" w:cs="Times New Roman"/>
              </w:rPr>
              <w:t xml:space="preserve">6 </w:t>
            </w:r>
            <w:r>
              <w:t>个月期末（即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18 </w:t>
            </w:r>
            <w:r>
              <w:t>日，如该日不是交易日，则为该日后第一个交易日）的收盘价低于发行价，本企业本次公</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4"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日至</w:t>
            </w:r>
          </w:p>
          <w:p w:rsidR="00E62988" w:rsidRDefault="00517015">
            <w:pPr>
              <w:spacing w:after="0" w:line="259" w:lineRule="auto"/>
              <w:ind w:left="1" w:firstLine="0"/>
              <w:jc w:val="both"/>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bl>
    <w:p w:rsidR="00E62988" w:rsidRDefault="00E62988">
      <w:pPr>
        <w:spacing w:after="0" w:line="259" w:lineRule="auto"/>
        <w:ind w:left="-1133" w:right="10948" w:firstLine="0"/>
      </w:pPr>
    </w:p>
    <w:tbl>
      <w:tblPr>
        <w:tblStyle w:val="TableGrid"/>
        <w:tblW w:w="10350" w:type="dxa"/>
        <w:tblInd w:w="-355" w:type="dxa"/>
        <w:tblCellMar>
          <w:top w:w="40" w:type="dxa"/>
          <w:left w:w="107" w:type="dxa"/>
          <w:bottom w:w="0" w:type="dxa"/>
          <w:right w:w="82" w:type="dxa"/>
        </w:tblCellMar>
        <w:tblLook w:val="04A0" w:firstRow="1" w:lastRow="0" w:firstColumn="1" w:lastColumn="0" w:noHBand="0" w:noVBand="1"/>
      </w:tblPr>
      <w:tblGrid>
        <w:gridCol w:w="1136"/>
        <w:gridCol w:w="1276"/>
        <w:gridCol w:w="1134"/>
        <w:gridCol w:w="3475"/>
        <w:gridCol w:w="1133"/>
        <w:gridCol w:w="1135"/>
        <w:gridCol w:w="1061"/>
      </w:tblGrid>
      <w:tr w:rsidR="00E62988">
        <w:trPr>
          <w:trHeight w:val="552"/>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8" w:firstLine="0"/>
            </w:pPr>
            <w:r>
              <w:t>承诺事由</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7" w:firstLine="0"/>
              <w:jc w:val="center"/>
            </w:pPr>
            <w:r>
              <w:t>承诺方</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承诺类型</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0" w:firstLine="0"/>
              <w:jc w:val="center"/>
            </w:pPr>
            <w:r>
              <w:t>承诺内容</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承诺时间</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9" w:firstLine="0"/>
            </w:pPr>
            <w:r>
              <w:t>承诺期限</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4" w:firstLine="0"/>
            </w:pPr>
            <w:r>
              <w:t>履行情况</w:t>
            </w:r>
            <w:r>
              <w:rPr>
                <w:rFonts w:ascii="Times New Roman" w:eastAsia="Times New Roman" w:hAnsi="Times New Roman" w:cs="Times New Roman"/>
              </w:rPr>
              <w:t xml:space="preserve"> </w:t>
            </w:r>
          </w:p>
        </w:tc>
      </w:tr>
      <w:tr w:rsidR="00E62988">
        <w:trPr>
          <w:trHeight w:val="4806"/>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27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4"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开发行前持有发行人股票的锁定期限将自动延长</w:t>
            </w:r>
            <w:r>
              <w:t xml:space="preserve"> </w:t>
            </w:r>
            <w:r>
              <w:rPr>
                <w:rFonts w:ascii="Times New Roman" w:eastAsia="Times New Roman" w:hAnsi="Times New Roman" w:cs="Times New Roman"/>
              </w:rPr>
              <w:t xml:space="preserve">6 </w:t>
            </w:r>
            <w:r>
              <w:t>个月。若发行人上市后发生派息、送股、资本公积转增股本等除权、除息行为的，上述发行价为除权除息后的价格。（</w:t>
            </w:r>
            <w:r>
              <w:rPr>
                <w:rFonts w:ascii="Times New Roman" w:eastAsia="Times New Roman" w:hAnsi="Times New Roman" w:cs="Times New Roman"/>
              </w:rPr>
              <w:t>3</w:t>
            </w:r>
            <w:r>
              <w:t>）发行人存在《上市规则》规定的重大违法情形，触及退市标准的，自相关行政处罚决定或者司法裁判作出之日起至发行人股票终止上市前，本企业承诺不减持发行人股份。（</w:t>
            </w:r>
            <w:r>
              <w:rPr>
                <w:rFonts w:ascii="Times New Roman" w:eastAsia="Times New Roman" w:hAnsi="Times New Roman" w:cs="Times New Roman"/>
              </w:rPr>
              <w:t>4</w:t>
            </w:r>
            <w:r>
              <w:t>）本企业将遵守《公司法》《证券法》《上市公司股东、董监高减持股份的若干规定》《深圳证券交易所上市公司股东及董事、监事、高级管理人员减持股份实施细则》的相关规定。所持股票锁定期满后，本企业的持股变动、信息披露及相关申报工作将遵守届时有效的法律法规、规范性文件以及深圳证券交易所业务规则等规定。（</w:t>
            </w:r>
            <w:r>
              <w:rPr>
                <w:rFonts w:ascii="Times New Roman" w:eastAsia="Times New Roman" w:hAnsi="Times New Roman" w:cs="Times New Roman"/>
              </w:rPr>
              <w:t>5</w:t>
            </w:r>
            <w:r>
              <w:t>）本企业于前述锁定期满后减持发行人股票时，应依照《公司法》《证券法》、中国证券监督管理委员会和深圳证券交易所的相关规定执行。</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5"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6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5047"/>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王妙春</w:t>
            </w:r>
            <w:r>
              <w:rPr>
                <w:rFonts w:ascii="Times New Roman" w:eastAsia="Times New Roman" w:hAnsi="Times New Roman" w:cs="Times New Roman"/>
              </w:rPr>
              <w:t>;</w:t>
            </w:r>
            <w:r>
              <w:t>闫长伟</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股份限售承诺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w:t>
            </w:r>
            <w:r>
              <w:rPr>
                <w:rFonts w:ascii="Times New Roman" w:eastAsia="Times New Roman" w:hAnsi="Times New Roman" w:cs="Times New Roman"/>
              </w:rPr>
              <w:t>1</w:t>
            </w:r>
            <w:r>
              <w:t>）自发行人股票在深圳证券交易所创业板上市之日起</w:t>
            </w:r>
            <w:r>
              <w:t xml:space="preserve"> </w:t>
            </w:r>
            <w:r>
              <w:rPr>
                <w:rFonts w:ascii="Times New Roman" w:eastAsia="Times New Roman" w:hAnsi="Times New Roman" w:cs="Times New Roman"/>
              </w:rPr>
              <w:t xml:space="preserve">12 </w:t>
            </w:r>
            <w:r>
              <w:t>个月内，本人不转让或委托他人管理本人在本次公开发行前直接或间接持有的发行人股份，也不由发行人回购该部分股份。（</w:t>
            </w:r>
            <w:r>
              <w:rPr>
                <w:rFonts w:ascii="Times New Roman" w:eastAsia="Times New Roman" w:hAnsi="Times New Roman" w:cs="Times New Roman"/>
              </w:rPr>
              <w:t>2</w:t>
            </w:r>
            <w:r>
              <w:t>）发行人存在《上市规则》规定的重大违法情形，触及退市标准的，自相关行政处罚决定或者司法裁判作出之日起至发行人股票终止上市前，本人承诺不减持发行人股份。（</w:t>
            </w:r>
            <w:r>
              <w:rPr>
                <w:rFonts w:ascii="Times New Roman" w:eastAsia="Times New Roman" w:hAnsi="Times New Roman" w:cs="Times New Roman"/>
              </w:rPr>
              <w:t>3</w:t>
            </w:r>
            <w:r>
              <w:t>）本人将遵守《公司法》《证券法》《上市公司股东、董监高减持股份的若干规定》《深圳证券交易所上市公司股东及董事、监事、高级管理人员减持股份实施细则》的相关规定。所持股票锁定期满后，本人的持股变动</w:t>
            </w:r>
            <w:r>
              <w:t>、信息披露及相关申报工作将遵守届时有效的法律法规、规范性文件以及深圳证券交易所业务规则等规定。（</w:t>
            </w:r>
            <w:r>
              <w:rPr>
                <w:rFonts w:ascii="Times New Roman" w:eastAsia="Times New Roman" w:hAnsi="Times New Roman" w:cs="Times New Roman"/>
              </w:rPr>
              <w:t>4</w:t>
            </w:r>
            <w:r>
              <w:t>）本人于前述锁定期满后减持发行人股票时，应依照《公司法》《证券法》、中国证券监督管</w:t>
            </w:r>
            <w:r>
              <w:lastRenderedPageBreak/>
              <w:t>理委员会和深圳证券交易所的相关规定执行。</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lastRenderedPageBreak/>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4"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日至</w:t>
            </w:r>
          </w:p>
          <w:p w:rsidR="00E62988" w:rsidRDefault="00517015">
            <w:pPr>
              <w:spacing w:after="0" w:line="259" w:lineRule="auto"/>
              <w:ind w:left="1"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05 </w:t>
            </w:r>
            <w:r>
              <w:t>日</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r w:rsidR="00E62988">
        <w:trPr>
          <w:trHeight w:val="336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南京高科新浚成长一期股权投资合伙企业（有限合伙）</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股份限售承诺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w:t>
            </w:r>
            <w:r>
              <w:rPr>
                <w:rFonts w:ascii="Times New Roman" w:eastAsia="Times New Roman" w:hAnsi="Times New Roman" w:cs="Times New Roman"/>
              </w:rPr>
              <w:t>1</w:t>
            </w:r>
            <w:r>
              <w:t>）自发行人股票在深圳证券交易所创业板上市之日起</w:t>
            </w:r>
            <w:r>
              <w:t xml:space="preserve"> </w:t>
            </w:r>
            <w:r>
              <w:rPr>
                <w:rFonts w:ascii="Times New Roman" w:eastAsia="Times New Roman" w:hAnsi="Times New Roman" w:cs="Times New Roman"/>
              </w:rPr>
              <w:t xml:space="preserve">12 </w:t>
            </w:r>
            <w:r>
              <w:t>个月内，本企业不转让或委托他人管理本企业在本次公开发行前直接或间接持有的发行人股份，也不由发行人回购该部分股份。（</w:t>
            </w:r>
            <w:r>
              <w:rPr>
                <w:rFonts w:ascii="Times New Roman" w:eastAsia="Times New Roman" w:hAnsi="Times New Roman" w:cs="Times New Roman"/>
              </w:rPr>
              <w:t>2</w:t>
            </w:r>
            <w:r>
              <w:t>）本企业将遵守《公司法》《证券法》《上市公司股东、董监高减持股份的若干规定》《深圳证券交易所上市公司股东及董事、监事、高级管理人员减持股份实施细则》的相关规定。所持股票锁定期满后，本企业的持股变动、信息披露及相关申报工作将遵守届时有效的法律法规、规范性文件以及深圳证券交易所业务规则等规定。（</w:t>
            </w:r>
            <w:r>
              <w:rPr>
                <w:rFonts w:ascii="Times New Roman" w:eastAsia="Times New Roman" w:hAnsi="Times New Roman" w:cs="Times New Roman"/>
              </w:rPr>
              <w:t>3</w:t>
            </w:r>
            <w:r>
              <w:t>）本企业于前述锁定期满后减持发行人股票时，应</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numPr>
                <w:ilvl w:val="0"/>
                <w:numId w:val="95"/>
              </w:numPr>
              <w:spacing w:after="4" w:line="259" w:lineRule="auto"/>
              <w:ind w:firstLine="0"/>
              <w:jc w:val="both"/>
            </w:pP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日至</w:t>
            </w:r>
          </w:p>
          <w:p w:rsidR="00E62988" w:rsidRDefault="00517015">
            <w:pPr>
              <w:numPr>
                <w:ilvl w:val="0"/>
                <w:numId w:val="95"/>
              </w:numPr>
              <w:spacing w:after="0" w:line="259" w:lineRule="auto"/>
              <w:ind w:firstLine="0"/>
              <w:jc w:val="both"/>
            </w:pP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已履行完毕</w:t>
            </w:r>
            <w:r>
              <w:rPr>
                <w:rFonts w:ascii="Times New Roman" w:eastAsia="Times New Roman" w:hAnsi="Times New Roman" w:cs="Times New Roman"/>
              </w:rPr>
              <w:t xml:space="preserve"> </w:t>
            </w:r>
          </w:p>
        </w:tc>
      </w:tr>
    </w:tbl>
    <w:p w:rsidR="00E62988" w:rsidRDefault="00E62988">
      <w:pPr>
        <w:spacing w:after="0" w:line="259" w:lineRule="auto"/>
        <w:ind w:left="-1133" w:right="10948" w:firstLine="0"/>
      </w:pPr>
    </w:p>
    <w:tbl>
      <w:tblPr>
        <w:tblStyle w:val="TableGrid"/>
        <w:tblW w:w="10350" w:type="dxa"/>
        <w:tblInd w:w="-355" w:type="dxa"/>
        <w:tblCellMar>
          <w:top w:w="39" w:type="dxa"/>
          <w:left w:w="107" w:type="dxa"/>
          <w:bottom w:w="0" w:type="dxa"/>
          <w:right w:w="36" w:type="dxa"/>
        </w:tblCellMar>
        <w:tblLook w:val="04A0" w:firstRow="1" w:lastRow="0" w:firstColumn="1" w:lastColumn="0" w:noHBand="0" w:noVBand="1"/>
      </w:tblPr>
      <w:tblGrid>
        <w:gridCol w:w="1136"/>
        <w:gridCol w:w="1276"/>
        <w:gridCol w:w="1134"/>
        <w:gridCol w:w="3475"/>
        <w:gridCol w:w="1133"/>
        <w:gridCol w:w="1135"/>
        <w:gridCol w:w="1061"/>
      </w:tblGrid>
      <w:tr w:rsidR="00E62988">
        <w:trPr>
          <w:trHeight w:val="552"/>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8" w:firstLine="0"/>
            </w:pPr>
            <w:r>
              <w:t>承诺事由</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74" w:firstLine="0"/>
              <w:jc w:val="center"/>
            </w:pPr>
            <w:r>
              <w:t>承诺方</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承诺类型</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76" w:firstLine="0"/>
              <w:jc w:val="center"/>
            </w:pPr>
            <w:r>
              <w:t>承诺内容</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承诺时间</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9" w:firstLine="0"/>
            </w:pPr>
            <w:r>
              <w:t>承诺期限</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4" w:firstLine="0"/>
            </w:pPr>
            <w:r>
              <w:t>履行情况</w:t>
            </w:r>
            <w:r>
              <w:rPr>
                <w:rFonts w:ascii="Times New Roman" w:eastAsia="Times New Roman" w:hAnsi="Times New Roman" w:cs="Times New Roman"/>
              </w:rPr>
              <w:t xml:space="preserve"> </w:t>
            </w:r>
          </w:p>
        </w:tc>
      </w:tr>
      <w:tr w:rsidR="00E62988">
        <w:trPr>
          <w:trHeight w:val="726"/>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27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4"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依照《公司法》《证券法》、中国证券监督管理委员会和深圳证券交易所的相关规定执行。</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5"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6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1926"/>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沈琴华</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股份限售承诺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w:t>
            </w:r>
            <w:r>
              <w:rPr>
                <w:rFonts w:ascii="Times New Roman" w:eastAsia="Times New Roman" w:hAnsi="Times New Roman" w:cs="Times New Roman"/>
              </w:rPr>
              <w:t>1</w:t>
            </w:r>
            <w:r>
              <w:t>）自发行人股票在深圳证券交易所创业板上市之日起</w:t>
            </w:r>
            <w:r>
              <w:t xml:space="preserve"> </w:t>
            </w:r>
            <w:r>
              <w:rPr>
                <w:rFonts w:ascii="Times New Roman" w:eastAsia="Times New Roman" w:hAnsi="Times New Roman" w:cs="Times New Roman"/>
              </w:rPr>
              <w:t xml:space="preserve">12 </w:t>
            </w:r>
            <w:r>
              <w:t>个月内，本人不转让或者委托他人管理本人在本次公开发行前直接或间接持有的发行人股份，也不由发行人回购该部分股份。（</w:t>
            </w:r>
            <w:r>
              <w:rPr>
                <w:rFonts w:ascii="Times New Roman" w:eastAsia="Times New Roman" w:hAnsi="Times New Roman" w:cs="Times New Roman"/>
              </w:rPr>
              <w:t>2</w:t>
            </w:r>
            <w:r>
              <w:t>）本人于前述锁定期满后减持发行人股票时，应依照《公司法》《证券法》、中国证券监督管理委员会和深圳证券交易所的相关规定执行。</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6"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numPr>
                <w:ilvl w:val="0"/>
                <w:numId w:val="96"/>
              </w:numPr>
              <w:spacing w:after="4" w:line="259" w:lineRule="auto"/>
              <w:ind w:right="8" w:firstLine="0"/>
              <w:jc w:val="both"/>
            </w:pP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日至</w:t>
            </w:r>
          </w:p>
          <w:p w:rsidR="00E62988" w:rsidRDefault="00517015">
            <w:pPr>
              <w:numPr>
                <w:ilvl w:val="0"/>
                <w:numId w:val="96"/>
              </w:numPr>
              <w:spacing w:after="0" w:line="259" w:lineRule="auto"/>
              <w:ind w:right="8" w:firstLine="0"/>
              <w:jc w:val="both"/>
            </w:pP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16" w:firstLine="0"/>
            </w:pPr>
            <w:r>
              <w:t>已履行完毕</w:t>
            </w:r>
            <w:r>
              <w:rPr>
                <w:rFonts w:ascii="Times New Roman" w:eastAsia="Times New Roman" w:hAnsi="Times New Roman" w:cs="Times New Roman"/>
              </w:rPr>
              <w:t xml:space="preserve"> </w:t>
            </w:r>
          </w:p>
        </w:tc>
      </w:tr>
      <w:tr w:rsidR="00E62988">
        <w:trPr>
          <w:trHeight w:val="7206"/>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lastRenderedPageBreak/>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林涛</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股份限售承诺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8" w:line="257" w:lineRule="auto"/>
              <w:ind w:left="1" w:firstLine="0"/>
            </w:pPr>
            <w:r>
              <w:t>（</w:t>
            </w:r>
            <w:r>
              <w:rPr>
                <w:rFonts w:ascii="Times New Roman" w:eastAsia="Times New Roman" w:hAnsi="Times New Roman" w:cs="Times New Roman"/>
              </w:rPr>
              <w:t>1</w:t>
            </w:r>
            <w:r>
              <w:t>）自发行人股票在深圳证券交易所创业板上市之日起</w:t>
            </w:r>
            <w:r>
              <w:t xml:space="preserve"> </w:t>
            </w:r>
            <w:r>
              <w:rPr>
                <w:rFonts w:ascii="Times New Roman" w:eastAsia="Times New Roman" w:hAnsi="Times New Roman" w:cs="Times New Roman"/>
              </w:rPr>
              <w:t xml:space="preserve">12 </w:t>
            </w:r>
            <w:r>
              <w:t>个月内，本人不转让或者委托他人管理本人在本次公开发行前直接或间接持有的发行人股份，也不由发行人回购该部分股份。（</w:t>
            </w:r>
            <w:r>
              <w:rPr>
                <w:rFonts w:ascii="Times New Roman" w:eastAsia="Times New Roman" w:hAnsi="Times New Roman" w:cs="Times New Roman"/>
              </w:rPr>
              <w:t>2</w:t>
            </w:r>
            <w:r>
              <w:t>）发行人上市后</w:t>
            </w:r>
          </w:p>
          <w:p w:rsidR="00E62988" w:rsidRDefault="00517015">
            <w:pPr>
              <w:spacing w:after="5" w:line="255" w:lineRule="auto"/>
              <w:ind w:left="1" w:firstLine="0"/>
              <w:jc w:val="both"/>
            </w:pPr>
            <w:r>
              <w:rPr>
                <w:rFonts w:ascii="Times New Roman" w:eastAsia="Times New Roman" w:hAnsi="Times New Roman" w:cs="Times New Roman"/>
              </w:rPr>
              <w:t xml:space="preserve">6 </w:t>
            </w:r>
            <w:r>
              <w:t>个月内如发行人股票连续</w:t>
            </w:r>
            <w:r>
              <w:t xml:space="preserve"> </w:t>
            </w:r>
            <w:r>
              <w:rPr>
                <w:rFonts w:ascii="Times New Roman" w:eastAsia="Times New Roman" w:hAnsi="Times New Roman" w:cs="Times New Roman"/>
              </w:rPr>
              <w:t xml:space="preserve">20 </w:t>
            </w:r>
            <w:r>
              <w:t>个交易日的收盘价均低于发行价，或者上市后</w:t>
            </w:r>
            <w:r>
              <w:t xml:space="preserve"> </w:t>
            </w:r>
            <w:r>
              <w:rPr>
                <w:rFonts w:ascii="Times New Roman" w:eastAsia="Times New Roman" w:hAnsi="Times New Roman" w:cs="Times New Roman"/>
              </w:rPr>
              <w:t xml:space="preserve">6 </w:t>
            </w:r>
            <w:r>
              <w:t>个月期末（即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18 </w:t>
            </w:r>
            <w:r>
              <w:t>日，如该日不是交易日，则为该日后第一个交易日）的收盘价低于发行价，本人本次公开发行前持有发行人股票的锁定期限将自动延长</w:t>
            </w:r>
            <w:r>
              <w:t xml:space="preserve"> </w:t>
            </w:r>
            <w:r>
              <w:rPr>
                <w:rFonts w:ascii="Times New Roman" w:eastAsia="Times New Roman" w:hAnsi="Times New Roman" w:cs="Times New Roman"/>
              </w:rPr>
              <w:t xml:space="preserve">6 </w:t>
            </w:r>
            <w:r>
              <w:t>个月。若发行人上市后发生派息、送股、资本公积转增股本等除权、除息行为的，上述发行价为除权除息后的价格。（</w:t>
            </w:r>
            <w:r>
              <w:rPr>
                <w:rFonts w:ascii="Times New Roman" w:eastAsia="Times New Roman" w:hAnsi="Times New Roman" w:cs="Times New Roman"/>
              </w:rPr>
              <w:t>3</w:t>
            </w:r>
            <w:r>
              <w:t>）发行人存在《上市规则》规定的重大违法情形，触及退市标准的，自相关行政处罚决定或者司法裁判作出之日起至发行人股票终止上市前，本人承诺不减持发行人股份。（</w:t>
            </w:r>
            <w:r>
              <w:rPr>
                <w:rFonts w:ascii="Times New Roman" w:eastAsia="Times New Roman" w:hAnsi="Times New Roman" w:cs="Times New Roman"/>
              </w:rPr>
              <w:t>4</w:t>
            </w:r>
            <w:r>
              <w:t>）本人将遵守《公司法》《证券法》</w:t>
            </w:r>
          </w:p>
          <w:p w:rsidR="00E62988" w:rsidRDefault="00517015">
            <w:pPr>
              <w:spacing w:after="0" w:line="259" w:lineRule="auto"/>
              <w:ind w:left="1" w:firstLine="0"/>
            </w:pPr>
            <w:r>
              <w:t>《上市</w:t>
            </w:r>
            <w:r>
              <w:t>公司股东、董监高减持股份的若干规定》《深圳证券交易所上市公司股东及董事、监事、高级管理人员减持股份实施细则》的相关规定。所持股票锁定期满后，本人的持股变动、信息披露及相关申报工作将遵守届时有效的法律法规、规范性文件以及深圳证券交易所业务规则等规定。（</w:t>
            </w:r>
            <w:r>
              <w:rPr>
                <w:rFonts w:ascii="Times New Roman" w:eastAsia="Times New Roman" w:hAnsi="Times New Roman" w:cs="Times New Roman"/>
              </w:rPr>
              <w:t>5</w:t>
            </w:r>
            <w:r>
              <w:t>）本人于前述锁定期满后减持发行人股票时，应依照《公司法》《证券法》、中国证券监督管理委员会和深圳证券交易所的相关规定执行。</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6"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187"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16" w:firstLine="0"/>
            </w:pPr>
            <w:r>
              <w:t>正常履行中</w:t>
            </w:r>
            <w:r>
              <w:rPr>
                <w:rFonts w:ascii="Times New Roman" w:eastAsia="Times New Roman" w:hAnsi="Times New Roman" w:cs="Times New Roman"/>
              </w:rPr>
              <w:t xml:space="preserve"> </w:t>
            </w:r>
          </w:p>
        </w:tc>
      </w:tr>
      <w:tr w:rsidR="00E62988">
        <w:trPr>
          <w:trHeight w:val="336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1" w:firstLine="0"/>
            </w:pPr>
            <w:r>
              <w:t>杭州聚上医股权投资基金合伙企业</w:t>
            </w:r>
          </w:p>
          <w:p w:rsidR="00E62988" w:rsidRDefault="00517015">
            <w:pPr>
              <w:spacing w:after="0" w:line="259" w:lineRule="auto"/>
              <w:ind w:left="1" w:firstLine="0"/>
            </w:pPr>
            <w:r>
              <w:t>（有限合</w:t>
            </w:r>
          </w:p>
          <w:p w:rsidR="00E62988" w:rsidRDefault="00517015">
            <w:pPr>
              <w:spacing w:after="0" w:line="248" w:lineRule="auto"/>
              <w:ind w:left="1" w:firstLine="0"/>
            </w:pPr>
            <w:r>
              <w:t>伙）</w:t>
            </w:r>
            <w:r>
              <w:rPr>
                <w:rFonts w:ascii="Times New Roman" w:eastAsia="Times New Roman" w:hAnsi="Times New Roman" w:cs="Times New Roman"/>
              </w:rPr>
              <w:t>;</w:t>
            </w:r>
            <w:r>
              <w:t>杭州普华天骥股权投资管理有限公司－新昌普华京新固周健康管理合伙企业</w:t>
            </w:r>
          </w:p>
          <w:p w:rsidR="00E62988" w:rsidRDefault="00517015">
            <w:pPr>
              <w:spacing w:after="0" w:line="259" w:lineRule="auto"/>
              <w:ind w:left="1" w:firstLine="0"/>
            </w:pPr>
            <w:r>
              <w:t>（有限合</w:t>
            </w:r>
          </w:p>
          <w:p w:rsidR="00E62988" w:rsidRDefault="00517015">
            <w:pPr>
              <w:spacing w:after="0" w:line="259" w:lineRule="auto"/>
              <w:ind w:left="1" w:firstLine="0"/>
            </w:pPr>
            <w:r>
              <w:t>伙）</w:t>
            </w:r>
            <w:r>
              <w:rPr>
                <w:rFonts w:ascii="Times New Roman" w:eastAsia="Times New Roman" w:hAnsi="Times New Roman" w:cs="Times New Roman"/>
              </w:rPr>
              <w:t>;</w:t>
            </w:r>
            <w:r>
              <w:t>宁波澜亭视聆投资</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股份限售承诺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w:t>
            </w:r>
            <w:r>
              <w:rPr>
                <w:rFonts w:ascii="Times New Roman" w:eastAsia="Times New Roman" w:hAnsi="Times New Roman" w:cs="Times New Roman"/>
              </w:rPr>
              <w:t>1</w:t>
            </w:r>
            <w:r>
              <w:t>）自发行人股票在深圳证券交易所创业板上市之日起</w:t>
            </w:r>
            <w:r>
              <w:t xml:space="preserve"> </w:t>
            </w:r>
            <w:r>
              <w:rPr>
                <w:rFonts w:ascii="Times New Roman" w:eastAsia="Times New Roman" w:hAnsi="Times New Roman" w:cs="Times New Roman"/>
              </w:rPr>
              <w:t xml:space="preserve">12 </w:t>
            </w:r>
            <w:r>
              <w:t>个月内，本企业不转让或者委托他人管理本企业在本次公开发行前直接或间接持有的发行人股份，也不由发行人回购该部分股份。（</w:t>
            </w:r>
            <w:r>
              <w:rPr>
                <w:rFonts w:ascii="Times New Roman" w:eastAsia="Times New Roman" w:hAnsi="Times New Roman" w:cs="Times New Roman"/>
              </w:rPr>
              <w:t>2</w:t>
            </w:r>
            <w:r>
              <w:t>）本企业于前述锁定期满后减持发行人股票时，应依照《公司法》《证券法》、中国证券监督管理委员会和深圳证券交易所的相关规定执行。</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6"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numPr>
                <w:ilvl w:val="0"/>
                <w:numId w:val="97"/>
              </w:numPr>
              <w:spacing w:after="4" w:line="259" w:lineRule="auto"/>
              <w:ind w:right="8" w:firstLine="0"/>
              <w:jc w:val="both"/>
            </w:pP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日至</w:t>
            </w:r>
          </w:p>
          <w:p w:rsidR="00E62988" w:rsidRDefault="00517015">
            <w:pPr>
              <w:numPr>
                <w:ilvl w:val="0"/>
                <w:numId w:val="97"/>
              </w:numPr>
              <w:spacing w:after="0" w:line="259" w:lineRule="auto"/>
              <w:ind w:right="8" w:firstLine="0"/>
              <w:jc w:val="both"/>
            </w:pP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16" w:firstLine="0"/>
            </w:pPr>
            <w:r>
              <w:t>已履行完毕</w:t>
            </w:r>
            <w:r>
              <w:rPr>
                <w:rFonts w:ascii="Times New Roman" w:eastAsia="Times New Roman" w:hAnsi="Times New Roman" w:cs="Times New Roman"/>
              </w:rPr>
              <w:t xml:space="preserve"> </w:t>
            </w:r>
          </w:p>
        </w:tc>
      </w:tr>
    </w:tbl>
    <w:p w:rsidR="00E62988" w:rsidRDefault="00E62988">
      <w:pPr>
        <w:spacing w:after="0" w:line="259" w:lineRule="auto"/>
        <w:ind w:left="-1133" w:right="10948" w:firstLine="0"/>
      </w:pPr>
    </w:p>
    <w:tbl>
      <w:tblPr>
        <w:tblStyle w:val="TableGrid"/>
        <w:tblW w:w="10350" w:type="dxa"/>
        <w:tblInd w:w="-355" w:type="dxa"/>
        <w:tblCellMar>
          <w:top w:w="40" w:type="dxa"/>
          <w:left w:w="107" w:type="dxa"/>
          <w:bottom w:w="0" w:type="dxa"/>
          <w:right w:w="82" w:type="dxa"/>
        </w:tblCellMar>
        <w:tblLook w:val="04A0" w:firstRow="1" w:lastRow="0" w:firstColumn="1" w:lastColumn="0" w:noHBand="0" w:noVBand="1"/>
      </w:tblPr>
      <w:tblGrid>
        <w:gridCol w:w="1136"/>
        <w:gridCol w:w="1276"/>
        <w:gridCol w:w="1134"/>
        <w:gridCol w:w="3475"/>
        <w:gridCol w:w="1133"/>
        <w:gridCol w:w="1135"/>
        <w:gridCol w:w="1061"/>
      </w:tblGrid>
      <w:tr w:rsidR="00E62988">
        <w:trPr>
          <w:trHeight w:val="552"/>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8" w:firstLine="0"/>
            </w:pPr>
            <w:r>
              <w:t>承诺事由</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7" w:firstLine="0"/>
              <w:jc w:val="center"/>
            </w:pPr>
            <w:r>
              <w:t>承诺方</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承诺类型</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0" w:firstLine="0"/>
              <w:jc w:val="center"/>
            </w:pPr>
            <w:r>
              <w:t>承诺内容</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承诺时间</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9" w:firstLine="0"/>
            </w:pPr>
            <w:r>
              <w:t>承诺期限</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4" w:firstLine="0"/>
            </w:pPr>
            <w:r>
              <w:t>履行情况</w:t>
            </w:r>
            <w:r>
              <w:rPr>
                <w:rFonts w:ascii="Times New Roman" w:eastAsia="Times New Roman" w:hAnsi="Times New Roman" w:cs="Times New Roman"/>
              </w:rPr>
              <w:t xml:space="preserve"> </w:t>
            </w:r>
          </w:p>
        </w:tc>
      </w:tr>
      <w:tr w:rsidR="00E62988">
        <w:trPr>
          <w:trHeight w:val="6006"/>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5" w:line="246" w:lineRule="auto"/>
              <w:ind w:left="1" w:firstLine="0"/>
            </w:pPr>
            <w:r>
              <w:t>合伙企业（有限合</w:t>
            </w:r>
          </w:p>
          <w:p w:rsidR="00E62988" w:rsidRDefault="00517015">
            <w:pPr>
              <w:spacing w:after="0" w:line="250" w:lineRule="auto"/>
              <w:ind w:left="1" w:firstLine="0"/>
            </w:pPr>
            <w:r>
              <w:t>伙）</w:t>
            </w:r>
            <w:r>
              <w:rPr>
                <w:rFonts w:ascii="Times New Roman" w:eastAsia="Times New Roman" w:hAnsi="Times New Roman" w:cs="Times New Roman"/>
              </w:rPr>
              <w:t>;</w:t>
            </w:r>
            <w:r>
              <w:t>青岛融丰开元天一股权投资合伙企业（有限合伙）</w:t>
            </w:r>
            <w:r>
              <w:rPr>
                <w:rFonts w:ascii="Times New Roman" w:eastAsia="Times New Roman" w:hAnsi="Times New Roman" w:cs="Times New Roman"/>
              </w:rPr>
              <w:t>;</w:t>
            </w:r>
            <w:r>
              <w:t>青岛融丰开元中和股权投资合伙企业</w:t>
            </w:r>
          </w:p>
          <w:p w:rsidR="00E62988" w:rsidRDefault="00517015">
            <w:pPr>
              <w:spacing w:after="0" w:line="259" w:lineRule="auto"/>
              <w:ind w:left="1" w:firstLine="0"/>
            </w:pPr>
            <w:r>
              <w:t>（有限合</w:t>
            </w:r>
          </w:p>
          <w:p w:rsidR="00E62988" w:rsidRDefault="00517015">
            <w:pPr>
              <w:spacing w:after="0" w:line="250" w:lineRule="auto"/>
              <w:ind w:left="1" w:firstLine="0"/>
            </w:pPr>
            <w:r>
              <w:t>伙）</w:t>
            </w:r>
            <w:r>
              <w:rPr>
                <w:rFonts w:ascii="Times New Roman" w:eastAsia="Times New Roman" w:hAnsi="Times New Roman" w:cs="Times New Roman"/>
              </w:rPr>
              <w:t>;</w:t>
            </w:r>
            <w:r>
              <w:t>深圳市分享成长投资管理有限公司－深圳市分享精准医疗投资合伙企业（有限合伙）</w:t>
            </w:r>
            <w:r>
              <w:rPr>
                <w:rFonts w:ascii="Times New Roman" w:eastAsia="Times New Roman" w:hAnsi="Times New Roman" w:cs="Times New Roman"/>
              </w:rPr>
              <w:t>;</w:t>
            </w:r>
            <w:r>
              <w:t>顺天鑫融国际投资（北</w:t>
            </w:r>
          </w:p>
          <w:p w:rsidR="00E62988" w:rsidRDefault="00517015">
            <w:pPr>
              <w:spacing w:after="0" w:line="259" w:lineRule="auto"/>
              <w:ind w:left="1" w:firstLine="0"/>
            </w:pPr>
            <w:r>
              <w:t>京）有限公司</w:t>
            </w:r>
            <w:r>
              <w:rPr>
                <w:rFonts w:ascii="Times New Roman" w:eastAsia="Times New Roman" w:hAnsi="Times New Roman" w:cs="Times New Roman"/>
              </w:rPr>
              <w:t>;</w:t>
            </w:r>
            <w:r>
              <w:t>西藏同创伟业创业投资有限公司</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3475"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5"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6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7207"/>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陈宜顶</w:t>
            </w:r>
            <w:r>
              <w:rPr>
                <w:rFonts w:ascii="Times New Roman" w:eastAsia="Times New Roman" w:hAnsi="Times New Roman" w:cs="Times New Roman"/>
              </w:rPr>
              <w:t>;</w:t>
            </w:r>
            <w:r>
              <w:t>苗景赟</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股份减持承诺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w:t>
            </w:r>
            <w:r>
              <w:rPr>
                <w:rFonts w:ascii="Times New Roman" w:eastAsia="Times New Roman" w:hAnsi="Times New Roman" w:cs="Times New Roman"/>
              </w:rPr>
              <w:t>1</w:t>
            </w:r>
            <w:r>
              <w:t>）锁定期届满后，本人拟减持公司股票的，将认真遵守届时中国证券监督管理委员会、深圳证券交易所关于股东减持的相关规定，审慎制定股票减持计划。当公司或本人存在法律法规、中国证监会和深圳证券交易所规定的禁止减持公司股份的情形时，本人将不减持公司股份。（</w:t>
            </w:r>
            <w:r>
              <w:rPr>
                <w:rFonts w:ascii="Times New Roman" w:eastAsia="Times New Roman" w:hAnsi="Times New Roman" w:cs="Times New Roman"/>
              </w:rPr>
              <w:t>2</w:t>
            </w:r>
            <w:r>
              <w:t>）本人所持股票锁定期满后两年内拟减持公司股票的，减持股票的价格不得低于首次公开发行价格（若公司股票有派息、送股、资本公积金转增股本等除权、除息事项的，发行价格将相应进行除权、除息调整），并通过发行人在减持前三个交易日予以公告。（</w:t>
            </w:r>
            <w:r>
              <w:rPr>
                <w:rFonts w:ascii="Times New Roman" w:eastAsia="Times New Roman" w:hAnsi="Times New Roman" w:cs="Times New Roman"/>
              </w:rPr>
              <w:t>3</w:t>
            </w:r>
            <w:r>
              <w:t>）本人在减持公司股票时将根据《深圳证</w:t>
            </w:r>
            <w:r>
              <w:t>券交易所创业板股票上市规则》《上市公司股东、董监高减持股份的若干规定》《深圳证券交易所上市公司股东及董事、监事、高级管理人员减持股份实施细则》等规定，严格遵守减持股份期限和数量的要求、履行全部报告及信息披露义务。具体减持方式包括但不限于证券交易所集中竞价交易方式、大宗交易方式、协议转让方式等。如届时相关法律法规、中国证监会、深圳证券交易所对本人持有的公司股份的减持另有要求的，本人将按照相关要求执行。（</w:t>
            </w:r>
            <w:r>
              <w:rPr>
                <w:rFonts w:ascii="Times New Roman" w:eastAsia="Times New Roman" w:hAnsi="Times New Roman" w:cs="Times New Roman"/>
              </w:rPr>
              <w:t>4</w:t>
            </w:r>
            <w:r>
              <w:t>）本人将严格遵守上述承诺，如本人违反上述承诺进行减持的，本人减持公司股票所得全部收益归公司所有。如本人未将</w:t>
            </w:r>
            <w:r>
              <w:t>违规减持所得收益上缴公司，则公司有权将应付本人现金分</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140"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bl>
    <w:p w:rsidR="00E62988" w:rsidRDefault="00E62988">
      <w:pPr>
        <w:spacing w:after="0" w:line="259" w:lineRule="auto"/>
        <w:ind w:left="-1133" w:right="10948" w:firstLine="0"/>
      </w:pPr>
    </w:p>
    <w:tbl>
      <w:tblPr>
        <w:tblStyle w:val="TableGrid"/>
        <w:tblW w:w="10350" w:type="dxa"/>
        <w:tblInd w:w="-355" w:type="dxa"/>
        <w:tblCellMar>
          <w:top w:w="39" w:type="dxa"/>
          <w:left w:w="107" w:type="dxa"/>
          <w:bottom w:w="0" w:type="dxa"/>
          <w:right w:w="82" w:type="dxa"/>
        </w:tblCellMar>
        <w:tblLook w:val="04A0" w:firstRow="1" w:lastRow="0" w:firstColumn="1" w:lastColumn="0" w:noHBand="0" w:noVBand="1"/>
      </w:tblPr>
      <w:tblGrid>
        <w:gridCol w:w="1136"/>
        <w:gridCol w:w="1276"/>
        <w:gridCol w:w="1134"/>
        <w:gridCol w:w="3475"/>
        <w:gridCol w:w="1133"/>
        <w:gridCol w:w="1135"/>
        <w:gridCol w:w="1061"/>
      </w:tblGrid>
      <w:tr w:rsidR="00E62988">
        <w:trPr>
          <w:trHeight w:val="552"/>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8" w:firstLine="0"/>
            </w:pPr>
            <w:r>
              <w:lastRenderedPageBreak/>
              <w:t>承诺事由</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7" w:firstLine="0"/>
              <w:jc w:val="center"/>
            </w:pPr>
            <w:r>
              <w:t>承诺方</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承诺类型</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0" w:firstLine="0"/>
              <w:jc w:val="center"/>
            </w:pPr>
            <w:r>
              <w:t>承诺内容</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承诺时间</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9" w:firstLine="0"/>
            </w:pPr>
            <w:r>
              <w:t>承诺期限</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4" w:firstLine="0"/>
            </w:pPr>
            <w:r>
              <w:t>履行情况</w:t>
            </w:r>
            <w:r>
              <w:rPr>
                <w:rFonts w:ascii="Times New Roman" w:eastAsia="Times New Roman" w:hAnsi="Times New Roman" w:cs="Times New Roman"/>
              </w:rPr>
              <w:t xml:space="preserve"> </w:t>
            </w:r>
          </w:p>
        </w:tc>
      </w:tr>
      <w:tr w:rsidR="00E62988">
        <w:trPr>
          <w:trHeight w:val="486"/>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27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4"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红中与违规减持所得收益相等的金额收归公司所有。</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5"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6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7687"/>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天津百普嘉乐企业管理咨询合伙企业（有限合伙）</w:t>
            </w:r>
            <w:r>
              <w:rPr>
                <w:rFonts w:ascii="Times New Roman" w:eastAsia="Times New Roman" w:hAnsi="Times New Roman" w:cs="Times New Roman"/>
              </w:rPr>
              <w:t>;</w:t>
            </w:r>
            <w:r>
              <w:t>天津百普赛斯企业管理咨询合伙企业（有限合伙）</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股份减持承诺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numPr>
                <w:ilvl w:val="0"/>
                <w:numId w:val="98"/>
              </w:numPr>
              <w:spacing w:after="3" w:line="248" w:lineRule="auto"/>
              <w:ind w:firstLine="0"/>
            </w:pPr>
            <w:r>
              <w:t>锁定期届满后，本企业拟减持公司股票的，将认真遵守届时中国证券监督管理委员会、深圳证券交易所关于股东减持的相关规定，审慎制定股票减持计划。当公司或本企业存在法律法规、中国证监会和深圳证券交易所规定的禁止减持公司股份的情形时，本企业将不减持公司股份。</w:t>
            </w:r>
          </w:p>
          <w:p w:rsidR="00E62988" w:rsidRDefault="00517015">
            <w:pPr>
              <w:numPr>
                <w:ilvl w:val="0"/>
                <w:numId w:val="98"/>
              </w:numPr>
              <w:spacing w:after="0" w:line="259" w:lineRule="auto"/>
              <w:ind w:firstLine="0"/>
            </w:pPr>
            <w:r>
              <w:t>本企业所持股票锁定期满后两年内拟减持公司股票的，减持股票的价格不得低于首次公开发行价格（若公司股票有派息、送股、资本公积金转增股本等除权、除息事项的，发行价格将相应进行除权、除息调整），并通过发行人在减持前三个交易日予以公告。（</w:t>
            </w:r>
            <w:r>
              <w:rPr>
                <w:rFonts w:ascii="Times New Roman" w:eastAsia="Times New Roman" w:hAnsi="Times New Roman" w:cs="Times New Roman"/>
              </w:rPr>
              <w:t>3</w:t>
            </w:r>
            <w:r>
              <w:t>）本企业在减持公司股票时将根据《深</w:t>
            </w:r>
            <w:r>
              <w:t>圳证券交易所创业板股票上市规则》《上市公司股东、董监高减持股份的若干规定》《深圳证券交易所上市公司股东及董事、监事、高级管理人员减持股份实施细则》等规定，严格遵守减持股份期限和数量的要求、履行全部报告及信息披露义务。具体减持方式包括但不限于证券交易所集中竞价交易方式、大宗交易方式、协议转让方式等。如届时相关法律法规、中国证监会、深圳证券交易所对本企业持有的公司股份的减持另有要求的，本企业将按照相关要求执行。（</w:t>
            </w:r>
            <w:r>
              <w:rPr>
                <w:rFonts w:ascii="Times New Roman" w:eastAsia="Times New Roman" w:hAnsi="Times New Roman" w:cs="Times New Roman"/>
              </w:rPr>
              <w:t>4</w:t>
            </w:r>
            <w:r>
              <w:t>）本企业将严格遵守上述承诺，如本企业违反上述承诺进行减持的，本企业减持公司股票所得全部收益归公司所</w:t>
            </w:r>
            <w:r>
              <w:t>有。如本企业未将违规减持所得收益上缴公司，则公司有权将应付本企业现金分红中与违规减持所得收益相等的金额收归公司所有。</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140"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r w:rsidR="00E62988">
        <w:trPr>
          <w:trHeight w:val="504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lastRenderedPageBreak/>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南京高科新浚成长一期股权投资合伙企业（有限合伙）</w:t>
            </w:r>
            <w:r>
              <w:rPr>
                <w:rFonts w:ascii="Times New Roman" w:eastAsia="Times New Roman" w:hAnsi="Times New Roman" w:cs="Times New Roman"/>
              </w:rPr>
              <w:t>;</w:t>
            </w:r>
            <w:r>
              <w:t>王妙春</w:t>
            </w:r>
            <w:r>
              <w:rPr>
                <w:rFonts w:ascii="Times New Roman" w:eastAsia="Times New Roman" w:hAnsi="Times New Roman" w:cs="Times New Roman"/>
              </w:rPr>
              <w:t>;</w:t>
            </w:r>
            <w:r>
              <w:t>闫长伟</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股份减持承诺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w:t>
            </w:r>
            <w:r>
              <w:rPr>
                <w:rFonts w:ascii="Times New Roman" w:eastAsia="Times New Roman" w:hAnsi="Times New Roman" w:cs="Times New Roman"/>
              </w:rPr>
              <w:t>1</w:t>
            </w:r>
            <w:r>
              <w:t>）锁定期届满后，本人</w:t>
            </w:r>
            <w:r>
              <w:rPr>
                <w:rFonts w:ascii="Times New Roman" w:eastAsia="Times New Roman" w:hAnsi="Times New Roman" w:cs="Times New Roman"/>
              </w:rPr>
              <w:t>/</w:t>
            </w:r>
            <w:r>
              <w:t>本企业拟减持公司股票的，将认真遵守届时中国证券监督管理委员会、深圳证券交易所关于股东减持的相关规定，审慎制定股票减持计划。当公司或本人</w:t>
            </w:r>
            <w:r>
              <w:rPr>
                <w:rFonts w:ascii="Times New Roman" w:eastAsia="Times New Roman" w:hAnsi="Times New Roman" w:cs="Times New Roman"/>
              </w:rPr>
              <w:t>/</w:t>
            </w:r>
            <w:r>
              <w:t>本企业存在法律法规、中国证监会和深圳证券交易所规定的禁止减持公司股份的情形时，本人</w:t>
            </w:r>
            <w:r>
              <w:rPr>
                <w:rFonts w:ascii="Times New Roman" w:eastAsia="Times New Roman" w:hAnsi="Times New Roman" w:cs="Times New Roman"/>
              </w:rPr>
              <w:t>/</w:t>
            </w:r>
            <w:r>
              <w:t>本企业将不减持公司股份。（</w:t>
            </w:r>
            <w:r>
              <w:rPr>
                <w:rFonts w:ascii="Times New Roman" w:eastAsia="Times New Roman" w:hAnsi="Times New Roman" w:cs="Times New Roman"/>
              </w:rPr>
              <w:t>2</w:t>
            </w:r>
            <w:r>
              <w:t>）本人</w:t>
            </w:r>
            <w:r>
              <w:rPr>
                <w:rFonts w:ascii="Times New Roman" w:eastAsia="Times New Roman" w:hAnsi="Times New Roman" w:cs="Times New Roman"/>
              </w:rPr>
              <w:t>/</w:t>
            </w:r>
            <w:r>
              <w:t>本企业所持股票锁定期满后两年内拟减持公司股票的，减持股票的价格不得低于首次公开发行价格（若公司股票有派息、送股、资本公积金转增股本等除权、除息事项的，发行价格将相应进行除权、除息调整），并通过发行人在减持前三个交易日予以公告。（</w:t>
            </w:r>
            <w:r>
              <w:rPr>
                <w:rFonts w:ascii="Times New Roman" w:eastAsia="Times New Roman" w:hAnsi="Times New Roman" w:cs="Times New Roman"/>
              </w:rPr>
              <w:t>3</w:t>
            </w:r>
            <w:r>
              <w:t>）本人</w:t>
            </w:r>
            <w:r>
              <w:rPr>
                <w:rFonts w:ascii="Times New Roman" w:eastAsia="Times New Roman" w:hAnsi="Times New Roman" w:cs="Times New Roman"/>
              </w:rPr>
              <w:t>/</w:t>
            </w:r>
            <w:r>
              <w:t>本企业在减持公司股票时将根据《深圳证券交易所创业板股票上市规则》《上市公司股东、董监高减持股份的若干规定》《深圳证券交易所上市公司股东及董事、监事、高级管</w:t>
            </w:r>
            <w:r>
              <w:t>理人员减持股份实施细则》等规定，严格遵守减持股份期限和数量的要求、履行全部报告及信息</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140"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bl>
    <w:p w:rsidR="00E62988" w:rsidRDefault="00E62988">
      <w:pPr>
        <w:spacing w:after="0" w:line="259" w:lineRule="auto"/>
        <w:ind w:left="-1133" w:right="10948" w:firstLine="0"/>
      </w:pPr>
    </w:p>
    <w:tbl>
      <w:tblPr>
        <w:tblStyle w:val="TableGrid"/>
        <w:tblW w:w="10350" w:type="dxa"/>
        <w:tblInd w:w="-355" w:type="dxa"/>
        <w:tblCellMar>
          <w:top w:w="39" w:type="dxa"/>
          <w:left w:w="107" w:type="dxa"/>
          <w:bottom w:w="0" w:type="dxa"/>
          <w:right w:w="82" w:type="dxa"/>
        </w:tblCellMar>
        <w:tblLook w:val="04A0" w:firstRow="1" w:lastRow="0" w:firstColumn="1" w:lastColumn="0" w:noHBand="0" w:noVBand="1"/>
      </w:tblPr>
      <w:tblGrid>
        <w:gridCol w:w="1136"/>
        <w:gridCol w:w="1276"/>
        <w:gridCol w:w="1134"/>
        <w:gridCol w:w="3475"/>
        <w:gridCol w:w="1133"/>
        <w:gridCol w:w="1135"/>
        <w:gridCol w:w="1061"/>
      </w:tblGrid>
      <w:tr w:rsidR="00E62988">
        <w:trPr>
          <w:trHeight w:val="552"/>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8" w:firstLine="0"/>
            </w:pPr>
            <w:r>
              <w:t>承诺事由</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7" w:firstLine="0"/>
              <w:jc w:val="center"/>
            </w:pPr>
            <w:r>
              <w:t>承诺方</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承诺类型</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0" w:firstLine="0"/>
              <w:jc w:val="center"/>
            </w:pPr>
            <w:r>
              <w:t>承诺内容</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承诺时间</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9" w:firstLine="0"/>
            </w:pPr>
            <w:r>
              <w:t>承诺期限</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4" w:firstLine="0"/>
            </w:pPr>
            <w:r>
              <w:t>履行情况</w:t>
            </w:r>
            <w:r>
              <w:rPr>
                <w:rFonts w:ascii="Times New Roman" w:eastAsia="Times New Roman" w:hAnsi="Times New Roman" w:cs="Times New Roman"/>
              </w:rPr>
              <w:t xml:space="preserve"> </w:t>
            </w:r>
          </w:p>
        </w:tc>
      </w:tr>
      <w:tr w:rsidR="00E62988">
        <w:trPr>
          <w:trHeight w:val="3127"/>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27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4"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6" w:line="246" w:lineRule="auto"/>
              <w:ind w:left="1" w:right="45" w:firstLine="0"/>
              <w:jc w:val="both"/>
            </w:pPr>
            <w:r>
              <w:t>披露义务。具体减持方式包括但不限于证券交易所集中竞价交易方式、大宗交易方式、协议转让方式等。如届时相关法律法规、中国证监会、深圳证券交易所对本人</w:t>
            </w:r>
          </w:p>
          <w:p w:rsidR="00E62988" w:rsidRDefault="00517015">
            <w:pPr>
              <w:spacing w:after="0"/>
              <w:ind w:left="1" w:firstLine="0"/>
            </w:pPr>
            <w:r>
              <w:rPr>
                <w:rFonts w:ascii="Times New Roman" w:eastAsia="Times New Roman" w:hAnsi="Times New Roman" w:cs="Times New Roman"/>
              </w:rPr>
              <w:t>/</w:t>
            </w:r>
            <w:r>
              <w:t>本企业持有的公司股份的减持另有要求的，本人</w:t>
            </w:r>
            <w:r>
              <w:rPr>
                <w:rFonts w:ascii="Times New Roman" w:eastAsia="Times New Roman" w:hAnsi="Times New Roman" w:cs="Times New Roman"/>
              </w:rPr>
              <w:t>/</w:t>
            </w:r>
            <w:r>
              <w:t>本企业将按照相关要求执行。</w:t>
            </w:r>
          </w:p>
          <w:p w:rsidR="00E62988" w:rsidRDefault="00517015">
            <w:pPr>
              <w:spacing w:after="0" w:line="259" w:lineRule="auto"/>
              <w:ind w:left="1" w:firstLine="0"/>
            </w:pPr>
            <w:r>
              <w:t>（</w:t>
            </w:r>
            <w:r>
              <w:rPr>
                <w:rFonts w:ascii="Times New Roman" w:eastAsia="Times New Roman" w:hAnsi="Times New Roman" w:cs="Times New Roman"/>
              </w:rPr>
              <w:t>4</w:t>
            </w:r>
            <w:r>
              <w:t>）本人</w:t>
            </w:r>
            <w:r>
              <w:rPr>
                <w:rFonts w:ascii="Times New Roman" w:eastAsia="Times New Roman" w:hAnsi="Times New Roman" w:cs="Times New Roman"/>
              </w:rPr>
              <w:t>/</w:t>
            </w:r>
            <w:r>
              <w:t>本企业将严格遵守上述承诺，如本人</w:t>
            </w:r>
            <w:r>
              <w:rPr>
                <w:rFonts w:ascii="Times New Roman" w:eastAsia="Times New Roman" w:hAnsi="Times New Roman" w:cs="Times New Roman"/>
              </w:rPr>
              <w:t>/</w:t>
            </w:r>
            <w:r>
              <w:t>本企业违反上述承诺进行减持的，本人</w:t>
            </w:r>
            <w:r>
              <w:rPr>
                <w:rFonts w:ascii="Times New Roman" w:eastAsia="Times New Roman" w:hAnsi="Times New Roman" w:cs="Times New Roman"/>
              </w:rPr>
              <w:t>/</w:t>
            </w:r>
            <w:r>
              <w:t>本企业减持公司股票所得全部收益归公司所有。如本人</w:t>
            </w:r>
            <w:r>
              <w:rPr>
                <w:rFonts w:ascii="Times New Roman" w:eastAsia="Times New Roman" w:hAnsi="Times New Roman" w:cs="Times New Roman"/>
              </w:rPr>
              <w:t>/</w:t>
            </w:r>
            <w:r>
              <w:t>本企业未将违规减持所得收益上缴公司，则公司有权将应付本人</w:t>
            </w:r>
            <w:r>
              <w:rPr>
                <w:rFonts w:ascii="Times New Roman" w:eastAsia="Times New Roman" w:hAnsi="Times New Roman" w:cs="Times New Roman"/>
              </w:rPr>
              <w:t>/</w:t>
            </w:r>
            <w:r>
              <w:t>本企业现金分红中与违规减持所得收益相等的金额收归公司所有。</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5"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6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6006"/>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lastRenderedPageBreak/>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林涛</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股份减持承诺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10" w:line="249" w:lineRule="auto"/>
              <w:ind w:left="1" w:firstLine="0"/>
            </w:pPr>
            <w:r>
              <w:t>（</w:t>
            </w:r>
            <w:r>
              <w:rPr>
                <w:rFonts w:ascii="Times New Roman" w:eastAsia="Times New Roman" w:hAnsi="Times New Roman" w:cs="Times New Roman"/>
              </w:rPr>
              <w:t>1</w:t>
            </w:r>
            <w:r>
              <w:t>）锁定期届满后，本人拟减持公司股票的，将认真遵守届时中国证券监督管理委员会、深圳证券交易所关于股东减持的相关规定，审慎制定股票减持计划。当公司或本人存在法律法规、中国证监会和深圳证券交易所规定的禁止减持公司股份的情形时，本人将不减持公司股份。（</w:t>
            </w:r>
            <w:r>
              <w:rPr>
                <w:rFonts w:ascii="Times New Roman" w:eastAsia="Times New Roman" w:hAnsi="Times New Roman" w:cs="Times New Roman"/>
              </w:rPr>
              <w:t>2</w:t>
            </w:r>
            <w:r>
              <w:t>）本人所持股票锁定期满后两年内拟减持公司股票的，减持股票的价格不得低于首次公开发行价格（若公司股票有派息、送股、资本公积金转增股本等除权、除息事项的，发行价格将相应进行除权、除息调整）。（</w:t>
            </w:r>
            <w:r>
              <w:rPr>
                <w:rFonts w:ascii="Times New Roman" w:eastAsia="Times New Roman" w:hAnsi="Times New Roman" w:cs="Times New Roman"/>
              </w:rPr>
              <w:t>3</w:t>
            </w:r>
            <w:r>
              <w:t>）本人在减持公司股票时将根据</w:t>
            </w:r>
          </w:p>
          <w:p w:rsidR="00E62988" w:rsidRDefault="00517015">
            <w:pPr>
              <w:spacing w:after="0" w:line="259" w:lineRule="auto"/>
              <w:ind w:left="1" w:firstLine="0"/>
            </w:pPr>
            <w:r>
              <w:t>《深圳证券交易所创业板股票上市规则》《上市公司</w:t>
            </w:r>
            <w:r>
              <w:t>股东、董监高减持股份的若干规定》《深圳证券交易所上市公司股东及董事、监事、高级管理人员减持股份实施细则》等规定，严格遵守减持股份期限和数量的要求、履行全部报告及信息披露义务。（</w:t>
            </w:r>
            <w:r>
              <w:rPr>
                <w:rFonts w:ascii="Times New Roman" w:eastAsia="Times New Roman" w:hAnsi="Times New Roman" w:cs="Times New Roman"/>
              </w:rPr>
              <w:t>4</w:t>
            </w:r>
            <w:r>
              <w:t>）本人将严格遵守上述承诺，如本人违反上述承诺进行减持的，本人减持公司股票所得全部收益归公司所有。如本人未将违规减持所得收益上缴公司，则公司有权将应付本人现金分红中与违规减持所得收益相等的金额收归公司所有。</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140"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r w:rsidR="00E62988">
        <w:trPr>
          <w:trHeight w:val="144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6" w:firstLine="0"/>
            </w:pPr>
            <w:r>
              <w:t>北京百普赛斯生物科技股份有限公司</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股份回购承诺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w:t>
            </w:r>
            <w:r>
              <w:rPr>
                <w:rFonts w:ascii="Times New Roman" w:eastAsia="Times New Roman" w:hAnsi="Times New Roman" w:cs="Times New Roman"/>
              </w:rPr>
              <w:t>1</w:t>
            </w:r>
            <w:r>
              <w:t>）本公司本次公开发行股票并在创业板上市不存在任何欺诈发行的情形。（</w:t>
            </w:r>
            <w:r>
              <w:rPr>
                <w:rFonts w:ascii="Times New Roman" w:eastAsia="Times New Roman" w:hAnsi="Times New Roman" w:cs="Times New Roman"/>
              </w:rPr>
              <w:t>2</w:t>
            </w:r>
            <w:r>
              <w:t>）如果公司不符合发行上市条件，以欺诈手段骗取发行注册并已经发行上市的，本公司将在证券监管机构对该等事实认定后依法购回首次公开发行的全部新股。</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140"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r w:rsidR="00E62988">
        <w:trPr>
          <w:trHeight w:val="144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陈宜顶</w:t>
            </w:r>
            <w:r>
              <w:rPr>
                <w:rFonts w:ascii="Times New Roman" w:eastAsia="Times New Roman" w:hAnsi="Times New Roman" w:cs="Times New Roman"/>
              </w:rPr>
              <w:t>;</w:t>
            </w:r>
            <w:r>
              <w:t>苗景赟</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股份回购承诺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w:t>
            </w:r>
            <w:r>
              <w:rPr>
                <w:rFonts w:ascii="Times New Roman" w:eastAsia="Times New Roman" w:hAnsi="Times New Roman" w:cs="Times New Roman"/>
              </w:rPr>
              <w:t>1</w:t>
            </w:r>
            <w:r>
              <w:t>）公司本次公开发行股票并在创业板上市不存在任何欺诈发行的情形。（</w:t>
            </w:r>
            <w:r>
              <w:rPr>
                <w:rFonts w:ascii="Times New Roman" w:eastAsia="Times New Roman" w:hAnsi="Times New Roman" w:cs="Times New Roman"/>
              </w:rPr>
              <w:t>2</w:t>
            </w:r>
            <w:r>
              <w:t>）如果公司不符合发行上市条件，以欺诈手段骗取发行注册并已经发行上市的，本人将在证券监管机构对该等事实认定后依法购回首次公开发行的全部新股。</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140"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r w:rsidR="00E62988">
        <w:trPr>
          <w:trHeight w:val="120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5" w:line="246" w:lineRule="auto"/>
              <w:ind w:left="1" w:firstLine="0"/>
            </w:pPr>
            <w:r>
              <w:t>北京百普赛斯生物科技股份有限公</w:t>
            </w:r>
          </w:p>
          <w:p w:rsidR="00E62988" w:rsidRDefault="00517015">
            <w:pPr>
              <w:spacing w:after="0" w:line="259" w:lineRule="auto"/>
              <w:ind w:left="1" w:firstLine="0"/>
            </w:pPr>
            <w:r>
              <w:t>司</w:t>
            </w:r>
            <w:r>
              <w:rPr>
                <w:rFonts w:ascii="Times New Roman" w:eastAsia="Times New Roman" w:hAnsi="Times New Roman" w:cs="Times New Roman"/>
              </w:rPr>
              <w:t>;</w:t>
            </w:r>
            <w:r>
              <w:t>陈宜顶</w:t>
            </w:r>
            <w:r>
              <w:rPr>
                <w:rFonts w:ascii="Times New Roman" w:eastAsia="Times New Roman" w:hAnsi="Times New Roman" w:cs="Times New Roman"/>
              </w:rPr>
              <w:t>;</w:t>
            </w:r>
            <w:r>
              <w:t>黄旭</w:t>
            </w:r>
            <w:r>
              <w:rPr>
                <w:rFonts w:ascii="Times New Roman" w:eastAsia="Times New Roman" w:hAnsi="Times New Roman" w:cs="Times New Roman"/>
              </w:rPr>
              <w:t>;</w:t>
            </w:r>
            <w:r>
              <w:t>林涛</w:t>
            </w:r>
            <w:r>
              <w:rPr>
                <w:rFonts w:ascii="Times New Roman" w:eastAsia="Times New Roman" w:hAnsi="Times New Roman" w:cs="Times New Roman"/>
              </w:rPr>
              <w:t>;</w:t>
            </w:r>
            <w:r>
              <w:t>苗景</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稳定股价承诺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right="45" w:firstLine="0"/>
              <w:jc w:val="both"/>
            </w:pPr>
            <w:r>
              <w:t>在满足法律、法规、规范性文件，以及证券交易所关于业绩发布、增持或回购相关规定，且实施股价稳定措施不会导致公司不符合法定上市条件，不会迫使控股股东履行要约收购义务的情况下，自公司本次</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4"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日至</w:t>
            </w:r>
          </w:p>
          <w:p w:rsidR="00E62988" w:rsidRDefault="00517015">
            <w:pPr>
              <w:spacing w:after="0" w:line="259" w:lineRule="auto"/>
              <w:ind w:left="1" w:firstLine="0"/>
              <w:jc w:val="both"/>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bl>
    <w:p w:rsidR="00E62988" w:rsidRDefault="00E62988">
      <w:pPr>
        <w:spacing w:after="0" w:line="259" w:lineRule="auto"/>
        <w:ind w:left="-1133" w:right="10948" w:firstLine="0"/>
      </w:pPr>
    </w:p>
    <w:tbl>
      <w:tblPr>
        <w:tblStyle w:val="TableGrid"/>
        <w:tblW w:w="10350" w:type="dxa"/>
        <w:tblInd w:w="-355" w:type="dxa"/>
        <w:tblCellMar>
          <w:top w:w="39" w:type="dxa"/>
          <w:left w:w="107" w:type="dxa"/>
          <w:bottom w:w="0" w:type="dxa"/>
          <w:right w:w="82" w:type="dxa"/>
        </w:tblCellMar>
        <w:tblLook w:val="04A0" w:firstRow="1" w:lastRow="0" w:firstColumn="1" w:lastColumn="0" w:noHBand="0" w:noVBand="1"/>
      </w:tblPr>
      <w:tblGrid>
        <w:gridCol w:w="1136"/>
        <w:gridCol w:w="1276"/>
        <w:gridCol w:w="1134"/>
        <w:gridCol w:w="3475"/>
        <w:gridCol w:w="1133"/>
        <w:gridCol w:w="1135"/>
        <w:gridCol w:w="1061"/>
      </w:tblGrid>
      <w:tr w:rsidR="00E62988">
        <w:trPr>
          <w:trHeight w:val="552"/>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8" w:firstLine="0"/>
            </w:pPr>
            <w:r>
              <w:t>承诺事由</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7" w:firstLine="0"/>
              <w:jc w:val="center"/>
            </w:pPr>
            <w:r>
              <w:t>承诺方</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承诺类型</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0" w:firstLine="0"/>
              <w:jc w:val="center"/>
            </w:pPr>
            <w:r>
              <w:t>承诺内容</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承诺时间</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9" w:firstLine="0"/>
            </w:pPr>
            <w:r>
              <w:t>承诺期限</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4" w:firstLine="0"/>
            </w:pPr>
            <w:r>
              <w:t>履行情况</w:t>
            </w:r>
            <w:r>
              <w:rPr>
                <w:rFonts w:ascii="Times New Roman" w:eastAsia="Times New Roman" w:hAnsi="Times New Roman" w:cs="Times New Roman"/>
              </w:rPr>
              <w:t xml:space="preserve"> </w:t>
            </w:r>
          </w:p>
        </w:tc>
      </w:tr>
      <w:tr w:rsidR="00E62988">
        <w:trPr>
          <w:trHeight w:val="4806"/>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赟</w:t>
            </w:r>
            <w:r>
              <w:rPr>
                <w:rFonts w:ascii="Times New Roman" w:eastAsia="Times New Roman" w:hAnsi="Times New Roman" w:cs="Times New Roman"/>
              </w:rPr>
              <w:t>;</w:t>
            </w:r>
            <w:r>
              <w:t>秦扬文</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股票上市之日起三年内，非因不可抗力、第三方恶意炒作之因素导致公司</w:t>
            </w:r>
            <w:r>
              <w:t xml:space="preserve"> </w:t>
            </w:r>
            <w:r>
              <w:rPr>
                <w:rFonts w:ascii="Times New Roman" w:eastAsia="Times New Roman" w:hAnsi="Times New Roman" w:cs="Times New Roman"/>
              </w:rPr>
              <w:t xml:space="preserve">A </w:t>
            </w:r>
            <w:r>
              <w:t>股股票收盘价连续</w:t>
            </w:r>
            <w:r>
              <w:t xml:space="preserve"> </w:t>
            </w:r>
            <w:r>
              <w:rPr>
                <w:rFonts w:ascii="Times New Roman" w:eastAsia="Times New Roman" w:hAnsi="Times New Roman" w:cs="Times New Roman"/>
              </w:rPr>
              <w:t xml:space="preserve">20 </w:t>
            </w:r>
            <w:r>
              <w:t>个交易日均低于最近一期经审计的每股净资产值（第</w:t>
            </w:r>
            <w:r>
              <w:t xml:space="preserve"> </w:t>
            </w:r>
            <w:r>
              <w:rPr>
                <w:rFonts w:ascii="Times New Roman" w:eastAsia="Times New Roman" w:hAnsi="Times New Roman" w:cs="Times New Roman"/>
              </w:rPr>
              <w:t xml:space="preserve">20 </w:t>
            </w:r>
            <w:r>
              <w:t>个交易日构成</w:t>
            </w:r>
            <w:r>
              <w:rPr>
                <w:rFonts w:ascii="Times New Roman" w:eastAsia="Times New Roman" w:hAnsi="Times New Roman" w:cs="Times New Roman"/>
              </w:rPr>
              <w:t>“</w:t>
            </w:r>
            <w:r>
              <w:t>触发稳定股价措施日</w:t>
            </w:r>
            <w:r>
              <w:rPr>
                <w:rFonts w:ascii="Times New Roman" w:eastAsia="Times New Roman" w:hAnsi="Times New Roman" w:cs="Times New Roman"/>
              </w:rPr>
              <w:t>”</w:t>
            </w:r>
            <w:r>
              <w:t>，公司如有派息、送股、资本公积转增股本、股份拆细、增发、配股或缩股等除权除息事项导致公司净资产或股份总数发生变化的，每股净资产需相应进行调整，下同），则公司及控股股东、董事和高级管理人员等相关主体将在触发稳定股价措施日股票收盘后，宣布启动稳定公司股价的措施。公司实施股价稳定措施的目标为促使公司二级市场股价回升，但并不以公司股价达到或超过最近一期经审计的每股净资产为目标。公司宣布启动稳定股价的措施，但尚未实施时，或实施过程中公司股票收盘价已经回升达到或超过最近一期经审计的每股净资产，则公司可以终止实施稳定股价</w:t>
            </w:r>
            <w:r>
              <w:t>的措施。</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5"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6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8407"/>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6" w:firstLine="0"/>
            </w:pPr>
            <w:r>
              <w:t>北京百普赛斯生物科技股份有限公司</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其他承诺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6" w:line="246" w:lineRule="auto"/>
              <w:ind w:left="1" w:right="45" w:firstLine="0"/>
              <w:jc w:val="both"/>
            </w:pPr>
            <w:r>
              <w:t>为保证募集资金有效使用、防范即期回报被摊薄的风险，提高未来的回报能力，公司将采取一系列的相应措施，具体如下：</w:t>
            </w:r>
          </w:p>
          <w:p w:rsidR="00E62988" w:rsidRDefault="00517015">
            <w:pPr>
              <w:spacing w:after="0" w:line="259" w:lineRule="auto"/>
              <w:ind w:left="1" w:firstLine="0"/>
            </w:pPr>
            <w:r>
              <w:t>（</w:t>
            </w:r>
            <w:r>
              <w:rPr>
                <w:rFonts w:ascii="Times New Roman" w:eastAsia="Times New Roman" w:hAnsi="Times New Roman" w:cs="Times New Roman"/>
              </w:rPr>
              <w:t>1</w:t>
            </w:r>
            <w:r>
              <w:t>）加大市场开拓力度公司将在巩固目前市场竞争地位的基础上，继续提升客户服务水平，加大市场开拓力度，拓展收入增长空间，进一步巩固和提升公司的市场竞争地位，实现公司营业收入的可持续增长。（</w:t>
            </w:r>
            <w:r>
              <w:rPr>
                <w:rFonts w:ascii="Times New Roman" w:eastAsia="Times New Roman" w:hAnsi="Times New Roman" w:cs="Times New Roman"/>
              </w:rPr>
              <w:t>2</w:t>
            </w:r>
            <w:r>
              <w:t>）完善公司治理结构公司将严格遵守《中华人民共和国公司法》《中华人民共和国证券法》等法律法规和规范性文件的规定，不断完善治理结构，确保股东能够充分行使权利，确保董事会能够按照法律法规和规范性文件和公司章程的规定行使职权，作出科学、迅速和谨慎的决策，确保独立董事能够认真履行职责，维护公司整体利益，尤其是中小股东的合法权益，确保监事会能够独立有效地行使对董事、高级管理人员及公司财务的监督权和检查权，维护公司全体股东的利益。（</w:t>
            </w:r>
            <w:r>
              <w:rPr>
                <w:rFonts w:ascii="Times New Roman" w:eastAsia="Times New Roman" w:hAnsi="Times New Roman" w:cs="Times New Roman"/>
              </w:rPr>
              <w:t>3</w:t>
            </w:r>
            <w:r>
              <w:t>）提升管理水平公司将进一步完善内部控制，提升管理水平，严格控制费用支出，加大成本控制力度</w:t>
            </w:r>
            <w:r>
              <w:t>，提升经营效率和盈利能力。同时，公司将努力提升人力资源管理水平，完善和改进公司的薪酬制度，提高员工的积极性，并加大人才培养和优秀人才的引进，为公司的快速发展夯实基础。（</w:t>
            </w:r>
            <w:r>
              <w:rPr>
                <w:rFonts w:ascii="Times New Roman" w:eastAsia="Times New Roman" w:hAnsi="Times New Roman" w:cs="Times New Roman"/>
              </w:rPr>
              <w:t>4</w:t>
            </w:r>
            <w:r>
              <w:t>）加快募集资金投资项目进度本次募集资金到位后，公司将加快推进募集资金投资项目的建设，提高募集资金使用效率，争取募集资金投资项目早日实现预期收益，提升公司研发能力，增强公司的盈利能力。本次募集资金到位前，公司将积极调配资源，开展募集资金投资项目前期准备工作，进行项目相关人才、技术的储</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9</w:t>
            </w:r>
          </w:p>
          <w:p w:rsidR="00E62988" w:rsidRDefault="00517015">
            <w:pPr>
              <w:spacing w:after="0" w:line="259" w:lineRule="auto"/>
              <w:ind w:left="1" w:firstLine="0"/>
            </w:pPr>
            <w:r>
              <w:t>月</w:t>
            </w:r>
            <w:r>
              <w:t xml:space="preserve"> </w:t>
            </w:r>
            <w:r>
              <w:rPr>
                <w:rFonts w:ascii="Times New Roman" w:eastAsia="Times New Roman" w:hAnsi="Times New Roman" w:cs="Times New Roman"/>
              </w:rPr>
              <w:t xml:space="preserve">21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bl>
    <w:p w:rsidR="00E62988" w:rsidRDefault="00E62988">
      <w:pPr>
        <w:spacing w:after="0" w:line="259" w:lineRule="auto"/>
        <w:ind w:left="-1133" w:right="10948" w:firstLine="0"/>
      </w:pPr>
    </w:p>
    <w:tbl>
      <w:tblPr>
        <w:tblStyle w:val="TableGrid"/>
        <w:tblW w:w="10350" w:type="dxa"/>
        <w:tblInd w:w="-355" w:type="dxa"/>
        <w:tblCellMar>
          <w:top w:w="40" w:type="dxa"/>
          <w:left w:w="107" w:type="dxa"/>
          <w:bottom w:w="0" w:type="dxa"/>
          <w:right w:w="82" w:type="dxa"/>
        </w:tblCellMar>
        <w:tblLook w:val="04A0" w:firstRow="1" w:lastRow="0" w:firstColumn="1" w:lastColumn="0" w:noHBand="0" w:noVBand="1"/>
      </w:tblPr>
      <w:tblGrid>
        <w:gridCol w:w="1136"/>
        <w:gridCol w:w="1276"/>
        <w:gridCol w:w="1134"/>
        <w:gridCol w:w="3475"/>
        <w:gridCol w:w="1133"/>
        <w:gridCol w:w="1135"/>
        <w:gridCol w:w="1061"/>
      </w:tblGrid>
      <w:tr w:rsidR="00E62988">
        <w:trPr>
          <w:trHeight w:val="552"/>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8" w:firstLine="0"/>
            </w:pPr>
            <w:r>
              <w:t>承诺事由</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7" w:firstLine="0"/>
              <w:jc w:val="center"/>
            </w:pPr>
            <w:r>
              <w:t>承诺方</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承诺类型</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0" w:firstLine="0"/>
              <w:jc w:val="center"/>
            </w:pPr>
            <w:r>
              <w:t>承诺内容</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承诺时间</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9" w:firstLine="0"/>
            </w:pPr>
            <w:r>
              <w:t>承诺期限</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4" w:firstLine="0"/>
            </w:pPr>
            <w:r>
              <w:t>履行情况</w:t>
            </w:r>
            <w:r>
              <w:rPr>
                <w:rFonts w:ascii="Times New Roman" w:eastAsia="Times New Roman" w:hAnsi="Times New Roman" w:cs="Times New Roman"/>
              </w:rPr>
              <w:t xml:space="preserve"> </w:t>
            </w:r>
          </w:p>
        </w:tc>
      </w:tr>
      <w:tr w:rsidR="00E62988">
        <w:trPr>
          <w:trHeight w:val="2406"/>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E62988" w:rsidRDefault="00E62988">
            <w:pPr>
              <w:spacing w:after="160" w:line="259" w:lineRule="auto"/>
              <w:ind w:left="0" w:firstLine="0"/>
            </w:pPr>
          </w:p>
        </w:tc>
        <w:tc>
          <w:tcPr>
            <w:tcW w:w="127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4"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jc w:val="both"/>
            </w:pPr>
            <w:r>
              <w:t>备，保证募集资金投资项目的顺利进行。</w:t>
            </w:r>
          </w:p>
          <w:p w:rsidR="00E62988" w:rsidRDefault="00517015">
            <w:pPr>
              <w:spacing w:after="0" w:line="259" w:lineRule="auto"/>
              <w:ind w:left="1" w:firstLine="0"/>
            </w:pPr>
            <w:r>
              <w:t>（</w:t>
            </w:r>
            <w:r>
              <w:rPr>
                <w:rFonts w:ascii="Times New Roman" w:eastAsia="Times New Roman" w:hAnsi="Times New Roman" w:cs="Times New Roman"/>
              </w:rPr>
              <w:t>5</w:t>
            </w:r>
            <w:r>
              <w:t>）优化投资回报机制公司将建立持续、稳定、科学的回报规划与机制，对利润分配作出制度性安排，以保护公众投资者的合法权益。公司制定的《上市后三年度分红回报规划》，明确了公司利润分配尤其是现金分红的具体条件、比例、分配形式和股票股利分配条件等内容，完善了公司利润分配的决策机制和利润分配政策的调整原则。</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5"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6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4327"/>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陈宜顶</w:t>
            </w:r>
            <w:r>
              <w:rPr>
                <w:rFonts w:ascii="Times New Roman" w:eastAsia="Times New Roman" w:hAnsi="Times New Roman" w:cs="Times New Roman"/>
              </w:rPr>
              <w:t>;</w:t>
            </w:r>
            <w:r>
              <w:t>黄旭</w:t>
            </w:r>
            <w:r>
              <w:rPr>
                <w:rFonts w:ascii="Times New Roman" w:eastAsia="Times New Roman" w:hAnsi="Times New Roman" w:cs="Times New Roman"/>
              </w:rPr>
              <w:t xml:space="preserve">; </w:t>
            </w:r>
            <w:r>
              <w:t>林涛</w:t>
            </w:r>
            <w:r>
              <w:rPr>
                <w:rFonts w:ascii="Times New Roman" w:eastAsia="Times New Roman" w:hAnsi="Times New Roman" w:cs="Times New Roman"/>
              </w:rPr>
              <w:t>;</w:t>
            </w:r>
            <w:r>
              <w:t>刘峰</w:t>
            </w:r>
            <w:r>
              <w:rPr>
                <w:rFonts w:ascii="Times New Roman" w:eastAsia="Times New Roman" w:hAnsi="Times New Roman" w:cs="Times New Roman"/>
              </w:rPr>
              <w:t>;</w:t>
            </w:r>
            <w:r>
              <w:t>苗景赟</w:t>
            </w:r>
            <w:r>
              <w:rPr>
                <w:rFonts w:ascii="Times New Roman" w:eastAsia="Times New Roman" w:hAnsi="Times New Roman" w:cs="Times New Roman"/>
              </w:rPr>
              <w:t>;</w:t>
            </w:r>
            <w:r>
              <w:t>秦扬文</w:t>
            </w:r>
            <w:r>
              <w:rPr>
                <w:rFonts w:ascii="Times New Roman" w:eastAsia="Times New Roman" w:hAnsi="Times New Roman" w:cs="Times New Roman"/>
              </w:rPr>
              <w:t xml:space="preserve">; </w:t>
            </w:r>
            <w:r>
              <w:t>许娟红</w:t>
            </w:r>
            <w:r>
              <w:rPr>
                <w:rFonts w:ascii="Times New Roman" w:eastAsia="Times New Roman" w:hAnsi="Times New Roman" w:cs="Times New Roman"/>
              </w:rPr>
              <w:t>;</w:t>
            </w:r>
            <w:r>
              <w:t>张勇</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其他承诺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①</w:t>
            </w:r>
            <w:r>
              <w:t>本人承诺不无偿或以不公平条件向其他单位或者个人输送利益，也不采用其他方式损害公司利益；</w:t>
            </w:r>
            <w:r>
              <w:t>②</w:t>
            </w:r>
            <w:r>
              <w:t>本人承诺对本人的职务消费行为进行约束；</w:t>
            </w:r>
            <w:r>
              <w:t>③</w:t>
            </w:r>
            <w:r>
              <w:t>本人承诺不动用公司资产从事与其履行职责无关的投资、消费活动；</w:t>
            </w:r>
            <w:r>
              <w:t>④</w:t>
            </w:r>
            <w:r>
              <w:t>本人承诺由公司董事会或薪酬委员会制定的薪酬制度与公司填补回报措施的执行情况相挂钩；</w:t>
            </w:r>
            <w:r>
              <w:t>⑤</w:t>
            </w:r>
            <w:r>
              <w:t>若公司后续推出公司股权激励计划，本人承诺拟公布的公司股权激励的行权条件与公司填补回报措施的执行情况相挂钩；</w:t>
            </w:r>
            <w:r>
              <w:t>⑥</w:t>
            </w:r>
            <w:r>
              <w:t>本人承诺切实履行上述承诺事项，愿意承担因违背上述承诺而产生的法律责任。作为填补回报措施相关责任主体之一，若本人违反上述承诺或拒不履行上述承诺，本人同意按照中国证券监督管理委员会和深圳证券交易所制定、颁布的有关规定、规则，对本人做出行政处罚或采取相关监管措施。</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9</w:t>
            </w:r>
          </w:p>
          <w:p w:rsidR="00E62988" w:rsidRDefault="00517015">
            <w:pPr>
              <w:spacing w:after="0" w:line="259" w:lineRule="auto"/>
              <w:ind w:left="1" w:firstLine="0"/>
            </w:pPr>
            <w:r>
              <w:t>月</w:t>
            </w:r>
            <w:r>
              <w:t xml:space="preserve"> </w:t>
            </w:r>
            <w:r>
              <w:rPr>
                <w:rFonts w:ascii="Times New Roman" w:eastAsia="Times New Roman" w:hAnsi="Times New Roman" w:cs="Times New Roman"/>
              </w:rPr>
              <w:t xml:space="preserve">21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r w:rsidR="00E62988">
        <w:trPr>
          <w:trHeight w:val="240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陈宜顶</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其他承诺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本人承诺不越权干预公司的经营管理活动，不侵占公司利益，切实履行对公司填补回报的相关措施。若本人违反上述承诺或拒不履行上述承诺，本人同意按照中国证券监督管理委员会和深圳证券交易所制定、颁布的有关规定、规则，对本人做出行政处罚或采取相关监管措施。公司将在定期报告中持续披露填补即期回报措施的完成情况及相关承诺主体承诺事项的履行情况。</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9</w:t>
            </w:r>
          </w:p>
          <w:p w:rsidR="00E62988" w:rsidRDefault="00517015">
            <w:pPr>
              <w:spacing w:after="0" w:line="259" w:lineRule="auto"/>
              <w:ind w:left="1" w:firstLine="0"/>
            </w:pPr>
            <w:r>
              <w:t>月</w:t>
            </w:r>
            <w:r>
              <w:t xml:space="preserve"> </w:t>
            </w:r>
            <w:r>
              <w:rPr>
                <w:rFonts w:ascii="Times New Roman" w:eastAsia="Times New Roman" w:hAnsi="Times New Roman" w:cs="Times New Roman"/>
              </w:rPr>
              <w:t xml:space="preserve">21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r w:rsidR="00E62988">
        <w:trPr>
          <w:trHeight w:val="168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6" w:firstLine="0"/>
            </w:pPr>
            <w:r>
              <w:t>北京百普赛斯生物科技股份有限公司</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其他承诺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1" w:line="246" w:lineRule="auto"/>
              <w:ind w:left="1" w:firstLine="0"/>
            </w:pPr>
            <w:r>
              <w:t>公司承诺将严格遵守上市后适用的《公司章程（草案）》以及股东大会审议通过的</w:t>
            </w:r>
          </w:p>
          <w:p w:rsidR="00E62988" w:rsidRDefault="00517015">
            <w:pPr>
              <w:spacing w:after="0" w:line="259" w:lineRule="auto"/>
              <w:ind w:left="1" w:firstLine="0"/>
            </w:pPr>
            <w:r>
              <w:t>《关于公司上市后三年分红回报规划的议案》，履行利润分配决策程序，实行积极的利润分配政策。充分保障公司股东的合法权益，为股东提供稳定持续的投资回报，促进股东实现投资收益最大化。</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4"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日至</w:t>
            </w:r>
          </w:p>
          <w:p w:rsidR="00E62988" w:rsidRDefault="00517015">
            <w:pPr>
              <w:spacing w:after="0" w:line="259" w:lineRule="auto"/>
              <w:ind w:left="1" w:firstLine="0"/>
              <w:jc w:val="both"/>
            </w:pP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r w:rsidR="00E62988">
        <w:trPr>
          <w:trHeight w:val="240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lastRenderedPageBreak/>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6" w:firstLine="0"/>
            </w:pPr>
            <w:r>
              <w:t>北京百普赛斯生物科技股份有限公司</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其他承诺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2" w:line="259" w:lineRule="auto"/>
              <w:ind w:left="1" w:firstLine="0"/>
            </w:pPr>
            <w:r>
              <w:t>（</w:t>
            </w:r>
            <w:r>
              <w:rPr>
                <w:rFonts w:ascii="Times New Roman" w:eastAsia="Times New Roman" w:hAnsi="Times New Roman" w:cs="Times New Roman"/>
              </w:rPr>
              <w:t>1</w:t>
            </w:r>
            <w:r>
              <w:t>）公司向深圳证券交易所（以下简称</w:t>
            </w:r>
          </w:p>
          <w:p w:rsidR="00E62988" w:rsidRDefault="00517015">
            <w:pPr>
              <w:spacing w:after="0" w:line="259" w:lineRule="auto"/>
              <w:ind w:left="1" w:right="44" w:firstLine="0"/>
              <w:jc w:val="both"/>
            </w:pPr>
            <w:r>
              <w:rPr>
                <w:rFonts w:ascii="Times New Roman" w:eastAsia="Times New Roman" w:hAnsi="Times New Roman" w:cs="Times New Roman"/>
              </w:rPr>
              <w:t>“</w:t>
            </w:r>
            <w:r>
              <w:t>深交所</w:t>
            </w:r>
            <w:r>
              <w:rPr>
                <w:rFonts w:ascii="Times New Roman" w:eastAsia="Times New Roman" w:hAnsi="Times New Roman" w:cs="Times New Roman"/>
              </w:rPr>
              <w:t>”</w:t>
            </w:r>
            <w:r>
              <w:t>）提交的首次公开发行股票并在创业板上市的招股说明书及其他信息披露资料不存在虚假记载、误导性陈述或者重大遗漏，公司并对其真实性、准确性、完整性承担个别和连带的法律责任。（</w:t>
            </w:r>
            <w:r>
              <w:rPr>
                <w:rFonts w:ascii="Times New Roman" w:eastAsia="Times New Roman" w:hAnsi="Times New Roman" w:cs="Times New Roman"/>
              </w:rPr>
              <w:t>2</w:t>
            </w:r>
            <w:r>
              <w:t>）若公司向深交所提交的招股说明书及其他信息披露资料存在虚假记载、误导性陈述或者重大遗漏，对判断公司是否符合法律规定的发行条件构成重大、实质影响的，公</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9</w:t>
            </w:r>
          </w:p>
          <w:p w:rsidR="00E62988" w:rsidRDefault="00517015">
            <w:pPr>
              <w:spacing w:after="0" w:line="259" w:lineRule="auto"/>
              <w:ind w:left="1" w:firstLine="0"/>
            </w:pPr>
            <w:r>
              <w:t>月</w:t>
            </w:r>
            <w:r>
              <w:t xml:space="preserve"> </w:t>
            </w:r>
            <w:r>
              <w:rPr>
                <w:rFonts w:ascii="Times New Roman" w:eastAsia="Times New Roman" w:hAnsi="Times New Roman" w:cs="Times New Roman"/>
              </w:rPr>
              <w:t xml:space="preserve">21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bl>
    <w:p w:rsidR="00E62988" w:rsidRDefault="00E62988">
      <w:pPr>
        <w:spacing w:after="0" w:line="259" w:lineRule="auto"/>
        <w:ind w:left="-1133" w:right="10948" w:firstLine="0"/>
      </w:pPr>
    </w:p>
    <w:tbl>
      <w:tblPr>
        <w:tblStyle w:val="TableGrid"/>
        <w:tblW w:w="10350" w:type="dxa"/>
        <w:tblInd w:w="-355" w:type="dxa"/>
        <w:tblCellMar>
          <w:top w:w="39" w:type="dxa"/>
          <w:left w:w="107" w:type="dxa"/>
          <w:bottom w:w="0" w:type="dxa"/>
          <w:right w:w="82" w:type="dxa"/>
        </w:tblCellMar>
        <w:tblLook w:val="04A0" w:firstRow="1" w:lastRow="0" w:firstColumn="1" w:lastColumn="0" w:noHBand="0" w:noVBand="1"/>
      </w:tblPr>
      <w:tblGrid>
        <w:gridCol w:w="1136"/>
        <w:gridCol w:w="1276"/>
        <w:gridCol w:w="1134"/>
        <w:gridCol w:w="3475"/>
        <w:gridCol w:w="1133"/>
        <w:gridCol w:w="1135"/>
        <w:gridCol w:w="1061"/>
      </w:tblGrid>
      <w:tr w:rsidR="00E62988">
        <w:trPr>
          <w:trHeight w:val="552"/>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8" w:firstLine="0"/>
            </w:pPr>
            <w:r>
              <w:t>承诺事由</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7" w:firstLine="0"/>
              <w:jc w:val="center"/>
            </w:pPr>
            <w:r>
              <w:t>承诺方</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承诺类型</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0" w:firstLine="0"/>
              <w:jc w:val="center"/>
            </w:pPr>
            <w:r>
              <w:t>承诺内容</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承诺时间</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9" w:firstLine="0"/>
            </w:pPr>
            <w:r>
              <w:t>承诺期限</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4" w:firstLine="0"/>
            </w:pPr>
            <w:r>
              <w:t>履行情况</w:t>
            </w:r>
            <w:r>
              <w:rPr>
                <w:rFonts w:ascii="Times New Roman" w:eastAsia="Times New Roman" w:hAnsi="Times New Roman" w:cs="Times New Roman"/>
              </w:rPr>
              <w:t xml:space="preserve"> </w:t>
            </w:r>
          </w:p>
        </w:tc>
      </w:tr>
      <w:tr w:rsidR="00E62988">
        <w:trPr>
          <w:trHeight w:val="3607"/>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E62988">
            <w:pPr>
              <w:spacing w:after="160" w:line="259" w:lineRule="auto"/>
              <w:ind w:left="0" w:firstLine="0"/>
            </w:pPr>
          </w:p>
        </w:tc>
        <w:tc>
          <w:tcPr>
            <w:tcW w:w="127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4"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司将在该等违法事实被证券监管部门作出认定后，依法回购首次公开发行的全部新股，并及时提出股份回购预案，提交董事会、股东大会讨论，回购价格为发行价格加上首次公开发行完成日至股票回购公告日的同期银行活期存款利息（若发行人股票有派息、送股、资本公积金转增股本等除权、除息事项的，回购的股份包括原限售股份及其派生股份，发行价格将相应进行调整</w:t>
            </w:r>
            <w:r>
              <w:rPr>
                <w:rFonts w:ascii="Times New Roman" w:eastAsia="Times New Roman" w:hAnsi="Times New Roman" w:cs="Times New Roman"/>
              </w:rPr>
              <w:t>)</w:t>
            </w:r>
            <w:r>
              <w:t>。（</w:t>
            </w:r>
            <w:r>
              <w:rPr>
                <w:rFonts w:ascii="Times New Roman" w:eastAsia="Times New Roman" w:hAnsi="Times New Roman" w:cs="Times New Roman"/>
              </w:rPr>
              <w:t>3</w:t>
            </w:r>
            <w:r>
              <w:t>）若公司向深交所提交的招股说明书及其他信息披露资料存在虚假记载、误导性陈述或者重大遗漏，致使投资者在证券发行和交易中遭受损失的，公司将在证券监管部门依法对上述事实作出认定后依</w:t>
            </w:r>
            <w:r>
              <w:t>法赔偿投资者损失。</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5"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6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5287"/>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陈宜顶</w:t>
            </w:r>
            <w:r>
              <w:rPr>
                <w:rFonts w:ascii="Times New Roman" w:eastAsia="Times New Roman" w:hAnsi="Times New Roman" w:cs="Times New Roman"/>
              </w:rPr>
              <w:t>;</w:t>
            </w:r>
            <w:r>
              <w:t>苗景赟</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其他承诺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w:t>
            </w:r>
            <w:r>
              <w:rPr>
                <w:rFonts w:ascii="Times New Roman" w:eastAsia="Times New Roman" w:hAnsi="Times New Roman" w:cs="Times New Roman"/>
              </w:rPr>
              <w:t>1</w:t>
            </w:r>
            <w:r>
              <w:t>）公司向深圳证券交易所（以下简称</w:t>
            </w:r>
            <w:r>
              <w:t xml:space="preserve"> </w:t>
            </w:r>
            <w:r>
              <w:rPr>
                <w:rFonts w:ascii="Times New Roman" w:eastAsia="Times New Roman" w:hAnsi="Times New Roman" w:cs="Times New Roman"/>
              </w:rPr>
              <w:t>“</w:t>
            </w:r>
            <w:r>
              <w:t>深交所</w:t>
            </w:r>
            <w:r>
              <w:rPr>
                <w:rFonts w:ascii="Times New Roman" w:eastAsia="Times New Roman" w:hAnsi="Times New Roman" w:cs="Times New Roman"/>
              </w:rPr>
              <w:t>”)</w:t>
            </w:r>
            <w:r>
              <w:t>提交的首次公开发行股票并在创业板上市的招股说明书（以下简称</w:t>
            </w:r>
            <w:r>
              <w:rPr>
                <w:rFonts w:ascii="Times New Roman" w:eastAsia="Times New Roman" w:hAnsi="Times New Roman" w:cs="Times New Roman"/>
              </w:rPr>
              <w:t>“</w:t>
            </w:r>
            <w:r>
              <w:t>招股说明书</w:t>
            </w:r>
            <w:r>
              <w:rPr>
                <w:rFonts w:ascii="Times New Roman" w:eastAsia="Times New Roman" w:hAnsi="Times New Roman" w:cs="Times New Roman"/>
              </w:rPr>
              <w:t>”)</w:t>
            </w:r>
            <w:r>
              <w:t>及其他信息披露资料不存在虚假记载、误导性陈述或者重大遗漏，本人对其真实性、准确性、完整性承担个别和连带的法律责任。（</w:t>
            </w:r>
            <w:r>
              <w:rPr>
                <w:rFonts w:ascii="Times New Roman" w:eastAsia="Times New Roman" w:hAnsi="Times New Roman" w:cs="Times New Roman"/>
              </w:rPr>
              <w:t>2</w:t>
            </w:r>
            <w:r>
              <w:t>）若公司向深交所提交的招股说明书及其他信息披露资料存在虚假记载、误导性陈述或者重大遗漏，对判断公司是否符合法律规定的发行条件构成重大、实质影响的，公司在该等违法事实被证券监管部门作出认定后，本人将购回已转让的原限售股份，同时督促公司履行股份回购事宜的决策程序，并在公司召开股东大会对回购股份做出决议时，本人将就该等回购事宜在股东大会上投赞成票。（</w:t>
            </w:r>
            <w:r>
              <w:rPr>
                <w:rFonts w:ascii="Times New Roman" w:eastAsia="Times New Roman" w:hAnsi="Times New Roman" w:cs="Times New Roman"/>
              </w:rPr>
              <w:t>3</w:t>
            </w:r>
            <w:r>
              <w:t>）若公司向深交所提交的招股说明书及其他信息披露资料存在虚假记载、误导性陈述或者重大遗漏，致使投资者在证券发行和交易中遭受损失的，本人将在证券监管部门依法对上述事实作出认定后依法赔偿投资者损失。</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9</w:t>
            </w:r>
          </w:p>
          <w:p w:rsidR="00E62988" w:rsidRDefault="00517015">
            <w:pPr>
              <w:spacing w:after="0" w:line="259" w:lineRule="auto"/>
              <w:ind w:left="1" w:firstLine="0"/>
            </w:pPr>
            <w:r>
              <w:t>月</w:t>
            </w:r>
            <w:r>
              <w:t xml:space="preserve"> </w:t>
            </w:r>
            <w:r>
              <w:rPr>
                <w:rFonts w:ascii="Times New Roman" w:eastAsia="Times New Roman" w:hAnsi="Times New Roman" w:cs="Times New Roman"/>
              </w:rPr>
              <w:t xml:space="preserve">21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r w:rsidR="00E62988">
        <w:trPr>
          <w:trHeight w:val="288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lastRenderedPageBreak/>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陈宜顶</w:t>
            </w:r>
            <w:r>
              <w:rPr>
                <w:rFonts w:ascii="Times New Roman" w:eastAsia="Times New Roman" w:hAnsi="Times New Roman" w:cs="Times New Roman"/>
              </w:rPr>
              <w:t>;</w:t>
            </w:r>
            <w:r>
              <w:t>黄旭</w:t>
            </w:r>
            <w:r>
              <w:rPr>
                <w:rFonts w:ascii="Times New Roman" w:eastAsia="Times New Roman" w:hAnsi="Times New Roman" w:cs="Times New Roman"/>
              </w:rPr>
              <w:t xml:space="preserve">; </w:t>
            </w:r>
            <w:r>
              <w:t>李杨</w:t>
            </w:r>
            <w:r>
              <w:rPr>
                <w:rFonts w:ascii="Times New Roman" w:eastAsia="Times New Roman" w:hAnsi="Times New Roman" w:cs="Times New Roman"/>
              </w:rPr>
              <w:t>;</w:t>
            </w:r>
            <w:r>
              <w:t>林涛</w:t>
            </w:r>
            <w:r>
              <w:rPr>
                <w:rFonts w:ascii="Times New Roman" w:eastAsia="Times New Roman" w:hAnsi="Times New Roman" w:cs="Times New Roman"/>
              </w:rPr>
              <w:t>;</w:t>
            </w:r>
            <w:r>
              <w:t>刘峰</w:t>
            </w:r>
            <w:r>
              <w:rPr>
                <w:rFonts w:ascii="Times New Roman" w:eastAsia="Times New Roman" w:hAnsi="Times New Roman" w:cs="Times New Roman"/>
              </w:rPr>
              <w:t>;</w:t>
            </w:r>
            <w:r>
              <w:t>苗景赟</w:t>
            </w:r>
            <w:r>
              <w:rPr>
                <w:rFonts w:ascii="Times New Roman" w:eastAsia="Times New Roman" w:hAnsi="Times New Roman" w:cs="Times New Roman"/>
              </w:rPr>
              <w:t>;</w:t>
            </w:r>
            <w:r>
              <w:t>秦扬文</w:t>
            </w:r>
            <w:r>
              <w:rPr>
                <w:rFonts w:ascii="Times New Roman" w:eastAsia="Times New Roman" w:hAnsi="Times New Roman" w:cs="Times New Roman"/>
              </w:rPr>
              <w:t>;</w:t>
            </w:r>
            <w:r>
              <w:t>屈文婷</w:t>
            </w:r>
            <w:r>
              <w:rPr>
                <w:rFonts w:ascii="Times New Roman" w:eastAsia="Times New Roman" w:hAnsi="Times New Roman" w:cs="Times New Roman"/>
              </w:rPr>
              <w:t xml:space="preserve">; </w:t>
            </w:r>
            <w:r>
              <w:t>王学刚</w:t>
            </w:r>
            <w:r>
              <w:rPr>
                <w:rFonts w:ascii="Times New Roman" w:eastAsia="Times New Roman" w:hAnsi="Times New Roman" w:cs="Times New Roman"/>
              </w:rPr>
              <w:t>;</w:t>
            </w:r>
            <w:r>
              <w:t>许娟红</w:t>
            </w:r>
            <w:r>
              <w:rPr>
                <w:rFonts w:ascii="Times New Roman" w:eastAsia="Times New Roman" w:hAnsi="Times New Roman" w:cs="Times New Roman"/>
              </w:rPr>
              <w:t>;</w:t>
            </w:r>
            <w:r>
              <w:t>闫长伟</w:t>
            </w:r>
            <w:r>
              <w:rPr>
                <w:rFonts w:ascii="Times New Roman" w:eastAsia="Times New Roman" w:hAnsi="Times New Roman" w:cs="Times New Roman"/>
              </w:rPr>
              <w:t>;</w:t>
            </w:r>
            <w:r>
              <w:t>张勇</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其他承诺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w:t>
            </w:r>
            <w:r>
              <w:rPr>
                <w:rFonts w:ascii="Times New Roman" w:eastAsia="Times New Roman" w:hAnsi="Times New Roman" w:cs="Times New Roman"/>
              </w:rPr>
              <w:t>1</w:t>
            </w:r>
            <w:r>
              <w:t>）公司向深圳证券交易所（以下简称</w:t>
            </w:r>
            <w:r>
              <w:t xml:space="preserve"> </w:t>
            </w:r>
            <w:r>
              <w:rPr>
                <w:rFonts w:ascii="Times New Roman" w:eastAsia="Times New Roman" w:hAnsi="Times New Roman" w:cs="Times New Roman"/>
              </w:rPr>
              <w:t>“</w:t>
            </w:r>
            <w:r>
              <w:t>深交所</w:t>
            </w:r>
            <w:r>
              <w:rPr>
                <w:rFonts w:ascii="Times New Roman" w:eastAsia="Times New Roman" w:hAnsi="Times New Roman" w:cs="Times New Roman"/>
              </w:rPr>
              <w:t>”)</w:t>
            </w:r>
            <w:r>
              <w:t>提交的首次公开发行股票并在创业板上市的招股说明书（以下简称</w:t>
            </w:r>
            <w:r>
              <w:rPr>
                <w:rFonts w:ascii="Times New Roman" w:eastAsia="Times New Roman" w:hAnsi="Times New Roman" w:cs="Times New Roman"/>
              </w:rPr>
              <w:t>“</w:t>
            </w:r>
            <w:r>
              <w:t>招股说明书</w:t>
            </w:r>
            <w:r>
              <w:rPr>
                <w:rFonts w:ascii="Times New Roman" w:eastAsia="Times New Roman" w:hAnsi="Times New Roman" w:cs="Times New Roman"/>
              </w:rPr>
              <w:t>”)</w:t>
            </w:r>
            <w:r>
              <w:t>及其他信息披露资料不存在虚假记载、误导性陈述或者重大遗漏，本人对其真实性、准确性、完整性承担个别和连带的法律责任。（</w:t>
            </w:r>
            <w:r>
              <w:rPr>
                <w:rFonts w:ascii="Times New Roman" w:eastAsia="Times New Roman" w:hAnsi="Times New Roman" w:cs="Times New Roman"/>
              </w:rPr>
              <w:t>2</w:t>
            </w:r>
            <w:r>
              <w:t>）若公司向深交所提交的招股说明书及其他信息披露资料存在虚假记载、误导性陈述或者重大遗漏，致使投资者在证券发行和交易中遭受损失的，本人将在该等违法事实被证券监管部门认定后依法赔偿投资者损失。</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9</w:t>
            </w:r>
          </w:p>
          <w:p w:rsidR="00E62988" w:rsidRDefault="00517015">
            <w:pPr>
              <w:spacing w:after="0" w:line="259" w:lineRule="auto"/>
              <w:ind w:left="1" w:firstLine="0"/>
            </w:pPr>
            <w:r>
              <w:t>月</w:t>
            </w:r>
            <w:r>
              <w:t xml:space="preserve"> </w:t>
            </w:r>
            <w:r>
              <w:rPr>
                <w:rFonts w:ascii="Times New Roman" w:eastAsia="Times New Roman" w:hAnsi="Times New Roman" w:cs="Times New Roman"/>
              </w:rPr>
              <w:t xml:space="preserve">21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r w:rsidR="00E62988">
        <w:trPr>
          <w:trHeight w:val="144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6" w:firstLine="0"/>
            </w:pPr>
            <w:r>
              <w:t>北京百普赛斯生物科技股份有限公司</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其他承诺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1</w:t>
            </w:r>
            <w:r>
              <w:t>、本公司股东均具备持有本公司股份的主体资格，不存在法律法规规定禁止持股的主体直接或间接持有本公司股份的情形；</w:t>
            </w:r>
            <w:r>
              <w:rPr>
                <w:rFonts w:ascii="Times New Roman" w:eastAsia="Times New Roman" w:hAnsi="Times New Roman" w:cs="Times New Roman"/>
              </w:rPr>
              <w:t>2</w:t>
            </w:r>
            <w:r>
              <w:t>、本次保荐机构及主承销商招商证券持有博时基金管理有限公司</w:t>
            </w:r>
            <w:r>
              <w:t xml:space="preserve"> </w:t>
            </w:r>
            <w:r>
              <w:rPr>
                <w:rFonts w:ascii="Times New Roman" w:eastAsia="Times New Roman" w:hAnsi="Times New Roman" w:cs="Times New Roman"/>
              </w:rPr>
              <w:t>49.00%</w:t>
            </w:r>
            <w:r>
              <w:t>股权，博时基金管理有限公司持有博时资本</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9</w:t>
            </w:r>
          </w:p>
          <w:p w:rsidR="00E62988" w:rsidRDefault="00517015">
            <w:pPr>
              <w:spacing w:after="0" w:line="259" w:lineRule="auto"/>
              <w:ind w:left="1" w:firstLine="0"/>
            </w:pPr>
            <w:r>
              <w:t>月</w:t>
            </w:r>
            <w:r>
              <w:t xml:space="preserve"> </w:t>
            </w:r>
            <w:r>
              <w:rPr>
                <w:rFonts w:ascii="Times New Roman" w:eastAsia="Times New Roman" w:hAnsi="Times New Roman" w:cs="Times New Roman"/>
              </w:rPr>
              <w:t xml:space="preserve">21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bl>
    <w:p w:rsidR="00E62988" w:rsidRDefault="00E62988">
      <w:pPr>
        <w:spacing w:after="0" w:line="259" w:lineRule="auto"/>
        <w:ind w:left="-1133" w:right="10948" w:firstLine="0"/>
      </w:pPr>
    </w:p>
    <w:tbl>
      <w:tblPr>
        <w:tblStyle w:val="TableGrid"/>
        <w:tblW w:w="10350" w:type="dxa"/>
        <w:tblInd w:w="-355" w:type="dxa"/>
        <w:tblCellMar>
          <w:top w:w="39" w:type="dxa"/>
          <w:left w:w="107" w:type="dxa"/>
          <w:bottom w:w="0" w:type="dxa"/>
          <w:right w:w="82" w:type="dxa"/>
        </w:tblCellMar>
        <w:tblLook w:val="04A0" w:firstRow="1" w:lastRow="0" w:firstColumn="1" w:lastColumn="0" w:noHBand="0" w:noVBand="1"/>
      </w:tblPr>
      <w:tblGrid>
        <w:gridCol w:w="1136"/>
        <w:gridCol w:w="1276"/>
        <w:gridCol w:w="1134"/>
        <w:gridCol w:w="3475"/>
        <w:gridCol w:w="1133"/>
        <w:gridCol w:w="1135"/>
        <w:gridCol w:w="1061"/>
      </w:tblGrid>
      <w:tr w:rsidR="00E62988">
        <w:trPr>
          <w:trHeight w:val="552"/>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8" w:firstLine="0"/>
            </w:pPr>
            <w:r>
              <w:t>承诺事由</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7" w:firstLine="0"/>
              <w:jc w:val="center"/>
            </w:pPr>
            <w:r>
              <w:t>承诺方</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承诺类型</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0" w:firstLine="0"/>
              <w:jc w:val="center"/>
            </w:pPr>
            <w:r>
              <w:t>承诺内容</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承诺时间</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9" w:firstLine="0"/>
            </w:pPr>
            <w:r>
              <w:t>承诺期限</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4" w:firstLine="0"/>
            </w:pPr>
            <w:r>
              <w:t>履行情况</w:t>
            </w:r>
            <w:r>
              <w:rPr>
                <w:rFonts w:ascii="Times New Roman" w:eastAsia="Times New Roman" w:hAnsi="Times New Roman" w:cs="Times New Roman"/>
              </w:rPr>
              <w:t xml:space="preserve"> </w:t>
            </w:r>
          </w:p>
        </w:tc>
      </w:tr>
      <w:tr w:rsidR="00E62988">
        <w:trPr>
          <w:trHeight w:val="5047"/>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27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4"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3" w:lineRule="auto"/>
              <w:ind w:left="1" w:firstLine="0"/>
            </w:pPr>
            <w:r>
              <w:t>管理有限公司</w:t>
            </w:r>
            <w:r>
              <w:t xml:space="preserve"> </w:t>
            </w:r>
            <w:r>
              <w:rPr>
                <w:rFonts w:ascii="Times New Roman" w:eastAsia="Times New Roman" w:hAnsi="Times New Roman" w:cs="Times New Roman"/>
              </w:rPr>
              <w:t>100%</w:t>
            </w:r>
            <w:r>
              <w:t>股权，博时资本管理有限公司持有中金启元国家新兴产业创业投资引导基金（有限合伙）</w:t>
            </w:r>
            <w:r>
              <w:rPr>
                <w:rFonts w:ascii="Times New Roman" w:eastAsia="Times New Roman" w:hAnsi="Times New Roman" w:cs="Times New Roman"/>
              </w:rPr>
              <w:t>12.50%</w:t>
            </w:r>
            <w:r>
              <w:t>财产份额，中金启元国家新兴产业创业投资引导基金（有限合伙）持有本公司股东深圳市分享精准医疗投资合伙企业（有限合伙）</w:t>
            </w:r>
            <w:r>
              <w:t xml:space="preserve"> </w:t>
            </w:r>
            <w:r>
              <w:rPr>
                <w:rFonts w:ascii="Times New Roman" w:eastAsia="Times New Roman" w:hAnsi="Times New Roman" w:cs="Times New Roman"/>
              </w:rPr>
              <w:t>15.00%</w:t>
            </w:r>
            <w:r>
              <w:t>财产份额，深圳市分享精准医疗投资合伙企业（有限合伙）持有本公司</w:t>
            </w:r>
          </w:p>
          <w:p w:rsidR="00E62988" w:rsidRDefault="00517015">
            <w:pPr>
              <w:spacing w:after="0" w:line="259" w:lineRule="auto"/>
              <w:ind w:left="1" w:firstLine="0"/>
            </w:pPr>
            <w:r>
              <w:rPr>
                <w:rFonts w:ascii="Times New Roman" w:eastAsia="Times New Roman" w:hAnsi="Times New Roman" w:cs="Times New Roman"/>
              </w:rPr>
              <w:t>2.66%</w:t>
            </w:r>
            <w:r>
              <w:t>股份，穿透后保荐机构及主承销商招商证券间接持有本公司</w:t>
            </w:r>
            <w:r>
              <w:t xml:space="preserve"> </w:t>
            </w:r>
            <w:r>
              <w:rPr>
                <w:rFonts w:ascii="Times New Roman" w:eastAsia="Times New Roman" w:hAnsi="Times New Roman" w:cs="Times New Roman"/>
              </w:rPr>
              <w:t>0.0244%</w:t>
            </w:r>
            <w:r>
              <w:t>股份；除上述情况外，本次发行的中介机构或其负责人、高级管理人员、经办人员不存在其他直接或间接持有本公司股份或其他权益的情形；</w:t>
            </w:r>
            <w:r>
              <w:rPr>
                <w:rFonts w:ascii="Times New Roman" w:eastAsia="Times New Roman" w:hAnsi="Times New Roman" w:cs="Times New Roman"/>
              </w:rPr>
              <w:t>3</w:t>
            </w:r>
            <w:r>
              <w:t>、本公司股东不存在以本公司股权进行不当利益输送的情形；</w:t>
            </w:r>
            <w:r>
              <w:rPr>
                <w:rFonts w:ascii="Times New Roman" w:eastAsia="Times New Roman" w:hAnsi="Times New Roman" w:cs="Times New Roman"/>
              </w:rPr>
              <w:t>4</w:t>
            </w:r>
            <w:r>
              <w:t>、本公司及本公司股东已及时向本次发行的中介机构提供了真实、准确、完整的资料，积极和全面配合了本次发行的中介机构开展尽职调查，依法在本次发行的申报文件中真实、准确、完整地披露了股东信息，履行了信息披露义务。</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5"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6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3846"/>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lastRenderedPageBreak/>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right="6" w:firstLine="0"/>
            </w:pPr>
            <w:r>
              <w:t>北京百普赛斯生物科技股份有限公司</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其他承诺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发行人就未履行承诺的约束措施承诺如下：（</w:t>
            </w:r>
            <w:r>
              <w:rPr>
                <w:rFonts w:ascii="Times New Roman" w:eastAsia="Times New Roman" w:hAnsi="Times New Roman" w:cs="Times New Roman"/>
              </w:rPr>
              <w:t>1</w:t>
            </w:r>
            <w:r>
              <w:t>）及时、充分披露未履行承诺的具体情况、原因及解决措施并向股东和社会公众投资者道歉；（</w:t>
            </w:r>
            <w:r>
              <w:rPr>
                <w:rFonts w:ascii="Times New Roman" w:eastAsia="Times New Roman" w:hAnsi="Times New Roman" w:cs="Times New Roman"/>
              </w:rPr>
              <w:t>2</w:t>
            </w:r>
            <w:r>
              <w:t>）在有关监管机关要求的期限内予以纠正或及时作出合法、合理、有效的补充承诺或替代性承诺，以尽可能保护投资者的权益；（</w:t>
            </w:r>
            <w:r>
              <w:rPr>
                <w:rFonts w:ascii="Times New Roman" w:eastAsia="Times New Roman" w:hAnsi="Times New Roman" w:cs="Times New Roman"/>
              </w:rPr>
              <w:t>3</w:t>
            </w:r>
            <w:r>
              <w:t>）因公司未履行相关承诺事项，致使投资者在证券交易中遭受损失的，公司将依法向投资者承担赔偿责任；（</w:t>
            </w:r>
            <w:r>
              <w:rPr>
                <w:rFonts w:ascii="Times New Roman" w:eastAsia="Times New Roman" w:hAnsi="Times New Roman" w:cs="Times New Roman"/>
              </w:rPr>
              <w:t>4</w:t>
            </w:r>
            <w:r>
              <w:t>）对未履行其已作出承诺、或因该等人士的自身原因导致公司未履行已作出承诺的公司股东、董事、监事、高级管理人员，公司将立即停止对其进行现金分红，并停发其应在公司领取的薪酬、津贴，直至该等人士履行相关承诺或相应补救措施实施完毕。</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9</w:t>
            </w:r>
          </w:p>
          <w:p w:rsidR="00E62988" w:rsidRDefault="00517015">
            <w:pPr>
              <w:spacing w:after="0" w:line="259" w:lineRule="auto"/>
              <w:ind w:left="1" w:firstLine="0"/>
            </w:pPr>
            <w:r>
              <w:t>月</w:t>
            </w:r>
            <w:r>
              <w:t xml:space="preserve"> </w:t>
            </w:r>
            <w:r>
              <w:rPr>
                <w:rFonts w:ascii="Times New Roman" w:eastAsia="Times New Roman" w:hAnsi="Times New Roman" w:cs="Times New Roman"/>
              </w:rPr>
              <w:t xml:space="preserve">21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r w:rsidR="00E62988">
        <w:trPr>
          <w:trHeight w:val="432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陈宜顶</w:t>
            </w:r>
            <w:r>
              <w:rPr>
                <w:rFonts w:ascii="Times New Roman" w:eastAsia="Times New Roman" w:hAnsi="Times New Roman" w:cs="Times New Roman"/>
              </w:rPr>
              <w:t>;</w:t>
            </w:r>
            <w:r>
              <w:t>苗景赟</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其他承诺</w:t>
            </w:r>
            <w:r>
              <w:rPr>
                <w:rFonts w:ascii="Times New Roman" w:eastAsia="Times New Roman" w:hAnsi="Times New Roman" w:cs="Times New Roman"/>
              </w:rPr>
              <w:t xml:space="preserve"> </w:t>
            </w:r>
          </w:p>
        </w:tc>
        <w:tc>
          <w:tcPr>
            <w:tcW w:w="3475" w:type="dxa"/>
            <w:tcBorders>
              <w:top w:val="single" w:sz="2" w:space="0" w:color="000000"/>
              <w:left w:val="single" w:sz="2" w:space="0" w:color="000000"/>
              <w:bottom w:val="single" w:sz="2" w:space="0" w:color="000000"/>
              <w:right w:val="single" w:sz="2" w:space="0" w:color="000000"/>
            </w:tcBorders>
          </w:tcPr>
          <w:p w:rsidR="00E62988" w:rsidRDefault="00517015">
            <w:pPr>
              <w:spacing w:after="1" w:line="251" w:lineRule="auto"/>
              <w:ind w:left="1" w:firstLine="0"/>
            </w:pPr>
            <w:r>
              <w:t>控股股东、实际控制人陈宜顶及其一致行动人苗景赟作出如下承诺：（</w:t>
            </w:r>
            <w:r>
              <w:rPr>
                <w:rFonts w:ascii="Times New Roman" w:eastAsia="Times New Roman" w:hAnsi="Times New Roman" w:cs="Times New Roman"/>
              </w:rPr>
              <w:t>1</w:t>
            </w:r>
            <w:r>
              <w:t>）通过公司及时、充分披露未履行承诺的具体情况、原因及解决措施并向公司的股东和社会公众投资者道歉；（</w:t>
            </w:r>
            <w:r>
              <w:rPr>
                <w:rFonts w:ascii="Times New Roman" w:eastAsia="Times New Roman" w:hAnsi="Times New Roman" w:cs="Times New Roman"/>
              </w:rPr>
              <w:t>2</w:t>
            </w:r>
            <w:r>
              <w:t>）在有关监管机关要求的期限内予以纠正或及时作出合法、合理、有效的补充承诺或替代性承诺，以尽可能保护投资者的权益；（</w:t>
            </w:r>
            <w:r>
              <w:rPr>
                <w:rFonts w:ascii="Times New Roman" w:eastAsia="Times New Roman" w:hAnsi="Times New Roman" w:cs="Times New Roman"/>
              </w:rPr>
              <w:t>3</w:t>
            </w:r>
            <w:r>
              <w:t>）如因本人未履行相关承诺事项，致使公司或者其投资者遭受损失的，本人将向公司或者其投资者依法承担赔偿责任；（</w:t>
            </w:r>
            <w:r>
              <w:rPr>
                <w:rFonts w:ascii="Times New Roman" w:eastAsia="Times New Roman" w:hAnsi="Times New Roman" w:cs="Times New Roman"/>
              </w:rPr>
              <w:t>4</w:t>
            </w:r>
            <w:r>
              <w:t>）如本人未承担前述赔偿责任，公司有权立即停发本人应从公司领取的薪酬、津贴，直至本人履行相关承诺或相应补救措施实施完毕，并有权扣减本人应获分配的现金分红用于承担前述赔偿责任，如当年度现金分配已经完成，则从下一年度的现金分红中扣减；</w:t>
            </w:r>
          </w:p>
          <w:p w:rsidR="00E62988" w:rsidRDefault="00517015">
            <w:pPr>
              <w:spacing w:after="0" w:line="259" w:lineRule="auto"/>
              <w:ind w:left="1" w:firstLine="0"/>
            </w:pPr>
            <w:r>
              <w:t>（</w:t>
            </w:r>
            <w:r>
              <w:rPr>
                <w:rFonts w:ascii="Times New Roman" w:eastAsia="Times New Roman" w:hAnsi="Times New Roman" w:cs="Times New Roman"/>
              </w:rPr>
              <w:t>5</w:t>
            </w:r>
            <w:r>
              <w:t>）如本人因未履行相关承诺事项而获</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9</w:t>
            </w:r>
          </w:p>
          <w:p w:rsidR="00E62988" w:rsidRDefault="00517015">
            <w:pPr>
              <w:spacing w:after="0" w:line="259" w:lineRule="auto"/>
              <w:ind w:left="1" w:firstLine="0"/>
            </w:pPr>
            <w:r>
              <w:t>月</w:t>
            </w:r>
            <w:r>
              <w:t xml:space="preserve"> </w:t>
            </w:r>
            <w:r>
              <w:rPr>
                <w:rFonts w:ascii="Times New Roman" w:eastAsia="Times New Roman" w:hAnsi="Times New Roman" w:cs="Times New Roman"/>
              </w:rPr>
              <w:t xml:space="preserve">21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bl>
    <w:p w:rsidR="00E62988" w:rsidRDefault="00E62988">
      <w:pPr>
        <w:spacing w:after="0" w:line="259" w:lineRule="auto"/>
        <w:ind w:left="-1133" w:right="10948" w:firstLine="0"/>
      </w:pPr>
    </w:p>
    <w:tbl>
      <w:tblPr>
        <w:tblStyle w:val="TableGrid"/>
        <w:tblW w:w="10350" w:type="dxa"/>
        <w:tblInd w:w="-355" w:type="dxa"/>
        <w:tblCellMar>
          <w:top w:w="39" w:type="dxa"/>
          <w:left w:w="0" w:type="dxa"/>
          <w:bottom w:w="0" w:type="dxa"/>
          <w:right w:w="82" w:type="dxa"/>
        </w:tblCellMar>
        <w:tblLook w:val="04A0" w:firstRow="1" w:lastRow="0" w:firstColumn="1" w:lastColumn="0" w:noHBand="0" w:noVBand="1"/>
      </w:tblPr>
      <w:tblGrid>
        <w:gridCol w:w="1136"/>
        <w:gridCol w:w="1276"/>
        <w:gridCol w:w="1134"/>
        <w:gridCol w:w="1375"/>
        <w:gridCol w:w="2100"/>
        <w:gridCol w:w="1133"/>
        <w:gridCol w:w="1135"/>
        <w:gridCol w:w="1061"/>
      </w:tblGrid>
      <w:tr w:rsidR="00E62988">
        <w:trPr>
          <w:trHeight w:val="552"/>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8" w:firstLine="0"/>
            </w:pPr>
            <w:r>
              <w:t>承诺事由</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8" w:firstLine="0"/>
              <w:jc w:val="center"/>
            </w:pPr>
            <w:r>
              <w:t>承诺方</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承诺类型</w:t>
            </w:r>
            <w:r>
              <w:rPr>
                <w:rFonts w:ascii="Times New Roman" w:eastAsia="Times New Roman" w:hAnsi="Times New Roman" w:cs="Times New Roman"/>
              </w:rPr>
              <w:t xml:space="preserve"> </w:t>
            </w:r>
          </w:p>
        </w:tc>
        <w:tc>
          <w:tcPr>
            <w:tcW w:w="347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0" w:firstLine="0"/>
              <w:jc w:val="center"/>
            </w:pPr>
            <w:r>
              <w:t>承诺内容</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0" w:firstLine="0"/>
            </w:pPr>
            <w:r>
              <w:t>承诺时间</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9" w:firstLine="0"/>
            </w:pPr>
            <w:r>
              <w:t>承诺期限</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4" w:firstLine="0"/>
            </w:pPr>
            <w:r>
              <w:t>履行情况</w:t>
            </w:r>
            <w:r>
              <w:rPr>
                <w:rFonts w:ascii="Times New Roman" w:eastAsia="Times New Roman" w:hAnsi="Times New Roman" w:cs="Times New Roman"/>
              </w:rPr>
              <w:t xml:space="preserve"> </w:t>
            </w:r>
          </w:p>
        </w:tc>
      </w:tr>
      <w:tr w:rsidR="00E62988">
        <w:trPr>
          <w:trHeight w:val="246"/>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27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4"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3475"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得收益的，所获收益全部归公司所有。</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5"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6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4087"/>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天津百普嘉乐企业管理咨询合伙企业（有限合伙）</w:t>
            </w:r>
            <w:r>
              <w:rPr>
                <w:rFonts w:ascii="Times New Roman" w:eastAsia="Times New Roman" w:hAnsi="Times New Roman" w:cs="Times New Roman"/>
              </w:rPr>
              <w:t>;</w:t>
            </w:r>
            <w:r>
              <w:t>天津百普赛斯企业管理咨询合伙企业（有限合伙）</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其他承诺</w:t>
            </w:r>
            <w:r>
              <w:rPr>
                <w:rFonts w:ascii="Times New Roman" w:eastAsia="Times New Roman" w:hAnsi="Times New Roman" w:cs="Times New Roman"/>
              </w:rPr>
              <w:t xml:space="preserve"> </w:t>
            </w:r>
          </w:p>
        </w:tc>
        <w:tc>
          <w:tcPr>
            <w:tcW w:w="3475"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1" w:lineRule="auto"/>
              <w:ind w:left="1" w:firstLine="0"/>
            </w:pPr>
            <w:r>
              <w:t>实际控制人控制的员工持股平台天津百普赛斯、天津百普嘉乐作出如下承诺：（</w:t>
            </w:r>
            <w:r>
              <w:rPr>
                <w:rFonts w:ascii="Times New Roman" w:eastAsia="Times New Roman" w:hAnsi="Times New Roman" w:cs="Times New Roman"/>
              </w:rPr>
              <w:t>1</w:t>
            </w:r>
            <w:r>
              <w:t>）通过公司及时、充分披露未履行承诺的具体情况、原因及解决措施并向公司的股东和社会公众投资者道歉；（</w:t>
            </w:r>
            <w:r>
              <w:rPr>
                <w:rFonts w:ascii="Times New Roman" w:eastAsia="Times New Roman" w:hAnsi="Times New Roman" w:cs="Times New Roman"/>
              </w:rPr>
              <w:t>2</w:t>
            </w:r>
            <w:r>
              <w:t>）在有关监管机关要求的期限内予以纠正或及时作出合法、合理、有效的补充承诺或替代性承诺，以尽可能保护投资者的权益；（</w:t>
            </w:r>
            <w:r>
              <w:rPr>
                <w:rFonts w:ascii="Times New Roman" w:eastAsia="Times New Roman" w:hAnsi="Times New Roman" w:cs="Times New Roman"/>
              </w:rPr>
              <w:t>3</w:t>
            </w:r>
            <w:r>
              <w:t>）如因本企业未履行相关承诺事项，致使公司或者其投资者遭受损失的，本企业将向公司或者其投资者依法承担赔偿责任；（</w:t>
            </w:r>
            <w:r>
              <w:rPr>
                <w:rFonts w:ascii="Times New Roman" w:eastAsia="Times New Roman" w:hAnsi="Times New Roman" w:cs="Times New Roman"/>
              </w:rPr>
              <w:t>4</w:t>
            </w:r>
            <w:r>
              <w:t>）如本企业未承担前述赔偿责任，公司有权扣减本企业应获分配的现金分红用于承担前述赔偿责任，如当年度现金分配已经完成，则从下一年度的现金分红中扣减；</w:t>
            </w:r>
          </w:p>
          <w:p w:rsidR="00E62988" w:rsidRDefault="00517015">
            <w:pPr>
              <w:spacing w:after="0" w:line="259" w:lineRule="auto"/>
              <w:ind w:left="1" w:firstLine="0"/>
            </w:pPr>
            <w:r>
              <w:lastRenderedPageBreak/>
              <w:t>（</w:t>
            </w:r>
            <w:r>
              <w:rPr>
                <w:rFonts w:ascii="Times New Roman" w:eastAsia="Times New Roman" w:hAnsi="Times New Roman" w:cs="Times New Roman"/>
              </w:rPr>
              <w:t>5</w:t>
            </w:r>
            <w:r>
              <w:t>）如本企业因未履行相关承诺事项而获得收益的，所获收益全部归公司所有。</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lastRenderedPageBreak/>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9</w:t>
            </w:r>
          </w:p>
          <w:p w:rsidR="00E62988" w:rsidRDefault="00517015">
            <w:pPr>
              <w:spacing w:after="0" w:line="259" w:lineRule="auto"/>
              <w:ind w:left="1" w:firstLine="0"/>
            </w:pPr>
            <w:r>
              <w:t>月</w:t>
            </w:r>
            <w:r>
              <w:t xml:space="preserve"> </w:t>
            </w:r>
            <w:r>
              <w:rPr>
                <w:rFonts w:ascii="Times New Roman" w:eastAsia="Times New Roman" w:hAnsi="Times New Roman" w:cs="Times New Roman"/>
              </w:rPr>
              <w:t xml:space="preserve">21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r w:rsidR="00E62988">
        <w:trPr>
          <w:trHeight w:val="480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陈宜顶</w:t>
            </w:r>
            <w:r>
              <w:rPr>
                <w:rFonts w:ascii="Times New Roman" w:eastAsia="Times New Roman" w:hAnsi="Times New Roman" w:cs="Times New Roman"/>
              </w:rPr>
              <w:t>;</w:t>
            </w:r>
            <w:r>
              <w:t>黄旭</w:t>
            </w:r>
            <w:r>
              <w:rPr>
                <w:rFonts w:ascii="Times New Roman" w:eastAsia="Times New Roman" w:hAnsi="Times New Roman" w:cs="Times New Roman"/>
              </w:rPr>
              <w:t xml:space="preserve">; </w:t>
            </w:r>
            <w:r>
              <w:t>李杨</w:t>
            </w:r>
            <w:r>
              <w:rPr>
                <w:rFonts w:ascii="Times New Roman" w:eastAsia="Times New Roman" w:hAnsi="Times New Roman" w:cs="Times New Roman"/>
              </w:rPr>
              <w:t>;</w:t>
            </w:r>
            <w:r>
              <w:t>林涛</w:t>
            </w:r>
            <w:r>
              <w:rPr>
                <w:rFonts w:ascii="Times New Roman" w:eastAsia="Times New Roman" w:hAnsi="Times New Roman" w:cs="Times New Roman"/>
              </w:rPr>
              <w:t>;</w:t>
            </w:r>
            <w:r>
              <w:t>刘峰</w:t>
            </w:r>
            <w:r>
              <w:rPr>
                <w:rFonts w:ascii="Times New Roman" w:eastAsia="Times New Roman" w:hAnsi="Times New Roman" w:cs="Times New Roman"/>
              </w:rPr>
              <w:t>;</w:t>
            </w:r>
            <w:r>
              <w:t>苗景赟</w:t>
            </w:r>
            <w:r>
              <w:rPr>
                <w:rFonts w:ascii="Times New Roman" w:eastAsia="Times New Roman" w:hAnsi="Times New Roman" w:cs="Times New Roman"/>
              </w:rPr>
              <w:t>;</w:t>
            </w:r>
            <w:r>
              <w:t>秦扬文</w:t>
            </w:r>
            <w:r>
              <w:rPr>
                <w:rFonts w:ascii="Times New Roman" w:eastAsia="Times New Roman" w:hAnsi="Times New Roman" w:cs="Times New Roman"/>
              </w:rPr>
              <w:t>;</w:t>
            </w:r>
            <w:r>
              <w:t>屈文婷</w:t>
            </w:r>
            <w:r>
              <w:rPr>
                <w:rFonts w:ascii="Times New Roman" w:eastAsia="Times New Roman" w:hAnsi="Times New Roman" w:cs="Times New Roman"/>
              </w:rPr>
              <w:t xml:space="preserve">; </w:t>
            </w:r>
            <w:r>
              <w:t>王学刚</w:t>
            </w:r>
            <w:r>
              <w:rPr>
                <w:rFonts w:ascii="Times New Roman" w:eastAsia="Times New Roman" w:hAnsi="Times New Roman" w:cs="Times New Roman"/>
              </w:rPr>
              <w:t>;</w:t>
            </w:r>
            <w:r>
              <w:t>许娟红</w:t>
            </w:r>
            <w:r>
              <w:rPr>
                <w:rFonts w:ascii="Times New Roman" w:eastAsia="Times New Roman" w:hAnsi="Times New Roman" w:cs="Times New Roman"/>
              </w:rPr>
              <w:t>;</w:t>
            </w:r>
            <w:r>
              <w:t>闫长伟</w:t>
            </w:r>
            <w:r>
              <w:rPr>
                <w:rFonts w:ascii="Times New Roman" w:eastAsia="Times New Roman" w:hAnsi="Times New Roman" w:cs="Times New Roman"/>
              </w:rPr>
              <w:t>;</w:t>
            </w:r>
            <w:r>
              <w:t>张勇</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其他承诺</w:t>
            </w:r>
            <w:r>
              <w:rPr>
                <w:rFonts w:ascii="Times New Roman" w:eastAsia="Times New Roman" w:hAnsi="Times New Roman" w:cs="Times New Roman"/>
              </w:rPr>
              <w:t xml:space="preserve"> </w:t>
            </w:r>
          </w:p>
        </w:tc>
        <w:tc>
          <w:tcPr>
            <w:tcW w:w="3475"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1" w:line="250" w:lineRule="auto"/>
              <w:ind w:left="1" w:firstLine="0"/>
            </w:pPr>
            <w:r>
              <w:t>董事、监事、高级管理人员关于未履行承诺的约束措施做出如下承诺：（</w:t>
            </w:r>
            <w:r>
              <w:rPr>
                <w:rFonts w:ascii="Times New Roman" w:eastAsia="Times New Roman" w:hAnsi="Times New Roman" w:cs="Times New Roman"/>
              </w:rPr>
              <w:t>1</w:t>
            </w:r>
            <w:r>
              <w:t>）通过公司及时、充分披露未履行承诺的具体情况、原因及解决措施并向公司的股东和社会公众投资者道歉；（</w:t>
            </w:r>
            <w:r>
              <w:rPr>
                <w:rFonts w:ascii="Times New Roman" w:eastAsia="Times New Roman" w:hAnsi="Times New Roman" w:cs="Times New Roman"/>
              </w:rPr>
              <w:t>2</w:t>
            </w:r>
            <w:r>
              <w:t>）在有关监管机关要求的期限内予以纠正或及时作出合法、合理、有效的补充承诺或替代性承诺，以尽可能保护投资者的权益；（</w:t>
            </w:r>
            <w:r>
              <w:rPr>
                <w:rFonts w:ascii="Times New Roman" w:eastAsia="Times New Roman" w:hAnsi="Times New Roman" w:cs="Times New Roman"/>
              </w:rPr>
              <w:t>3</w:t>
            </w:r>
            <w:r>
              <w:t>）如因本人未履行相关承诺事项，致使公司或者其投资者遭受损失的，本人将向公司或者其投资者依法承担赔偿责任；（</w:t>
            </w:r>
            <w:r>
              <w:rPr>
                <w:rFonts w:ascii="Times New Roman" w:eastAsia="Times New Roman" w:hAnsi="Times New Roman" w:cs="Times New Roman"/>
              </w:rPr>
              <w:t>4</w:t>
            </w:r>
            <w:r>
              <w:t>）如本人未承担前述赔偿责任，公司有权立即停发本人应从公司领取的薪酬、津贴，直至本人履行相关承诺或相应补救措施实施完毕，若本人直接或间接持有公司股份，公司有权扣减本人应获分配的现金分红用于承担前述赔偿责任，如当年度现金分配已经完成，则从下一年度的现金分红中扣减；</w:t>
            </w:r>
          </w:p>
          <w:p w:rsidR="00E62988" w:rsidRDefault="00517015">
            <w:pPr>
              <w:spacing w:after="0" w:line="259" w:lineRule="auto"/>
              <w:ind w:left="1" w:firstLine="0"/>
            </w:pPr>
            <w:r>
              <w:t>（</w:t>
            </w:r>
            <w:r>
              <w:rPr>
                <w:rFonts w:ascii="Times New Roman" w:eastAsia="Times New Roman" w:hAnsi="Times New Roman" w:cs="Times New Roman"/>
              </w:rPr>
              <w:t>5</w:t>
            </w:r>
            <w:r>
              <w:t>）如本人因未履行相关承诺事项而获得收益的，所获收益全部归公司所有。</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9</w:t>
            </w:r>
          </w:p>
          <w:p w:rsidR="00E62988" w:rsidRDefault="00517015">
            <w:pPr>
              <w:spacing w:after="0" w:line="259" w:lineRule="auto"/>
              <w:ind w:left="1" w:firstLine="0"/>
            </w:pPr>
            <w:r>
              <w:t>月</w:t>
            </w:r>
            <w:r>
              <w:t xml:space="preserve"> </w:t>
            </w:r>
            <w:r>
              <w:rPr>
                <w:rFonts w:ascii="Times New Roman" w:eastAsia="Times New Roman" w:hAnsi="Times New Roman" w:cs="Times New Roman"/>
              </w:rPr>
              <w:t xml:space="preserve">21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r w:rsidR="00E62988">
        <w:trPr>
          <w:trHeight w:val="4085"/>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首次公开发行或再融资时所作承诺</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南京高科新浚成长一期股权投资合伙企业（有限合伙）</w:t>
            </w:r>
            <w:r>
              <w:rPr>
                <w:rFonts w:ascii="Times New Roman" w:eastAsia="Times New Roman" w:hAnsi="Times New Roman" w:cs="Times New Roman"/>
              </w:rPr>
              <w:t>;</w:t>
            </w:r>
            <w:r>
              <w:t>王妙春</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其他承诺</w:t>
            </w:r>
            <w:r>
              <w:rPr>
                <w:rFonts w:ascii="Times New Roman" w:eastAsia="Times New Roman" w:hAnsi="Times New Roman" w:cs="Times New Roman"/>
              </w:rPr>
              <w:t xml:space="preserve"> </w:t>
            </w:r>
          </w:p>
        </w:tc>
        <w:tc>
          <w:tcPr>
            <w:tcW w:w="3475"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持股</w:t>
            </w:r>
            <w:r>
              <w:t xml:space="preserve"> </w:t>
            </w:r>
            <w:r>
              <w:rPr>
                <w:rFonts w:ascii="Times New Roman" w:eastAsia="Times New Roman" w:hAnsi="Times New Roman" w:cs="Times New Roman"/>
              </w:rPr>
              <w:t>5%</w:t>
            </w:r>
            <w:r>
              <w:t>以上股东关于未履行承诺的约束措施作出如下承诺：（</w:t>
            </w:r>
            <w:r>
              <w:rPr>
                <w:rFonts w:ascii="Times New Roman" w:eastAsia="Times New Roman" w:hAnsi="Times New Roman" w:cs="Times New Roman"/>
              </w:rPr>
              <w:t>1</w:t>
            </w:r>
            <w:r>
              <w:t>）通过公司及时、充分披露未履行承诺的具体情况、原因及解决措施并向公司的股东和社会公众投资者道歉；（</w:t>
            </w:r>
            <w:r>
              <w:rPr>
                <w:rFonts w:ascii="Times New Roman" w:eastAsia="Times New Roman" w:hAnsi="Times New Roman" w:cs="Times New Roman"/>
              </w:rPr>
              <w:t>2</w:t>
            </w:r>
            <w:r>
              <w:t>）在有关监管机关要求的期限内予以纠正或及时作出合法、合理、有效的补充承诺或替代性承诺，以尽可能保护投资者的权益；（</w:t>
            </w:r>
            <w:r>
              <w:rPr>
                <w:rFonts w:ascii="Times New Roman" w:eastAsia="Times New Roman" w:hAnsi="Times New Roman" w:cs="Times New Roman"/>
              </w:rPr>
              <w:t>3</w:t>
            </w:r>
            <w:r>
              <w:t>）如因本人</w:t>
            </w:r>
            <w:r>
              <w:rPr>
                <w:rFonts w:ascii="Times New Roman" w:eastAsia="Times New Roman" w:hAnsi="Times New Roman" w:cs="Times New Roman"/>
              </w:rPr>
              <w:t>/</w:t>
            </w:r>
            <w:r>
              <w:t>本企业未履行相关承诺事项，致使公司或者其投资者遭受损失的，本人</w:t>
            </w:r>
            <w:r>
              <w:rPr>
                <w:rFonts w:ascii="Times New Roman" w:eastAsia="Times New Roman" w:hAnsi="Times New Roman" w:cs="Times New Roman"/>
              </w:rPr>
              <w:t>/</w:t>
            </w:r>
            <w:r>
              <w:t>本企业将向公司或者其投资者依法承担赔偿责任；（</w:t>
            </w:r>
            <w:r>
              <w:rPr>
                <w:rFonts w:ascii="Times New Roman" w:eastAsia="Times New Roman" w:hAnsi="Times New Roman" w:cs="Times New Roman"/>
              </w:rPr>
              <w:t>4</w:t>
            </w:r>
            <w:r>
              <w:t>）如本人</w:t>
            </w:r>
            <w:r>
              <w:rPr>
                <w:rFonts w:ascii="Times New Roman" w:eastAsia="Times New Roman" w:hAnsi="Times New Roman" w:cs="Times New Roman"/>
              </w:rPr>
              <w:t>/</w:t>
            </w:r>
            <w:r>
              <w:t>本企业未承担前述赔偿责任，公司</w:t>
            </w:r>
            <w:r>
              <w:t>有权扣减本人</w:t>
            </w:r>
            <w:r>
              <w:rPr>
                <w:rFonts w:ascii="Times New Roman" w:eastAsia="Times New Roman" w:hAnsi="Times New Roman" w:cs="Times New Roman"/>
              </w:rPr>
              <w:t>/</w:t>
            </w:r>
            <w:r>
              <w:t>本企业应获分配的现金分红用于承担前述赔偿责任，如当年度现金分配已经完成，则从下一年度的现金分红中扣减；（</w:t>
            </w:r>
            <w:r>
              <w:rPr>
                <w:rFonts w:ascii="Times New Roman" w:eastAsia="Times New Roman" w:hAnsi="Times New Roman" w:cs="Times New Roman"/>
              </w:rPr>
              <w:t>5</w:t>
            </w:r>
            <w:r>
              <w:t>）如本人</w:t>
            </w:r>
            <w:r>
              <w:rPr>
                <w:rFonts w:ascii="Times New Roman" w:eastAsia="Times New Roman" w:hAnsi="Times New Roman" w:cs="Times New Roman"/>
              </w:rPr>
              <w:t>/</w:t>
            </w:r>
            <w:r>
              <w:t>本企业因未履行相关承诺事项而获得收益的，所获收益全部归</w:t>
            </w:r>
          </w:p>
        </w:tc>
        <w:tc>
          <w:tcPr>
            <w:tcW w:w="113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9</w:t>
            </w:r>
          </w:p>
          <w:p w:rsidR="00E62988" w:rsidRDefault="00517015">
            <w:pPr>
              <w:spacing w:after="0" w:line="259" w:lineRule="auto"/>
              <w:ind w:left="1" w:firstLine="0"/>
            </w:pPr>
            <w:r>
              <w:t>月</w:t>
            </w:r>
            <w:r>
              <w:t xml:space="preserve"> </w:t>
            </w:r>
            <w:r>
              <w:rPr>
                <w:rFonts w:ascii="Times New Roman" w:eastAsia="Times New Roman" w:hAnsi="Times New Roman" w:cs="Times New Roman"/>
              </w:rPr>
              <w:t xml:space="preserve">21 </w:t>
            </w:r>
            <w:r>
              <w:t>日起长期有效</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正常履行中</w:t>
            </w:r>
            <w:r>
              <w:rPr>
                <w:rFonts w:ascii="Times New Roman" w:eastAsia="Times New Roman" w:hAnsi="Times New Roman" w:cs="Times New Roman"/>
              </w:rPr>
              <w:t xml:space="preserve"> </w:t>
            </w:r>
          </w:p>
        </w:tc>
      </w:tr>
      <w:tr w:rsidR="00E62988">
        <w:trPr>
          <w:trHeight w:val="552"/>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06" w:firstLine="0"/>
            </w:pPr>
            <w:r>
              <w:lastRenderedPageBreak/>
              <w:t>承诺事由</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13" w:firstLine="0"/>
              <w:jc w:val="center"/>
            </w:pPr>
            <w:r>
              <w:t>承诺方</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07" w:firstLine="0"/>
            </w:pPr>
            <w:r>
              <w:t>承诺类型</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100" w:type="dxa"/>
            <w:tcBorders>
              <w:top w:val="single" w:sz="2" w:space="0" w:color="000000"/>
              <w:left w:val="nil"/>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承诺内容</w:t>
            </w:r>
            <w:r>
              <w:rPr>
                <w:rFonts w:ascii="Times New Roman" w:eastAsia="Times New Roman" w:hAnsi="Times New Roman" w:cs="Times New Roman"/>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07" w:firstLine="0"/>
            </w:pPr>
            <w:r>
              <w:t>承诺时间</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06" w:firstLine="0"/>
            </w:pPr>
            <w:r>
              <w:t>承诺期限</w:t>
            </w:r>
            <w:r>
              <w:rPr>
                <w:rFonts w:ascii="Times New Roman" w:eastAsia="Times New Roman" w:hAnsi="Times New Roman" w:cs="Times New Roman"/>
              </w:rPr>
              <w:t xml:space="preserve"> </w:t>
            </w:r>
          </w:p>
        </w:tc>
        <w:tc>
          <w:tcPr>
            <w:tcW w:w="10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1" w:firstLine="0"/>
            </w:pPr>
            <w:r>
              <w:t>履行情况</w:t>
            </w:r>
            <w:r>
              <w:rPr>
                <w:rFonts w:ascii="Times New Roman" w:eastAsia="Times New Roman" w:hAnsi="Times New Roman" w:cs="Times New Roman"/>
              </w:rPr>
              <w:t xml:space="preserve"> </w:t>
            </w:r>
          </w:p>
        </w:tc>
      </w:tr>
      <w:tr w:rsidR="00E62988">
        <w:trPr>
          <w:trHeight w:val="246"/>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27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4"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375" w:type="dxa"/>
            <w:tcBorders>
              <w:top w:val="single" w:sz="2" w:space="0" w:color="000000"/>
              <w:left w:val="single" w:sz="2" w:space="0" w:color="000000"/>
              <w:bottom w:val="single" w:sz="2" w:space="0" w:color="000000"/>
              <w:right w:val="nil"/>
            </w:tcBorders>
          </w:tcPr>
          <w:p w:rsidR="00E62988" w:rsidRDefault="00517015">
            <w:pPr>
              <w:spacing w:after="0" w:line="259" w:lineRule="auto"/>
              <w:ind w:left="108" w:firstLine="0"/>
            </w:pPr>
            <w:r>
              <w:t>公司所有。</w:t>
            </w:r>
            <w:r>
              <w:rPr>
                <w:rFonts w:ascii="Times New Roman" w:eastAsia="Times New Roman" w:hAnsi="Times New Roman" w:cs="Times New Roman"/>
              </w:rPr>
              <w:t xml:space="preserve"> </w:t>
            </w:r>
          </w:p>
        </w:tc>
        <w:tc>
          <w:tcPr>
            <w:tcW w:w="2100"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13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5"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6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56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7" w:firstLine="0"/>
            </w:pPr>
            <w:r>
              <w:t>承诺是否按时履行</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nil"/>
            </w:tcBorders>
            <w:vAlign w:val="center"/>
          </w:tcPr>
          <w:p w:rsidR="00E62988" w:rsidRDefault="00517015">
            <w:pPr>
              <w:spacing w:after="0" w:line="259" w:lineRule="auto"/>
              <w:ind w:left="108" w:firstLine="0"/>
            </w:pPr>
            <w:r>
              <w:t>是</w:t>
            </w:r>
            <w:r>
              <w:rPr>
                <w:rFonts w:ascii="Times New Roman" w:eastAsia="Times New Roman" w:hAnsi="Times New Roman" w:cs="Times New Roman"/>
              </w:rPr>
              <w:t xml:space="preserve"> </w:t>
            </w:r>
          </w:p>
        </w:tc>
        <w:tc>
          <w:tcPr>
            <w:tcW w:w="1134"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375"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2100"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133"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135"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061"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r>
    </w:tbl>
    <w:p w:rsidR="00E62988" w:rsidRDefault="00517015">
      <w:pPr>
        <w:spacing w:after="266"/>
        <w:ind w:left="-5"/>
      </w:pPr>
      <w:r>
        <w:rPr>
          <w:rFonts w:ascii="Times New Roman" w:eastAsia="Times New Roman" w:hAnsi="Times New Roman" w:cs="Times New Roman"/>
          <w:b/>
          <w:sz w:val="21"/>
        </w:rPr>
        <w:t>2</w:t>
      </w:r>
      <w:r>
        <w:rPr>
          <w:sz w:val="21"/>
        </w:rPr>
        <w:t>、公司资产或项目存在盈利预测，且报告期仍处在盈利预测期间，公司就资产或项目达到原盈利预测及其原因做出说明</w:t>
      </w:r>
      <w:r>
        <w:rPr>
          <w:rFonts w:ascii="Times New Roman" w:eastAsia="Times New Roman" w:hAnsi="Times New Roman" w:cs="Times New Roman"/>
          <w:b/>
          <w:sz w:val="21"/>
        </w:rPr>
        <w:t xml:space="preserve"> </w:t>
      </w:r>
    </w:p>
    <w:p w:rsidR="00E62988" w:rsidRDefault="00517015">
      <w:pPr>
        <w:spacing w:after="367"/>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3"/>
        <w:spacing w:after="247"/>
        <w:ind w:left="-5" w:right="175"/>
      </w:pPr>
      <w:r>
        <w:t>二、控股股东及其他关联方对上市公司的非经营性占用资金情况</w:t>
      </w:r>
      <w:r>
        <w:rPr>
          <w:rFonts w:ascii="Times New Roman" w:eastAsia="Times New Roman" w:hAnsi="Times New Roman" w:cs="Times New Roman"/>
          <w:b/>
        </w:rPr>
        <w:t xml:space="preserve"> </w:t>
      </w:r>
    </w:p>
    <w:p w:rsidR="00E62988" w:rsidRDefault="00517015">
      <w:pPr>
        <w:spacing w:after="96"/>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71"/>
        <w:ind w:left="-5" w:right="132"/>
      </w:pPr>
      <w:r>
        <w:t>公司报告期不存在控股股东及其他关联方对上市公司的非经营性占用资金。</w:t>
      </w:r>
      <w:r>
        <w:rPr>
          <w:rFonts w:ascii="Times New Roman" w:eastAsia="Times New Roman" w:hAnsi="Times New Roman" w:cs="Times New Roman"/>
        </w:rPr>
        <w:t xml:space="preserve"> </w:t>
      </w:r>
    </w:p>
    <w:p w:rsidR="00E62988" w:rsidRDefault="00517015">
      <w:pPr>
        <w:pStyle w:val="3"/>
        <w:spacing w:after="246"/>
        <w:ind w:left="-5" w:right="175"/>
      </w:pPr>
      <w:r>
        <w:t>三、违规对外担保情况</w:t>
      </w:r>
      <w:r>
        <w:rPr>
          <w:rFonts w:ascii="Times New Roman" w:eastAsia="Times New Roman" w:hAnsi="Times New Roman" w:cs="Times New Roman"/>
          <w:b/>
        </w:rPr>
        <w:t xml:space="preserve"> </w:t>
      </w:r>
    </w:p>
    <w:p w:rsidR="00E62988" w:rsidRDefault="00517015">
      <w:pPr>
        <w:spacing w:after="96"/>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72"/>
        <w:ind w:left="-5" w:right="132"/>
      </w:pPr>
      <w:r>
        <w:t>公司报告期无违规对外担保情况。</w:t>
      </w:r>
      <w:r>
        <w:rPr>
          <w:rFonts w:ascii="Times New Roman" w:eastAsia="Times New Roman" w:hAnsi="Times New Roman" w:cs="Times New Roman"/>
        </w:rPr>
        <w:t xml:space="preserve"> </w:t>
      </w:r>
    </w:p>
    <w:p w:rsidR="00E62988" w:rsidRDefault="00517015">
      <w:pPr>
        <w:numPr>
          <w:ilvl w:val="0"/>
          <w:numId w:val="29"/>
        </w:numPr>
        <w:spacing w:after="246" w:line="258" w:lineRule="auto"/>
        <w:ind w:right="175" w:hanging="482"/>
      </w:pPr>
      <w:r>
        <w:rPr>
          <w:sz w:val="24"/>
        </w:rPr>
        <w:t>董事会对最近一期</w:t>
      </w:r>
      <w:r>
        <w:rPr>
          <w:rFonts w:ascii="Times New Roman" w:eastAsia="Times New Roman" w:hAnsi="Times New Roman" w:cs="Times New Roman"/>
          <w:b/>
          <w:sz w:val="24"/>
        </w:rPr>
        <w:t>“</w:t>
      </w:r>
      <w:r>
        <w:rPr>
          <w:sz w:val="24"/>
        </w:rPr>
        <w:t>非标准审计报告</w:t>
      </w:r>
      <w:r>
        <w:rPr>
          <w:rFonts w:ascii="Times New Roman" w:eastAsia="Times New Roman" w:hAnsi="Times New Roman" w:cs="Times New Roman"/>
          <w:b/>
          <w:sz w:val="24"/>
        </w:rPr>
        <w:t>”</w:t>
      </w:r>
      <w:r>
        <w:rPr>
          <w:sz w:val="24"/>
        </w:rPr>
        <w:t>相关情况的说明</w:t>
      </w:r>
      <w:r>
        <w:rPr>
          <w:rFonts w:ascii="Times New Roman" w:eastAsia="Times New Roman" w:hAnsi="Times New Roman" w:cs="Times New Roman"/>
          <w:b/>
          <w:sz w:val="24"/>
        </w:rPr>
        <w:t xml:space="preserve"> </w:t>
      </w:r>
    </w:p>
    <w:p w:rsidR="00E62988" w:rsidRDefault="00517015">
      <w:pPr>
        <w:spacing w:after="358"/>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numPr>
          <w:ilvl w:val="0"/>
          <w:numId w:val="29"/>
        </w:numPr>
        <w:spacing w:after="238" w:line="258" w:lineRule="auto"/>
        <w:ind w:right="175" w:hanging="482"/>
      </w:pPr>
      <w:r>
        <w:rPr>
          <w:sz w:val="24"/>
        </w:rPr>
        <w:t>董事会、监事会、独立董事（如有）对会计师事务所本报告期</w:t>
      </w:r>
      <w:r>
        <w:rPr>
          <w:rFonts w:ascii="Times New Roman" w:eastAsia="Times New Roman" w:hAnsi="Times New Roman" w:cs="Times New Roman"/>
          <w:b/>
          <w:sz w:val="24"/>
        </w:rPr>
        <w:t>“</w:t>
      </w:r>
      <w:r>
        <w:rPr>
          <w:sz w:val="24"/>
        </w:rPr>
        <w:t>非标准审计报告</w:t>
      </w:r>
      <w:r>
        <w:rPr>
          <w:rFonts w:ascii="Times New Roman" w:eastAsia="Times New Roman" w:hAnsi="Times New Roman" w:cs="Times New Roman"/>
          <w:b/>
          <w:sz w:val="24"/>
        </w:rPr>
        <w:t>”</w:t>
      </w:r>
      <w:r>
        <w:rPr>
          <w:sz w:val="24"/>
        </w:rPr>
        <w:t>的说明</w:t>
      </w:r>
      <w:r>
        <w:rPr>
          <w:rFonts w:ascii="Times New Roman" w:eastAsia="Times New Roman" w:hAnsi="Times New Roman" w:cs="Times New Roman"/>
          <w:b/>
          <w:sz w:val="24"/>
        </w:rPr>
        <w:t xml:space="preserve"> </w:t>
      </w:r>
    </w:p>
    <w:p w:rsidR="00E62988" w:rsidRDefault="00517015">
      <w:pPr>
        <w:spacing w:after="367"/>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3"/>
        <w:spacing w:after="246"/>
        <w:ind w:left="-5" w:right="175"/>
      </w:pPr>
      <w:r>
        <w:t>六、董事会关于报告期会计政策、会计估计变更或重大会计差错更正的说明</w:t>
      </w:r>
      <w:r>
        <w:rPr>
          <w:rFonts w:ascii="Times New Roman" w:eastAsia="Times New Roman" w:hAnsi="Times New Roman" w:cs="Times New Roman"/>
          <w:b/>
        </w:rPr>
        <w:t xml:space="preserve"> </w:t>
      </w:r>
    </w:p>
    <w:p w:rsidR="00E62988" w:rsidRDefault="00517015">
      <w:pPr>
        <w:spacing w:after="125"/>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ind w:left="370" w:right="132"/>
      </w:pPr>
      <w:r>
        <w:t>（</w:t>
      </w:r>
      <w:r>
        <w:t>1</w:t>
      </w:r>
      <w:r>
        <w:t>）重要会计政策变更</w:t>
      </w:r>
      <w:r>
        <w:rPr>
          <w:rFonts w:ascii="Times New Roman" w:eastAsia="Times New Roman" w:hAnsi="Times New Roman" w:cs="Times New Roman"/>
        </w:rPr>
        <w:t xml:space="preserve"> </w:t>
      </w:r>
    </w:p>
    <w:p w:rsidR="00E62988" w:rsidRDefault="00517015">
      <w:pPr>
        <w:spacing w:after="0" w:line="345" w:lineRule="auto"/>
        <w:ind w:left="-15" w:right="132" w:firstLine="360"/>
      </w:pPr>
      <w:r>
        <w:t>执行《企业会计准则解释第</w:t>
      </w:r>
      <w:r>
        <w:t xml:space="preserve"> 15 </w:t>
      </w:r>
      <w:r>
        <w:t>号》中</w:t>
      </w:r>
      <w:r>
        <w:t>“</w:t>
      </w:r>
      <w:r>
        <w:t>关于企业将固定资产达到预定可使用状态前或者研发过程中产出的产品或副产品对外销售的会计处理</w:t>
      </w:r>
      <w:r>
        <w:t>”</w:t>
      </w:r>
      <w:r>
        <w:t>和</w:t>
      </w:r>
      <w:r>
        <w:t>“</w:t>
      </w:r>
      <w:r>
        <w:t>关于亏损合同的判断</w:t>
      </w:r>
      <w:r>
        <w:t>”</w:t>
      </w:r>
      <w:r>
        <w:t>的规定</w:t>
      </w:r>
      <w:r>
        <w:rPr>
          <w:rFonts w:ascii="Times New Roman" w:eastAsia="Times New Roman" w:hAnsi="Times New Roman" w:cs="Times New Roman"/>
        </w:rPr>
        <w:t xml:space="preserve"> </w:t>
      </w:r>
    </w:p>
    <w:p w:rsidR="00E62988" w:rsidRDefault="00517015">
      <w:pPr>
        <w:numPr>
          <w:ilvl w:val="0"/>
          <w:numId w:val="30"/>
        </w:numPr>
        <w:spacing w:after="5" w:line="331" w:lineRule="auto"/>
        <w:ind w:right="357" w:firstLine="350"/>
        <w:jc w:val="both"/>
      </w:pP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日，财政部发布了《企业会计准则解释第</w:t>
      </w:r>
      <w:r>
        <w:t xml:space="preserve"> </w:t>
      </w:r>
      <w:r>
        <w:rPr>
          <w:rFonts w:ascii="Times New Roman" w:eastAsia="Times New Roman" w:hAnsi="Times New Roman" w:cs="Times New Roman"/>
        </w:rPr>
        <w:t xml:space="preserve">15 </w:t>
      </w:r>
      <w:r>
        <w:t>号》（财会</w:t>
      </w:r>
      <w:r>
        <w:rPr>
          <w:rFonts w:ascii="Times New Roman" w:eastAsia="Times New Roman" w:hAnsi="Times New Roman" w:cs="Times New Roman"/>
        </w:rPr>
        <w:t xml:space="preserve">[2021]35 </w:t>
      </w:r>
      <w:r>
        <w:t>号）（以下简称</w:t>
      </w:r>
      <w:r>
        <w:rPr>
          <w:rFonts w:ascii="Times New Roman" w:eastAsia="Times New Roman" w:hAnsi="Times New Roman" w:cs="Times New Roman"/>
        </w:rPr>
        <w:t>“</w:t>
      </w:r>
      <w:r>
        <w:t>解释</w:t>
      </w:r>
      <w:r>
        <w:t xml:space="preserve"> </w:t>
      </w:r>
      <w:r>
        <w:rPr>
          <w:rFonts w:ascii="Times New Roman" w:eastAsia="Times New Roman" w:hAnsi="Times New Roman" w:cs="Times New Roman"/>
        </w:rPr>
        <w:t xml:space="preserve">15 </w:t>
      </w:r>
      <w:r>
        <w:t>号</w:t>
      </w:r>
      <w:r>
        <w:rPr>
          <w:rFonts w:ascii="Times New Roman" w:eastAsia="Times New Roman" w:hAnsi="Times New Roman" w:cs="Times New Roman"/>
        </w:rPr>
        <w:t>”</w:t>
      </w:r>
      <w:r>
        <w:t>），其中</w:t>
      </w:r>
      <w:r>
        <w:rPr>
          <w:rFonts w:ascii="Times New Roman" w:eastAsia="Times New Roman" w:hAnsi="Times New Roman" w:cs="Times New Roman"/>
        </w:rPr>
        <w:t>“</w:t>
      </w:r>
      <w:r>
        <w:t>关于企业将固定资产达到预定可使用状态前或者研发过程中产出的产品或副产品对外销售的会计处理</w:t>
      </w:r>
      <w:r>
        <w:rPr>
          <w:rFonts w:ascii="Times New Roman" w:eastAsia="Times New Roman" w:hAnsi="Times New Roman" w:cs="Times New Roman"/>
        </w:rPr>
        <w:t>”</w:t>
      </w:r>
      <w:r>
        <w:t>（以下简称</w:t>
      </w:r>
      <w:r>
        <w:t xml:space="preserve"> </w:t>
      </w:r>
      <w:r>
        <w:rPr>
          <w:rFonts w:ascii="Times New Roman" w:eastAsia="Times New Roman" w:hAnsi="Times New Roman" w:cs="Times New Roman"/>
        </w:rPr>
        <w:t>“</w:t>
      </w:r>
      <w:r>
        <w:t>试运行销售的会计处理规定</w:t>
      </w:r>
      <w:r>
        <w:rPr>
          <w:rFonts w:ascii="Times New Roman" w:eastAsia="Times New Roman" w:hAnsi="Times New Roman" w:cs="Times New Roman"/>
        </w:rPr>
        <w:t>”</w:t>
      </w:r>
      <w:r>
        <w:t>）和</w:t>
      </w:r>
      <w:r>
        <w:rPr>
          <w:rFonts w:ascii="Times New Roman" w:eastAsia="Times New Roman" w:hAnsi="Times New Roman" w:cs="Times New Roman"/>
        </w:rPr>
        <w:t>“</w:t>
      </w:r>
      <w:r>
        <w:t>关于亏损合同的判断</w:t>
      </w:r>
      <w:r>
        <w:rPr>
          <w:rFonts w:ascii="Times New Roman" w:eastAsia="Times New Roman" w:hAnsi="Times New Roman" w:cs="Times New Roman"/>
        </w:rPr>
        <w:t>”</w:t>
      </w:r>
      <w:r>
        <w:t>内容自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日起施行。执行解释</w:t>
      </w:r>
      <w:r>
        <w:t xml:space="preserve"> </w:t>
      </w:r>
      <w:r>
        <w:rPr>
          <w:rFonts w:ascii="Times New Roman" w:eastAsia="Times New Roman" w:hAnsi="Times New Roman" w:cs="Times New Roman"/>
        </w:rPr>
        <w:t xml:space="preserve">15 </w:t>
      </w:r>
      <w:r>
        <w:t>号的相关规定对本公司报告期内财务报表无影响。</w:t>
      </w:r>
      <w:r>
        <w:rPr>
          <w:rFonts w:ascii="Times New Roman" w:eastAsia="Times New Roman" w:hAnsi="Times New Roman" w:cs="Times New Roman"/>
        </w:rPr>
        <w:t xml:space="preserve"> </w:t>
      </w:r>
    </w:p>
    <w:p w:rsidR="00E62988" w:rsidRDefault="00517015">
      <w:pPr>
        <w:ind w:left="370" w:right="132"/>
      </w:pPr>
      <w:r>
        <w:t>执行《企业会计准则解释第</w:t>
      </w:r>
      <w:r>
        <w:t>16</w:t>
      </w:r>
      <w:r>
        <w:t>号》</w:t>
      </w:r>
      <w:r>
        <w:rPr>
          <w:rFonts w:ascii="Times New Roman" w:eastAsia="Times New Roman" w:hAnsi="Times New Roman" w:cs="Times New Roman"/>
        </w:rPr>
        <w:t xml:space="preserve"> </w:t>
      </w:r>
    </w:p>
    <w:p w:rsidR="00E62988" w:rsidRDefault="00517015">
      <w:pPr>
        <w:numPr>
          <w:ilvl w:val="0"/>
          <w:numId w:val="30"/>
        </w:numPr>
        <w:spacing w:after="5" w:line="331" w:lineRule="auto"/>
        <w:ind w:right="357" w:firstLine="350"/>
        <w:jc w:val="both"/>
      </w:pP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30 </w:t>
      </w:r>
      <w:r>
        <w:t>日，财政部发布了《企业会计准则解释第</w:t>
      </w:r>
      <w:r>
        <w:t xml:space="preserve"> </w:t>
      </w:r>
      <w:r>
        <w:rPr>
          <w:rFonts w:ascii="Times New Roman" w:eastAsia="Times New Roman" w:hAnsi="Times New Roman" w:cs="Times New Roman"/>
        </w:rPr>
        <w:t xml:space="preserve">16 </w:t>
      </w:r>
      <w:r>
        <w:t>号》（财会</w:t>
      </w:r>
      <w:r>
        <w:rPr>
          <w:rFonts w:ascii="Times New Roman" w:eastAsia="Times New Roman" w:hAnsi="Times New Roman" w:cs="Times New Roman"/>
        </w:rPr>
        <w:t xml:space="preserve">[2022]31 </w:t>
      </w:r>
      <w:r>
        <w:t>号，以下简称解释</w:t>
      </w:r>
      <w:r>
        <w:t xml:space="preserve"> </w:t>
      </w:r>
      <w:r>
        <w:rPr>
          <w:rFonts w:ascii="Times New Roman" w:eastAsia="Times New Roman" w:hAnsi="Times New Roman" w:cs="Times New Roman"/>
        </w:rPr>
        <w:t xml:space="preserve">16 </w:t>
      </w:r>
      <w:r>
        <w:t>号），</w:t>
      </w:r>
      <w:r>
        <w:rPr>
          <w:rFonts w:ascii="Times New Roman" w:eastAsia="Times New Roman" w:hAnsi="Times New Roman" w:cs="Times New Roman"/>
        </w:rPr>
        <w:t>“</w:t>
      </w:r>
      <w:r>
        <w:t>关于单项交易产生的资产和负债相关的递延所得税不适用初始确认豁免的会计处理</w:t>
      </w:r>
      <w:r>
        <w:rPr>
          <w:rFonts w:ascii="Times New Roman" w:eastAsia="Times New Roman" w:hAnsi="Times New Roman" w:cs="Times New Roman"/>
        </w:rPr>
        <w:t>”</w:t>
      </w:r>
      <w:r>
        <w:t>内容自</w:t>
      </w:r>
      <w:r>
        <w:t xml:space="preserve"> </w:t>
      </w:r>
      <w:r>
        <w:rPr>
          <w:rFonts w:ascii="Times New Roman" w:eastAsia="Times New Roman" w:hAnsi="Times New Roman" w:cs="Times New Roman"/>
        </w:rPr>
        <w:t>202</w:t>
      </w:r>
      <w:r>
        <w:rPr>
          <w:rFonts w:ascii="Times New Roman" w:eastAsia="Times New Roman" w:hAnsi="Times New Roman" w:cs="Times New Roman"/>
        </w:rPr>
        <w:t xml:space="preserve">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日起施行；</w:t>
      </w:r>
      <w:r>
        <w:rPr>
          <w:rFonts w:ascii="Times New Roman" w:eastAsia="Times New Roman" w:hAnsi="Times New Roman" w:cs="Times New Roman"/>
        </w:rPr>
        <w:t>“</w:t>
      </w:r>
      <w:r>
        <w:t>关于发行方分类为权益工具的金融工具相关股利的所得税影响的会计处理</w:t>
      </w:r>
      <w:r>
        <w:rPr>
          <w:rFonts w:ascii="Times New Roman" w:eastAsia="Times New Roman" w:hAnsi="Times New Roman" w:cs="Times New Roman"/>
        </w:rPr>
        <w:t>”</w:t>
      </w:r>
      <w:r>
        <w:t>、</w:t>
      </w:r>
      <w:r>
        <w:rPr>
          <w:rFonts w:ascii="Times New Roman" w:eastAsia="Times New Roman" w:hAnsi="Times New Roman" w:cs="Times New Roman"/>
        </w:rPr>
        <w:t>“</w:t>
      </w:r>
      <w:r>
        <w:t>关于企业将以现金结算的股份支付修改为以权益结算的股份支付的会计处理</w:t>
      </w:r>
      <w:r>
        <w:rPr>
          <w:rFonts w:ascii="Times New Roman" w:eastAsia="Times New Roman" w:hAnsi="Times New Roman" w:cs="Times New Roman"/>
        </w:rPr>
        <w:t>”</w:t>
      </w:r>
      <w:r>
        <w:t>内容自公布之日起施行。执行解释</w:t>
      </w:r>
      <w:r>
        <w:t xml:space="preserve"> </w:t>
      </w:r>
      <w:r>
        <w:rPr>
          <w:rFonts w:ascii="Times New Roman" w:eastAsia="Times New Roman" w:hAnsi="Times New Roman" w:cs="Times New Roman"/>
        </w:rPr>
        <w:t xml:space="preserve">16 </w:t>
      </w:r>
      <w:r>
        <w:t>号的相关规定对本公司报告期内财务报表无影响。</w:t>
      </w:r>
      <w:r>
        <w:rPr>
          <w:rFonts w:ascii="Times New Roman" w:eastAsia="Times New Roman" w:hAnsi="Times New Roman" w:cs="Times New Roman"/>
        </w:rPr>
        <w:t xml:space="preserve"> </w:t>
      </w:r>
    </w:p>
    <w:p w:rsidR="00E62988" w:rsidRDefault="00517015">
      <w:pPr>
        <w:pStyle w:val="3"/>
        <w:spacing w:after="244"/>
        <w:ind w:left="-5" w:right="175"/>
      </w:pPr>
      <w:r>
        <w:lastRenderedPageBreak/>
        <w:t>七、与上年度财务报告相比，合并报表范围发生变化的情况说明</w:t>
      </w:r>
      <w:r>
        <w:rPr>
          <w:rFonts w:ascii="Times New Roman" w:eastAsia="Times New Roman" w:hAnsi="Times New Roman" w:cs="Times New Roman"/>
          <w:b/>
        </w:rPr>
        <w:t xml:space="preserve"> </w:t>
      </w:r>
    </w:p>
    <w:p w:rsidR="00E62988" w:rsidRDefault="00517015">
      <w:pPr>
        <w:spacing w:after="309"/>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413"/>
        <w:ind w:left="-5" w:right="132"/>
      </w:pPr>
      <w:r>
        <w:t>公司当年度合并报表范围发生变化的情况详见</w:t>
      </w:r>
      <w:r>
        <w:rPr>
          <w:rFonts w:ascii="Times New Roman" w:eastAsia="Times New Roman" w:hAnsi="Times New Roman" w:cs="Times New Roman"/>
        </w:rPr>
        <w:t xml:space="preserve"> “</w:t>
      </w:r>
      <w:r>
        <w:t>第十节</w:t>
      </w:r>
      <w:r>
        <w:rPr>
          <w:rFonts w:ascii="Times New Roman" w:eastAsia="Times New Roman" w:hAnsi="Times New Roman" w:cs="Times New Roman"/>
        </w:rPr>
        <w:t xml:space="preserve"> </w:t>
      </w:r>
      <w:r>
        <w:t>财务报告</w:t>
      </w:r>
      <w:r>
        <w:rPr>
          <w:rFonts w:ascii="Times New Roman" w:eastAsia="Times New Roman" w:hAnsi="Times New Roman" w:cs="Times New Roman"/>
        </w:rPr>
        <w:t>”</w:t>
      </w:r>
      <w:r>
        <w:t>之</w:t>
      </w:r>
      <w:r>
        <w:rPr>
          <w:rFonts w:ascii="Times New Roman" w:eastAsia="Times New Roman" w:hAnsi="Times New Roman" w:cs="Times New Roman"/>
        </w:rPr>
        <w:t xml:space="preserve">“ </w:t>
      </w:r>
      <w:r>
        <w:t>八、合并范围的变更</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E62988" w:rsidRDefault="00517015">
      <w:pPr>
        <w:pStyle w:val="3"/>
        <w:spacing w:after="239"/>
        <w:ind w:left="-5" w:right="175"/>
      </w:pPr>
      <w:r>
        <w:t>八、聘任、解聘会计师事务所情况</w:t>
      </w:r>
      <w:r>
        <w:rPr>
          <w:rFonts w:ascii="Times New Roman" w:eastAsia="Times New Roman" w:hAnsi="Times New Roman" w:cs="Times New Roman"/>
          <w:b/>
        </w:rPr>
        <w:t xml:space="preserve"> </w:t>
      </w:r>
    </w:p>
    <w:p w:rsidR="00E62988" w:rsidRDefault="00517015">
      <w:pPr>
        <w:spacing w:after="0"/>
        <w:ind w:left="-5" w:right="132"/>
      </w:pPr>
      <w:r>
        <w:t>现聘任的会计师事务所</w:t>
      </w:r>
      <w:r>
        <w:rPr>
          <w:rFonts w:ascii="Times New Roman" w:eastAsia="Times New Roman" w:hAnsi="Times New Roman" w:cs="Times New Roman"/>
        </w:rPr>
        <w:t xml:space="preserve"> </w:t>
      </w:r>
    </w:p>
    <w:tbl>
      <w:tblPr>
        <w:tblStyle w:val="TableGrid"/>
        <w:tblW w:w="9640" w:type="dxa"/>
        <w:tblInd w:w="1" w:type="dxa"/>
        <w:tblCellMar>
          <w:top w:w="75" w:type="dxa"/>
          <w:left w:w="0" w:type="dxa"/>
          <w:bottom w:w="0" w:type="dxa"/>
          <w:right w:w="61" w:type="dxa"/>
        </w:tblCellMar>
        <w:tblLook w:val="04A0" w:firstRow="1" w:lastRow="0" w:firstColumn="1" w:lastColumn="0" w:noHBand="0" w:noVBand="1"/>
      </w:tblPr>
      <w:tblGrid>
        <w:gridCol w:w="4819"/>
        <w:gridCol w:w="4535"/>
        <w:gridCol w:w="286"/>
      </w:tblGrid>
      <w:tr w:rsidR="00E629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境内会计师事务所名称</w:t>
            </w:r>
            <w:r>
              <w:rPr>
                <w:rFonts w:ascii="Times New Roman" w:eastAsia="Times New Roman" w:hAnsi="Times New Roman" w:cs="Times New Roman"/>
              </w:rPr>
              <w:t xml:space="preserve"> </w:t>
            </w:r>
          </w:p>
        </w:tc>
        <w:tc>
          <w:tcPr>
            <w:tcW w:w="4535" w:type="dxa"/>
            <w:tcBorders>
              <w:top w:val="single" w:sz="2" w:space="0" w:color="000000"/>
              <w:left w:val="single" w:sz="2" w:space="0" w:color="000000"/>
              <w:bottom w:val="single" w:sz="2" w:space="0" w:color="000000"/>
              <w:right w:val="nil"/>
            </w:tcBorders>
          </w:tcPr>
          <w:p w:rsidR="00E62988" w:rsidRDefault="00517015">
            <w:pPr>
              <w:spacing w:after="0" w:line="259" w:lineRule="auto"/>
              <w:ind w:left="110" w:firstLine="0"/>
            </w:pPr>
            <w:r>
              <w:t>容诚会计师事务所（特殊普通合伙）</w:t>
            </w:r>
            <w:r>
              <w:rPr>
                <w:rFonts w:ascii="Times New Roman" w:eastAsia="Times New Roman" w:hAnsi="Times New Roman" w:cs="Times New Roman"/>
              </w:rPr>
              <w:t xml:space="preserve"> </w:t>
            </w:r>
          </w:p>
        </w:tc>
        <w:tc>
          <w:tcPr>
            <w:tcW w:w="286"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境内会计师事务所报酬（万元）</w:t>
            </w:r>
            <w:r>
              <w:rPr>
                <w:rFonts w:ascii="Times New Roman" w:eastAsia="Times New Roman" w:hAnsi="Times New Roman" w:cs="Times New Roman"/>
              </w:rPr>
              <w:t xml:space="preserve"> </w:t>
            </w:r>
          </w:p>
        </w:tc>
        <w:tc>
          <w:tcPr>
            <w:tcW w:w="453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86"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70 </w:t>
            </w:r>
          </w:p>
        </w:tc>
      </w:tr>
      <w:tr w:rsidR="00E629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境内会计师事务所审计服务的连续年限</w:t>
            </w:r>
            <w:r>
              <w:rPr>
                <w:rFonts w:ascii="Times New Roman" w:eastAsia="Times New Roman" w:hAnsi="Times New Roman" w:cs="Times New Roman"/>
              </w:rPr>
              <w:t xml:space="preserve"> </w:t>
            </w:r>
          </w:p>
        </w:tc>
        <w:tc>
          <w:tcPr>
            <w:tcW w:w="4535" w:type="dxa"/>
            <w:tcBorders>
              <w:top w:val="single" w:sz="2" w:space="0" w:color="000000"/>
              <w:left w:val="single" w:sz="2" w:space="0" w:color="000000"/>
              <w:bottom w:val="single" w:sz="2" w:space="0" w:color="000000"/>
              <w:right w:val="nil"/>
            </w:tcBorders>
          </w:tcPr>
          <w:p w:rsidR="00E62988" w:rsidRDefault="00517015">
            <w:pPr>
              <w:spacing w:after="0" w:line="259" w:lineRule="auto"/>
              <w:ind w:left="110" w:firstLine="0"/>
            </w:pPr>
            <w:r>
              <w:rPr>
                <w:rFonts w:ascii="Times New Roman" w:eastAsia="Times New Roman" w:hAnsi="Times New Roman" w:cs="Times New Roman"/>
              </w:rPr>
              <w:t xml:space="preserve">4 </w:t>
            </w:r>
          </w:p>
        </w:tc>
        <w:tc>
          <w:tcPr>
            <w:tcW w:w="286"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境内会计师事务所注册会计师姓名</w:t>
            </w:r>
            <w:r>
              <w:rPr>
                <w:rFonts w:ascii="Times New Roman" w:eastAsia="Times New Roman" w:hAnsi="Times New Roman" w:cs="Times New Roman"/>
              </w:rPr>
              <w:t xml:space="preserve"> </w:t>
            </w:r>
          </w:p>
        </w:tc>
        <w:tc>
          <w:tcPr>
            <w:tcW w:w="4535" w:type="dxa"/>
            <w:tcBorders>
              <w:top w:val="single" w:sz="2" w:space="0" w:color="000000"/>
              <w:left w:val="single" w:sz="2" w:space="0" w:color="000000"/>
              <w:bottom w:val="single" w:sz="2" w:space="0" w:color="000000"/>
              <w:right w:val="nil"/>
            </w:tcBorders>
          </w:tcPr>
          <w:p w:rsidR="00E62988" w:rsidRDefault="00517015">
            <w:pPr>
              <w:spacing w:after="0" w:line="259" w:lineRule="auto"/>
              <w:ind w:left="110" w:firstLine="0"/>
            </w:pPr>
            <w:r>
              <w:t>王明健、索立松、王婕</w:t>
            </w:r>
            <w:r>
              <w:rPr>
                <w:rFonts w:ascii="Times New Roman" w:eastAsia="Times New Roman" w:hAnsi="Times New Roman" w:cs="Times New Roman"/>
              </w:rPr>
              <w:t xml:space="preserve"> </w:t>
            </w:r>
          </w:p>
        </w:tc>
        <w:tc>
          <w:tcPr>
            <w:tcW w:w="286"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r>
      <w:tr w:rsidR="00E629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境内会计师事务所注册会计师审计服务的连续年限</w:t>
            </w:r>
            <w:r>
              <w:rPr>
                <w:rFonts w:ascii="Times New Roman" w:eastAsia="Times New Roman" w:hAnsi="Times New Roman" w:cs="Times New Roman"/>
              </w:rPr>
              <w:t xml:space="preserve"> </w:t>
            </w:r>
          </w:p>
        </w:tc>
        <w:tc>
          <w:tcPr>
            <w:tcW w:w="4535" w:type="dxa"/>
            <w:tcBorders>
              <w:top w:val="single" w:sz="2" w:space="0" w:color="000000"/>
              <w:left w:val="single" w:sz="2" w:space="0" w:color="000000"/>
              <w:bottom w:val="single" w:sz="2" w:space="0" w:color="000000"/>
              <w:right w:val="nil"/>
            </w:tcBorders>
          </w:tcPr>
          <w:p w:rsidR="00E62988" w:rsidRDefault="00517015">
            <w:pPr>
              <w:spacing w:after="0" w:line="259" w:lineRule="auto"/>
              <w:ind w:left="110" w:firstLine="0"/>
            </w:pPr>
            <w:r>
              <w:t>王明健</w:t>
            </w:r>
            <w:r>
              <w:t xml:space="preserve"> </w:t>
            </w:r>
            <w:r>
              <w:rPr>
                <w:rFonts w:ascii="Times New Roman" w:eastAsia="Times New Roman" w:hAnsi="Times New Roman" w:cs="Times New Roman"/>
              </w:rPr>
              <w:t xml:space="preserve">2 </w:t>
            </w:r>
            <w:r>
              <w:t>年、索立松</w:t>
            </w:r>
            <w:r>
              <w:t xml:space="preserve"> </w:t>
            </w:r>
            <w:r>
              <w:rPr>
                <w:rFonts w:ascii="Times New Roman" w:eastAsia="Times New Roman" w:hAnsi="Times New Roman" w:cs="Times New Roman"/>
              </w:rPr>
              <w:t xml:space="preserve">4 </w:t>
            </w:r>
            <w:r>
              <w:t>年、王婕</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tc>
        <w:tc>
          <w:tcPr>
            <w:tcW w:w="286"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r>
    </w:tbl>
    <w:p w:rsidR="00E62988" w:rsidRDefault="00517015">
      <w:pPr>
        <w:spacing w:after="107"/>
        <w:ind w:left="-5" w:right="132"/>
      </w:pPr>
      <w:r>
        <w:t>是否改聘会计师事务所</w:t>
      </w:r>
      <w:r>
        <w:rPr>
          <w:rFonts w:ascii="Times New Roman" w:eastAsia="Times New Roman" w:hAnsi="Times New Roman" w:cs="Times New Roman"/>
        </w:rPr>
        <w:t xml:space="preserve"> </w:t>
      </w:r>
    </w:p>
    <w:p w:rsidR="00E62988" w:rsidRDefault="00517015">
      <w:pPr>
        <w:spacing w:after="96"/>
        <w:ind w:left="-5" w:right="132"/>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E62988" w:rsidRDefault="00517015">
      <w:pPr>
        <w:spacing w:after="107"/>
        <w:ind w:left="-5" w:right="132"/>
      </w:pPr>
      <w:r>
        <w:t>聘请内部控制审计会计师事务所、财务顾问或保荐人情况</w:t>
      </w:r>
      <w:r>
        <w:rPr>
          <w:rFonts w:ascii="Times New Roman" w:eastAsia="Times New Roman" w:hAnsi="Times New Roman" w:cs="Times New Roman"/>
        </w:rPr>
        <w:t xml:space="preserve"> </w:t>
      </w:r>
    </w:p>
    <w:p w:rsidR="00E62988" w:rsidRDefault="00517015">
      <w:pPr>
        <w:spacing w:after="365"/>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246" w:line="258" w:lineRule="auto"/>
        <w:ind w:left="-5" w:right="175"/>
      </w:pPr>
      <w:r>
        <w:rPr>
          <w:sz w:val="24"/>
        </w:rPr>
        <w:t>九、年度报告披露后面临退市情况</w:t>
      </w:r>
      <w:r>
        <w:rPr>
          <w:rFonts w:ascii="Times New Roman" w:eastAsia="Times New Roman" w:hAnsi="Times New Roman" w:cs="Times New Roman"/>
          <w:b/>
          <w:sz w:val="24"/>
        </w:rPr>
        <w:t xml:space="preserve"> </w:t>
      </w:r>
    </w:p>
    <w:p w:rsidR="00E62988" w:rsidRDefault="00517015">
      <w:pPr>
        <w:spacing w:after="367"/>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3"/>
        <w:spacing w:after="243"/>
        <w:ind w:left="-5" w:right="175"/>
      </w:pPr>
      <w:r>
        <w:t>十、破产重整相关事项</w:t>
      </w:r>
      <w:r>
        <w:rPr>
          <w:rFonts w:ascii="Times New Roman" w:eastAsia="Times New Roman" w:hAnsi="Times New Roman" w:cs="Times New Roman"/>
          <w:b/>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0" w:line="483" w:lineRule="auto"/>
        <w:ind w:left="-5" w:right="3819"/>
      </w:pPr>
      <w:r>
        <w:t>公司报告期未发生破产重整相关事项。</w:t>
      </w:r>
      <w:r>
        <w:rPr>
          <w:sz w:val="24"/>
        </w:rPr>
        <w:t>十一、重大诉讼、仲裁事项</w:t>
      </w:r>
      <w:r>
        <w:rPr>
          <w:rFonts w:ascii="Times New Roman" w:eastAsia="Times New Roman" w:hAnsi="Times New Roman" w:cs="Times New Roman"/>
          <w:b/>
          <w:sz w:val="24"/>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71"/>
        <w:ind w:left="-5" w:right="132"/>
      </w:pPr>
      <w:r>
        <w:t>本年度公司无重大诉讼、仲裁事项。</w:t>
      </w:r>
      <w:r>
        <w:rPr>
          <w:rFonts w:ascii="Times New Roman" w:eastAsia="Times New Roman" w:hAnsi="Times New Roman" w:cs="Times New Roman"/>
        </w:rPr>
        <w:t xml:space="preserve"> </w:t>
      </w:r>
    </w:p>
    <w:p w:rsidR="00E62988" w:rsidRDefault="00517015">
      <w:pPr>
        <w:pStyle w:val="3"/>
        <w:spacing w:after="243"/>
        <w:ind w:left="-5" w:right="175"/>
      </w:pPr>
      <w:r>
        <w:t>十二、处罚及整改情况</w:t>
      </w:r>
      <w:r>
        <w:rPr>
          <w:rFonts w:ascii="Times New Roman" w:eastAsia="Times New Roman" w:hAnsi="Times New Roman" w:cs="Times New Roman"/>
          <w:b/>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71"/>
        <w:ind w:left="-5" w:right="132"/>
      </w:pPr>
      <w:r>
        <w:t>公司报告期不存在处罚及整改情况。</w:t>
      </w:r>
      <w:r>
        <w:rPr>
          <w:rFonts w:ascii="Times New Roman" w:eastAsia="Times New Roman" w:hAnsi="Times New Roman" w:cs="Times New Roman"/>
        </w:rPr>
        <w:t xml:space="preserve"> </w:t>
      </w:r>
    </w:p>
    <w:p w:rsidR="00E62988" w:rsidRDefault="00517015">
      <w:pPr>
        <w:spacing w:after="244" w:line="258" w:lineRule="auto"/>
        <w:ind w:left="-5" w:right="175"/>
      </w:pPr>
      <w:r>
        <w:rPr>
          <w:sz w:val="24"/>
        </w:rPr>
        <w:t>十三、公司及其控股股东、实际控制人的诚信状况</w:t>
      </w:r>
      <w:r>
        <w:rPr>
          <w:rFonts w:ascii="Times New Roman" w:eastAsia="Times New Roman" w:hAnsi="Times New Roman" w:cs="Times New Roman"/>
          <w:b/>
          <w:sz w:val="24"/>
        </w:rPr>
        <w:t xml:space="preserve"> </w:t>
      </w:r>
    </w:p>
    <w:p w:rsidR="00E62988" w:rsidRDefault="00517015">
      <w:pPr>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3"/>
        <w:ind w:left="-5" w:right="175"/>
      </w:pPr>
      <w:r>
        <w:lastRenderedPageBreak/>
        <w:t>十四、重大关联交易</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1</w:t>
      </w:r>
      <w:r>
        <w:t>、与日常经营相关的关联交易</w:t>
      </w:r>
      <w:r>
        <w:rPr>
          <w:rFonts w:ascii="Times New Roman" w:eastAsia="Times New Roman" w:hAnsi="Times New Roman" w:cs="Times New Roman"/>
          <w:b/>
        </w:rPr>
        <w:t xml:space="preserve"> </w:t>
      </w:r>
    </w:p>
    <w:p w:rsidR="00E62988" w:rsidRDefault="00517015">
      <w:pPr>
        <w:spacing w:after="3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36"/>
        <w:ind w:left="-5" w:right="132"/>
      </w:pPr>
      <w:r>
        <w:t>公司报告期未发生与日常经营相关的关联交易。</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2</w:t>
      </w:r>
      <w:r>
        <w:t>、资产或股权收购、出售发生的关联交易</w:t>
      </w:r>
      <w:r>
        <w:rPr>
          <w:rFonts w:ascii="Times New Roman" w:eastAsia="Times New Roman" w:hAnsi="Times New Roman" w:cs="Times New Roman"/>
          <w:b/>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39"/>
        <w:ind w:left="-5" w:right="132"/>
      </w:pPr>
      <w:r>
        <w:t>公司报告期未发生资产或股权收购、出售的关联交易。</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3</w:t>
      </w:r>
      <w:r>
        <w:t>、共同对外投资的关联交易</w:t>
      </w:r>
      <w:r>
        <w:rPr>
          <w:rFonts w:ascii="Times New Roman" w:eastAsia="Times New Roman" w:hAnsi="Times New Roman" w:cs="Times New Roman"/>
          <w:b/>
        </w:rPr>
        <w:t xml:space="preserve"> </w:t>
      </w:r>
    </w:p>
    <w:p w:rsidR="00E62988" w:rsidRDefault="00517015">
      <w:pPr>
        <w:spacing w:after="36"/>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38"/>
        <w:ind w:left="-5" w:right="132"/>
      </w:pPr>
      <w:r>
        <w:t>公司报告期未发生共同对外投资的关联交易。</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4</w:t>
      </w:r>
      <w:r>
        <w:t>、关联债权债务往来</w:t>
      </w:r>
      <w:r>
        <w:rPr>
          <w:rFonts w:ascii="Times New Roman" w:eastAsia="Times New Roman" w:hAnsi="Times New Roman" w:cs="Times New Roman"/>
          <w:b/>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36"/>
        <w:ind w:left="-5" w:right="132"/>
      </w:pPr>
      <w:r>
        <w:t>公司报告期不存在关联债权债务往来。</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5</w:t>
      </w:r>
      <w:r>
        <w:t>、与存在关联关系的财务公司的往来情况</w:t>
      </w:r>
      <w:r>
        <w:rPr>
          <w:rFonts w:ascii="Times New Roman" w:eastAsia="Times New Roman" w:hAnsi="Times New Roman" w:cs="Times New Roman"/>
          <w:b/>
        </w:rPr>
        <w:t xml:space="preserve"> </w:t>
      </w:r>
    </w:p>
    <w:p w:rsidR="00E62988" w:rsidRDefault="00517015">
      <w:pPr>
        <w:spacing w:after="3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38"/>
        <w:ind w:left="-5" w:right="132"/>
      </w:pPr>
      <w:r>
        <w:t>公司与存在关联关系的财务公司与关联方之间不存在存款、贷款、授信或其他金融业务。</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6</w:t>
      </w:r>
      <w:r>
        <w:t>、公司控股的财务公司与关联方的往来情况</w:t>
      </w:r>
      <w:r>
        <w:rPr>
          <w:rFonts w:ascii="Times New Roman" w:eastAsia="Times New Roman" w:hAnsi="Times New Roman" w:cs="Times New Roman"/>
          <w:b/>
        </w:rPr>
        <w:t xml:space="preserve"> </w:t>
      </w:r>
    </w:p>
    <w:p w:rsidR="00E62988" w:rsidRDefault="00517015">
      <w:pPr>
        <w:spacing w:after="31"/>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25" w:line="259" w:lineRule="auto"/>
        <w:ind w:left="0" w:firstLine="0"/>
      </w:pPr>
      <w:r>
        <w:rPr>
          <w:rFonts w:ascii="Times New Roman" w:eastAsia="Times New Roman" w:hAnsi="Times New Roman" w:cs="Times New Roman"/>
          <w:sz w:val="21"/>
        </w:rPr>
        <w:t xml:space="preserve"> </w:t>
      </w:r>
    </w:p>
    <w:p w:rsidR="00E62988" w:rsidRDefault="00517015">
      <w:pPr>
        <w:spacing w:after="336"/>
        <w:ind w:left="-5" w:right="132"/>
      </w:pPr>
      <w:r>
        <w:t>公司控股的财务公司与关联方之间不存在存款、贷款、授信或其他金融业务。</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7</w:t>
      </w:r>
      <w:r>
        <w:t>、其他重大关联交易</w:t>
      </w:r>
      <w:r>
        <w:rPr>
          <w:rFonts w:ascii="Times New Roman" w:eastAsia="Times New Roman" w:hAnsi="Times New Roman" w:cs="Times New Roman"/>
          <w:b/>
        </w:rPr>
        <w:t xml:space="preserve"> </w:t>
      </w:r>
    </w:p>
    <w:p w:rsidR="00E62988" w:rsidRDefault="00517015">
      <w:pPr>
        <w:spacing w:after="123"/>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为增强子公司百斯医学的资本实力，促进未来业务发展，提升综合竞争力，报告期内公司以自有资金与北京聚力长欣企业管理咨询合伙企业（有限合伙）、闫长伟先生向百斯医学增资人民币</w:t>
      </w:r>
      <w:r>
        <w:t xml:space="preserve"> </w:t>
      </w:r>
      <w:r>
        <w:rPr>
          <w:rFonts w:ascii="Times New Roman" w:eastAsia="Times New Roman" w:hAnsi="Times New Roman" w:cs="Times New Roman"/>
        </w:rPr>
        <w:t xml:space="preserve">2,000 </w:t>
      </w:r>
      <w:r>
        <w:t>万元。增资完成后，百斯医学的注册资本由人民币</w:t>
      </w:r>
      <w:r>
        <w:t xml:space="preserve"> </w:t>
      </w:r>
      <w:r>
        <w:rPr>
          <w:rFonts w:ascii="Times New Roman" w:eastAsia="Times New Roman" w:hAnsi="Times New Roman" w:cs="Times New Roman"/>
        </w:rPr>
        <w:t xml:space="preserve">1,000 </w:t>
      </w:r>
      <w:r>
        <w:t>万元增加至人民币</w:t>
      </w:r>
      <w:r>
        <w:t xml:space="preserve"> </w:t>
      </w:r>
      <w:r>
        <w:rPr>
          <w:rFonts w:ascii="Times New Roman" w:eastAsia="Times New Roman" w:hAnsi="Times New Roman" w:cs="Times New Roman"/>
        </w:rPr>
        <w:t xml:space="preserve">3,000 </w:t>
      </w:r>
      <w:r>
        <w:t>万元，其中公司累计出资人民币</w:t>
      </w:r>
      <w:r>
        <w:t xml:space="preserve"> </w:t>
      </w:r>
      <w:r>
        <w:rPr>
          <w:rFonts w:ascii="Times New Roman" w:eastAsia="Times New Roman" w:hAnsi="Times New Roman" w:cs="Times New Roman"/>
        </w:rPr>
        <w:t xml:space="preserve">1,650 </w:t>
      </w:r>
      <w:r>
        <w:t>万元，持有百斯医学</w:t>
      </w:r>
      <w:r>
        <w:t xml:space="preserve"> </w:t>
      </w:r>
      <w:r>
        <w:rPr>
          <w:rFonts w:ascii="Times New Roman" w:eastAsia="Times New Roman" w:hAnsi="Times New Roman" w:cs="Times New Roman"/>
        </w:rPr>
        <w:t>55%</w:t>
      </w:r>
      <w:r>
        <w:t>的股权；聚力长欣出资人民币</w:t>
      </w:r>
      <w:r>
        <w:t xml:space="preserve"> </w:t>
      </w:r>
      <w:r>
        <w:rPr>
          <w:rFonts w:ascii="Times New Roman" w:eastAsia="Times New Roman" w:hAnsi="Times New Roman" w:cs="Times New Roman"/>
        </w:rPr>
        <w:t xml:space="preserve">600 </w:t>
      </w:r>
      <w:r>
        <w:t>万元，持有百斯医学</w:t>
      </w:r>
      <w:r>
        <w:t xml:space="preserve"> </w:t>
      </w:r>
      <w:r>
        <w:rPr>
          <w:rFonts w:ascii="Times New Roman" w:eastAsia="Times New Roman" w:hAnsi="Times New Roman" w:cs="Times New Roman"/>
        </w:rPr>
        <w:t>20%</w:t>
      </w:r>
      <w:r>
        <w:t>的股权；闫长伟先生出资人民币</w:t>
      </w:r>
      <w:r>
        <w:t xml:space="preserve"> </w:t>
      </w:r>
      <w:r>
        <w:rPr>
          <w:rFonts w:ascii="Times New Roman" w:eastAsia="Times New Roman" w:hAnsi="Times New Roman" w:cs="Times New Roman"/>
        </w:rPr>
        <w:t xml:space="preserve">750 </w:t>
      </w:r>
      <w:r>
        <w:t>万元，持有百斯医学</w:t>
      </w:r>
      <w:r>
        <w:t xml:space="preserve"> </w:t>
      </w:r>
      <w:r>
        <w:rPr>
          <w:rFonts w:ascii="Times New Roman" w:eastAsia="Times New Roman" w:hAnsi="Times New Roman" w:cs="Times New Roman"/>
        </w:rPr>
        <w:t>25%</w:t>
      </w:r>
      <w:r>
        <w:t>的股权。</w:t>
      </w:r>
    </w:p>
    <w:p w:rsidR="00E62988" w:rsidRDefault="00517015">
      <w:pPr>
        <w:ind w:left="-5" w:right="132"/>
      </w:pPr>
      <w:r>
        <w:t>鉴于过去十二个月内担任公司监事的闫长伟先</w:t>
      </w:r>
      <w:r>
        <w:t>生是聚力长欣的有限合伙人，根据《深圳证券交易所创业板股票上市规则》</w:t>
      </w:r>
    </w:p>
    <w:p w:rsidR="00E62988" w:rsidRDefault="00517015">
      <w:pPr>
        <w:spacing w:line="343" w:lineRule="auto"/>
        <w:ind w:left="-5" w:right="132"/>
      </w:pPr>
      <w:r>
        <w:rPr>
          <w:rFonts w:ascii="Times New Roman" w:eastAsia="Times New Roman" w:hAnsi="Times New Roman" w:cs="Times New Roman"/>
        </w:rPr>
        <w:t xml:space="preserve">7.2.3 </w:t>
      </w:r>
      <w:r>
        <w:t>条、</w:t>
      </w:r>
      <w:r>
        <w:rPr>
          <w:rFonts w:ascii="Times New Roman" w:eastAsia="Times New Roman" w:hAnsi="Times New Roman" w:cs="Times New Roman"/>
        </w:rPr>
        <w:t xml:space="preserve">7.2.5 </w:t>
      </w:r>
      <w:r>
        <w:t>条的规定，此次交易构成关联交易。报告期内，百斯医学已完成工商变更登记手续，并取得北京经济技术开发区市场监督管理局换发的《营业执照》。</w:t>
      </w:r>
      <w:r>
        <w:rPr>
          <w:rFonts w:ascii="Times New Roman" w:eastAsia="Times New Roman" w:hAnsi="Times New Roman" w:cs="Times New Roman"/>
        </w:rPr>
        <w:t xml:space="preserve"> </w:t>
      </w:r>
    </w:p>
    <w:p w:rsidR="00E62988" w:rsidRDefault="00517015">
      <w:pPr>
        <w:spacing w:after="0"/>
        <w:ind w:left="-5" w:right="132"/>
      </w:pPr>
      <w:r>
        <w:t>重大关联交易临时报告披露网站相关查询</w:t>
      </w:r>
      <w:r>
        <w:rPr>
          <w:rFonts w:ascii="Times New Roman" w:eastAsia="Times New Roman" w:hAnsi="Times New Roman" w:cs="Times New Roman"/>
        </w:rPr>
        <w:t xml:space="preserve"> </w:t>
      </w:r>
    </w:p>
    <w:tbl>
      <w:tblPr>
        <w:tblStyle w:val="TableGrid"/>
        <w:tblW w:w="9640" w:type="dxa"/>
        <w:tblInd w:w="1" w:type="dxa"/>
        <w:tblCellMar>
          <w:top w:w="40" w:type="dxa"/>
          <w:left w:w="108" w:type="dxa"/>
          <w:bottom w:w="0" w:type="dxa"/>
          <w:right w:w="115" w:type="dxa"/>
        </w:tblCellMar>
        <w:tblLook w:val="04A0" w:firstRow="1" w:lastRow="0" w:firstColumn="1" w:lastColumn="0" w:noHBand="0" w:noVBand="1"/>
      </w:tblPr>
      <w:tblGrid>
        <w:gridCol w:w="3214"/>
        <w:gridCol w:w="3214"/>
        <w:gridCol w:w="3212"/>
      </w:tblGrid>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 w:firstLine="0"/>
              <w:jc w:val="center"/>
            </w:pPr>
            <w:r>
              <w:t>临时公告名称</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4" w:firstLine="0"/>
              <w:jc w:val="center"/>
            </w:pPr>
            <w:r>
              <w:t>临时公告披露日期</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 w:firstLine="0"/>
              <w:jc w:val="center"/>
            </w:pPr>
            <w:r>
              <w:t>临时公告披露网站名称</w:t>
            </w:r>
            <w:r>
              <w:rPr>
                <w:rFonts w:ascii="Times New Roman" w:eastAsia="Times New Roman" w:hAnsi="Times New Roman" w:cs="Times New Roman"/>
              </w:rPr>
              <w:t xml:space="preserve"> </w:t>
            </w:r>
          </w:p>
        </w:tc>
      </w:tr>
      <w:tr w:rsidR="00E62988">
        <w:trPr>
          <w:trHeight w:val="486"/>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lastRenderedPageBreak/>
              <w:t>关于子公司增资扩股暨关联交易的公告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巨潮资讯网</w:t>
            </w:r>
          </w:p>
          <w:p w:rsidR="00E62988" w:rsidRDefault="00517015">
            <w:pPr>
              <w:spacing w:after="0" w:line="259" w:lineRule="auto"/>
              <w:ind w:left="0" w:firstLine="0"/>
            </w:pPr>
            <w:r>
              <w:t>（</w:t>
            </w:r>
            <w:r>
              <w:rPr>
                <w:rFonts w:ascii="Times New Roman" w:eastAsia="Times New Roman" w:hAnsi="Times New Roman" w:cs="Times New Roman"/>
              </w:rPr>
              <w:t>http://www.cninfo.com.cn</w:t>
            </w:r>
            <w:r>
              <w:t>）</w:t>
            </w: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关于子公司增资扩股暨关联交易的进展公告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巨潮资讯网</w:t>
            </w:r>
          </w:p>
          <w:p w:rsidR="00E62988" w:rsidRDefault="00517015">
            <w:pPr>
              <w:spacing w:after="0" w:line="259" w:lineRule="auto"/>
              <w:ind w:left="0" w:firstLine="0"/>
            </w:pPr>
            <w:r>
              <w:t>（</w:t>
            </w:r>
            <w:r>
              <w:rPr>
                <w:rFonts w:ascii="Times New Roman" w:eastAsia="Times New Roman" w:hAnsi="Times New Roman" w:cs="Times New Roman"/>
              </w:rPr>
              <w:t>http://www.cninfo.com.cn</w:t>
            </w:r>
            <w:r>
              <w:t>）</w:t>
            </w:r>
            <w:r>
              <w:rPr>
                <w:rFonts w:ascii="Times New Roman" w:eastAsia="Times New Roman" w:hAnsi="Times New Roman" w:cs="Times New Roman"/>
              </w:rPr>
              <w:t xml:space="preserve"> </w:t>
            </w:r>
          </w:p>
        </w:tc>
      </w:tr>
    </w:tbl>
    <w:p w:rsidR="00E62988" w:rsidRDefault="00517015">
      <w:pPr>
        <w:pStyle w:val="3"/>
        <w:ind w:left="-5" w:right="175"/>
      </w:pPr>
      <w:r>
        <w:t>十五、重大合同及其履行情况</w:t>
      </w:r>
      <w:r>
        <w:rPr>
          <w:rFonts w:ascii="Times New Roman" w:eastAsia="Times New Roman" w:hAnsi="Times New Roman" w:cs="Times New Roman"/>
          <w:b/>
        </w:rPr>
        <w:t xml:space="preserve"> </w:t>
      </w:r>
    </w:p>
    <w:p w:rsidR="00E62988" w:rsidRDefault="00517015">
      <w:pPr>
        <w:pStyle w:val="4"/>
        <w:spacing w:after="296"/>
        <w:ind w:left="-5"/>
      </w:pPr>
      <w:r>
        <w:rPr>
          <w:rFonts w:ascii="Times New Roman" w:eastAsia="Times New Roman" w:hAnsi="Times New Roman" w:cs="Times New Roman"/>
          <w:b/>
        </w:rPr>
        <w:t>1</w:t>
      </w:r>
      <w:r>
        <w:t>、托管、承包、租赁事项情况</w:t>
      </w:r>
      <w:r>
        <w:rPr>
          <w:rFonts w:ascii="Times New Roman" w:eastAsia="Times New Roman" w:hAnsi="Times New Roman" w:cs="Times New Roman"/>
          <w:b/>
        </w:rPr>
        <w:t xml:space="preserve"> </w:t>
      </w:r>
    </w:p>
    <w:p w:rsidR="00E62988" w:rsidRDefault="00517015">
      <w:pPr>
        <w:numPr>
          <w:ilvl w:val="0"/>
          <w:numId w:val="31"/>
        </w:numPr>
        <w:spacing w:after="311"/>
        <w:ind w:right="132" w:hanging="497"/>
      </w:pPr>
      <w:r>
        <w:t>托管情况</w:t>
      </w:r>
      <w:r>
        <w:rPr>
          <w:rFonts w:ascii="Times New Roman" w:eastAsia="Times New Roman" w:hAnsi="Times New Roman" w:cs="Times New Roman"/>
          <w:b/>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35"/>
        <w:ind w:left="-5" w:right="132"/>
      </w:pPr>
      <w:r>
        <w:t>公司报告期不存在托管情况。</w:t>
      </w:r>
      <w:r>
        <w:rPr>
          <w:rFonts w:ascii="Times New Roman" w:eastAsia="Times New Roman" w:hAnsi="Times New Roman" w:cs="Times New Roman"/>
        </w:rPr>
        <w:t xml:space="preserve"> </w:t>
      </w:r>
    </w:p>
    <w:p w:rsidR="00E62988" w:rsidRDefault="00517015">
      <w:pPr>
        <w:numPr>
          <w:ilvl w:val="0"/>
          <w:numId w:val="31"/>
        </w:numPr>
        <w:spacing w:after="309"/>
        <w:ind w:right="132" w:hanging="497"/>
      </w:pPr>
      <w:r>
        <w:t>承包情况</w:t>
      </w:r>
      <w:r>
        <w:rPr>
          <w:rFonts w:ascii="Times New Roman" w:eastAsia="Times New Roman" w:hAnsi="Times New Roman" w:cs="Times New Roman"/>
          <w:b/>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37"/>
        <w:ind w:left="-5" w:right="132"/>
      </w:pPr>
      <w:r>
        <w:t>公司报告期不存在承包情况。</w:t>
      </w:r>
      <w:r>
        <w:rPr>
          <w:rFonts w:ascii="Times New Roman" w:eastAsia="Times New Roman" w:hAnsi="Times New Roman" w:cs="Times New Roman"/>
        </w:rPr>
        <w:t xml:space="preserve"> </w:t>
      </w:r>
    </w:p>
    <w:p w:rsidR="00E62988" w:rsidRDefault="00517015">
      <w:pPr>
        <w:numPr>
          <w:ilvl w:val="0"/>
          <w:numId w:val="31"/>
        </w:numPr>
        <w:spacing w:after="309"/>
        <w:ind w:right="132" w:hanging="497"/>
      </w:pPr>
      <w:r>
        <w:t>租赁情况</w:t>
      </w:r>
      <w:r>
        <w:rPr>
          <w:rFonts w:ascii="Times New Roman" w:eastAsia="Times New Roman" w:hAnsi="Times New Roman" w:cs="Times New Roman"/>
          <w:b/>
        </w:rPr>
        <w:t xml:space="preserve"> </w:t>
      </w:r>
    </w:p>
    <w:p w:rsidR="00E62988" w:rsidRDefault="00517015">
      <w:pPr>
        <w:spacing w:after="29" w:line="362" w:lineRule="auto"/>
        <w:ind w:left="-5" w:right="7476"/>
      </w:pPr>
      <w:r>
        <w:rPr>
          <w:rFonts w:ascii="Wingdings 2" w:eastAsia="Wingdings 2" w:hAnsi="Wingdings 2" w:cs="Wingdings 2"/>
        </w:rPr>
        <w:t></w:t>
      </w:r>
      <w:r>
        <w:t>适用</w:t>
      </w:r>
      <w:r>
        <w:rPr>
          <w:rFonts w:ascii="Times New Roman" w:eastAsia="Times New Roman" w:hAnsi="Times New Roman" w:cs="Times New Roman"/>
        </w:rPr>
        <w:t xml:space="preserve"> □</w:t>
      </w:r>
      <w:r>
        <w:t>不适用租赁情况说明</w:t>
      </w:r>
      <w:r>
        <w:rPr>
          <w:rFonts w:ascii="Times New Roman" w:eastAsia="Times New Roman" w:hAnsi="Times New Roman" w:cs="Times New Roman"/>
        </w:rPr>
        <w:t xml:space="preserve"> </w:t>
      </w:r>
    </w:p>
    <w:p w:rsidR="00E62988" w:rsidRDefault="00517015">
      <w:pPr>
        <w:spacing w:line="325" w:lineRule="auto"/>
        <w:ind w:left="-15" w:right="132" w:firstLine="360"/>
      </w:pPr>
      <w:r>
        <w:t>报告期内，公司租赁系正常生产经营所需，主要是租用厂房、办公场所、仓储、员工宿舍等，公司与租赁方均签订租赁协议，目前，租赁协议均在正常履行中。</w:t>
      </w:r>
      <w:r>
        <w:rPr>
          <w:rFonts w:ascii="Times New Roman" w:eastAsia="Times New Roman" w:hAnsi="Times New Roman" w:cs="Times New Roman"/>
        </w:rPr>
        <w:t xml:space="preserve"> </w:t>
      </w:r>
    </w:p>
    <w:p w:rsidR="00E62988" w:rsidRDefault="00517015">
      <w:pPr>
        <w:spacing w:after="108"/>
        <w:ind w:left="-5" w:right="132"/>
      </w:pPr>
      <w:r>
        <w:t>为公司带来的损益达到公司报告期利润总额</w:t>
      </w:r>
      <w:r>
        <w:t xml:space="preserve"> </w:t>
      </w:r>
      <w:r>
        <w:rPr>
          <w:rFonts w:ascii="Times New Roman" w:eastAsia="Times New Roman" w:hAnsi="Times New Roman" w:cs="Times New Roman"/>
        </w:rPr>
        <w:t>10%</w:t>
      </w:r>
      <w:r>
        <w:t>以上的项目</w:t>
      </w:r>
      <w:r>
        <w:rPr>
          <w:rFonts w:ascii="Times New Roman" w:eastAsia="Times New Roman" w:hAnsi="Times New Roman" w:cs="Times New Roman"/>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40"/>
        <w:ind w:left="-5" w:right="132"/>
      </w:pPr>
      <w:r>
        <w:t>公司报告期不存在为公司带来的损益达到公司报告期利润总额</w:t>
      </w:r>
      <w:r>
        <w:t xml:space="preserve"> </w:t>
      </w:r>
      <w:r>
        <w:rPr>
          <w:rFonts w:ascii="Times New Roman" w:eastAsia="Times New Roman" w:hAnsi="Times New Roman" w:cs="Times New Roman"/>
        </w:rPr>
        <w:t>10%</w:t>
      </w:r>
      <w:r>
        <w:t>以上的租赁项目。</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2</w:t>
      </w:r>
      <w:r>
        <w:t>、重大担保</w:t>
      </w:r>
      <w:r>
        <w:rPr>
          <w:rFonts w:ascii="Times New Roman" w:eastAsia="Times New Roman" w:hAnsi="Times New Roman" w:cs="Times New Roman"/>
          <w:b/>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137"/>
        <w:ind w:left="-5" w:right="132"/>
      </w:pPr>
      <w:r>
        <w:t>公司报告期不存在重大担保情况。</w:t>
      </w:r>
      <w:r>
        <w:rPr>
          <w:rFonts w:ascii="Times New Roman" w:eastAsia="Times New Roman" w:hAnsi="Times New Roman" w:cs="Times New Roman"/>
        </w:rPr>
        <w:t xml:space="preserve"> </w:t>
      </w:r>
    </w:p>
    <w:p w:rsidR="00E62988" w:rsidRDefault="00517015">
      <w:pPr>
        <w:spacing w:after="347" w:line="259" w:lineRule="auto"/>
        <w:ind w:left="0" w:firstLine="0"/>
      </w:pPr>
      <w:r>
        <w:rPr>
          <w:rFonts w:ascii="Times New Roman" w:eastAsia="Times New Roman" w:hAnsi="Times New Roman" w:cs="Times New Roman"/>
          <w:sz w:val="21"/>
        </w:rPr>
        <w:t xml:space="preserve"> </w:t>
      </w:r>
    </w:p>
    <w:p w:rsidR="00E62988" w:rsidRDefault="00517015">
      <w:pPr>
        <w:pStyle w:val="4"/>
        <w:spacing w:after="297"/>
        <w:ind w:left="-5"/>
      </w:pPr>
      <w:r>
        <w:rPr>
          <w:rFonts w:ascii="Times New Roman" w:eastAsia="Times New Roman" w:hAnsi="Times New Roman" w:cs="Times New Roman"/>
          <w:b/>
        </w:rPr>
        <w:t>3</w:t>
      </w:r>
      <w:r>
        <w:t>、委托他人进行现金资产管理情况</w:t>
      </w:r>
      <w:r>
        <w:rPr>
          <w:rFonts w:ascii="Times New Roman" w:eastAsia="Times New Roman" w:hAnsi="Times New Roman" w:cs="Times New Roman"/>
          <w:b/>
        </w:rPr>
        <w:t xml:space="preserve"> </w:t>
      </w:r>
    </w:p>
    <w:p w:rsidR="00E62988" w:rsidRDefault="00517015">
      <w:pPr>
        <w:numPr>
          <w:ilvl w:val="0"/>
          <w:numId w:val="32"/>
        </w:numPr>
        <w:spacing w:after="312"/>
        <w:ind w:right="132" w:hanging="497"/>
      </w:pPr>
      <w:r>
        <w:t>委托理财情况</w:t>
      </w:r>
      <w:r>
        <w:rPr>
          <w:rFonts w:ascii="Times New Roman" w:eastAsia="Times New Roman" w:hAnsi="Times New Roman" w:cs="Times New Roman"/>
          <w:b/>
        </w:rPr>
        <w:t xml:space="preserve"> </w:t>
      </w:r>
    </w:p>
    <w:p w:rsidR="00E62988" w:rsidRDefault="00517015">
      <w:pPr>
        <w:spacing w:after="3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35"/>
        <w:ind w:left="-5" w:right="132"/>
      </w:pPr>
      <w:r>
        <w:t>公司报告期不存在委托理财。</w:t>
      </w:r>
      <w:r>
        <w:rPr>
          <w:rFonts w:ascii="Times New Roman" w:eastAsia="Times New Roman" w:hAnsi="Times New Roman" w:cs="Times New Roman"/>
        </w:rPr>
        <w:t xml:space="preserve"> </w:t>
      </w:r>
    </w:p>
    <w:p w:rsidR="00E62988" w:rsidRDefault="00517015">
      <w:pPr>
        <w:numPr>
          <w:ilvl w:val="0"/>
          <w:numId w:val="32"/>
        </w:numPr>
        <w:spacing w:after="309"/>
        <w:ind w:right="132" w:hanging="497"/>
      </w:pPr>
      <w:r>
        <w:t>委托贷款情况</w:t>
      </w:r>
      <w:r>
        <w:rPr>
          <w:rFonts w:ascii="Times New Roman" w:eastAsia="Times New Roman" w:hAnsi="Times New Roman" w:cs="Times New Roman"/>
          <w:b/>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ind w:left="-5" w:right="132"/>
      </w:pPr>
      <w:r>
        <w:t>公司报告期不存在委托贷款。</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lastRenderedPageBreak/>
        <w:t>4</w:t>
      </w:r>
      <w:r>
        <w:t>、其他重大合同</w:t>
      </w:r>
      <w:r>
        <w:rPr>
          <w:rFonts w:ascii="Times New Roman" w:eastAsia="Times New Roman" w:hAnsi="Times New Roman" w:cs="Times New Roman"/>
          <w:b/>
        </w:rPr>
        <w:t xml:space="preserve"> </w:t>
      </w:r>
    </w:p>
    <w:p w:rsidR="00E62988" w:rsidRDefault="00517015">
      <w:pPr>
        <w:spacing w:after="96"/>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71"/>
        <w:ind w:left="-5" w:right="132"/>
      </w:pPr>
      <w:r>
        <w:t>公司报告期不存在其他重大合同。</w:t>
      </w:r>
      <w:r>
        <w:rPr>
          <w:rFonts w:ascii="Times New Roman" w:eastAsia="Times New Roman" w:hAnsi="Times New Roman" w:cs="Times New Roman"/>
        </w:rPr>
        <w:t xml:space="preserve"> </w:t>
      </w:r>
    </w:p>
    <w:p w:rsidR="00E62988" w:rsidRDefault="00517015">
      <w:pPr>
        <w:pStyle w:val="3"/>
        <w:spacing w:after="246"/>
        <w:ind w:left="-5" w:right="175"/>
      </w:pPr>
      <w:r>
        <w:t>十六、其他重大事项的说明</w:t>
      </w:r>
      <w:r>
        <w:rPr>
          <w:rFonts w:ascii="Times New Roman" w:eastAsia="Times New Roman" w:hAnsi="Times New Roman" w:cs="Times New Roman"/>
          <w:b/>
        </w:rPr>
        <w:t xml:space="preserve"> </w:t>
      </w:r>
    </w:p>
    <w:p w:rsidR="00E62988" w:rsidRDefault="00517015">
      <w:pPr>
        <w:spacing w:after="126"/>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pStyle w:val="4"/>
        <w:spacing w:after="60" w:line="259" w:lineRule="auto"/>
        <w:ind w:right="5"/>
        <w:jc w:val="center"/>
      </w:pPr>
      <w:r>
        <w:rPr>
          <w:sz w:val="18"/>
        </w:rPr>
        <w:t>报告期内公司入选北京市专精特新</w:t>
      </w:r>
      <w:r>
        <w:rPr>
          <w:rFonts w:ascii="Times New Roman" w:eastAsia="Times New Roman" w:hAnsi="Times New Roman" w:cs="Times New Roman"/>
          <w:sz w:val="18"/>
        </w:rPr>
        <w:t>“</w:t>
      </w:r>
      <w:r>
        <w:rPr>
          <w:sz w:val="18"/>
        </w:rPr>
        <w:t>小巨人</w:t>
      </w:r>
      <w:r>
        <w:rPr>
          <w:rFonts w:ascii="Times New Roman" w:eastAsia="Times New Roman" w:hAnsi="Times New Roman" w:cs="Times New Roman"/>
          <w:sz w:val="18"/>
        </w:rPr>
        <w:t>”</w:t>
      </w:r>
      <w:r>
        <w:rPr>
          <w:sz w:val="18"/>
        </w:rPr>
        <w:t>企业名单，专精特新</w:t>
      </w:r>
      <w:r>
        <w:rPr>
          <w:rFonts w:ascii="Times New Roman" w:eastAsia="Times New Roman" w:hAnsi="Times New Roman" w:cs="Times New Roman"/>
          <w:sz w:val="18"/>
        </w:rPr>
        <w:t>“</w:t>
      </w:r>
      <w:r>
        <w:rPr>
          <w:sz w:val="18"/>
        </w:rPr>
        <w:t>小巨人</w:t>
      </w:r>
      <w:r>
        <w:rPr>
          <w:rFonts w:ascii="Times New Roman" w:eastAsia="Times New Roman" w:hAnsi="Times New Roman" w:cs="Times New Roman"/>
          <w:sz w:val="18"/>
        </w:rPr>
        <w:t>”</w:t>
      </w:r>
      <w:r>
        <w:rPr>
          <w:sz w:val="18"/>
        </w:rPr>
        <w:t>企业有效期为</w:t>
      </w:r>
      <w:r>
        <w:rPr>
          <w:rFonts w:ascii="Times New Roman" w:eastAsia="Times New Roman" w:hAnsi="Times New Roman" w:cs="Times New Roman"/>
          <w:sz w:val="18"/>
        </w:rPr>
        <w:t xml:space="preserve"> 3 </w:t>
      </w:r>
      <w:r>
        <w:rPr>
          <w:sz w:val="18"/>
        </w:rPr>
        <w:t>年。具体内容详见公司</w:t>
      </w:r>
    </w:p>
    <w:p w:rsidR="00E62988" w:rsidRDefault="00517015">
      <w:pPr>
        <w:ind w:left="-5" w:right="132"/>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 </w:t>
      </w:r>
      <w:r>
        <w:t>日披露于巨潮资讯网的《关于公司入选北京市专精特新小巨人企业名单的公告》（公告编号：</w:t>
      </w:r>
      <w:r>
        <w:rPr>
          <w:rFonts w:ascii="Times New Roman" w:eastAsia="Times New Roman" w:hAnsi="Times New Roman" w:cs="Times New Roman"/>
        </w:rPr>
        <w:t>2022-005</w:t>
      </w:r>
      <w:r>
        <w:t>）。</w:t>
      </w:r>
      <w:r>
        <w:rPr>
          <w:rFonts w:ascii="Times New Roman" w:eastAsia="Times New Roman" w:hAnsi="Times New Roman" w:cs="Times New Roman"/>
        </w:rPr>
        <w:t xml:space="preserve"> </w:t>
      </w:r>
    </w:p>
    <w:p w:rsidR="00E62988" w:rsidRDefault="00517015">
      <w:pPr>
        <w:spacing w:after="339" w:line="339" w:lineRule="auto"/>
        <w:ind w:left="-15" w:right="132" w:firstLine="360"/>
      </w:pPr>
      <w:r>
        <w:t>报告期内公司被认定为国家级第四批专精特新</w:t>
      </w:r>
      <w:r>
        <w:rPr>
          <w:rFonts w:ascii="Times New Roman" w:eastAsia="Times New Roman" w:hAnsi="Times New Roman" w:cs="Times New Roman"/>
        </w:rPr>
        <w:t>“</w:t>
      </w:r>
      <w:r>
        <w:t>小巨人</w:t>
      </w:r>
      <w:r>
        <w:rPr>
          <w:rFonts w:ascii="Times New Roman" w:eastAsia="Times New Roman" w:hAnsi="Times New Roman" w:cs="Times New Roman"/>
        </w:rPr>
        <w:t>”</w:t>
      </w:r>
      <w:r>
        <w:t>企业。专精特新企业是指具备</w:t>
      </w:r>
      <w:r>
        <w:rPr>
          <w:rFonts w:ascii="Times New Roman" w:eastAsia="Times New Roman" w:hAnsi="Times New Roman" w:cs="Times New Roman"/>
        </w:rPr>
        <w:t>“</w:t>
      </w:r>
      <w:r>
        <w:t>专业化、精细化、特色化、新颖化</w:t>
      </w:r>
      <w:r>
        <w:rPr>
          <w:rFonts w:ascii="Times New Roman" w:eastAsia="Times New Roman" w:hAnsi="Times New Roman" w:cs="Times New Roman"/>
        </w:rPr>
        <w:t>”</w:t>
      </w:r>
      <w:r>
        <w:t>特征的工业中小企业。国家级专精特新</w:t>
      </w:r>
      <w:r>
        <w:rPr>
          <w:rFonts w:ascii="Times New Roman" w:eastAsia="Times New Roman" w:hAnsi="Times New Roman" w:cs="Times New Roman"/>
        </w:rPr>
        <w:t>“</w:t>
      </w:r>
      <w:r>
        <w:t>小巨人</w:t>
      </w:r>
      <w:r>
        <w:rPr>
          <w:rFonts w:ascii="Times New Roman" w:eastAsia="Times New Roman" w:hAnsi="Times New Roman" w:cs="Times New Roman"/>
        </w:rPr>
        <w:t>”</w:t>
      </w:r>
      <w:r>
        <w:t>企业是</w:t>
      </w:r>
      <w:r>
        <w:rPr>
          <w:rFonts w:ascii="Times New Roman" w:eastAsia="Times New Roman" w:hAnsi="Times New Roman" w:cs="Times New Roman"/>
        </w:rPr>
        <w:t>“</w:t>
      </w:r>
      <w:r>
        <w:t>专精特新</w:t>
      </w:r>
      <w:r>
        <w:rPr>
          <w:rFonts w:ascii="Times New Roman" w:eastAsia="Times New Roman" w:hAnsi="Times New Roman" w:cs="Times New Roman"/>
        </w:rPr>
        <w:t>”</w:t>
      </w:r>
      <w:r>
        <w:t>中小企业中的佼佼者，是专注于细分市场、创新能力强、市场占有率高、掌握关键核心技术、质量效益优的排头兵企业。具体内容详见公司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29 </w:t>
      </w:r>
      <w:r>
        <w:t>日披露于巨潮资讯网的《关于公司被认定为国家级专精特新小巨人企业的公告》（公告编号：</w:t>
      </w:r>
      <w:r>
        <w:rPr>
          <w:rFonts w:ascii="Times New Roman" w:eastAsia="Times New Roman" w:hAnsi="Times New Roman" w:cs="Times New Roman"/>
        </w:rPr>
        <w:t>2022-056</w:t>
      </w:r>
      <w:r>
        <w:t>）。</w:t>
      </w:r>
      <w:r>
        <w:rPr>
          <w:rFonts w:ascii="Times New Roman" w:eastAsia="Times New Roman" w:hAnsi="Times New Roman" w:cs="Times New Roman"/>
        </w:rPr>
        <w:t xml:space="preserve"> </w:t>
      </w:r>
    </w:p>
    <w:p w:rsidR="00E62988" w:rsidRDefault="00517015">
      <w:pPr>
        <w:spacing w:after="246" w:line="258" w:lineRule="auto"/>
        <w:ind w:left="-5" w:right="175"/>
      </w:pPr>
      <w:r>
        <w:rPr>
          <w:sz w:val="24"/>
        </w:rPr>
        <w:t>十七、公司子公司重大事项</w:t>
      </w:r>
      <w:r>
        <w:rPr>
          <w:rFonts w:ascii="Times New Roman" w:eastAsia="Times New Roman" w:hAnsi="Times New Roman" w:cs="Times New Roman"/>
          <w:b/>
          <w:sz w:val="24"/>
        </w:rPr>
        <w:t xml:space="preserve"> </w:t>
      </w:r>
    </w:p>
    <w:p w:rsidR="00E62988" w:rsidRDefault="00517015">
      <w:pPr>
        <w:spacing w:after="132"/>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E62988" w:rsidRDefault="00517015">
      <w:pPr>
        <w:pStyle w:val="1"/>
        <w:ind w:right="367"/>
      </w:pPr>
      <w:bookmarkStart w:id="7" w:name="_Toc747279"/>
      <w:r>
        <w:lastRenderedPageBreak/>
        <w:t>第七节</w:t>
      </w:r>
      <w:r>
        <w:rPr>
          <w:rFonts w:ascii="Times New Roman" w:eastAsia="Times New Roman" w:hAnsi="Times New Roman" w:cs="Times New Roman"/>
          <w:b/>
        </w:rPr>
        <w:t xml:space="preserve"> </w:t>
      </w:r>
      <w:r>
        <w:t>股份变动及股东情况</w:t>
      </w:r>
      <w:r>
        <w:rPr>
          <w:rFonts w:ascii="Times New Roman" w:eastAsia="Times New Roman" w:hAnsi="Times New Roman" w:cs="Times New Roman"/>
          <w:b/>
        </w:rPr>
        <w:t xml:space="preserve"> </w:t>
      </w:r>
      <w:bookmarkEnd w:id="7"/>
    </w:p>
    <w:p w:rsidR="00E62988" w:rsidRDefault="00517015">
      <w:pPr>
        <w:pStyle w:val="3"/>
        <w:ind w:left="-5" w:right="175"/>
      </w:pPr>
      <w:r>
        <w:t>一、股份变动情况</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1</w:t>
      </w:r>
      <w:r>
        <w:t>、股份变动情况</w:t>
      </w:r>
      <w:r>
        <w:rPr>
          <w:rFonts w:ascii="Times New Roman" w:eastAsia="Times New Roman" w:hAnsi="Times New Roman" w:cs="Times New Roman"/>
          <w:b/>
        </w:rPr>
        <w:t xml:space="preserve"> </w:t>
      </w:r>
    </w:p>
    <w:p w:rsidR="00E62988" w:rsidRDefault="00517015">
      <w:pPr>
        <w:spacing w:after="3"/>
        <w:ind w:left="10" w:right="356"/>
        <w:jc w:val="right"/>
      </w:pPr>
      <w:r>
        <w:t>单位：股</w:t>
      </w:r>
      <w:r>
        <w:rPr>
          <w:rFonts w:ascii="Times New Roman" w:eastAsia="Times New Roman" w:hAnsi="Times New Roman" w:cs="Times New Roman"/>
        </w:rPr>
        <w:t xml:space="preserve"> </w:t>
      </w:r>
    </w:p>
    <w:tbl>
      <w:tblPr>
        <w:tblStyle w:val="TableGrid"/>
        <w:tblW w:w="9924" w:type="dxa"/>
        <w:tblInd w:w="-142" w:type="dxa"/>
        <w:tblCellMar>
          <w:top w:w="34" w:type="dxa"/>
          <w:left w:w="109" w:type="dxa"/>
          <w:bottom w:w="0" w:type="dxa"/>
          <w:right w:w="61" w:type="dxa"/>
        </w:tblCellMar>
        <w:tblLook w:val="04A0" w:firstRow="1" w:lastRow="0" w:firstColumn="1" w:lastColumn="0" w:noHBand="0" w:noVBand="1"/>
      </w:tblPr>
      <w:tblGrid>
        <w:gridCol w:w="1248"/>
        <w:gridCol w:w="964"/>
        <w:gridCol w:w="964"/>
        <w:gridCol w:w="964"/>
        <w:gridCol w:w="964"/>
        <w:gridCol w:w="964"/>
        <w:gridCol w:w="964"/>
        <w:gridCol w:w="964"/>
        <w:gridCol w:w="964"/>
        <w:gridCol w:w="964"/>
      </w:tblGrid>
      <w:tr w:rsidR="00E62988">
        <w:trPr>
          <w:trHeight w:val="326"/>
        </w:trPr>
        <w:tc>
          <w:tcPr>
            <w:tcW w:w="124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本次变动前</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892" w:type="dxa"/>
            <w:gridSpan w:val="3"/>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53" w:firstLine="0"/>
              <w:jc w:val="center"/>
            </w:pPr>
            <w:r>
              <w:t>本次变动增减（＋，－）</w:t>
            </w:r>
            <w:r>
              <w:rPr>
                <w:rFonts w:ascii="Times New Roman" w:eastAsia="Times New Roman" w:hAnsi="Times New Roman" w:cs="Times New Roman"/>
              </w:rPr>
              <w:t xml:space="preserve"> </w:t>
            </w:r>
          </w:p>
        </w:tc>
        <w:tc>
          <w:tcPr>
            <w:tcW w:w="964"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928"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t>本次变动后</w:t>
            </w:r>
            <w:r>
              <w:rPr>
                <w:rFonts w:ascii="Times New Roman" w:eastAsia="Times New Roman" w:hAnsi="Times New Roman" w:cs="Times New Roman"/>
              </w:rPr>
              <w:t xml:space="preserve"> </w:t>
            </w:r>
          </w:p>
        </w:tc>
      </w:tr>
      <w:tr w:rsidR="00E62988">
        <w:trPr>
          <w:trHeight w:val="564"/>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数量</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t>比例</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3" w:firstLine="0"/>
              <w:jc w:val="both"/>
            </w:pPr>
            <w:r>
              <w:t>发行新股</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送股</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公积金转股</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8" w:firstLine="0"/>
              <w:jc w:val="center"/>
            </w:pPr>
            <w:r>
              <w:t>其他</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小计</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4" w:firstLine="0"/>
              <w:jc w:val="center"/>
            </w:pPr>
            <w:r>
              <w:t>数量</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比例</w:t>
            </w:r>
            <w:r>
              <w:rPr>
                <w:rFonts w:ascii="Times New Roman" w:eastAsia="Times New Roman" w:hAnsi="Times New Roman" w:cs="Times New Roman"/>
              </w:rPr>
              <w:t xml:space="preserve"> </w:t>
            </w:r>
          </w:p>
        </w:tc>
      </w:tr>
      <w:tr w:rsidR="00E62988">
        <w:trPr>
          <w:trHeight w:val="725"/>
        </w:trPr>
        <w:tc>
          <w:tcPr>
            <w:tcW w:w="124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一、有限售条件股份</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60,000,00 0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75.00%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7" w:firstLine="0"/>
              <w:jc w:val="right"/>
            </w:pPr>
            <w:r>
              <w:rPr>
                <w:rFonts w:ascii="Times New Roman" w:eastAsia="Times New Roman" w:hAnsi="Times New Roman" w:cs="Times New Roman"/>
              </w:rPr>
              <w:t>-</w:t>
            </w:r>
          </w:p>
          <w:p w:rsidR="00E62988" w:rsidRDefault="00517015">
            <w:pPr>
              <w:spacing w:after="15" w:line="259" w:lineRule="auto"/>
              <w:ind w:left="28" w:firstLine="0"/>
            </w:pPr>
            <w:r>
              <w:rPr>
                <w:rFonts w:ascii="Times New Roman" w:eastAsia="Times New Roman" w:hAnsi="Times New Roman" w:cs="Times New Roman"/>
              </w:rPr>
              <w:t>21,889,25</w:t>
            </w:r>
          </w:p>
          <w:p w:rsidR="00E62988" w:rsidRDefault="00517015">
            <w:pPr>
              <w:spacing w:after="0" w:line="259" w:lineRule="auto"/>
              <w:ind w:left="0" w:right="48" w:firstLine="0"/>
              <w:jc w:val="right"/>
            </w:pPr>
            <w:r>
              <w:rPr>
                <w:rFonts w:ascii="Times New Roman" w:eastAsia="Times New Roman" w:hAnsi="Times New Roman" w:cs="Times New Roman"/>
              </w:rPr>
              <w:t xml:space="preserve">3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6" w:firstLine="0"/>
              <w:jc w:val="right"/>
            </w:pPr>
            <w:r>
              <w:rPr>
                <w:rFonts w:ascii="Times New Roman" w:eastAsia="Times New Roman" w:hAnsi="Times New Roman" w:cs="Times New Roman"/>
              </w:rPr>
              <w:t>-</w:t>
            </w:r>
          </w:p>
          <w:p w:rsidR="00E62988" w:rsidRDefault="00517015">
            <w:pPr>
              <w:spacing w:after="15" w:line="259" w:lineRule="auto"/>
              <w:ind w:left="28" w:firstLine="0"/>
            </w:pPr>
            <w:r>
              <w:rPr>
                <w:rFonts w:ascii="Times New Roman" w:eastAsia="Times New Roman" w:hAnsi="Times New Roman" w:cs="Times New Roman"/>
              </w:rPr>
              <w:t>21,889,25</w:t>
            </w:r>
          </w:p>
          <w:p w:rsidR="00E62988" w:rsidRDefault="00517015">
            <w:pPr>
              <w:spacing w:after="0" w:line="259" w:lineRule="auto"/>
              <w:ind w:left="0" w:right="47" w:firstLine="0"/>
              <w:jc w:val="right"/>
            </w:pPr>
            <w:r>
              <w:rPr>
                <w:rFonts w:ascii="Times New Roman" w:eastAsia="Times New Roman" w:hAnsi="Times New Roman" w:cs="Times New Roman"/>
              </w:rPr>
              <w:t xml:space="preserve">3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38,110,74 7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47.64% </w:t>
            </w:r>
          </w:p>
        </w:tc>
      </w:tr>
      <w:tr w:rsidR="00E62988">
        <w:trPr>
          <w:trHeight w:val="566"/>
        </w:trPr>
        <w:tc>
          <w:tcPr>
            <w:tcW w:w="124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180"/>
              <w:jc w:val="both"/>
            </w:pPr>
            <w:r>
              <w:rPr>
                <w:rFonts w:ascii="Times New Roman" w:eastAsia="Times New Roman" w:hAnsi="Times New Roman" w:cs="Times New Roman"/>
              </w:rPr>
              <w:t>1</w:t>
            </w:r>
            <w:r>
              <w:t>、国家持股</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r>
      <w:tr w:rsidR="00E62988">
        <w:trPr>
          <w:trHeight w:val="564"/>
        </w:trPr>
        <w:tc>
          <w:tcPr>
            <w:tcW w:w="124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180"/>
            </w:pPr>
            <w:r>
              <w:rPr>
                <w:rFonts w:ascii="Times New Roman" w:eastAsia="Times New Roman" w:hAnsi="Times New Roman" w:cs="Times New Roman"/>
              </w:rPr>
              <w:t>2</w:t>
            </w:r>
            <w:r>
              <w:t>、国有法人持股</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r>
      <w:tr w:rsidR="00E62988">
        <w:trPr>
          <w:trHeight w:val="725"/>
        </w:trPr>
        <w:tc>
          <w:tcPr>
            <w:tcW w:w="124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180"/>
            </w:pPr>
            <w:r>
              <w:rPr>
                <w:rFonts w:ascii="Times New Roman" w:eastAsia="Times New Roman" w:hAnsi="Times New Roman" w:cs="Times New Roman"/>
              </w:rPr>
              <w:t>3</w:t>
            </w:r>
            <w:r>
              <w:t>、其他内资持股</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60,000,00 0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75.00%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7" w:firstLine="0"/>
              <w:jc w:val="right"/>
            </w:pPr>
            <w:r>
              <w:rPr>
                <w:rFonts w:ascii="Times New Roman" w:eastAsia="Times New Roman" w:hAnsi="Times New Roman" w:cs="Times New Roman"/>
              </w:rPr>
              <w:t>-</w:t>
            </w:r>
          </w:p>
          <w:p w:rsidR="00E62988" w:rsidRDefault="00517015">
            <w:pPr>
              <w:spacing w:after="15" w:line="259" w:lineRule="auto"/>
              <w:ind w:left="28" w:firstLine="0"/>
            </w:pPr>
            <w:r>
              <w:rPr>
                <w:rFonts w:ascii="Times New Roman" w:eastAsia="Times New Roman" w:hAnsi="Times New Roman" w:cs="Times New Roman"/>
              </w:rPr>
              <w:t>21,889,25</w:t>
            </w:r>
          </w:p>
          <w:p w:rsidR="00E62988" w:rsidRDefault="00517015">
            <w:pPr>
              <w:spacing w:after="0" w:line="259" w:lineRule="auto"/>
              <w:ind w:left="0" w:right="48" w:firstLine="0"/>
              <w:jc w:val="right"/>
            </w:pPr>
            <w:r>
              <w:rPr>
                <w:rFonts w:ascii="Times New Roman" w:eastAsia="Times New Roman" w:hAnsi="Times New Roman" w:cs="Times New Roman"/>
              </w:rPr>
              <w:t xml:space="preserve">3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6" w:firstLine="0"/>
              <w:jc w:val="right"/>
            </w:pPr>
            <w:r>
              <w:rPr>
                <w:rFonts w:ascii="Times New Roman" w:eastAsia="Times New Roman" w:hAnsi="Times New Roman" w:cs="Times New Roman"/>
              </w:rPr>
              <w:t>-</w:t>
            </w:r>
          </w:p>
          <w:p w:rsidR="00E62988" w:rsidRDefault="00517015">
            <w:pPr>
              <w:spacing w:after="15" w:line="259" w:lineRule="auto"/>
              <w:ind w:left="28" w:firstLine="0"/>
            </w:pPr>
            <w:r>
              <w:rPr>
                <w:rFonts w:ascii="Times New Roman" w:eastAsia="Times New Roman" w:hAnsi="Times New Roman" w:cs="Times New Roman"/>
              </w:rPr>
              <w:t>21,889,25</w:t>
            </w:r>
          </w:p>
          <w:p w:rsidR="00E62988" w:rsidRDefault="00517015">
            <w:pPr>
              <w:spacing w:after="0" w:line="259" w:lineRule="auto"/>
              <w:ind w:left="0" w:right="47" w:firstLine="0"/>
              <w:jc w:val="right"/>
            </w:pPr>
            <w:r>
              <w:rPr>
                <w:rFonts w:ascii="Times New Roman" w:eastAsia="Times New Roman" w:hAnsi="Times New Roman" w:cs="Times New Roman"/>
              </w:rPr>
              <w:t xml:space="preserve">3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38,110,74 7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47.64% </w:t>
            </w:r>
          </w:p>
        </w:tc>
      </w:tr>
      <w:tr w:rsidR="00E62988">
        <w:trPr>
          <w:trHeight w:val="805"/>
        </w:trPr>
        <w:tc>
          <w:tcPr>
            <w:tcW w:w="124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t>其中：境内法人持股</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26,190,50 5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32.74%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7" w:firstLine="0"/>
              <w:jc w:val="right"/>
            </w:pPr>
            <w:r>
              <w:rPr>
                <w:rFonts w:ascii="Times New Roman" w:eastAsia="Times New Roman" w:hAnsi="Times New Roman" w:cs="Times New Roman"/>
              </w:rPr>
              <w:t>-</w:t>
            </w:r>
          </w:p>
          <w:p w:rsidR="00E62988" w:rsidRDefault="00517015">
            <w:pPr>
              <w:spacing w:after="15" w:line="259" w:lineRule="auto"/>
              <w:ind w:left="28" w:firstLine="0"/>
            </w:pPr>
            <w:r>
              <w:rPr>
                <w:rFonts w:ascii="Times New Roman" w:eastAsia="Times New Roman" w:hAnsi="Times New Roman" w:cs="Times New Roman"/>
              </w:rPr>
              <w:t>16,977,05</w:t>
            </w:r>
          </w:p>
          <w:p w:rsidR="00E62988" w:rsidRDefault="00517015">
            <w:pPr>
              <w:spacing w:after="0" w:line="259" w:lineRule="auto"/>
              <w:ind w:left="0" w:right="48" w:firstLine="0"/>
              <w:jc w:val="right"/>
            </w:pPr>
            <w:r>
              <w:rPr>
                <w:rFonts w:ascii="Times New Roman" w:eastAsia="Times New Roman" w:hAnsi="Times New Roman" w:cs="Times New Roman"/>
              </w:rPr>
              <w:t xml:space="preserve">6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6" w:firstLine="0"/>
              <w:jc w:val="right"/>
            </w:pPr>
            <w:r>
              <w:rPr>
                <w:rFonts w:ascii="Times New Roman" w:eastAsia="Times New Roman" w:hAnsi="Times New Roman" w:cs="Times New Roman"/>
              </w:rPr>
              <w:t>-</w:t>
            </w:r>
          </w:p>
          <w:p w:rsidR="00E62988" w:rsidRDefault="00517015">
            <w:pPr>
              <w:spacing w:after="15" w:line="259" w:lineRule="auto"/>
              <w:ind w:left="28" w:firstLine="0"/>
            </w:pPr>
            <w:r>
              <w:rPr>
                <w:rFonts w:ascii="Times New Roman" w:eastAsia="Times New Roman" w:hAnsi="Times New Roman" w:cs="Times New Roman"/>
              </w:rPr>
              <w:t>16,977,05</w:t>
            </w:r>
          </w:p>
          <w:p w:rsidR="00E62988" w:rsidRDefault="00517015">
            <w:pPr>
              <w:spacing w:after="0" w:line="259" w:lineRule="auto"/>
              <w:ind w:left="0" w:right="47" w:firstLine="0"/>
              <w:jc w:val="right"/>
            </w:pPr>
            <w:r>
              <w:rPr>
                <w:rFonts w:ascii="Times New Roman" w:eastAsia="Times New Roman" w:hAnsi="Times New Roman" w:cs="Times New Roman"/>
              </w:rPr>
              <w:t xml:space="preserve">6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9" w:firstLine="0"/>
            </w:pPr>
            <w:r>
              <w:rPr>
                <w:rFonts w:ascii="Times New Roman" w:eastAsia="Times New Roman" w:hAnsi="Times New Roman" w:cs="Times New Roman"/>
              </w:rPr>
              <w:t xml:space="preserve">9,213,449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11.52% </w:t>
            </w:r>
          </w:p>
        </w:tc>
      </w:tr>
      <w:tr w:rsidR="00E62988">
        <w:trPr>
          <w:trHeight w:val="566"/>
        </w:trPr>
        <w:tc>
          <w:tcPr>
            <w:tcW w:w="124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t>境内自然人持股</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33,809,49 5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42.26%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7" w:firstLine="0"/>
              <w:jc w:val="right"/>
            </w:pPr>
            <w:r>
              <w:rPr>
                <w:rFonts w:ascii="Times New Roman" w:eastAsia="Times New Roman" w:hAnsi="Times New Roman" w:cs="Times New Roman"/>
              </w:rPr>
              <w:t>-</w:t>
            </w:r>
          </w:p>
          <w:p w:rsidR="00E62988" w:rsidRDefault="00517015">
            <w:pPr>
              <w:spacing w:after="0" w:line="259" w:lineRule="auto"/>
              <w:ind w:left="28" w:firstLine="0"/>
            </w:pPr>
            <w:r>
              <w:rPr>
                <w:rFonts w:ascii="Times New Roman" w:eastAsia="Times New Roman" w:hAnsi="Times New Roman" w:cs="Times New Roman"/>
              </w:rPr>
              <w:t xml:space="preserve">4,912,197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6" w:firstLine="0"/>
              <w:jc w:val="right"/>
            </w:pPr>
            <w:r>
              <w:rPr>
                <w:rFonts w:ascii="Times New Roman" w:eastAsia="Times New Roman" w:hAnsi="Times New Roman" w:cs="Times New Roman"/>
              </w:rPr>
              <w:t>-</w:t>
            </w:r>
          </w:p>
          <w:p w:rsidR="00E62988" w:rsidRDefault="00517015">
            <w:pPr>
              <w:spacing w:after="0" w:line="259" w:lineRule="auto"/>
              <w:ind w:left="28" w:firstLine="0"/>
            </w:pPr>
            <w:r>
              <w:rPr>
                <w:rFonts w:ascii="Times New Roman" w:eastAsia="Times New Roman" w:hAnsi="Times New Roman" w:cs="Times New Roman"/>
              </w:rPr>
              <w:t xml:space="preserve">4,912,197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28,897,29 8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36.12% </w:t>
            </w:r>
          </w:p>
        </w:tc>
      </w:tr>
      <w:tr w:rsidR="00E62988">
        <w:trPr>
          <w:trHeight w:val="564"/>
        </w:trPr>
        <w:tc>
          <w:tcPr>
            <w:tcW w:w="124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180"/>
              <w:jc w:val="both"/>
            </w:pPr>
            <w:r>
              <w:rPr>
                <w:rFonts w:ascii="Times New Roman" w:eastAsia="Times New Roman" w:hAnsi="Times New Roman" w:cs="Times New Roman"/>
              </w:rPr>
              <w:t>4</w:t>
            </w:r>
            <w:r>
              <w:t>、外资持股</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r>
      <w:tr w:rsidR="00E62988">
        <w:trPr>
          <w:trHeight w:val="806"/>
        </w:trPr>
        <w:tc>
          <w:tcPr>
            <w:tcW w:w="124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t>其中：境外法人持股</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r>
      <w:tr w:rsidR="00E62988">
        <w:trPr>
          <w:trHeight w:val="564"/>
        </w:trPr>
        <w:tc>
          <w:tcPr>
            <w:tcW w:w="124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t>境外自然人持股</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r>
      <w:tr w:rsidR="00E62988">
        <w:trPr>
          <w:trHeight w:val="566"/>
        </w:trPr>
        <w:tc>
          <w:tcPr>
            <w:tcW w:w="124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二、无限售条件股份</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20,000,00 0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25.00%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21,889,25 3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21,889,25 3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41,889,25 3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52.36% </w:t>
            </w:r>
          </w:p>
        </w:tc>
      </w:tr>
      <w:tr w:rsidR="00E62988">
        <w:trPr>
          <w:trHeight w:val="565"/>
        </w:trPr>
        <w:tc>
          <w:tcPr>
            <w:tcW w:w="124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180"/>
            </w:pPr>
            <w:r>
              <w:rPr>
                <w:rFonts w:ascii="Times New Roman" w:eastAsia="Times New Roman" w:hAnsi="Times New Roman" w:cs="Times New Roman"/>
              </w:rPr>
              <w:t>1</w:t>
            </w:r>
            <w:r>
              <w:t>、人民币普通股</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20,000,00 0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25.00%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21,889,25 3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21,889,25 3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41,889,25 3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3" w:firstLine="0"/>
              <w:jc w:val="right"/>
            </w:pPr>
            <w:r>
              <w:rPr>
                <w:rFonts w:ascii="Times New Roman" w:eastAsia="Times New Roman" w:hAnsi="Times New Roman" w:cs="Times New Roman"/>
              </w:rPr>
              <w:t xml:space="preserve">52.36% </w:t>
            </w:r>
          </w:p>
        </w:tc>
      </w:tr>
      <w:tr w:rsidR="00E62988">
        <w:trPr>
          <w:trHeight w:val="564"/>
        </w:trPr>
        <w:tc>
          <w:tcPr>
            <w:tcW w:w="124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180"/>
            </w:pPr>
            <w:r>
              <w:rPr>
                <w:rFonts w:ascii="Times New Roman" w:eastAsia="Times New Roman" w:hAnsi="Times New Roman" w:cs="Times New Roman"/>
              </w:rPr>
              <w:t>2</w:t>
            </w:r>
            <w:r>
              <w:t>、境内上市的外资股</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r>
      <w:tr w:rsidR="00E62988">
        <w:trPr>
          <w:trHeight w:val="566"/>
        </w:trPr>
        <w:tc>
          <w:tcPr>
            <w:tcW w:w="124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180"/>
            </w:pPr>
            <w:r>
              <w:rPr>
                <w:rFonts w:ascii="Times New Roman" w:eastAsia="Times New Roman" w:hAnsi="Times New Roman" w:cs="Times New Roman"/>
              </w:rPr>
              <w:t>3</w:t>
            </w:r>
            <w:r>
              <w:t>、境外上市的外资股</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r>
      <w:tr w:rsidR="00E62988">
        <w:trPr>
          <w:trHeight w:val="324"/>
        </w:trPr>
        <w:tc>
          <w:tcPr>
            <w:tcW w:w="124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85" w:firstLine="0"/>
              <w:jc w:val="center"/>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r>
      <w:tr w:rsidR="00E62988">
        <w:trPr>
          <w:trHeight w:val="566"/>
        </w:trPr>
        <w:tc>
          <w:tcPr>
            <w:tcW w:w="124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三、股份总数</w:t>
            </w: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80,000,00 0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100.00%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96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80,000,00 0 </w:t>
            </w:r>
          </w:p>
        </w:tc>
        <w:tc>
          <w:tcPr>
            <w:tcW w:w="96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100.00% </w:t>
            </w:r>
          </w:p>
        </w:tc>
      </w:tr>
    </w:tbl>
    <w:p w:rsidR="00E62988" w:rsidRDefault="00517015">
      <w:pPr>
        <w:spacing w:after="104"/>
        <w:ind w:left="-5" w:right="132"/>
      </w:pPr>
      <w:r>
        <w:t>股份变动的原因</w:t>
      </w:r>
      <w:r>
        <w:rPr>
          <w:rFonts w:ascii="Times New Roman" w:eastAsia="Times New Roman" w:hAnsi="Times New Roman" w:cs="Times New Roman"/>
        </w:rPr>
        <w:t xml:space="preserve"> </w:t>
      </w:r>
    </w:p>
    <w:p w:rsidR="00E62988" w:rsidRDefault="00517015">
      <w:pPr>
        <w:spacing w:after="127"/>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82" w:line="331" w:lineRule="auto"/>
        <w:ind w:left="-15" w:right="357" w:firstLine="350"/>
        <w:jc w:val="both"/>
      </w:pPr>
      <w:r>
        <w:lastRenderedPageBreak/>
        <w:t>公司部分首次公开发行前已发行股份于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日解除限售上市流通，本次解除限售股东户数共计</w:t>
      </w:r>
      <w:r>
        <w:t xml:space="preserve"> </w:t>
      </w:r>
      <w:r>
        <w:rPr>
          <w:rFonts w:ascii="Times New Roman" w:eastAsia="Times New Roman" w:hAnsi="Times New Roman" w:cs="Times New Roman"/>
        </w:rPr>
        <w:t xml:space="preserve">13 </w:t>
      </w:r>
      <w:r>
        <w:t>户，解除限售股份的数量为</w:t>
      </w:r>
      <w:r>
        <w:t xml:space="preserve"> </w:t>
      </w:r>
      <w:r>
        <w:rPr>
          <w:rFonts w:ascii="Times New Roman" w:eastAsia="Times New Roman" w:hAnsi="Times New Roman" w:cs="Times New Roman"/>
        </w:rPr>
        <w:t xml:space="preserve">24,820,931 </w:t>
      </w:r>
      <w:r>
        <w:t>股，占公司总股本的</w:t>
      </w:r>
      <w:r>
        <w:t xml:space="preserve"> </w:t>
      </w:r>
      <w:r>
        <w:rPr>
          <w:rFonts w:ascii="Times New Roman" w:eastAsia="Times New Roman" w:hAnsi="Times New Roman" w:cs="Times New Roman"/>
        </w:rPr>
        <w:t>31.0262%</w:t>
      </w:r>
      <w:r>
        <w:t>。解除限售后，限售条件流通股由</w:t>
      </w:r>
      <w:r>
        <w:t xml:space="preserve"> </w:t>
      </w:r>
      <w:r>
        <w:rPr>
          <w:rFonts w:ascii="Times New Roman" w:eastAsia="Times New Roman" w:hAnsi="Times New Roman" w:cs="Times New Roman"/>
        </w:rPr>
        <w:t xml:space="preserve">60,000,000 </w:t>
      </w:r>
      <w:r>
        <w:t>股变为</w:t>
      </w:r>
      <w:r>
        <w:t xml:space="preserve"> </w:t>
      </w:r>
      <w:r>
        <w:rPr>
          <w:rFonts w:ascii="Times New Roman" w:eastAsia="Times New Roman" w:hAnsi="Times New Roman" w:cs="Times New Roman"/>
        </w:rPr>
        <w:t xml:space="preserve">39,042,973 </w:t>
      </w:r>
      <w:r>
        <w:t>股，无限售条件流通股由</w:t>
      </w:r>
      <w:r>
        <w:t xml:space="preserve"> </w:t>
      </w:r>
      <w:r>
        <w:rPr>
          <w:rFonts w:ascii="Times New Roman" w:eastAsia="Times New Roman" w:hAnsi="Times New Roman" w:cs="Times New Roman"/>
        </w:rPr>
        <w:t xml:space="preserve">20,000,000 </w:t>
      </w:r>
      <w:r>
        <w:t>股变为</w:t>
      </w:r>
      <w:r>
        <w:t xml:space="preserve"> </w:t>
      </w:r>
      <w:r>
        <w:rPr>
          <w:rFonts w:ascii="Times New Roman" w:eastAsia="Times New Roman" w:hAnsi="Times New Roman" w:cs="Times New Roman"/>
        </w:rPr>
        <w:t xml:space="preserve">40,957,027 </w:t>
      </w:r>
      <w:r>
        <w:t>股。具体内容详见公司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13 </w:t>
      </w:r>
      <w:r>
        <w:t>日披露于巨潮资讯网的《关于部分首次公开发行前已发行股份上市流通提示性公告》（公告编号：</w:t>
      </w:r>
      <w:r>
        <w:rPr>
          <w:rFonts w:ascii="Times New Roman" w:eastAsia="Times New Roman" w:hAnsi="Times New Roman" w:cs="Times New Roman"/>
        </w:rPr>
        <w:t>2022-057</w:t>
      </w:r>
      <w:r>
        <w:t>）。公司离任监事闫长伟先生持有公司股份</w:t>
      </w:r>
      <w:r>
        <w:t xml:space="preserve"> </w:t>
      </w:r>
      <w:r>
        <w:rPr>
          <w:rFonts w:ascii="Times New Roman" w:eastAsia="Times New Roman" w:hAnsi="Times New Roman" w:cs="Times New Roman"/>
        </w:rPr>
        <w:t xml:space="preserve">3,728,904 </w:t>
      </w:r>
      <w:r>
        <w:t>股，占公司总股本</w:t>
      </w:r>
      <w:r>
        <w:t xml:space="preserve"> </w:t>
      </w:r>
      <w:r>
        <w:rPr>
          <w:rFonts w:ascii="Times New Roman" w:eastAsia="Times New Roman" w:hAnsi="Times New Roman" w:cs="Times New Roman"/>
        </w:rPr>
        <w:t>4.66%</w:t>
      </w:r>
      <w:r>
        <w:t>，闫长伟先生离任生效日期为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6 </w:t>
      </w:r>
      <w:r>
        <w:t>日，其离任半年内不得减持公司股票。截至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日，公司限售条件流通股为</w:t>
      </w:r>
      <w:r>
        <w:t xml:space="preserve"> </w:t>
      </w:r>
      <w:r>
        <w:rPr>
          <w:rFonts w:ascii="Times New Roman" w:eastAsia="Times New Roman" w:hAnsi="Times New Roman" w:cs="Times New Roman"/>
        </w:rPr>
        <w:t xml:space="preserve">38,110,747 </w:t>
      </w:r>
      <w:r>
        <w:t>股，无限售条件流通股为</w:t>
      </w:r>
      <w:r>
        <w:t xml:space="preserve"> </w:t>
      </w:r>
      <w:r>
        <w:rPr>
          <w:rFonts w:ascii="Times New Roman" w:eastAsia="Times New Roman" w:hAnsi="Times New Roman" w:cs="Times New Roman"/>
        </w:rPr>
        <w:t xml:space="preserve">41,889,253 </w:t>
      </w:r>
      <w:r>
        <w:t>股。</w:t>
      </w:r>
      <w:r>
        <w:rPr>
          <w:rFonts w:ascii="Times New Roman" w:eastAsia="Times New Roman" w:hAnsi="Times New Roman" w:cs="Times New Roman"/>
        </w:rPr>
        <w:t xml:space="preserve"> </w:t>
      </w:r>
    </w:p>
    <w:p w:rsidR="00E62988" w:rsidRDefault="00517015">
      <w:pPr>
        <w:spacing w:after="104"/>
        <w:ind w:left="-5" w:right="132"/>
      </w:pPr>
      <w:r>
        <w:t>股份变动的批准情况</w:t>
      </w:r>
      <w:r>
        <w:rPr>
          <w:rFonts w:ascii="Times New Roman" w:eastAsia="Times New Roman" w:hAnsi="Times New Roman" w:cs="Times New Roman"/>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106"/>
        <w:ind w:left="-5" w:right="132"/>
      </w:pPr>
      <w:r>
        <w:t>股份变动的过户情况</w:t>
      </w:r>
      <w:r>
        <w:rPr>
          <w:rFonts w:ascii="Times New Roman" w:eastAsia="Times New Roman" w:hAnsi="Times New Roman" w:cs="Times New Roman"/>
        </w:rPr>
        <w:t xml:space="preserve"> </w:t>
      </w:r>
    </w:p>
    <w:p w:rsidR="00E62988" w:rsidRDefault="00517015">
      <w:pPr>
        <w:spacing w:after="96"/>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107"/>
        <w:ind w:left="-5" w:right="132"/>
      </w:pPr>
      <w:r>
        <w:t>股份变动对最近一年和最近一期基本每股收益和稀释每股收益、归属于公司普通股股东的每股净资产等财务指标的影响</w:t>
      </w:r>
      <w:r>
        <w:rPr>
          <w:rFonts w:ascii="Times New Roman" w:eastAsia="Times New Roman" w:hAnsi="Times New Roman" w:cs="Times New Roman"/>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104"/>
        <w:ind w:left="-5" w:right="132"/>
      </w:pPr>
      <w:r>
        <w:t>公司认为必要或证券监管机构要求披露的其他内容</w:t>
      </w:r>
      <w:r>
        <w:rPr>
          <w:rFonts w:ascii="Times New Roman" w:eastAsia="Times New Roman" w:hAnsi="Times New Roman" w:cs="Times New Roman"/>
        </w:rPr>
        <w:t xml:space="preserve"> </w:t>
      </w:r>
    </w:p>
    <w:p w:rsidR="00E62988" w:rsidRDefault="00517015">
      <w:pPr>
        <w:spacing w:after="335"/>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2</w:t>
      </w:r>
      <w:r>
        <w:t>、限售股份变动情况</w:t>
      </w:r>
      <w:r>
        <w:rPr>
          <w:rFonts w:ascii="Times New Roman" w:eastAsia="Times New Roman" w:hAnsi="Times New Roman" w:cs="Times New Roman"/>
          <w:b/>
        </w:rPr>
        <w:t xml:space="preserve"> </w:t>
      </w:r>
    </w:p>
    <w:p w:rsidR="00E62988" w:rsidRDefault="00517015">
      <w:pPr>
        <w:spacing w:after="120"/>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3"/>
        <w:ind w:left="10" w:right="356"/>
        <w:jc w:val="right"/>
      </w:pPr>
      <w:r>
        <w:t>单位：股</w:t>
      </w:r>
      <w:r>
        <w:rPr>
          <w:rFonts w:ascii="Times New Roman" w:eastAsia="Times New Roman" w:hAnsi="Times New Roman" w:cs="Times New Roman"/>
        </w:rPr>
        <w:t xml:space="preserve"> </w:t>
      </w:r>
    </w:p>
    <w:tbl>
      <w:tblPr>
        <w:tblStyle w:val="TableGrid"/>
        <w:tblW w:w="9781" w:type="dxa"/>
        <w:tblInd w:w="-71" w:type="dxa"/>
        <w:tblCellMar>
          <w:top w:w="40" w:type="dxa"/>
          <w:left w:w="110" w:type="dxa"/>
          <w:bottom w:w="0" w:type="dxa"/>
          <w:right w:w="61" w:type="dxa"/>
        </w:tblCellMar>
        <w:tblLook w:val="04A0" w:firstRow="1" w:lastRow="0" w:firstColumn="1" w:lastColumn="0" w:noHBand="0" w:noVBand="1"/>
      </w:tblPr>
      <w:tblGrid>
        <w:gridCol w:w="1276"/>
        <w:gridCol w:w="1348"/>
        <w:gridCol w:w="1276"/>
        <w:gridCol w:w="1276"/>
        <w:gridCol w:w="1418"/>
        <w:gridCol w:w="1844"/>
        <w:gridCol w:w="1343"/>
      </w:tblGrid>
      <w:tr w:rsidR="00E62988">
        <w:trPr>
          <w:trHeight w:val="563"/>
        </w:trPr>
        <w:tc>
          <w:tcPr>
            <w:tcW w:w="12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1" w:firstLine="0"/>
            </w:pPr>
            <w:r>
              <w:t>股东名称</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5" w:firstLine="0"/>
              <w:jc w:val="both"/>
            </w:pPr>
            <w:r>
              <w:t>期初限售股数</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本期增加限售股数</w:t>
            </w:r>
            <w:r>
              <w:rPr>
                <w:rFonts w:ascii="Times New Roman" w:eastAsia="Times New Roman" w:hAnsi="Times New Roman" w:cs="Times New Roman"/>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本期解除限售股数</w:t>
            </w:r>
            <w:r>
              <w:rPr>
                <w:rFonts w:ascii="Times New Roman" w:eastAsia="Times New Roman" w:hAnsi="Times New Roman" w:cs="Times New Roman"/>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59" w:firstLine="0"/>
            </w:pPr>
            <w:r>
              <w:t>期末限售股数</w:t>
            </w:r>
            <w:r>
              <w:rPr>
                <w:rFonts w:ascii="Times New Roman" w:eastAsia="Times New Roman" w:hAnsi="Times New Roman" w:cs="Times New Roman"/>
              </w:rPr>
              <w:t xml:space="preserve"> </w:t>
            </w:r>
          </w:p>
        </w:tc>
        <w:tc>
          <w:tcPr>
            <w:tcW w:w="18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t>限售原因</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4" w:firstLine="0"/>
              <w:jc w:val="both"/>
            </w:pPr>
            <w:r>
              <w:t>解除限售日期</w:t>
            </w:r>
            <w:r>
              <w:rPr>
                <w:rFonts w:ascii="Times New Roman" w:eastAsia="Times New Roman" w:hAnsi="Times New Roman" w:cs="Times New Roman"/>
              </w:rPr>
              <w:t xml:space="preserve"> </w:t>
            </w:r>
          </w:p>
        </w:tc>
      </w:tr>
      <w:tr w:rsidR="00E62988">
        <w:trPr>
          <w:trHeight w:val="966"/>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陈宜顶</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18,827,168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18,827,168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2024-10-18 </w:t>
            </w:r>
          </w:p>
        </w:tc>
      </w:tr>
      <w:tr w:rsidR="00E62988">
        <w:trPr>
          <w:trHeight w:val="967"/>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6" w:firstLine="0"/>
            </w:pPr>
            <w:r>
              <w:t>天津百普赛斯</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7,990,508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7,990,508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2024-10-18 </w:t>
            </w:r>
          </w:p>
        </w:tc>
      </w:tr>
      <w:tr w:rsidR="00E62988">
        <w:trPr>
          <w:trHeight w:val="965"/>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苗景赟</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7,138,452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7,138,452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2024-10-18 </w:t>
            </w:r>
          </w:p>
        </w:tc>
      </w:tr>
      <w:tr w:rsidR="00E62988">
        <w:trPr>
          <w:trHeight w:val="965"/>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闫长伟</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3,728,904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932,226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2,796,678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2022-10-18 </w:t>
            </w:r>
          </w:p>
        </w:tc>
      </w:tr>
      <w:tr w:rsidR="00E62988">
        <w:trPr>
          <w:trHeight w:val="965"/>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王妙春</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3,622,363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3,622,363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2022-10-18 </w:t>
            </w:r>
          </w:p>
        </w:tc>
      </w:tr>
      <w:tr w:rsidR="00E62988">
        <w:trPr>
          <w:trHeight w:val="965"/>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6" w:firstLine="0"/>
            </w:pPr>
            <w:r>
              <w:t>南京高科新浚</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3,551,335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3,551,335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2022-10-18 </w:t>
            </w:r>
          </w:p>
        </w:tc>
      </w:tr>
      <w:tr w:rsidR="00E62988">
        <w:trPr>
          <w:trHeight w:val="965"/>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lastRenderedPageBreak/>
              <w:t>杭州聚上医</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2,978,902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2,978,902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2022-10-18 </w:t>
            </w:r>
          </w:p>
        </w:tc>
      </w:tr>
      <w:tr w:rsidR="00E62988">
        <w:trPr>
          <w:trHeight w:val="965"/>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6" w:firstLine="0"/>
            </w:pPr>
            <w:r>
              <w:t>宁波澜亭视聆</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2,509,019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2,509,019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2022-10-18 </w:t>
            </w:r>
          </w:p>
        </w:tc>
      </w:tr>
      <w:tr w:rsidR="00E62988">
        <w:trPr>
          <w:trHeight w:val="965"/>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新昌普华</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1,939,030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1,939,030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2022-10-18 </w:t>
            </w:r>
          </w:p>
        </w:tc>
      </w:tr>
      <w:tr w:rsidR="00E62988">
        <w:trPr>
          <w:trHeight w:val="965"/>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深圳分享</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1,598,102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1,598,102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2022-10-18 </w:t>
            </w:r>
          </w:p>
        </w:tc>
      </w:tr>
      <w:tr w:rsidR="00E62988">
        <w:trPr>
          <w:trHeight w:val="965"/>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顺天鑫融</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1,350,000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1,350,000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2022-10-18 </w:t>
            </w:r>
          </w:p>
        </w:tc>
      </w:tr>
      <w:tr w:rsidR="00E62988">
        <w:trPr>
          <w:trHeight w:val="965"/>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6" w:firstLine="0"/>
            </w:pPr>
            <w:r>
              <w:t>天津百普嘉乐</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1,222,941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1,222,941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2024-10-18 </w:t>
            </w:r>
          </w:p>
        </w:tc>
      </w:tr>
      <w:tr w:rsidR="00E62988">
        <w:trPr>
          <w:trHeight w:val="965"/>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6" w:firstLine="0"/>
            </w:pPr>
            <w:r>
              <w:t>融丰开元天一</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1,050,000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1,050,000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2022-10-18 </w:t>
            </w:r>
          </w:p>
        </w:tc>
      </w:tr>
      <w:tr w:rsidR="00E62988">
        <w:trPr>
          <w:trHeight w:val="967"/>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6" w:firstLine="0"/>
            </w:pPr>
            <w:r>
              <w:t>西藏同创伟业</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1,025,668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1,025,668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2022-10-18 </w:t>
            </w:r>
          </w:p>
        </w:tc>
      </w:tr>
      <w:tr w:rsidR="00E62988">
        <w:trPr>
          <w:trHeight w:val="965"/>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6" w:firstLine="0"/>
            </w:pPr>
            <w:r>
              <w:t>融丰开元中和</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975,000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975,000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2022-10-18 </w:t>
            </w:r>
          </w:p>
        </w:tc>
      </w:tr>
      <w:tr w:rsidR="00E62988">
        <w:trPr>
          <w:trHeight w:val="965"/>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沈琴华</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312,608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312,608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2022-10-18 </w:t>
            </w:r>
          </w:p>
        </w:tc>
      </w:tr>
      <w:tr w:rsidR="00E62988">
        <w:trPr>
          <w:trHeight w:val="965"/>
        </w:trPr>
        <w:tc>
          <w:tcPr>
            <w:tcW w:w="12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林涛</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180,000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45,000 </w:t>
            </w:r>
          </w:p>
        </w:tc>
        <w:tc>
          <w:tcPr>
            <w:tcW w:w="141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135,000 </w:t>
            </w:r>
          </w:p>
        </w:tc>
        <w:tc>
          <w:tcPr>
            <w:tcW w:w="184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首发前限售股份，限售期限为自公司首次公开发行并上市之日起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2022-10-18 </w:t>
            </w:r>
          </w:p>
        </w:tc>
      </w:tr>
      <w:tr w:rsidR="00E62988">
        <w:trPr>
          <w:trHeight w:val="323"/>
        </w:trPr>
        <w:tc>
          <w:tcPr>
            <w:tcW w:w="12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34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60,000,000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12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21,889,253 </w:t>
            </w:r>
          </w:p>
        </w:tc>
        <w:tc>
          <w:tcPr>
            <w:tcW w:w="14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38,110,747 </w:t>
            </w:r>
          </w:p>
        </w:tc>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rPr>
                <w:rFonts w:ascii="Times New Roman" w:eastAsia="Times New Roman" w:hAnsi="Times New Roman" w:cs="Times New Roman"/>
              </w:rPr>
              <w:t xml:space="preserve">-- </w:t>
            </w:r>
          </w:p>
        </w:tc>
      </w:tr>
    </w:tbl>
    <w:p w:rsidR="00E62988" w:rsidRDefault="00517015">
      <w:pPr>
        <w:pStyle w:val="3"/>
        <w:ind w:left="-5" w:right="175"/>
      </w:pPr>
      <w:r>
        <w:t>二、证券发行与上市情况</w:t>
      </w:r>
      <w:r>
        <w:rPr>
          <w:rFonts w:ascii="Times New Roman" w:eastAsia="Times New Roman" w:hAnsi="Times New Roman" w:cs="Times New Roman"/>
          <w:b/>
        </w:rPr>
        <w:t xml:space="preserve"> </w:t>
      </w:r>
    </w:p>
    <w:p w:rsidR="00E62988" w:rsidRDefault="00517015">
      <w:pPr>
        <w:spacing w:after="266"/>
        <w:ind w:left="-5"/>
      </w:pPr>
      <w:r>
        <w:rPr>
          <w:rFonts w:ascii="Times New Roman" w:eastAsia="Times New Roman" w:hAnsi="Times New Roman" w:cs="Times New Roman"/>
          <w:b/>
          <w:sz w:val="21"/>
        </w:rPr>
        <w:t>1</w:t>
      </w:r>
      <w:r>
        <w:rPr>
          <w:sz w:val="21"/>
        </w:rPr>
        <w:t>、报告期内证券发行（不含优先股）情况</w:t>
      </w:r>
      <w:r>
        <w:rPr>
          <w:rFonts w:ascii="Times New Roman" w:eastAsia="Times New Roman" w:hAnsi="Times New Roman" w:cs="Times New Roman"/>
          <w:b/>
          <w:sz w:val="21"/>
        </w:rPr>
        <w:t xml:space="preserve"> </w:t>
      </w:r>
    </w:p>
    <w:p w:rsidR="00E62988" w:rsidRDefault="00517015">
      <w:pPr>
        <w:spacing w:after="335"/>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lastRenderedPageBreak/>
        <w:t>2</w:t>
      </w:r>
      <w:r>
        <w:t>、公司股份总数及股东结构的变动、公司资产和负债结构的变动情况说明</w:t>
      </w:r>
      <w:r>
        <w:rPr>
          <w:rFonts w:ascii="Times New Roman" w:eastAsia="Times New Roman" w:hAnsi="Times New Roman" w:cs="Times New Roman"/>
          <w:b/>
        </w:rPr>
        <w:t xml:space="preserve"> </w:t>
      </w:r>
    </w:p>
    <w:p w:rsidR="00E62988" w:rsidRDefault="00517015">
      <w:pPr>
        <w:spacing w:after="127"/>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公司部分首次公开发行前已发行股份于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日解除限售上市流通，本次解除限售股东户数共计</w:t>
      </w:r>
      <w:r>
        <w:t xml:space="preserve"> </w:t>
      </w:r>
      <w:r>
        <w:rPr>
          <w:rFonts w:ascii="Times New Roman" w:eastAsia="Times New Roman" w:hAnsi="Times New Roman" w:cs="Times New Roman"/>
        </w:rPr>
        <w:t xml:space="preserve">13 </w:t>
      </w:r>
      <w:r>
        <w:t>户，解除限售股份的数量为</w:t>
      </w:r>
      <w:r>
        <w:t xml:space="preserve"> </w:t>
      </w:r>
      <w:r>
        <w:rPr>
          <w:rFonts w:ascii="Times New Roman" w:eastAsia="Times New Roman" w:hAnsi="Times New Roman" w:cs="Times New Roman"/>
        </w:rPr>
        <w:t xml:space="preserve">24,820,931 </w:t>
      </w:r>
      <w:r>
        <w:t>股，占公司总股本的</w:t>
      </w:r>
      <w:r>
        <w:t xml:space="preserve"> </w:t>
      </w:r>
      <w:r>
        <w:rPr>
          <w:rFonts w:ascii="Times New Roman" w:eastAsia="Times New Roman" w:hAnsi="Times New Roman" w:cs="Times New Roman"/>
        </w:rPr>
        <w:t>31.0262%</w:t>
      </w:r>
      <w:r>
        <w:t>。解除限售后，限售条件流通股由</w:t>
      </w:r>
      <w:r>
        <w:t xml:space="preserve"> </w:t>
      </w:r>
      <w:r>
        <w:rPr>
          <w:rFonts w:ascii="Times New Roman" w:eastAsia="Times New Roman" w:hAnsi="Times New Roman" w:cs="Times New Roman"/>
        </w:rPr>
        <w:t xml:space="preserve">60,000,000 </w:t>
      </w:r>
      <w:r>
        <w:t>股变为</w:t>
      </w:r>
      <w:r>
        <w:t xml:space="preserve"> </w:t>
      </w:r>
      <w:r>
        <w:rPr>
          <w:rFonts w:ascii="Times New Roman" w:eastAsia="Times New Roman" w:hAnsi="Times New Roman" w:cs="Times New Roman"/>
        </w:rPr>
        <w:t xml:space="preserve">39,042,973 </w:t>
      </w:r>
      <w:r>
        <w:t>股，无限售条件流通股由</w:t>
      </w:r>
      <w:r>
        <w:t xml:space="preserve"> </w:t>
      </w:r>
      <w:r>
        <w:rPr>
          <w:rFonts w:ascii="Times New Roman" w:eastAsia="Times New Roman" w:hAnsi="Times New Roman" w:cs="Times New Roman"/>
        </w:rPr>
        <w:t xml:space="preserve">20,000,000 </w:t>
      </w:r>
      <w:r>
        <w:t>股变为</w:t>
      </w:r>
      <w:r>
        <w:t xml:space="preserve"> </w:t>
      </w:r>
      <w:r>
        <w:rPr>
          <w:rFonts w:ascii="Times New Roman" w:eastAsia="Times New Roman" w:hAnsi="Times New Roman" w:cs="Times New Roman"/>
        </w:rPr>
        <w:t xml:space="preserve">40,957,027 </w:t>
      </w:r>
      <w:r>
        <w:t>股。具体内容详见公司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13 </w:t>
      </w:r>
      <w:r>
        <w:t>日披露于巨</w:t>
      </w:r>
      <w:r>
        <w:t>潮资讯网的《关于部分首次公开发行前已发行股份上市流通提示性公告》（公告编号：</w:t>
      </w:r>
      <w:r>
        <w:rPr>
          <w:rFonts w:ascii="Times New Roman" w:eastAsia="Times New Roman" w:hAnsi="Times New Roman" w:cs="Times New Roman"/>
        </w:rPr>
        <w:t>2022-057</w:t>
      </w:r>
      <w:r>
        <w:t>）。公司离任监事闫长伟先生持有公司股份</w:t>
      </w:r>
      <w:r>
        <w:t xml:space="preserve"> </w:t>
      </w:r>
      <w:r>
        <w:rPr>
          <w:rFonts w:ascii="Times New Roman" w:eastAsia="Times New Roman" w:hAnsi="Times New Roman" w:cs="Times New Roman"/>
        </w:rPr>
        <w:t xml:space="preserve">3,728,904 </w:t>
      </w:r>
      <w:r>
        <w:t>股，占公司总股本</w:t>
      </w:r>
      <w:r>
        <w:t xml:space="preserve"> </w:t>
      </w:r>
      <w:r>
        <w:rPr>
          <w:rFonts w:ascii="Times New Roman" w:eastAsia="Times New Roman" w:hAnsi="Times New Roman" w:cs="Times New Roman"/>
        </w:rPr>
        <w:t>4.66%</w:t>
      </w:r>
      <w:r>
        <w:t>，闫长伟先生离任生效日期为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6 </w:t>
      </w:r>
      <w:r>
        <w:t>日，其离任半年内不得减持公司股票。截至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日，公司限售条件流通股为</w:t>
      </w:r>
      <w:r>
        <w:t xml:space="preserve"> </w:t>
      </w:r>
      <w:r>
        <w:rPr>
          <w:rFonts w:ascii="Times New Roman" w:eastAsia="Times New Roman" w:hAnsi="Times New Roman" w:cs="Times New Roman"/>
        </w:rPr>
        <w:t xml:space="preserve">38,110,747 </w:t>
      </w:r>
      <w:r>
        <w:t>股，无限售条件流通股为</w:t>
      </w:r>
      <w:r>
        <w:t xml:space="preserve"> </w:t>
      </w:r>
      <w:r>
        <w:rPr>
          <w:rFonts w:ascii="Times New Roman" w:eastAsia="Times New Roman" w:hAnsi="Times New Roman" w:cs="Times New Roman"/>
        </w:rPr>
        <w:t xml:space="preserve">41,889,253 </w:t>
      </w:r>
      <w:r>
        <w:t>股。</w:t>
      </w:r>
      <w:r>
        <w:rPr>
          <w:rFonts w:ascii="Times New Roman" w:eastAsia="Times New Roman" w:hAnsi="Times New Roman" w:cs="Times New Roman"/>
        </w:rPr>
        <w:t xml:space="preserve"> </w:t>
      </w:r>
    </w:p>
    <w:p w:rsidR="00E62988" w:rsidRDefault="00517015">
      <w:pPr>
        <w:spacing w:after="266"/>
        <w:ind w:left="-5"/>
      </w:pPr>
      <w:r>
        <w:rPr>
          <w:rFonts w:ascii="Times New Roman" w:eastAsia="Times New Roman" w:hAnsi="Times New Roman" w:cs="Times New Roman"/>
          <w:b/>
          <w:sz w:val="21"/>
        </w:rPr>
        <w:t>3</w:t>
      </w:r>
      <w:r>
        <w:rPr>
          <w:sz w:val="21"/>
        </w:rPr>
        <w:t>、现存的内部职工股情况</w:t>
      </w:r>
      <w:r>
        <w:rPr>
          <w:rFonts w:ascii="Times New Roman" w:eastAsia="Times New Roman" w:hAnsi="Times New Roman" w:cs="Times New Roman"/>
          <w:b/>
          <w:sz w:val="21"/>
        </w:rPr>
        <w:t xml:space="preserve"> </w:t>
      </w:r>
    </w:p>
    <w:p w:rsidR="00E62988" w:rsidRDefault="00517015">
      <w:pPr>
        <w:spacing w:after="365"/>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3"/>
        <w:ind w:left="-5" w:right="175"/>
      </w:pPr>
      <w:r>
        <w:t>三、股东和实际控制人情况</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1</w:t>
      </w:r>
      <w:r>
        <w:t>、公司股东数量及持股情况</w:t>
      </w:r>
      <w:r>
        <w:rPr>
          <w:rFonts w:ascii="Times New Roman" w:eastAsia="Times New Roman" w:hAnsi="Times New Roman" w:cs="Times New Roman"/>
          <w:b/>
        </w:rPr>
        <w:t xml:space="preserve"> </w:t>
      </w:r>
    </w:p>
    <w:p w:rsidR="00E62988" w:rsidRDefault="00517015">
      <w:pPr>
        <w:spacing w:after="3"/>
        <w:ind w:left="10" w:right="356"/>
        <w:jc w:val="right"/>
      </w:pPr>
      <w:r>
        <w:t>单位：股</w:t>
      </w:r>
      <w:r>
        <w:rPr>
          <w:rFonts w:ascii="Times New Roman" w:eastAsia="Times New Roman" w:hAnsi="Times New Roman" w:cs="Times New Roman"/>
        </w:rPr>
        <w:t xml:space="preserve"> </w:t>
      </w:r>
    </w:p>
    <w:tbl>
      <w:tblPr>
        <w:tblStyle w:val="TableGrid"/>
        <w:tblW w:w="9924" w:type="dxa"/>
        <w:tblInd w:w="-142" w:type="dxa"/>
        <w:tblCellMar>
          <w:top w:w="34" w:type="dxa"/>
          <w:left w:w="0" w:type="dxa"/>
          <w:bottom w:w="0" w:type="dxa"/>
          <w:right w:w="48" w:type="dxa"/>
        </w:tblCellMar>
        <w:tblLook w:val="04A0" w:firstRow="1" w:lastRow="0" w:firstColumn="1" w:lastColumn="0" w:noHBand="0" w:noVBand="1"/>
      </w:tblPr>
      <w:tblGrid>
        <w:gridCol w:w="1159"/>
        <w:gridCol w:w="877"/>
        <w:gridCol w:w="876"/>
        <w:gridCol w:w="877"/>
        <w:gridCol w:w="876"/>
        <w:gridCol w:w="876"/>
        <w:gridCol w:w="878"/>
        <w:gridCol w:w="517"/>
        <w:gridCol w:w="359"/>
        <w:gridCol w:w="877"/>
        <w:gridCol w:w="1423"/>
        <w:gridCol w:w="329"/>
      </w:tblGrid>
      <w:tr w:rsidR="00E62988">
        <w:trPr>
          <w:trHeight w:val="2964"/>
        </w:trPr>
        <w:tc>
          <w:tcPr>
            <w:tcW w:w="11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9" w:firstLine="0"/>
            </w:pPr>
            <w:r>
              <w:t>报告期末普通股股东总数</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59" w:firstLine="0"/>
              <w:jc w:val="right"/>
            </w:pPr>
            <w:r>
              <w:rPr>
                <w:rFonts w:ascii="Times New Roman" w:eastAsia="Times New Roman" w:hAnsi="Times New Roman" w:cs="Times New Roman"/>
              </w:rPr>
              <w:t xml:space="preserve">13,261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8" w:firstLine="0"/>
            </w:pPr>
            <w:r>
              <w:t>年度报告披露日前上一月末普通股股东总数</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59" w:firstLine="0"/>
              <w:jc w:val="right"/>
            </w:pPr>
            <w:r>
              <w:rPr>
                <w:rFonts w:ascii="Times New Roman" w:eastAsia="Times New Roman" w:hAnsi="Times New Roman" w:cs="Times New Roman"/>
              </w:rPr>
              <w:t xml:space="preserve">11,436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46" w:lineRule="auto"/>
              <w:ind w:left="108" w:firstLine="0"/>
            </w:pPr>
            <w:r>
              <w:t>报告期末表决权恢复的优先股股东总数</w:t>
            </w:r>
          </w:p>
          <w:p w:rsidR="00E62988" w:rsidRDefault="00517015">
            <w:pPr>
              <w:spacing w:after="0" w:line="259" w:lineRule="auto"/>
              <w:ind w:left="108" w:firstLine="0"/>
              <w:jc w:val="both"/>
            </w:pPr>
            <w:r>
              <w:t>（如有）</w:t>
            </w:r>
          </w:p>
          <w:p w:rsidR="00E62988" w:rsidRDefault="00517015">
            <w:pPr>
              <w:spacing w:after="0" w:line="259" w:lineRule="auto"/>
              <w:ind w:left="108" w:firstLine="0"/>
            </w:pPr>
            <w:r>
              <w:t>（参见注</w:t>
            </w:r>
            <w:r>
              <w:t xml:space="preserve"> </w:t>
            </w:r>
            <w:r>
              <w:rPr>
                <w:rFonts w:ascii="Times New Roman" w:eastAsia="Times New Roman" w:hAnsi="Times New Roman" w:cs="Times New Roman"/>
              </w:rPr>
              <w:t>9</w:t>
            </w:r>
            <w:r>
              <w:t>）</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61" w:firstLine="0"/>
              <w:jc w:val="right"/>
            </w:pPr>
            <w:r>
              <w:rPr>
                <w:rFonts w:ascii="Times New Roman" w:eastAsia="Times New Roman" w:hAnsi="Times New Roman" w:cs="Times New Roman"/>
              </w:rPr>
              <w:t xml:space="preserve">0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46" w:lineRule="auto"/>
              <w:ind w:left="108" w:firstLine="0"/>
            </w:pPr>
            <w:r>
              <w:t>年度报告披露日前上一月末表决权恢复的优先股股东总数（如有）（参</w:t>
            </w:r>
          </w:p>
          <w:p w:rsidR="00E62988" w:rsidRDefault="00517015">
            <w:pPr>
              <w:spacing w:after="0" w:line="259" w:lineRule="auto"/>
              <w:ind w:left="108" w:firstLine="0"/>
            </w:pPr>
            <w:r>
              <w:t>见注</w:t>
            </w:r>
          </w:p>
          <w:p w:rsidR="00E62988" w:rsidRDefault="00517015">
            <w:pPr>
              <w:spacing w:after="0" w:line="259" w:lineRule="auto"/>
              <w:ind w:left="108" w:firstLine="0"/>
            </w:pPr>
            <w:r>
              <w:rPr>
                <w:rFonts w:ascii="Times New Roman" w:eastAsia="Times New Roman" w:hAnsi="Times New Roman" w:cs="Times New Roman"/>
              </w:rPr>
              <w:t>9</w:t>
            </w:r>
            <w:r>
              <w:t>）</w:t>
            </w:r>
            <w:r>
              <w:rPr>
                <w:rFonts w:ascii="Times New Roman" w:eastAsia="Times New Roman" w:hAnsi="Times New Roman" w:cs="Times New Roman"/>
              </w:rPr>
              <w:t xml:space="preserve"> </w:t>
            </w:r>
          </w:p>
        </w:tc>
        <w:tc>
          <w:tcPr>
            <w:tcW w:w="51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59"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0" w:right="61" w:firstLine="0"/>
              <w:jc w:val="right"/>
            </w:pPr>
            <w:r>
              <w:rPr>
                <w:rFonts w:ascii="Times New Roman" w:eastAsia="Times New Roman" w:hAnsi="Times New Roman" w:cs="Times New Roman"/>
              </w:rPr>
              <w:t xml:space="preserve">0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9" w:firstLine="0"/>
            </w:pPr>
            <w:r>
              <w:t>持有特别表决权股份的股东总数（如有）</w:t>
            </w:r>
            <w:r>
              <w:rPr>
                <w:rFonts w:ascii="Times New Roman" w:eastAsia="Times New Roman" w:hAnsi="Times New Roman" w:cs="Times New Roman"/>
              </w:rPr>
              <w:t xml:space="preserve"> </w:t>
            </w:r>
          </w:p>
        </w:tc>
        <w:tc>
          <w:tcPr>
            <w:tcW w:w="142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29"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130" w:firstLine="0"/>
            </w:pPr>
            <w:r>
              <w:rPr>
                <w:rFonts w:ascii="Times New Roman" w:eastAsia="Times New Roman" w:hAnsi="Times New Roman" w:cs="Times New Roman"/>
              </w:rPr>
              <w:t xml:space="preserve">0 </w:t>
            </w:r>
          </w:p>
        </w:tc>
      </w:tr>
      <w:tr w:rsidR="00E62988">
        <w:trPr>
          <w:trHeight w:val="326"/>
        </w:trPr>
        <w:tc>
          <w:tcPr>
            <w:tcW w:w="2912" w:type="dxa"/>
            <w:gridSpan w:val="3"/>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4023" w:type="dxa"/>
            <w:gridSpan w:val="5"/>
            <w:tcBorders>
              <w:top w:val="single" w:sz="2" w:space="0" w:color="000000"/>
              <w:left w:val="nil"/>
              <w:bottom w:val="single" w:sz="2" w:space="0" w:color="000000"/>
              <w:right w:val="nil"/>
            </w:tcBorders>
            <w:shd w:val="clear" w:color="auto" w:fill="D3D3D3"/>
          </w:tcPr>
          <w:p w:rsidR="00E62988" w:rsidRDefault="00517015">
            <w:pPr>
              <w:spacing w:after="0" w:line="259" w:lineRule="auto"/>
              <w:ind w:left="125" w:firstLine="0"/>
              <w:jc w:val="center"/>
            </w:pPr>
            <w:r>
              <w:t>持股</w:t>
            </w:r>
            <w:r>
              <w:t xml:space="preserve"> </w:t>
            </w:r>
            <w:r>
              <w:rPr>
                <w:rFonts w:ascii="Times New Roman" w:eastAsia="Times New Roman" w:hAnsi="Times New Roman" w:cs="Times New Roman"/>
              </w:rPr>
              <w:t>5%</w:t>
            </w:r>
            <w:r>
              <w:t>以上的股东或前</w:t>
            </w:r>
            <w:r>
              <w:t xml:space="preserve"> </w:t>
            </w:r>
            <w:r>
              <w:rPr>
                <w:rFonts w:ascii="Times New Roman" w:eastAsia="Times New Roman" w:hAnsi="Times New Roman" w:cs="Times New Roman"/>
              </w:rPr>
              <w:t xml:space="preserve">10 </w:t>
            </w:r>
            <w:r>
              <w:t>名股东持股情况</w:t>
            </w:r>
            <w:r>
              <w:rPr>
                <w:rFonts w:ascii="Times New Roman" w:eastAsia="Times New Roman" w:hAnsi="Times New Roman" w:cs="Times New Roman"/>
              </w:rPr>
              <w:t xml:space="preserve"> </w:t>
            </w:r>
          </w:p>
        </w:tc>
        <w:tc>
          <w:tcPr>
            <w:tcW w:w="2660" w:type="dxa"/>
            <w:gridSpan w:val="3"/>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329"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4"/>
        </w:trPr>
        <w:tc>
          <w:tcPr>
            <w:tcW w:w="116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19" w:firstLine="0"/>
            </w:pPr>
            <w:r>
              <w:t>股东名称</w:t>
            </w:r>
            <w:r>
              <w:rPr>
                <w:rFonts w:ascii="Times New Roman" w:eastAsia="Times New Roman" w:hAnsi="Times New Roman" w:cs="Times New Roman"/>
              </w:rPr>
              <w:t xml:space="preserve"> </w:t>
            </w:r>
          </w:p>
        </w:tc>
        <w:tc>
          <w:tcPr>
            <w:tcW w:w="8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79" w:right="30" w:firstLine="0"/>
              <w:jc w:val="center"/>
            </w:pPr>
            <w:r>
              <w:t>股东性质</w:t>
            </w:r>
            <w:r>
              <w:rPr>
                <w:rFonts w:ascii="Times New Roman" w:eastAsia="Times New Roman" w:hAnsi="Times New Roman" w:cs="Times New Roman"/>
              </w:rPr>
              <w:t xml:space="preserve"> </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78" w:right="30" w:firstLine="0"/>
              <w:jc w:val="center"/>
            </w:pPr>
            <w:r>
              <w:t>持股比例</w:t>
            </w:r>
            <w:r>
              <w:rPr>
                <w:rFonts w:ascii="Times New Roman" w:eastAsia="Times New Roman" w:hAnsi="Times New Roman" w:cs="Times New Roman"/>
              </w:rPr>
              <w:t xml:space="preserve"> </w:t>
            </w:r>
          </w:p>
        </w:tc>
        <w:tc>
          <w:tcPr>
            <w:tcW w:w="8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报告期末持股数量</w:t>
            </w:r>
            <w:r>
              <w:rPr>
                <w:rFonts w:ascii="Times New Roman" w:eastAsia="Times New Roman" w:hAnsi="Times New Roman" w:cs="Times New Roman"/>
              </w:rPr>
              <w:t xml:space="preserve"> </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8" w:right="30" w:firstLine="0"/>
              <w:jc w:val="center"/>
            </w:pPr>
            <w:r>
              <w:t>报告期内增减变动情况</w:t>
            </w:r>
            <w:r>
              <w:rPr>
                <w:rFonts w:ascii="Times New Roman" w:eastAsia="Times New Roman" w:hAnsi="Times New Roman" w:cs="Times New Roman"/>
              </w:rPr>
              <w:t xml:space="preserve"> </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持有有限售条件的股份数量</w:t>
            </w:r>
            <w:r>
              <w:rPr>
                <w:rFonts w:ascii="Times New Roman" w:eastAsia="Times New Roman" w:hAnsi="Times New Roman" w:cs="Times New Roman"/>
              </w:rPr>
              <w:t xml:space="preserve"> </w:t>
            </w:r>
          </w:p>
        </w:tc>
        <w:tc>
          <w:tcPr>
            <w:tcW w:w="878"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持有无限售条件的股份数量</w:t>
            </w:r>
            <w:r>
              <w:rPr>
                <w:rFonts w:ascii="Times New Roman" w:eastAsia="Times New Roman" w:hAnsi="Times New Roman" w:cs="Times New Roman"/>
              </w:rPr>
              <w:t xml:space="preserve"> </w:t>
            </w:r>
          </w:p>
        </w:tc>
        <w:tc>
          <w:tcPr>
            <w:tcW w:w="517"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660" w:type="dxa"/>
            <w:gridSpan w:val="3"/>
            <w:tcBorders>
              <w:top w:val="single" w:sz="2" w:space="0" w:color="000000"/>
              <w:left w:val="nil"/>
              <w:bottom w:val="single" w:sz="2" w:space="0" w:color="000000"/>
              <w:right w:val="nil"/>
            </w:tcBorders>
            <w:shd w:val="clear" w:color="auto" w:fill="D3D3D3"/>
          </w:tcPr>
          <w:p w:rsidR="00E62988" w:rsidRDefault="00517015">
            <w:pPr>
              <w:spacing w:after="0" w:line="259" w:lineRule="auto"/>
              <w:ind w:left="336" w:firstLine="0"/>
            </w:pPr>
            <w:r>
              <w:t>质押、标记或冻结情况</w:t>
            </w:r>
            <w:r>
              <w:rPr>
                <w:rFonts w:ascii="Times New Roman" w:eastAsia="Times New Roman" w:hAnsi="Times New Roman" w:cs="Times New Roman"/>
              </w:rPr>
              <w:t xml:space="preserve"> </w:t>
            </w:r>
          </w:p>
        </w:tc>
        <w:tc>
          <w:tcPr>
            <w:tcW w:w="329"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720"/>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517"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236" w:type="dxa"/>
            <w:gridSpan w:val="2"/>
            <w:tcBorders>
              <w:top w:val="single" w:sz="2" w:space="0" w:color="000000"/>
              <w:left w:val="nil"/>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股份状态</w:t>
            </w:r>
            <w:r>
              <w:rPr>
                <w:rFonts w:ascii="Times New Roman" w:eastAsia="Times New Roman" w:hAnsi="Times New Roman" w:cs="Times New Roman"/>
              </w:rPr>
              <w:t xml:space="preserve"> </w:t>
            </w:r>
          </w:p>
        </w:tc>
        <w:tc>
          <w:tcPr>
            <w:tcW w:w="1424" w:type="dxa"/>
            <w:tcBorders>
              <w:top w:val="single" w:sz="2" w:space="0" w:color="000000"/>
              <w:left w:val="single" w:sz="2" w:space="0" w:color="000000"/>
              <w:bottom w:val="single" w:sz="2" w:space="0" w:color="000000"/>
              <w:right w:val="nil"/>
            </w:tcBorders>
            <w:shd w:val="clear" w:color="auto" w:fill="D3D3D3"/>
            <w:vAlign w:val="center"/>
          </w:tcPr>
          <w:p w:rsidR="00E62988" w:rsidRDefault="00517015">
            <w:pPr>
              <w:spacing w:after="0" w:line="259" w:lineRule="auto"/>
              <w:ind w:left="377" w:firstLine="0"/>
              <w:jc w:val="center"/>
            </w:pPr>
            <w:r>
              <w:t>数量</w:t>
            </w:r>
            <w:r>
              <w:rPr>
                <w:rFonts w:ascii="Times New Roman" w:eastAsia="Times New Roman" w:hAnsi="Times New Roman" w:cs="Times New Roman"/>
              </w:rPr>
              <w:t xml:space="preserve"> </w:t>
            </w:r>
          </w:p>
        </w:tc>
        <w:tc>
          <w:tcPr>
            <w:tcW w:w="329"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485"/>
        </w:trPr>
        <w:tc>
          <w:tcPr>
            <w:tcW w:w="116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9" w:firstLine="0"/>
            </w:pPr>
            <w:r>
              <w:t>陈宜顶</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9" w:firstLine="0"/>
            </w:pPr>
            <w:r>
              <w:t>境内自然人</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57" w:firstLine="0"/>
              <w:jc w:val="right"/>
            </w:pPr>
            <w:r>
              <w:rPr>
                <w:rFonts w:ascii="Times New Roman" w:eastAsia="Times New Roman" w:hAnsi="Times New Roman" w:cs="Times New Roman"/>
              </w:rPr>
              <w:t xml:space="preserve">23.53%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7" w:firstLine="0"/>
            </w:pPr>
            <w:r>
              <w:rPr>
                <w:rFonts w:ascii="Times New Roman" w:eastAsia="Times New Roman" w:hAnsi="Times New Roman" w:cs="Times New Roman"/>
              </w:rPr>
              <w:t>18,827,1</w:t>
            </w:r>
          </w:p>
          <w:p w:rsidR="00E62988" w:rsidRDefault="00517015">
            <w:pPr>
              <w:spacing w:after="0" w:line="259" w:lineRule="auto"/>
              <w:ind w:left="0" w:right="59" w:firstLine="0"/>
              <w:jc w:val="right"/>
            </w:pPr>
            <w:r>
              <w:rPr>
                <w:rFonts w:ascii="Times New Roman" w:eastAsia="Times New Roman" w:hAnsi="Times New Roman" w:cs="Times New Roman"/>
              </w:rPr>
              <w:t xml:space="preserve">68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8" w:firstLine="0"/>
            </w:pPr>
            <w:r>
              <w:rPr>
                <w:rFonts w:ascii="Times New Roman" w:eastAsia="Times New Roman" w:hAnsi="Times New Roman" w:cs="Times New Roman"/>
              </w:rPr>
              <w:t xml:space="preserve">0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7" w:firstLine="0"/>
            </w:pPr>
            <w:r>
              <w:rPr>
                <w:rFonts w:ascii="Times New Roman" w:eastAsia="Times New Roman" w:hAnsi="Times New Roman" w:cs="Times New Roman"/>
              </w:rPr>
              <w:t>18,827,1</w:t>
            </w:r>
          </w:p>
          <w:p w:rsidR="00E62988" w:rsidRDefault="00517015">
            <w:pPr>
              <w:spacing w:after="0" w:line="259" w:lineRule="auto"/>
              <w:ind w:left="0" w:right="59" w:firstLine="0"/>
              <w:jc w:val="right"/>
            </w:pPr>
            <w:r>
              <w:rPr>
                <w:rFonts w:ascii="Times New Roman" w:eastAsia="Times New Roman" w:hAnsi="Times New Roman" w:cs="Times New Roman"/>
              </w:rPr>
              <w:t xml:space="preserve">68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63" w:firstLine="0"/>
              <w:jc w:val="right"/>
            </w:pPr>
            <w:r>
              <w:rPr>
                <w:rFonts w:ascii="Times New Roman" w:eastAsia="Times New Roman" w:hAnsi="Times New Roman" w:cs="Times New Roman"/>
              </w:rPr>
              <w:t xml:space="preserve">0 </w:t>
            </w:r>
          </w:p>
        </w:tc>
        <w:tc>
          <w:tcPr>
            <w:tcW w:w="517" w:type="dxa"/>
            <w:tcBorders>
              <w:top w:val="single" w:sz="2" w:space="0" w:color="000000"/>
              <w:left w:val="single" w:sz="2" w:space="0" w:color="000000"/>
              <w:bottom w:val="single" w:sz="2" w:space="0" w:color="000000"/>
              <w:right w:val="nil"/>
            </w:tcBorders>
            <w:vAlign w:val="center"/>
          </w:tcPr>
          <w:p w:rsidR="00E62988" w:rsidRDefault="00517015">
            <w:pPr>
              <w:spacing w:after="0" w:line="259" w:lineRule="auto"/>
              <w:ind w:left="109" w:firstLine="0"/>
            </w:pPr>
            <w:r>
              <w:rPr>
                <w:rFonts w:ascii="Times New Roman" w:eastAsia="Times New Roman" w:hAnsi="Times New Roman" w:cs="Times New Roman"/>
              </w:rPr>
              <w:t xml:space="preserve"> </w:t>
            </w:r>
          </w:p>
        </w:tc>
        <w:tc>
          <w:tcPr>
            <w:tcW w:w="1236" w:type="dxa"/>
            <w:gridSpan w:val="2"/>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42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29"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221" w:firstLine="0"/>
            </w:pPr>
            <w:r>
              <w:rPr>
                <w:rFonts w:ascii="Times New Roman" w:eastAsia="Times New Roman" w:hAnsi="Times New Roman" w:cs="Times New Roman"/>
              </w:rPr>
              <w:t xml:space="preserve"> </w:t>
            </w:r>
          </w:p>
        </w:tc>
      </w:tr>
      <w:tr w:rsidR="00E62988">
        <w:trPr>
          <w:trHeight w:val="725"/>
        </w:trPr>
        <w:tc>
          <w:tcPr>
            <w:tcW w:w="116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9" w:firstLine="0"/>
            </w:pPr>
            <w:r>
              <w:t>天津百普赛斯</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9" w:firstLine="0"/>
            </w:pPr>
            <w:r>
              <w:t>境内非国有法人</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59" w:firstLine="0"/>
              <w:jc w:val="right"/>
            </w:pPr>
            <w:r>
              <w:rPr>
                <w:rFonts w:ascii="Times New Roman" w:eastAsia="Times New Roman" w:hAnsi="Times New Roman" w:cs="Times New Roman"/>
              </w:rPr>
              <w:t xml:space="preserve">9.99%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7" w:right="60" w:firstLine="0"/>
              <w:jc w:val="right"/>
            </w:pPr>
            <w:r>
              <w:rPr>
                <w:rFonts w:ascii="Times New Roman" w:eastAsia="Times New Roman" w:hAnsi="Times New Roman" w:cs="Times New Roman"/>
              </w:rPr>
              <w:t xml:space="preserve">7,990,50 8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8" w:firstLine="0"/>
            </w:pPr>
            <w:r>
              <w:rPr>
                <w:rFonts w:ascii="Times New Roman" w:eastAsia="Times New Roman" w:hAnsi="Times New Roman" w:cs="Times New Roman"/>
              </w:rPr>
              <w:t xml:space="preserve">0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7" w:right="60" w:firstLine="0"/>
              <w:jc w:val="right"/>
            </w:pPr>
            <w:r>
              <w:rPr>
                <w:rFonts w:ascii="Times New Roman" w:eastAsia="Times New Roman" w:hAnsi="Times New Roman" w:cs="Times New Roman"/>
              </w:rPr>
              <w:t xml:space="preserve">7,990,50 8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63" w:firstLine="0"/>
              <w:jc w:val="right"/>
            </w:pPr>
            <w:r>
              <w:rPr>
                <w:rFonts w:ascii="Times New Roman" w:eastAsia="Times New Roman" w:hAnsi="Times New Roman" w:cs="Times New Roman"/>
              </w:rPr>
              <w:t xml:space="preserve">0 </w:t>
            </w:r>
          </w:p>
        </w:tc>
        <w:tc>
          <w:tcPr>
            <w:tcW w:w="517" w:type="dxa"/>
            <w:tcBorders>
              <w:top w:val="single" w:sz="2" w:space="0" w:color="000000"/>
              <w:left w:val="single" w:sz="2" w:space="0" w:color="000000"/>
              <w:bottom w:val="single" w:sz="2" w:space="0" w:color="000000"/>
              <w:right w:val="nil"/>
            </w:tcBorders>
            <w:vAlign w:val="center"/>
          </w:tcPr>
          <w:p w:rsidR="00E62988" w:rsidRDefault="00517015">
            <w:pPr>
              <w:spacing w:after="0" w:line="259" w:lineRule="auto"/>
              <w:ind w:left="109" w:firstLine="0"/>
            </w:pPr>
            <w:r>
              <w:rPr>
                <w:rFonts w:ascii="Times New Roman" w:eastAsia="Times New Roman" w:hAnsi="Times New Roman" w:cs="Times New Roman"/>
              </w:rPr>
              <w:t xml:space="preserve"> </w:t>
            </w:r>
          </w:p>
        </w:tc>
        <w:tc>
          <w:tcPr>
            <w:tcW w:w="1236" w:type="dxa"/>
            <w:gridSpan w:val="2"/>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42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29"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221" w:firstLine="0"/>
            </w:pPr>
            <w:r>
              <w:rPr>
                <w:rFonts w:ascii="Times New Roman" w:eastAsia="Times New Roman" w:hAnsi="Times New Roman" w:cs="Times New Roman"/>
              </w:rPr>
              <w:t xml:space="preserve"> </w:t>
            </w:r>
          </w:p>
        </w:tc>
      </w:tr>
      <w:tr w:rsidR="00E62988">
        <w:trPr>
          <w:trHeight w:val="485"/>
        </w:trPr>
        <w:tc>
          <w:tcPr>
            <w:tcW w:w="116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9" w:firstLine="0"/>
            </w:pPr>
            <w:r>
              <w:t>苗景赟</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9" w:firstLine="0"/>
            </w:pPr>
            <w:r>
              <w:t>境内自然人</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59" w:firstLine="0"/>
              <w:jc w:val="right"/>
            </w:pPr>
            <w:r>
              <w:rPr>
                <w:rFonts w:ascii="Times New Roman" w:eastAsia="Times New Roman" w:hAnsi="Times New Roman" w:cs="Times New Roman"/>
              </w:rPr>
              <w:t xml:space="preserve">8.92%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47" w:right="60" w:firstLine="0"/>
              <w:jc w:val="right"/>
            </w:pPr>
            <w:r>
              <w:rPr>
                <w:rFonts w:ascii="Times New Roman" w:eastAsia="Times New Roman" w:hAnsi="Times New Roman" w:cs="Times New Roman"/>
              </w:rPr>
              <w:t xml:space="preserve">7,138,45 2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8" w:firstLine="0"/>
            </w:pPr>
            <w:r>
              <w:rPr>
                <w:rFonts w:ascii="Times New Roman" w:eastAsia="Times New Roman" w:hAnsi="Times New Roman" w:cs="Times New Roman"/>
              </w:rPr>
              <w:t xml:space="preserve">0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47" w:right="60" w:firstLine="0"/>
              <w:jc w:val="right"/>
            </w:pPr>
            <w:r>
              <w:rPr>
                <w:rFonts w:ascii="Times New Roman" w:eastAsia="Times New Roman" w:hAnsi="Times New Roman" w:cs="Times New Roman"/>
              </w:rPr>
              <w:t xml:space="preserve">7,138,45 2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63" w:firstLine="0"/>
              <w:jc w:val="right"/>
            </w:pPr>
            <w:r>
              <w:rPr>
                <w:rFonts w:ascii="Times New Roman" w:eastAsia="Times New Roman" w:hAnsi="Times New Roman" w:cs="Times New Roman"/>
              </w:rPr>
              <w:t xml:space="preserve">0 </w:t>
            </w:r>
          </w:p>
        </w:tc>
        <w:tc>
          <w:tcPr>
            <w:tcW w:w="517" w:type="dxa"/>
            <w:tcBorders>
              <w:top w:val="single" w:sz="2" w:space="0" w:color="000000"/>
              <w:left w:val="single" w:sz="2" w:space="0" w:color="000000"/>
              <w:bottom w:val="single" w:sz="2" w:space="0" w:color="000000"/>
              <w:right w:val="nil"/>
            </w:tcBorders>
            <w:vAlign w:val="center"/>
          </w:tcPr>
          <w:p w:rsidR="00E62988" w:rsidRDefault="00517015">
            <w:pPr>
              <w:spacing w:after="0" w:line="259" w:lineRule="auto"/>
              <w:ind w:left="109" w:firstLine="0"/>
            </w:pPr>
            <w:r>
              <w:rPr>
                <w:rFonts w:ascii="Times New Roman" w:eastAsia="Times New Roman" w:hAnsi="Times New Roman" w:cs="Times New Roman"/>
              </w:rPr>
              <w:t xml:space="preserve"> </w:t>
            </w:r>
          </w:p>
        </w:tc>
        <w:tc>
          <w:tcPr>
            <w:tcW w:w="1236" w:type="dxa"/>
            <w:gridSpan w:val="2"/>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42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29"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221" w:firstLine="0"/>
            </w:pPr>
            <w:r>
              <w:rPr>
                <w:rFonts w:ascii="Times New Roman" w:eastAsia="Times New Roman" w:hAnsi="Times New Roman" w:cs="Times New Roman"/>
              </w:rPr>
              <w:t xml:space="preserve"> </w:t>
            </w:r>
          </w:p>
        </w:tc>
      </w:tr>
      <w:tr w:rsidR="00E62988">
        <w:trPr>
          <w:trHeight w:val="485"/>
        </w:trPr>
        <w:tc>
          <w:tcPr>
            <w:tcW w:w="116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9" w:firstLine="0"/>
            </w:pPr>
            <w:r>
              <w:t>闫长伟</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9" w:firstLine="0"/>
            </w:pPr>
            <w:r>
              <w:t>境内自然人</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59" w:firstLine="0"/>
              <w:jc w:val="right"/>
            </w:pPr>
            <w:r>
              <w:rPr>
                <w:rFonts w:ascii="Times New Roman" w:eastAsia="Times New Roman" w:hAnsi="Times New Roman" w:cs="Times New Roman"/>
              </w:rPr>
              <w:t xml:space="preserve">4.65%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47" w:right="60" w:firstLine="0"/>
              <w:jc w:val="right"/>
            </w:pPr>
            <w:r>
              <w:rPr>
                <w:rFonts w:ascii="Times New Roman" w:eastAsia="Times New Roman" w:hAnsi="Times New Roman" w:cs="Times New Roman"/>
              </w:rPr>
              <w:t xml:space="preserve">3,718,90 4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8" w:firstLine="0"/>
            </w:pPr>
            <w:r>
              <w:rPr>
                <w:rFonts w:ascii="Times New Roman" w:eastAsia="Times New Roman" w:hAnsi="Times New Roman" w:cs="Times New Roman"/>
              </w:rPr>
              <w:t xml:space="preserve">-10,000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47" w:right="60" w:firstLine="0"/>
              <w:jc w:val="right"/>
            </w:pPr>
            <w:r>
              <w:rPr>
                <w:rFonts w:ascii="Times New Roman" w:eastAsia="Times New Roman" w:hAnsi="Times New Roman" w:cs="Times New Roman"/>
              </w:rPr>
              <w:t xml:space="preserve">2,796,67 8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61" w:firstLine="0"/>
              <w:jc w:val="right"/>
            </w:pPr>
            <w:r>
              <w:rPr>
                <w:rFonts w:ascii="Times New Roman" w:eastAsia="Times New Roman" w:hAnsi="Times New Roman" w:cs="Times New Roman"/>
              </w:rPr>
              <w:t xml:space="preserve">922,226 </w:t>
            </w:r>
          </w:p>
        </w:tc>
        <w:tc>
          <w:tcPr>
            <w:tcW w:w="517" w:type="dxa"/>
            <w:tcBorders>
              <w:top w:val="single" w:sz="2" w:space="0" w:color="000000"/>
              <w:left w:val="single" w:sz="2" w:space="0" w:color="000000"/>
              <w:bottom w:val="single" w:sz="2" w:space="0" w:color="000000"/>
              <w:right w:val="nil"/>
            </w:tcBorders>
            <w:vAlign w:val="center"/>
          </w:tcPr>
          <w:p w:rsidR="00E62988" w:rsidRDefault="00517015">
            <w:pPr>
              <w:spacing w:after="0" w:line="259" w:lineRule="auto"/>
              <w:ind w:left="109" w:firstLine="0"/>
            </w:pPr>
            <w:r>
              <w:rPr>
                <w:rFonts w:ascii="Times New Roman" w:eastAsia="Times New Roman" w:hAnsi="Times New Roman" w:cs="Times New Roman"/>
              </w:rPr>
              <w:t xml:space="preserve"> </w:t>
            </w:r>
          </w:p>
        </w:tc>
        <w:tc>
          <w:tcPr>
            <w:tcW w:w="1236" w:type="dxa"/>
            <w:gridSpan w:val="2"/>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42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29"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221" w:firstLine="0"/>
            </w:pPr>
            <w:r>
              <w:rPr>
                <w:rFonts w:ascii="Times New Roman" w:eastAsia="Times New Roman" w:hAnsi="Times New Roman" w:cs="Times New Roman"/>
              </w:rPr>
              <w:t xml:space="preserve"> </w:t>
            </w:r>
          </w:p>
        </w:tc>
      </w:tr>
      <w:tr w:rsidR="00E62988">
        <w:trPr>
          <w:trHeight w:val="485"/>
        </w:trPr>
        <w:tc>
          <w:tcPr>
            <w:tcW w:w="116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9" w:firstLine="0"/>
            </w:pPr>
            <w:r>
              <w:t>王妙春</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9" w:firstLine="0"/>
            </w:pPr>
            <w:r>
              <w:t>境内自然人</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59" w:firstLine="0"/>
              <w:jc w:val="right"/>
            </w:pPr>
            <w:r>
              <w:rPr>
                <w:rFonts w:ascii="Times New Roman" w:eastAsia="Times New Roman" w:hAnsi="Times New Roman" w:cs="Times New Roman"/>
              </w:rPr>
              <w:t xml:space="preserve">4.28%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47" w:right="60" w:firstLine="0"/>
              <w:jc w:val="right"/>
            </w:pPr>
            <w:r>
              <w:rPr>
                <w:rFonts w:ascii="Times New Roman" w:eastAsia="Times New Roman" w:hAnsi="Times New Roman" w:cs="Times New Roman"/>
              </w:rPr>
              <w:t xml:space="preserve">3,422,36 3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8" w:firstLine="0"/>
            </w:pPr>
            <w:r>
              <w:rPr>
                <w:rFonts w:ascii="Times New Roman" w:eastAsia="Times New Roman" w:hAnsi="Times New Roman" w:cs="Times New Roman"/>
              </w:rPr>
              <w:t xml:space="preserve">-200,000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61" w:firstLine="0"/>
              <w:jc w:val="right"/>
            </w:pPr>
            <w:r>
              <w:rPr>
                <w:rFonts w:ascii="Times New Roman" w:eastAsia="Times New Roman" w:hAnsi="Times New Roman" w:cs="Times New Roman"/>
              </w:rPr>
              <w:t xml:space="preserve">0 </w:t>
            </w:r>
          </w:p>
        </w:tc>
        <w:tc>
          <w:tcPr>
            <w:tcW w:w="8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47" w:right="61" w:firstLine="0"/>
              <w:jc w:val="right"/>
            </w:pPr>
            <w:r>
              <w:rPr>
                <w:rFonts w:ascii="Times New Roman" w:eastAsia="Times New Roman" w:hAnsi="Times New Roman" w:cs="Times New Roman"/>
              </w:rPr>
              <w:t xml:space="preserve">3,422,36 3 </w:t>
            </w:r>
          </w:p>
        </w:tc>
        <w:tc>
          <w:tcPr>
            <w:tcW w:w="517" w:type="dxa"/>
            <w:tcBorders>
              <w:top w:val="single" w:sz="2" w:space="0" w:color="000000"/>
              <w:left w:val="single" w:sz="2" w:space="0" w:color="000000"/>
              <w:bottom w:val="single" w:sz="2" w:space="0" w:color="000000"/>
              <w:right w:val="nil"/>
            </w:tcBorders>
            <w:vAlign w:val="center"/>
          </w:tcPr>
          <w:p w:rsidR="00E62988" w:rsidRDefault="00517015">
            <w:pPr>
              <w:spacing w:after="0" w:line="259" w:lineRule="auto"/>
              <w:ind w:left="109" w:firstLine="0"/>
            </w:pPr>
            <w:r>
              <w:rPr>
                <w:rFonts w:ascii="Times New Roman" w:eastAsia="Times New Roman" w:hAnsi="Times New Roman" w:cs="Times New Roman"/>
              </w:rPr>
              <w:t xml:space="preserve"> </w:t>
            </w:r>
          </w:p>
        </w:tc>
        <w:tc>
          <w:tcPr>
            <w:tcW w:w="1236" w:type="dxa"/>
            <w:gridSpan w:val="2"/>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42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29"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221" w:firstLine="0"/>
            </w:pPr>
            <w:r>
              <w:rPr>
                <w:rFonts w:ascii="Times New Roman" w:eastAsia="Times New Roman" w:hAnsi="Times New Roman" w:cs="Times New Roman"/>
              </w:rPr>
              <w:t xml:space="preserve"> </w:t>
            </w:r>
          </w:p>
        </w:tc>
      </w:tr>
      <w:tr w:rsidR="00E62988">
        <w:trPr>
          <w:trHeight w:val="1205"/>
        </w:trPr>
        <w:tc>
          <w:tcPr>
            <w:tcW w:w="116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9" w:firstLine="0"/>
            </w:pPr>
            <w:r>
              <w:lastRenderedPageBreak/>
              <w:t>南京高科新浚成长一期股权投资合伙企业（有限合伙）</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9" w:firstLine="0"/>
            </w:pPr>
            <w:r>
              <w:t>境内非国有法人</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59" w:firstLine="0"/>
              <w:jc w:val="right"/>
            </w:pPr>
            <w:r>
              <w:rPr>
                <w:rFonts w:ascii="Times New Roman" w:eastAsia="Times New Roman" w:hAnsi="Times New Roman" w:cs="Times New Roman"/>
              </w:rPr>
              <w:t xml:space="preserve">3.55%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7" w:right="60" w:firstLine="0"/>
              <w:jc w:val="right"/>
            </w:pPr>
            <w:r>
              <w:rPr>
                <w:rFonts w:ascii="Times New Roman" w:eastAsia="Times New Roman" w:hAnsi="Times New Roman" w:cs="Times New Roman"/>
              </w:rPr>
              <w:t xml:space="preserve">2,842,33 5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8" w:firstLine="0"/>
            </w:pPr>
            <w:r>
              <w:rPr>
                <w:rFonts w:ascii="Times New Roman" w:eastAsia="Times New Roman" w:hAnsi="Times New Roman" w:cs="Times New Roman"/>
              </w:rPr>
              <w:t xml:space="preserve">-709,000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61" w:firstLine="0"/>
              <w:jc w:val="right"/>
            </w:pPr>
            <w:r>
              <w:rPr>
                <w:rFonts w:ascii="Times New Roman" w:eastAsia="Times New Roman" w:hAnsi="Times New Roman" w:cs="Times New Roman"/>
              </w:rPr>
              <w:t>0</w:t>
            </w: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7" w:right="61" w:firstLine="0"/>
              <w:jc w:val="right"/>
            </w:pPr>
            <w:r>
              <w:rPr>
                <w:rFonts w:ascii="Times New Roman" w:eastAsia="Times New Roman" w:hAnsi="Times New Roman" w:cs="Times New Roman"/>
              </w:rPr>
              <w:t xml:space="preserve">2,842,33 5 </w:t>
            </w:r>
          </w:p>
        </w:tc>
        <w:tc>
          <w:tcPr>
            <w:tcW w:w="517" w:type="dxa"/>
            <w:tcBorders>
              <w:top w:val="single" w:sz="2" w:space="0" w:color="000000"/>
              <w:left w:val="single" w:sz="2" w:space="0" w:color="000000"/>
              <w:bottom w:val="single" w:sz="2" w:space="0" w:color="000000"/>
              <w:right w:val="nil"/>
            </w:tcBorders>
            <w:vAlign w:val="center"/>
          </w:tcPr>
          <w:p w:rsidR="00E62988" w:rsidRDefault="00517015">
            <w:pPr>
              <w:spacing w:after="0" w:line="259" w:lineRule="auto"/>
              <w:ind w:left="109" w:firstLine="0"/>
            </w:pPr>
            <w:r>
              <w:rPr>
                <w:rFonts w:ascii="Times New Roman" w:eastAsia="Times New Roman" w:hAnsi="Times New Roman" w:cs="Times New Roman"/>
              </w:rPr>
              <w:t xml:space="preserve"> </w:t>
            </w:r>
          </w:p>
        </w:tc>
        <w:tc>
          <w:tcPr>
            <w:tcW w:w="1236" w:type="dxa"/>
            <w:gridSpan w:val="2"/>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42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29"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221" w:firstLine="0"/>
            </w:pPr>
            <w:r>
              <w:rPr>
                <w:rFonts w:ascii="Times New Roman" w:eastAsia="Times New Roman" w:hAnsi="Times New Roman" w:cs="Times New Roman"/>
              </w:rPr>
              <w:t xml:space="preserve"> </w:t>
            </w:r>
          </w:p>
        </w:tc>
      </w:tr>
      <w:tr w:rsidR="00E62988">
        <w:trPr>
          <w:trHeight w:val="1207"/>
        </w:trPr>
        <w:tc>
          <w:tcPr>
            <w:tcW w:w="116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109" w:firstLine="0"/>
            </w:pPr>
            <w:r>
              <w:t>杭州聚上医股权投资基金合伙企业</w:t>
            </w:r>
          </w:p>
          <w:p w:rsidR="00E62988" w:rsidRDefault="00517015">
            <w:pPr>
              <w:spacing w:after="0" w:line="259" w:lineRule="auto"/>
              <w:ind w:left="109" w:firstLine="0"/>
            </w:pPr>
            <w:r>
              <w:t>（有限合伙）</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9" w:firstLine="0"/>
            </w:pPr>
            <w:r>
              <w:t>境内非国有法人</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59" w:firstLine="0"/>
              <w:jc w:val="right"/>
            </w:pPr>
            <w:r>
              <w:rPr>
                <w:rFonts w:ascii="Times New Roman" w:eastAsia="Times New Roman" w:hAnsi="Times New Roman" w:cs="Times New Roman"/>
              </w:rPr>
              <w:t xml:space="preserve">3.10%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7" w:right="60" w:firstLine="0"/>
              <w:jc w:val="right"/>
            </w:pPr>
            <w:r>
              <w:rPr>
                <w:rFonts w:ascii="Times New Roman" w:eastAsia="Times New Roman" w:hAnsi="Times New Roman" w:cs="Times New Roman"/>
              </w:rPr>
              <w:t xml:space="preserve">2,478,90 2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8" w:firstLine="0"/>
            </w:pPr>
            <w:r>
              <w:rPr>
                <w:rFonts w:ascii="Times New Roman" w:eastAsia="Times New Roman" w:hAnsi="Times New Roman" w:cs="Times New Roman"/>
              </w:rPr>
              <w:t xml:space="preserve">-500,000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61" w:firstLine="0"/>
              <w:jc w:val="right"/>
            </w:pPr>
            <w:r>
              <w:rPr>
                <w:rFonts w:ascii="Times New Roman" w:eastAsia="Times New Roman" w:hAnsi="Times New Roman" w:cs="Times New Roman"/>
              </w:rPr>
              <w:t xml:space="preserve">0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7" w:right="61" w:firstLine="0"/>
              <w:jc w:val="right"/>
            </w:pPr>
            <w:r>
              <w:rPr>
                <w:rFonts w:ascii="Times New Roman" w:eastAsia="Times New Roman" w:hAnsi="Times New Roman" w:cs="Times New Roman"/>
              </w:rPr>
              <w:t xml:space="preserve">2,478,90 2 </w:t>
            </w:r>
          </w:p>
        </w:tc>
        <w:tc>
          <w:tcPr>
            <w:tcW w:w="517" w:type="dxa"/>
            <w:tcBorders>
              <w:top w:val="single" w:sz="2" w:space="0" w:color="000000"/>
              <w:left w:val="single" w:sz="2" w:space="0" w:color="000000"/>
              <w:bottom w:val="single" w:sz="2" w:space="0" w:color="000000"/>
              <w:right w:val="nil"/>
            </w:tcBorders>
            <w:vAlign w:val="center"/>
          </w:tcPr>
          <w:p w:rsidR="00E62988" w:rsidRDefault="00517015">
            <w:pPr>
              <w:spacing w:after="0" w:line="259" w:lineRule="auto"/>
              <w:ind w:left="109" w:firstLine="0"/>
            </w:pPr>
            <w:r>
              <w:rPr>
                <w:rFonts w:ascii="Times New Roman" w:eastAsia="Times New Roman" w:hAnsi="Times New Roman" w:cs="Times New Roman"/>
              </w:rPr>
              <w:t xml:space="preserve"> </w:t>
            </w:r>
          </w:p>
        </w:tc>
        <w:tc>
          <w:tcPr>
            <w:tcW w:w="1236" w:type="dxa"/>
            <w:gridSpan w:val="2"/>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42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29"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221" w:firstLine="0"/>
            </w:pPr>
            <w:r>
              <w:rPr>
                <w:rFonts w:ascii="Times New Roman" w:eastAsia="Times New Roman" w:hAnsi="Times New Roman" w:cs="Times New Roman"/>
              </w:rPr>
              <w:t xml:space="preserve"> </w:t>
            </w:r>
          </w:p>
        </w:tc>
      </w:tr>
      <w:tr w:rsidR="00E62988">
        <w:trPr>
          <w:trHeight w:val="1685"/>
        </w:trPr>
        <w:tc>
          <w:tcPr>
            <w:tcW w:w="116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9" w:firstLine="0"/>
            </w:pPr>
            <w:r>
              <w:t>杭州普华天骥股权投资管理有限公司－新昌普华京新固周健康管理合伙企业（有</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9" w:firstLine="0"/>
            </w:pPr>
            <w:r>
              <w:t>其他</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59" w:firstLine="0"/>
              <w:jc w:val="right"/>
            </w:pPr>
            <w:r>
              <w:rPr>
                <w:rFonts w:ascii="Times New Roman" w:eastAsia="Times New Roman" w:hAnsi="Times New Roman" w:cs="Times New Roman"/>
              </w:rPr>
              <w:t xml:space="preserve">2.28%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7" w:right="60" w:firstLine="0"/>
              <w:jc w:val="right"/>
            </w:pPr>
            <w:r>
              <w:rPr>
                <w:rFonts w:ascii="Times New Roman" w:eastAsia="Times New Roman" w:hAnsi="Times New Roman" w:cs="Times New Roman"/>
              </w:rPr>
              <w:t xml:space="preserve">1,821,43 0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08" w:firstLine="0"/>
            </w:pPr>
            <w:r>
              <w:rPr>
                <w:rFonts w:ascii="Times New Roman" w:eastAsia="Times New Roman" w:hAnsi="Times New Roman" w:cs="Times New Roman"/>
              </w:rPr>
              <w:t xml:space="preserve">-117,600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61" w:firstLine="0"/>
              <w:jc w:val="right"/>
            </w:pPr>
            <w:r>
              <w:rPr>
                <w:rFonts w:ascii="Times New Roman" w:eastAsia="Times New Roman" w:hAnsi="Times New Roman" w:cs="Times New Roman"/>
              </w:rPr>
              <w:t xml:space="preserve">0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7" w:right="61" w:firstLine="0"/>
              <w:jc w:val="right"/>
            </w:pPr>
            <w:r>
              <w:rPr>
                <w:rFonts w:ascii="Times New Roman" w:eastAsia="Times New Roman" w:hAnsi="Times New Roman" w:cs="Times New Roman"/>
              </w:rPr>
              <w:t xml:space="preserve">1,821,43 0 </w:t>
            </w:r>
          </w:p>
        </w:tc>
        <w:tc>
          <w:tcPr>
            <w:tcW w:w="517" w:type="dxa"/>
            <w:tcBorders>
              <w:top w:val="single" w:sz="2" w:space="0" w:color="000000"/>
              <w:left w:val="single" w:sz="2" w:space="0" w:color="000000"/>
              <w:bottom w:val="single" w:sz="2" w:space="0" w:color="000000"/>
              <w:right w:val="nil"/>
            </w:tcBorders>
            <w:vAlign w:val="center"/>
          </w:tcPr>
          <w:p w:rsidR="00E62988" w:rsidRDefault="00517015">
            <w:pPr>
              <w:spacing w:after="0" w:line="259" w:lineRule="auto"/>
              <w:ind w:left="109" w:firstLine="0"/>
            </w:pPr>
            <w:r>
              <w:rPr>
                <w:rFonts w:ascii="Times New Roman" w:eastAsia="Times New Roman" w:hAnsi="Times New Roman" w:cs="Times New Roman"/>
              </w:rPr>
              <w:t xml:space="preserve"> </w:t>
            </w:r>
          </w:p>
        </w:tc>
        <w:tc>
          <w:tcPr>
            <w:tcW w:w="1236" w:type="dxa"/>
            <w:gridSpan w:val="2"/>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42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29"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221" w:firstLine="0"/>
            </w:pPr>
            <w:r>
              <w:rPr>
                <w:rFonts w:ascii="Times New Roman" w:eastAsia="Times New Roman" w:hAnsi="Times New Roman" w:cs="Times New Roman"/>
              </w:rPr>
              <w:t xml:space="preserve"> </w:t>
            </w:r>
          </w:p>
        </w:tc>
      </w:tr>
    </w:tbl>
    <w:p w:rsidR="00E62988" w:rsidRDefault="00E62988">
      <w:pPr>
        <w:spacing w:after="0" w:line="259" w:lineRule="auto"/>
        <w:ind w:left="-1133" w:right="34" w:firstLine="0"/>
      </w:pPr>
    </w:p>
    <w:tbl>
      <w:tblPr>
        <w:tblStyle w:val="TableGrid"/>
        <w:tblW w:w="9924" w:type="dxa"/>
        <w:tblInd w:w="-142" w:type="dxa"/>
        <w:tblCellMar>
          <w:top w:w="34" w:type="dxa"/>
          <w:left w:w="108" w:type="dxa"/>
          <w:bottom w:w="0" w:type="dxa"/>
          <w:right w:w="63" w:type="dxa"/>
        </w:tblCellMar>
        <w:tblLook w:val="04A0" w:firstRow="1" w:lastRow="0" w:firstColumn="1" w:lastColumn="0" w:noHBand="0" w:noVBand="1"/>
      </w:tblPr>
      <w:tblGrid>
        <w:gridCol w:w="1157"/>
        <w:gridCol w:w="878"/>
        <w:gridCol w:w="876"/>
        <w:gridCol w:w="877"/>
        <w:gridCol w:w="876"/>
        <w:gridCol w:w="876"/>
        <w:gridCol w:w="878"/>
        <w:gridCol w:w="1753"/>
        <w:gridCol w:w="1753"/>
      </w:tblGrid>
      <w:tr w:rsidR="00E62988">
        <w:trPr>
          <w:trHeight w:val="245"/>
        </w:trPr>
        <w:tc>
          <w:tcPr>
            <w:tcW w:w="115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限合伙）</w:t>
            </w: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77"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vAlign w:val="bottom"/>
          </w:tcPr>
          <w:p w:rsidR="00E62988" w:rsidRDefault="00E62988">
            <w:pPr>
              <w:spacing w:after="160" w:line="259" w:lineRule="auto"/>
              <w:ind w:left="0" w:firstLine="0"/>
            </w:pPr>
          </w:p>
        </w:tc>
        <w:tc>
          <w:tcPr>
            <w:tcW w:w="878" w:type="dxa"/>
            <w:tcBorders>
              <w:top w:val="single" w:sz="2" w:space="0" w:color="000000"/>
              <w:left w:val="single" w:sz="2" w:space="0" w:color="000000"/>
              <w:bottom w:val="single" w:sz="2" w:space="0" w:color="000000"/>
              <w:right w:val="single" w:sz="2" w:space="0" w:color="000000"/>
            </w:tcBorders>
            <w:vAlign w:val="bottom"/>
          </w:tcPr>
          <w:p w:rsidR="00E62988" w:rsidRDefault="00E62988">
            <w:pPr>
              <w:spacing w:after="160" w:line="259" w:lineRule="auto"/>
              <w:ind w:left="0" w:firstLine="0"/>
            </w:pPr>
          </w:p>
        </w:tc>
        <w:tc>
          <w:tcPr>
            <w:tcW w:w="175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75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1445"/>
        </w:trPr>
        <w:tc>
          <w:tcPr>
            <w:tcW w:w="115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摩根资产管理（新加坡）有限公司－摩根中国</w:t>
            </w:r>
            <w:r>
              <w:t xml:space="preserve"> </w:t>
            </w:r>
            <w:r>
              <w:rPr>
                <w:rFonts w:ascii="Times New Roman" w:eastAsia="Times New Roman" w:hAnsi="Times New Roman" w:cs="Times New Roman"/>
              </w:rPr>
              <w:t xml:space="preserve">A </w:t>
            </w:r>
            <w:r>
              <w:t>股市场机会基金</w:t>
            </w: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境外法人</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2.17%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1,736,66 8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0" w:firstLine="0"/>
            </w:pPr>
            <w:r>
              <w:rPr>
                <w:rFonts w:ascii="Times New Roman" w:eastAsia="Times New Roman" w:hAnsi="Times New Roman" w:cs="Times New Roman"/>
              </w:rPr>
              <w:t>1,736,66</w:t>
            </w:r>
          </w:p>
          <w:p w:rsidR="00E62988" w:rsidRDefault="00517015">
            <w:pPr>
              <w:spacing w:after="0" w:line="259" w:lineRule="auto"/>
              <w:ind w:left="0" w:firstLine="0"/>
            </w:pPr>
            <w:r>
              <w:rPr>
                <w:rFonts w:ascii="Times New Roman" w:eastAsia="Times New Roman" w:hAnsi="Times New Roman" w:cs="Times New Roman"/>
              </w:rPr>
              <w:t xml:space="preserve">8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1,736,66 8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1926"/>
        </w:trPr>
        <w:tc>
          <w:tcPr>
            <w:tcW w:w="115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深圳市分享成长投资管理有限公司－深圳市分享精准医疗投资合伙企业（有限合伙）</w:t>
            </w: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其他</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2.00%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1,598,10 2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0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1,598,10 2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rPr>
                <w:rFonts w:ascii="Times New Roman" w:eastAsia="Times New Roman" w:hAnsi="Times New Roman" w:cs="Times New Roman"/>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6"/>
        </w:trPr>
        <w:tc>
          <w:tcPr>
            <w:tcW w:w="2036"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上述股东关联关系或一致行动的说明</w:t>
            </w:r>
            <w:r>
              <w:rPr>
                <w:rFonts w:ascii="Times New Roman" w:eastAsia="Times New Roman" w:hAnsi="Times New Roman" w:cs="Times New Roman"/>
              </w:rPr>
              <w:t xml:space="preserve"> </w:t>
            </w:r>
          </w:p>
        </w:tc>
        <w:tc>
          <w:tcPr>
            <w:tcW w:w="7888" w:type="dxa"/>
            <w:gridSpan w:val="7"/>
            <w:tcBorders>
              <w:top w:val="single" w:sz="2" w:space="0" w:color="000000"/>
              <w:left w:val="single" w:sz="2" w:space="0" w:color="000000"/>
              <w:bottom w:val="single" w:sz="2" w:space="0" w:color="000000"/>
              <w:right w:val="single" w:sz="2" w:space="0" w:color="000000"/>
            </w:tcBorders>
          </w:tcPr>
          <w:p w:rsidR="00E62988" w:rsidRDefault="00517015">
            <w:pPr>
              <w:numPr>
                <w:ilvl w:val="0"/>
                <w:numId w:val="99"/>
              </w:numPr>
              <w:spacing w:after="9" w:line="259" w:lineRule="auto"/>
              <w:ind w:hanging="271"/>
            </w:pPr>
            <w:r>
              <w:t>陈宜顶系天津百普赛斯的执行事务合伙人，并持有天津百普赛斯</w:t>
            </w:r>
            <w:r>
              <w:t xml:space="preserve"> </w:t>
            </w:r>
            <w:r>
              <w:rPr>
                <w:rFonts w:ascii="Times New Roman" w:eastAsia="Times New Roman" w:hAnsi="Times New Roman" w:cs="Times New Roman"/>
              </w:rPr>
              <w:t>82.35%</w:t>
            </w:r>
            <w:r>
              <w:t>的财产份额；</w:t>
            </w:r>
            <w:r>
              <w:rPr>
                <w:rFonts w:ascii="Times New Roman" w:eastAsia="Times New Roman" w:hAnsi="Times New Roman" w:cs="Times New Roman"/>
              </w:rPr>
              <w:t xml:space="preserve"> </w:t>
            </w:r>
          </w:p>
          <w:p w:rsidR="00E62988" w:rsidRDefault="00517015">
            <w:pPr>
              <w:numPr>
                <w:ilvl w:val="0"/>
                <w:numId w:val="99"/>
              </w:numPr>
              <w:spacing w:after="0" w:line="259" w:lineRule="auto"/>
              <w:ind w:hanging="271"/>
            </w:pPr>
            <w:r>
              <w:t>苗景赟为陈宜顶一致行动人，持有天津百普赛斯</w:t>
            </w:r>
            <w:r>
              <w:t xml:space="preserve"> </w:t>
            </w:r>
            <w:r>
              <w:rPr>
                <w:rFonts w:ascii="Times New Roman" w:eastAsia="Times New Roman" w:hAnsi="Times New Roman" w:cs="Times New Roman"/>
              </w:rPr>
              <w:t>0.60%</w:t>
            </w:r>
            <w:r>
              <w:t>的财产份额。</w:t>
            </w:r>
            <w:r>
              <w:rPr>
                <w:rFonts w:ascii="Times New Roman" w:eastAsia="Times New Roman" w:hAnsi="Times New Roman" w:cs="Times New Roman"/>
              </w:rPr>
              <w:t xml:space="preserve"> </w:t>
            </w:r>
          </w:p>
        </w:tc>
      </w:tr>
      <w:tr w:rsidR="00E62988">
        <w:trPr>
          <w:trHeight w:val="804"/>
        </w:trPr>
        <w:tc>
          <w:tcPr>
            <w:tcW w:w="2036"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上述股东涉及委托</w:t>
            </w:r>
            <w:r>
              <w:rPr>
                <w:rFonts w:ascii="Times New Roman" w:eastAsia="Times New Roman" w:hAnsi="Times New Roman" w:cs="Times New Roman"/>
              </w:rPr>
              <w:t>/</w:t>
            </w:r>
            <w:r>
              <w:t>受</w:t>
            </w:r>
          </w:p>
          <w:p w:rsidR="00E62988" w:rsidRDefault="00517015">
            <w:pPr>
              <w:spacing w:after="0" w:line="259" w:lineRule="auto"/>
              <w:ind w:left="1" w:firstLine="0"/>
            </w:pPr>
            <w:r>
              <w:t>托表决权、放弃表决权情况的说明</w:t>
            </w:r>
            <w:r>
              <w:rPr>
                <w:rFonts w:ascii="Times New Roman" w:eastAsia="Times New Roman" w:hAnsi="Times New Roman" w:cs="Times New Roman"/>
              </w:rPr>
              <w:t xml:space="preserve"> </w:t>
            </w:r>
          </w:p>
        </w:tc>
        <w:tc>
          <w:tcPr>
            <w:tcW w:w="7888" w:type="dxa"/>
            <w:gridSpan w:val="7"/>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r>
      <w:tr w:rsidR="00E62988">
        <w:trPr>
          <w:trHeight w:val="326"/>
        </w:trPr>
        <w:tc>
          <w:tcPr>
            <w:tcW w:w="9924" w:type="dxa"/>
            <w:gridSpan w:val="9"/>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4" w:firstLine="0"/>
              <w:jc w:val="center"/>
            </w:pPr>
            <w:r>
              <w:t>前</w:t>
            </w:r>
            <w:r>
              <w:t xml:space="preserve"> </w:t>
            </w:r>
            <w:r>
              <w:rPr>
                <w:rFonts w:ascii="Times New Roman" w:eastAsia="Times New Roman" w:hAnsi="Times New Roman" w:cs="Times New Roman"/>
              </w:rPr>
              <w:t xml:space="preserve">10 </w:t>
            </w:r>
            <w:r>
              <w:t>名无限售条件股东持股情况</w:t>
            </w:r>
            <w:r>
              <w:rPr>
                <w:rFonts w:ascii="Times New Roman" w:eastAsia="Times New Roman" w:hAnsi="Times New Roman" w:cs="Times New Roman"/>
              </w:rPr>
              <w:t xml:space="preserve"> </w:t>
            </w:r>
          </w:p>
        </w:tc>
      </w:tr>
      <w:tr w:rsidR="00E62988">
        <w:trPr>
          <w:trHeight w:val="324"/>
        </w:trPr>
        <w:tc>
          <w:tcPr>
            <w:tcW w:w="2036"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4" w:firstLine="0"/>
              <w:jc w:val="center"/>
            </w:pPr>
            <w:r>
              <w:t>股东名称</w:t>
            </w:r>
            <w:r>
              <w:rPr>
                <w:rFonts w:ascii="Times New Roman" w:eastAsia="Times New Roman" w:hAnsi="Times New Roman" w:cs="Times New Roman"/>
              </w:rPr>
              <w:t xml:space="preserve"> </w:t>
            </w:r>
          </w:p>
        </w:tc>
        <w:tc>
          <w:tcPr>
            <w:tcW w:w="4383" w:type="dxa"/>
            <w:gridSpan w:val="5"/>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8" w:firstLine="0"/>
              <w:jc w:val="center"/>
            </w:pPr>
            <w:r>
              <w:t>报告期末持有无限售条件股份数量</w:t>
            </w:r>
            <w:r>
              <w:rPr>
                <w:rFonts w:ascii="Times New Roman" w:eastAsia="Times New Roman" w:hAnsi="Times New Roman" w:cs="Times New Roman"/>
              </w:rPr>
              <w:t xml:space="preserve"> </w:t>
            </w:r>
          </w:p>
        </w:tc>
        <w:tc>
          <w:tcPr>
            <w:tcW w:w="3505"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股份种类</w:t>
            </w:r>
            <w:r>
              <w:rPr>
                <w:rFonts w:ascii="Times New Roman" w:eastAsia="Times New Roman" w:hAnsi="Times New Roman" w:cs="Times New Roman"/>
              </w:rPr>
              <w:t xml:space="preserve"> </w:t>
            </w:r>
          </w:p>
        </w:tc>
      </w:tr>
      <w:tr w:rsidR="00E62988">
        <w:trPr>
          <w:trHeight w:val="323"/>
        </w:trPr>
        <w:tc>
          <w:tcPr>
            <w:tcW w:w="0" w:type="auto"/>
            <w:gridSpan w:val="2"/>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gridSpan w:val="5"/>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75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4" w:firstLine="0"/>
              <w:jc w:val="center"/>
            </w:pPr>
            <w:r>
              <w:t>股份种类</w:t>
            </w:r>
            <w:r>
              <w:rPr>
                <w:rFonts w:ascii="Times New Roman" w:eastAsia="Times New Roman" w:hAnsi="Times New Roman" w:cs="Times New Roman"/>
              </w:rPr>
              <w:t xml:space="preserve"> </w:t>
            </w:r>
          </w:p>
        </w:tc>
        <w:tc>
          <w:tcPr>
            <w:tcW w:w="175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4" w:firstLine="0"/>
              <w:jc w:val="center"/>
            </w:pPr>
            <w:r>
              <w:t>数量</w:t>
            </w:r>
            <w:r>
              <w:rPr>
                <w:rFonts w:ascii="Times New Roman" w:eastAsia="Times New Roman" w:hAnsi="Times New Roman" w:cs="Times New Roman"/>
              </w:rPr>
              <w:t xml:space="preserve"> </w:t>
            </w:r>
          </w:p>
        </w:tc>
      </w:tr>
      <w:tr w:rsidR="00E62988">
        <w:trPr>
          <w:trHeight w:val="245"/>
        </w:trPr>
        <w:tc>
          <w:tcPr>
            <w:tcW w:w="2036"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王妙春</w:t>
            </w:r>
            <w:r>
              <w:rPr>
                <w:rFonts w:ascii="Times New Roman" w:eastAsia="Times New Roman" w:hAnsi="Times New Roman" w:cs="Times New Roman"/>
              </w:rPr>
              <w:t xml:space="preserve"> </w:t>
            </w:r>
          </w:p>
        </w:tc>
        <w:tc>
          <w:tcPr>
            <w:tcW w:w="4383" w:type="dxa"/>
            <w:gridSpan w:val="5"/>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3,422,363 </w:t>
            </w:r>
          </w:p>
        </w:tc>
        <w:tc>
          <w:tcPr>
            <w:tcW w:w="175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人民币普通股</w:t>
            </w:r>
            <w:r>
              <w:rPr>
                <w:rFonts w:ascii="Times New Roman" w:eastAsia="Times New Roman" w:hAnsi="Times New Roman" w:cs="Times New Roman"/>
              </w:rPr>
              <w:t xml:space="preserve"> </w:t>
            </w:r>
          </w:p>
        </w:tc>
        <w:tc>
          <w:tcPr>
            <w:tcW w:w="175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3,422,363 </w:t>
            </w:r>
          </w:p>
        </w:tc>
      </w:tr>
      <w:tr w:rsidR="00E62988">
        <w:trPr>
          <w:trHeight w:val="728"/>
        </w:trPr>
        <w:tc>
          <w:tcPr>
            <w:tcW w:w="2036"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南京高科新浚成长一期股权投资合伙企业（有限合伙）</w:t>
            </w:r>
            <w:r>
              <w:rPr>
                <w:rFonts w:ascii="Times New Roman" w:eastAsia="Times New Roman" w:hAnsi="Times New Roman" w:cs="Times New Roman"/>
              </w:rPr>
              <w:t xml:space="preserve"> </w:t>
            </w:r>
          </w:p>
        </w:tc>
        <w:tc>
          <w:tcPr>
            <w:tcW w:w="4383" w:type="dxa"/>
            <w:gridSpan w:val="5"/>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2,842,335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人民币普通股</w:t>
            </w:r>
            <w:r>
              <w:rPr>
                <w:rFonts w:ascii="Times New Roman" w:eastAsia="Times New Roman" w:hAnsi="Times New Roman" w:cs="Times New Roman"/>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2,842,335 </w:t>
            </w:r>
          </w:p>
        </w:tc>
      </w:tr>
      <w:tr w:rsidR="00E62988">
        <w:trPr>
          <w:trHeight w:val="725"/>
        </w:trPr>
        <w:tc>
          <w:tcPr>
            <w:tcW w:w="2036"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jc w:val="both"/>
            </w:pPr>
            <w:r>
              <w:t>杭州聚上医股权投资基</w:t>
            </w:r>
          </w:p>
          <w:p w:rsidR="00E62988" w:rsidRDefault="00517015">
            <w:pPr>
              <w:spacing w:after="0" w:line="259" w:lineRule="auto"/>
              <w:ind w:left="1" w:firstLine="0"/>
            </w:pPr>
            <w:r>
              <w:t>金合伙企业（有限合伙）</w:t>
            </w:r>
            <w:r>
              <w:rPr>
                <w:rFonts w:ascii="Times New Roman" w:eastAsia="Times New Roman" w:hAnsi="Times New Roman" w:cs="Times New Roman"/>
              </w:rPr>
              <w:t xml:space="preserve"> </w:t>
            </w:r>
          </w:p>
        </w:tc>
        <w:tc>
          <w:tcPr>
            <w:tcW w:w="4383" w:type="dxa"/>
            <w:gridSpan w:val="5"/>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2,478,902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人民币普通股</w:t>
            </w:r>
            <w:r>
              <w:rPr>
                <w:rFonts w:ascii="Times New Roman" w:eastAsia="Times New Roman" w:hAnsi="Times New Roman" w:cs="Times New Roman"/>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2,478,902 </w:t>
            </w:r>
          </w:p>
        </w:tc>
      </w:tr>
      <w:tr w:rsidR="00E62988">
        <w:trPr>
          <w:trHeight w:val="965"/>
        </w:trPr>
        <w:tc>
          <w:tcPr>
            <w:tcW w:w="2036"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lastRenderedPageBreak/>
              <w:t>杭州普华天骥股权投资管理有限公司－新昌普华京新固周健康管理合伙企业（有限合伙）</w:t>
            </w:r>
            <w:r>
              <w:rPr>
                <w:rFonts w:ascii="Times New Roman" w:eastAsia="Times New Roman" w:hAnsi="Times New Roman" w:cs="Times New Roman"/>
              </w:rPr>
              <w:t xml:space="preserve"> </w:t>
            </w:r>
          </w:p>
        </w:tc>
        <w:tc>
          <w:tcPr>
            <w:tcW w:w="4383" w:type="dxa"/>
            <w:gridSpan w:val="5"/>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1,821,430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人民币普通股</w:t>
            </w:r>
            <w:r>
              <w:rPr>
                <w:rFonts w:ascii="Times New Roman" w:eastAsia="Times New Roman" w:hAnsi="Times New Roman" w:cs="Times New Roman"/>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1,821,430 </w:t>
            </w:r>
          </w:p>
        </w:tc>
      </w:tr>
      <w:tr w:rsidR="00E62988">
        <w:trPr>
          <w:trHeight w:val="725"/>
        </w:trPr>
        <w:tc>
          <w:tcPr>
            <w:tcW w:w="2036"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摩根资产管理（新加坡）有限公司－摩根中国</w:t>
            </w:r>
            <w:r>
              <w:t xml:space="preserve"> </w:t>
            </w:r>
            <w:r>
              <w:rPr>
                <w:rFonts w:ascii="Times New Roman" w:eastAsia="Times New Roman" w:hAnsi="Times New Roman" w:cs="Times New Roman"/>
              </w:rPr>
              <w:t xml:space="preserve">A </w:t>
            </w:r>
            <w:r>
              <w:t>股市场机会基金</w:t>
            </w:r>
            <w:r>
              <w:rPr>
                <w:rFonts w:ascii="Times New Roman" w:eastAsia="Times New Roman" w:hAnsi="Times New Roman" w:cs="Times New Roman"/>
              </w:rPr>
              <w:t xml:space="preserve"> </w:t>
            </w:r>
          </w:p>
        </w:tc>
        <w:tc>
          <w:tcPr>
            <w:tcW w:w="4383" w:type="dxa"/>
            <w:gridSpan w:val="5"/>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1,736,668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人民币普通股</w:t>
            </w:r>
            <w:r>
              <w:rPr>
                <w:rFonts w:ascii="Times New Roman" w:eastAsia="Times New Roman" w:hAnsi="Times New Roman" w:cs="Times New Roman"/>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1,736,668 </w:t>
            </w:r>
          </w:p>
        </w:tc>
      </w:tr>
      <w:tr w:rsidR="00E62988">
        <w:trPr>
          <w:trHeight w:val="965"/>
        </w:trPr>
        <w:tc>
          <w:tcPr>
            <w:tcW w:w="2036"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深圳市分享成长投资管理有限公司－深圳市分享精准医疗投资合伙企业（有限合伙）</w:t>
            </w:r>
            <w:r>
              <w:rPr>
                <w:rFonts w:ascii="Times New Roman" w:eastAsia="Times New Roman" w:hAnsi="Times New Roman" w:cs="Times New Roman"/>
              </w:rPr>
              <w:t xml:space="preserve"> </w:t>
            </w:r>
          </w:p>
        </w:tc>
        <w:tc>
          <w:tcPr>
            <w:tcW w:w="4383" w:type="dxa"/>
            <w:gridSpan w:val="5"/>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1,598,102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人民币普通股</w:t>
            </w:r>
            <w:r>
              <w:rPr>
                <w:rFonts w:ascii="Times New Roman" w:eastAsia="Times New Roman" w:hAnsi="Times New Roman" w:cs="Times New Roman"/>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1,598,102 </w:t>
            </w:r>
          </w:p>
        </w:tc>
      </w:tr>
      <w:tr w:rsidR="00E62988">
        <w:trPr>
          <w:trHeight w:val="245"/>
        </w:trPr>
        <w:tc>
          <w:tcPr>
            <w:tcW w:w="2036"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翁少璇</w:t>
            </w:r>
            <w:r>
              <w:rPr>
                <w:rFonts w:ascii="Times New Roman" w:eastAsia="Times New Roman" w:hAnsi="Times New Roman" w:cs="Times New Roman"/>
              </w:rPr>
              <w:t xml:space="preserve"> </w:t>
            </w:r>
          </w:p>
        </w:tc>
        <w:tc>
          <w:tcPr>
            <w:tcW w:w="4383" w:type="dxa"/>
            <w:gridSpan w:val="5"/>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1,590,000 </w:t>
            </w:r>
          </w:p>
        </w:tc>
        <w:tc>
          <w:tcPr>
            <w:tcW w:w="175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人民币普通股</w:t>
            </w:r>
            <w:r>
              <w:rPr>
                <w:rFonts w:ascii="Times New Roman" w:eastAsia="Times New Roman" w:hAnsi="Times New Roman" w:cs="Times New Roman"/>
              </w:rPr>
              <w:t xml:space="preserve"> </w:t>
            </w:r>
          </w:p>
        </w:tc>
        <w:tc>
          <w:tcPr>
            <w:tcW w:w="175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1,590,000 </w:t>
            </w:r>
          </w:p>
        </w:tc>
      </w:tr>
      <w:tr w:rsidR="00E62988">
        <w:trPr>
          <w:trHeight w:val="485"/>
        </w:trPr>
        <w:tc>
          <w:tcPr>
            <w:tcW w:w="2036"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顺天鑫融国际投资（北京）有限公司</w:t>
            </w:r>
            <w:r>
              <w:rPr>
                <w:rFonts w:ascii="Times New Roman" w:eastAsia="Times New Roman" w:hAnsi="Times New Roman" w:cs="Times New Roman"/>
              </w:rPr>
              <w:t xml:space="preserve"> </w:t>
            </w:r>
          </w:p>
        </w:tc>
        <w:tc>
          <w:tcPr>
            <w:tcW w:w="4383" w:type="dxa"/>
            <w:gridSpan w:val="5"/>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1,109,200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人民币普通股</w:t>
            </w:r>
            <w:r>
              <w:rPr>
                <w:rFonts w:ascii="Times New Roman" w:eastAsia="Times New Roman" w:hAnsi="Times New Roman" w:cs="Times New Roman"/>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1,109,200 </w:t>
            </w:r>
          </w:p>
        </w:tc>
      </w:tr>
      <w:tr w:rsidR="00E62988">
        <w:trPr>
          <w:trHeight w:val="245"/>
        </w:trPr>
        <w:tc>
          <w:tcPr>
            <w:tcW w:w="2036"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jc w:val="both"/>
            </w:pPr>
            <w:r>
              <w:t>香港中央结算有限公司</w:t>
            </w:r>
            <w:r>
              <w:rPr>
                <w:rFonts w:ascii="Times New Roman" w:eastAsia="Times New Roman" w:hAnsi="Times New Roman" w:cs="Times New Roman"/>
              </w:rPr>
              <w:t xml:space="preserve"> </w:t>
            </w:r>
          </w:p>
        </w:tc>
        <w:tc>
          <w:tcPr>
            <w:tcW w:w="4383" w:type="dxa"/>
            <w:gridSpan w:val="5"/>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960,219 </w:t>
            </w:r>
          </w:p>
        </w:tc>
        <w:tc>
          <w:tcPr>
            <w:tcW w:w="175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人民币普通股</w:t>
            </w:r>
            <w:r>
              <w:rPr>
                <w:rFonts w:ascii="Times New Roman" w:eastAsia="Times New Roman" w:hAnsi="Times New Roman" w:cs="Times New Roman"/>
              </w:rPr>
              <w:t xml:space="preserve"> </w:t>
            </w:r>
          </w:p>
        </w:tc>
        <w:tc>
          <w:tcPr>
            <w:tcW w:w="175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960,219 </w:t>
            </w:r>
          </w:p>
        </w:tc>
      </w:tr>
      <w:tr w:rsidR="00E62988">
        <w:trPr>
          <w:trHeight w:val="245"/>
        </w:trPr>
        <w:tc>
          <w:tcPr>
            <w:tcW w:w="2036"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闫长伟</w:t>
            </w:r>
            <w:r>
              <w:rPr>
                <w:rFonts w:ascii="Times New Roman" w:eastAsia="Times New Roman" w:hAnsi="Times New Roman" w:cs="Times New Roman"/>
              </w:rPr>
              <w:t xml:space="preserve"> </w:t>
            </w:r>
          </w:p>
        </w:tc>
        <w:tc>
          <w:tcPr>
            <w:tcW w:w="4383" w:type="dxa"/>
            <w:gridSpan w:val="5"/>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922,226 </w:t>
            </w:r>
          </w:p>
        </w:tc>
        <w:tc>
          <w:tcPr>
            <w:tcW w:w="175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人民币普通股</w:t>
            </w:r>
            <w:r>
              <w:rPr>
                <w:rFonts w:ascii="Times New Roman" w:eastAsia="Times New Roman" w:hAnsi="Times New Roman" w:cs="Times New Roman"/>
              </w:rPr>
              <w:t xml:space="preserve"> </w:t>
            </w:r>
          </w:p>
        </w:tc>
        <w:tc>
          <w:tcPr>
            <w:tcW w:w="175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922,226 </w:t>
            </w:r>
          </w:p>
        </w:tc>
      </w:tr>
      <w:tr w:rsidR="00E62988">
        <w:trPr>
          <w:trHeight w:val="1286"/>
        </w:trPr>
        <w:tc>
          <w:tcPr>
            <w:tcW w:w="2036"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前</w:t>
            </w:r>
            <w:r>
              <w:t xml:space="preserve"> </w:t>
            </w:r>
            <w:r>
              <w:rPr>
                <w:rFonts w:ascii="Times New Roman" w:eastAsia="Times New Roman" w:hAnsi="Times New Roman" w:cs="Times New Roman"/>
              </w:rPr>
              <w:t xml:space="preserve">10 </w:t>
            </w:r>
            <w:r>
              <w:t>名无限售流通股股东之间，以及前</w:t>
            </w:r>
            <w:r>
              <w:t xml:space="preserve"> </w:t>
            </w:r>
            <w:r>
              <w:rPr>
                <w:rFonts w:ascii="Times New Roman" w:eastAsia="Times New Roman" w:hAnsi="Times New Roman" w:cs="Times New Roman"/>
              </w:rPr>
              <w:t xml:space="preserve">10 </w:t>
            </w:r>
            <w:r>
              <w:t>名无限售流通股股东和前</w:t>
            </w:r>
            <w:r>
              <w:t xml:space="preserve"> </w:t>
            </w:r>
            <w:r>
              <w:rPr>
                <w:rFonts w:ascii="Times New Roman" w:eastAsia="Times New Roman" w:hAnsi="Times New Roman" w:cs="Times New Roman"/>
              </w:rPr>
              <w:t xml:space="preserve">10 </w:t>
            </w:r>
            <w:r>
              <w:t>名股东之间关联关系或一致行动的说明</w:t>
            </w:r>
            <w:r>
              <w:rPr>
                <w:rFonts w:ascii="Times New Roman" w:eastAsia="Times New Roman" w:hAnsi="Times New Roman" w:cs="Times New Roman"/>
              </w:rPr>
              <w:t xml:space="preserve"> </w:t>
            </w:r>
          </w:p>
        </w:tc>
        <w:tc>
          <w:tcPr>
            <w:tcW w:w="7888" w:type="dxa"/>
            <w:gridSpan w:val="7"/>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both"/>
            </w:pPr>
            <w:r>
              <w:t>公司未知上述</w:t>
            </w:r>
            <w:r>
              <w:rPr>
                <w:rFonts w:ascii="Times New Roman" w:eastAsia="Times New Roman" w:hAnsi="Times New Roman" w:cs="Times New Roman"/>
              </w:rPr>
              <w:t>“</w:t>
            </w:r>
            <w:r>
              <w:t>前十名无限售条件股东持股情况</w:t>
            </w:r>
            <w:r>
              <w:rPr>
                <w:rFonts w:ascii="Times New Roman" w:eastAsia="Times New Roman" w:hAnsi="Times New Roman" w:cs="Times New Roman"/>
              </w:rPr>
              <w:t>”</w:t>
            </w:r>
            <w:r>
              <w:t>表中所列股东之间是否存在关联关系或一致行动关系。</w:t>
            </w:r>
            <w:r>
              <w:rPr>
                <w:rFonts w:ascii="Times New Roman" w:eastAsia="Times New Roman" w:hAnsi="Times New Roman" w:cs="Times New Roman"/>
              </w:rPr>
              <w:t xml:space="preserve"> </w:t>
            </w:r>
          </w:p>
        </w:tc>
      </w:tr>
      <w:tr w:rsidR="00E62988">
        <w:trPr>
          <w:trHeight w:val="804"/>
        </w:trPr>
        <w:tc>
          <w:tcPr>
            <w:tcW w:w="2036"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参与融资融券业务股东情况说明（如有）（参见注</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tc>
        <w:tc>
          <w:tcPr>
            <w:tcW w:w="7888" w:type="dxa"/>
            <w:gridSpan w:val="7"/>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r>
    </w:tbl>
    <w:p w:rsidR="00E62988" w:rsidRDefault="00517015">
      <w:pPr>
        <w:spacing w:after="109"/>
        <w:ind w:left="-5" w:right="132"/>
      </w:pPr>
      <w:r>
        <w:t>公司是否具有表决权差异安排</w:t>
      </w:r>
      <w:r>
        <w:rPr>
          <w:rFonts w:ascii="Times New Roman" w:eastAsia="Times New Roman" w:hAnsi="Times New Roman" w:cs="Times New Roman"/>
        </w:rPr>
        <w:t xml:space="preserve"> </w:t>
      </w:r>
    </w:p>
    <w:p w:rsidR="00E62988" w:rsidRDefault="00517015">
      <w:pPr>
        <w:spacing w:after="96"/>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112"/>
        <w:ind w:left="-5" w:right="132"/>
      </w:pPr>
      <w:r>
        <w:t>公司前</w:t>
      </w:r>
      <w:r>
        <w:t xml:space="preserve"> </w:t>
      </w:r>
      <w:r>
        <w:rPr>
          <w:rFonts w:ascii="Times New Roman" w:eastAsia="Times New Roman" w:hAnsi="Times New Roman" w:cs="Times New Roman"/>
        </w:rPr>
        <w:t xml:space="preserve">10 </w:t>
      </w:r>
      <w:r>
        <w:t>名普通股股东、前</w:t>
      </w:r>
      <w:r>
        <w:t xml:space="preserve"> </w:t>
      </w:r>
      <w:r>
        <w:rPr>
          <w:rFonts w:ascii="Times New Roman" w:eastAsia="Times New Roman" w:hAnsi="Times New Roman" w:cs="Times New Roman"/>
        </w:rPr>
        <w:t xml:space="preserve">10 </w:t>
      </w:r>
      <w:r>
        <w:t>名无限售条件普通股股东在报告期内是否进行约定购回交易</w:t>
      </w:r>
      <w:r>
        <w:rPr>
          <w:rFonts w:ascii="Times New Roman" w:eastAsia="Times New Roman" w:hAnsi="Times New Roman" w:cs="Times New Roman"/>
        </w:rPr>
        <w:t xml:space="preserve"> </w:t>
      </w:r>
    </w:p>
    <w:p w:rsidR="00E62988" w:rsidRDefault="00517015">
      <w:pPr>
        <w:spacing w:after="96"/>
        <w:ind w:left="-5" w:right="132"/>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E62988" w:rsidRDefault="00517015">
      <w:pPr>
        <w:spacing w:after="340"/>
        <w:ind w:left="-5" w:right="132"/>
      </w:pPr>
      <w:r>
        <w:t>公司前</w:t>
      </w:r>
      <w:r>
        <w:t xml:space="preserve"> </w:t>
      </w:r>
      <w:r>
        <w:rPr>
          <w:rFonts w:ascii="Times New Roman" w:eastAsia="Times New Roman" w:hAnsi="Times New Roman" w:cs="Times New Roman"/>
        </w:rPr>
        <w:t xml:space="preserve">10 </w:t>
      </w:r>
      <w:r>
        <w:t>名普通股股东、前</w:t>
      </w:r>
      <w:r>
        <w:t xml:space="preserve"> </w:t>
      </w:r>
      <w:r>
        <w:rPr>
          <w:rFonts w:ascii="Times New Roman" w:eastAsia="Times New Roman" w:hAnsi="Times New Roman" w:cs="Times New Roman"/>
        </w:rPr>
        <w:t xml:space="preserve">10 </w:t>
      </w:r>
      <w:r>
        <w:t>名无限售条件普通股股东在报告期内未进行约定购回交易。</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2</w:t>
      </w:r>
      <w:r>
        <w:t>、公司控股股东情况</w:t>
      </w:r>
      <w:r>
        <w:rPr>
          <w:rFonts w:ascii="Times New Roman" w:eastAsia="Times New Roman" w:hAnsi="Times New Roman" w:cs="Times New Roman"/>
          <w:b/>
        </w:rPr>
        <w:t xml:space="preserve"> </w:t>
      </w:r>
    </w:p>
    <w:p w:rsidR="00E62988" w:rsidRDefault="00517015">
      <w:pPr>
        <w:spacing w:after="0"/>
        <w:ind w:left="-5" w:right="5810"/>
      </w:pPr>
      <w:r>
        <w:t>控股股东性质：自然人控股控股股东类型：自然人</w:t>
      </w:r>
      <w:r>
        <w:rPr>
          <w:rFonts w:ascii="Times New Roman" w:eastAsia="Times New Roman" w:hAnsi="Times New Roman" w:cs="Times New Roman"/>
        </w:rPr>
        <w:t xml:space="preserve"> </w:t>
      </w:r>
    </w:p>
    <w:tbl>
      <w:tblPr>
        <w:tblStyle w:val="TableGrid"/>
        <w:tblW w:w="9680" w:type="dxa"/>
        <w:tblInd w:w="1" w:type="dxa"/>
        <w:tblCellMar>
          <w:top w:w="78" w:type="dxa"/>
          <w:left w:w="109" w:type="dxa"/>
          <w:bottom w:w="0" w:type="dxa"/>
          <w:right w:w="115" w:type="dxa"/>
        </w:tblCellMar>
        <w:tblLook w:val="04A0" w:firstRow="1" w:lastRow="0" w:firstColumn="1" w:lastColumn="0" w:noHBand="0" w:noVBand="1"/>
      </w:tblPr>
      <w:tblGrid>
        <w:gridCol w:w="3228"/>
        <w:gridCol w:w="3226"/>
        <w:gridCol w:w="3226"/>
      </w:tblGrid>
      <w:tr w:rsidR="00E62988">
        <w:trPr>
          <w:trHeight w:val="556"/>
        </w:trPr>
        <w:tc>
          <w:tcPr>
            <w:tcW w:w="32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 w:firstLine="0"/>
              <w:jc w:val="center"/>
            </w:pPr>
            <w:r>
              <w:t>控股股东姓名</w:t>
            </w:r>
            <w:r>
              <w:rPr>
                <w:rFonts w:ascii="Times New Roman" w:eastAsia="Times New Roman" w:hAnsi="Times New Roman" w:cs="Times New Roman"/>
              </w:rPr>
              <w:t xml:space="preserve"> </w:t>
            </w:r>
          </w:p>
        </w:tc>
        <w:tc>
          <w:tcPr>
            <w:tcW w:w="32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7" w:firstLine="0"/>
              <w:jc w:val="center"/>
            </w:pPr>
            <w:r>
              <w:t>国籍</w:t>
            </w:r>
            <w:r>
              <w:rPr>
                <w:rFonts w:ascii="Times New Roman" w:eastAsia="Times New Roman" w:hAnsi="Times New Roman" w:cs="Times New Roman"/>
              </w:rPr>
              <w:t xml:space="preserve"> </w:t>
            </w:r>
          </w:p>
        </w:tc>
        <w:tc>
          <w:tcPr>
            <w:tcW w:w="32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7" w:firstLine="0"/>
              <w:jc w:val="center"/>
            </w:pPr>
            <w:r>
              <w:t>是否取得其他国家或地区居留权</w:t>
            </w:r>
            <w:r>
              <w:rPr>
                <w:rFonts w:ascii="Times New Roman" w:eastAsia="Times New Roman" w:hAnsi="Times New Roman" w:cs="Times New Roman"/>
              </w:rPr>
              <w:t xml:space="preserve"> </w:t>
            </w:r>
          </w:p>
        </w:tc>
      </w:tr>
      <w:tr w:rsidR="00E62988">
        <w:trPr>
          <w:trHeight w:val="560"/>
        </w:trPr>
        <w:tc>
          <w:tcPr>
            <w:tcW w:w="32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陈宜顶</w:t>
            </w:r>
            <w:r>
              <w:rPr>
                <w:rFonts w:ascii="Times New Roman" w:eastAsia="Times New Roman" w:hAnsi="Times New Roman" w:cs="Times New Roman"/>
              </w:rPr>
              <w:t xml:space="preserve"> </w:t>
            </w:r>
          </w:p>
        </w:tc>
        <w:tc>
          <w:tcPr>
            <w:tcW w:w="322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中国</w:t>
            </w:r>
            <w:r>
              <w:rPr>
                <w:rFonts w:ascii="Times New Roman" w:eastAsia="Times New Roman" w:hAnsi="Times New Roman" w:cs="Times New Roman"/>
              </w:rPr>
              <w:t xml:space="preserve"> </w:t>
            </w:r>
          </w:p>
        </w:tc>
        <w:tc>
          <w:tcPr>
            <w:tcW w:w="322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否</w:t>
            </w:r>
            <w:r>
              <w:rPr>
                <w:rFonts w:ascii="Times New Roman" w:eastAsia="Times New Roman" w:hAnsi="Times New Roman" w:cs="Times New Roman"/>
              </w:rPr>
              <w:t xml:space="preserve"> </w:t>
            </w:r>
          </w:p>
        </w:tc>
      </w:tr>
      <w:tr w:rsidR="00E62988">
        <w:trPr>
          <w:trHeight w:val="556"/>
        </w:trPr>
        <w:tc>
          <w:tcPr>
            <w:tcW w:w="32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主要职业及职务</w:t>
            </w:r>
            <w:r>
              <w:rPr>
                <w:rFonts w:ascii="Times New Roman" w:eastAsia="Times New Roman" w:hAnsi="Times New Roman" w:cs="Times New Roman"/>
              </w:rPr>
              <w:t xml:space="preserve"> </w:t>
            </w:r>
          </w:p>
        </w:tc>
        <w:tc>
          <w:tcPr>
            <w:tcW w:w="3226" w:type="dxa"/>
            <w:tcBorders>
              <w:top w:val="single" w:sz="2" w:space="0" w:color="000000"/>
              <w:left w:val="single" w:sz="2" w:space="0" w:color="000000"/>
              <w:bottom w:val="single" w:sz="2" w:space="0" w:color="000000"/>
              <w:right w:val="nil"/>
            </w:tcBorders>
            <w:vAlign w:val="center"/>
          </w:tcPr>
          <w:p w:rsidR="00E62988" w:rsidRDefault="00517015">
            <w:pPr>
              <w:spacing w:after="0" w:line="259" w:lineRule="auto"/>
              <w:ind w:left="0" w:firstLine="0"/>
            </w:pPr>
            <w:r>
              <w:t>公司董事长、总经理</w:t>
            </w:r>
            <w:r>
              <w:rPr>
                <w:rFonts w:ascii="Times New Roman" w:eastAsia="Times New Roman" w:hAnsi="Times New Roman" w:cs="Times New Roman"/>
              </w:rPr>
              <w:t xml:space="preserve"> </w:t>
            </w:r>
          </w:p>
        </w:tc>
        <w:tc>
          <w:tcPr>
            <w:tcW w:w="3226"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r>
      <w:tr w:rsidR="00E62988">
        <w:trPr>
          <w:trHeight w:val="566"/>
        </w:trPr>
        <w:tc>
          <w:tcPr>
            <w:tcW w:w="32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t>报告期内控股和参股的其他境内外上市公司的股权情况</w:t>
            </w:r>
            <w:r>
              <w:rPr>
                <w:rFonts w:ascii="Times New Roman" w:eastAsia="Times New Roman" w:hAnsi="Times New Roman" w:cs="Times New Roman"/>
              </w:rPr>
              <w:t xml:space="preserve"> </w:t>
            </w:r>
          </w:p>
        </w:tc>
        <w:tc>
          <w:tcPr>
            <w:tcW w:w="3226" w:type="dxa"/>
            <w:tcBorders>
              <w:top w:val="single" w:sz="2" w:space="0" w:color="000000"/>
              <w:left w:val="single" w:sz="2" w:space="0" w:color="000000"/>
              <w:bottom w:val="single" w:sz="2" w:space="0" w:color="000000"/>
              <w:right w:val="nil"/>
            </w:tcBorders>
            <w:vAlign w:val="center"/>
          </w:tcPr>
          <w:p w:rsidR="00E62988" w:rsidRDefault="00517015">
            <w:pPr>
              <w:spacing w:after="0" w:line="259" w:lineRule="auto"/>
              <w:ind w:left="0" w:firstLine="0"/>
            </w:pPr>
            <w:r>
              <w:t>不适用</w:t>
            </w:r>
            <w:r>
              <w:rPr>
                <w:rFonts w:ascii="Times New Roman" w:eastAsia="Times New Roman" w:hAnsi="Times New Roman" w:cs="Times New Roman"/>
              </w:rPr>
              <w:t xml:space="preserve"> </w:t>
            </w:r>
          </w:p>
        </w:tc>
        <w:tc>
          <w:tcPr>
            <w:tcW w:w="3226" w:type="dxa"/>
            <w:tcBorders>
              <w:top w:val="single" w:sz="2" w:space="0" w:color="000000"/>
              <w:left w:val="nil"/>
              <w:bottom w:val="single" w:sz="2" w:space="0" w:color="000000"/>
              <w:right w:val="single" w:sz="2" w:space="0" w:color="000000"/>
            </w:tcBorders>
            <w:vAlign w:val="center"/>
          </w:tcPr>
          <w:p w:rsidR="00E62988" w:rsidRDefault="00E62988">
            <w:pPr>
              <w:spacing w:after="160" w:line="259" w:lineRule="auto"/>
              <w:ind w:left="0" w:firstLine="0"/>
            </w:pPr>
          </w:p>
        </w:tc>
      </w:tr>
    </w:tbl>
    <w:p w:rsidR="00E62988" w:rsidRDefault="00517015">
      <w:pPr>
        <w:spacing w:after="104"/>
        <w:ind w:left="-5" w:right="132"/>
      </w:pPr>
      <w:r>
        <w:t>控股股东报告期内变更</w:t>
      </w:r>
      <w:r>
        <w:rPr>
          <w:rFonts w:ascii="Times New Roman" w:eastAsia="Times New Roman" w:hAnsi="Times New Roman" w:cs="Times New Roman"/>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336"/>
        <w:ind w:left="-5" w:right="132"/>
      </w:pPr>
      <w:r>
        <w:t>公司报告期控股股东未发生变更。</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lastRenderedPageBreak/>
        <w:t>3</w:t>
      </w:r>
      <w:r>
        <w:t>、公司实际控制人及其一致行动人</w:t>
      </w:r>
      <w:r>
        <w:rPr>
          <w:rFonts w:ascii="Times New Roman" w:eastAsia="Times New Roman" w:hAnsi="Times New Roman" w:cs="Times New Roman"/>
          <w:b/>
        </w:rPr>
        <w:t xml:space="preserve"> </w:t>
      </w:r>
    </w:p>
    <w:p w:rsidR="00E62988" w:rsidRDefault="00517015">
      <w:pPr>
        <w:spacing w:after="0"/>
        <w:ind w:left="-5" w:right="5450"/>
      </w:pPr>
      <w:r>
        <w:t>实际控制人性质：境内自然人实际控制人类型：自然人</w:t>
      </w:r>
      <w:r>
        <w:rPr>
          <w:rFonts w:ascii="Times New Roman" w:eastAsia="Times New Roman" w:hAnsi="Times New Roman" w:cs="Times New Roman"/>
        </w:rPr>
        <w:t xml:space="preserve"> </w:t>
      </w:r>
    </w:p>
    <w:tbl>
      <w:tblPr>
        <w:tblStyle w:val="TableGrid"/>
        <w:tblW w:w="9637" w:type="dxa"/>
        <w:tblInd w:w="1" w:type="dxa"/>
        <w:tblCellMar>
          <w:top w:w="61" w:type="dxa"/>
          <w:left w:w="107" w:type="dxa"/>
          <w:bottom w:w="0" w:type="dxa"/>
          <w:right w:w="115" w:type="dxa"/>
        </w:tblCellMar>
        <w:tblLook w:val="04A0" w:firstRow="1" w:lastRow="0" w:firstColumn="1" w:lastColumn="0" w:noHBand="0" w:noVBand="1"/>
      </w:tblPr>
      <w:tblGrid>
        <w:gridCol w:w="2408"/>
        <w:gridCol w:w="2409"/>
        <w:gridCol w:w="2410"/>
        <w:gridCol w:w="2410"/>
      </w:tblGrid>
      <w:tr w:rsidR="00E62988">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1" w:firstLine="0"/>
              <w:jc w:val="center"/>
            </w:pPr>
            <w:r>
              <w:t>实际控制人姓名</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1" w:firstLine="0"/>
              <w:jc w:val="center"/>
            </w:pPr>
            <w:r>
              <w:t>与实际控制人关系</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2" w:firstLine="0"/>
              <w:jc w:val="center"/>
            </w:pPr>
            <w:r>
              <w:t>国籍</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是否取得其他国家或地区居留权</w:t>
            </w:r>
            <w:r>
              <w:rPr>
                <w:rFonts w:ascii="Times New Roman" w:eastAsia="Times New Roman" w:hAnsi="Times New Roman" w:cs="Times New Roman"/>
              </w:rPr>
              <w:t xml:space="preserve"> </w:t>
            </w:r>
          </w:p>
        </w:tc>
      </w:tr>
      <w:tr w:rsidR="00E62988">
        <w:trPr>
          <w:trHeight w:val="529"/>
        </w:trPr>
        <w:tc>
          <w:tcPr>
            <w:tcW w:w="24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陈宜顶</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本人</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中国</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否</w:t>
            </w:r>
            <w:r>
              <w:rPr>
                <w:rFonts w:ascii="Times New Roman" w:eastAsia="Times New Roman" w:hAnsi="Times New Roman" w:cs="Times New Roman"/>
              </w:rPr>
              <w:t xml:space="preserve"> </w:t>
            </w:r>
          </w:p>
        </w:tc>
      </w:tr>
      <w:tr w:rsidR="00E62988">
        <w:trPr>
          <w:trHeight w:val="530"/>
        </w:trPr>
        <w:tc>
          <w:tcPr>
            <w:tcW w:w="24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苗景赟</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一致行动（含协议、亲属、同一控制）</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中国</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否</w:t>
            </w:r>
            <w:r>
              <w:rPr>
                <w:rFonts w:ascii="Times New Roman" w:eastAsia="Times New Roman" w:hAnsi="Times New Roman" w:cs="Times New Roman"/>
              </w:rPr>
              <w:t xml:space="preserve"> </w:t>
            </w:r>
          </w:p>
        </w:tc>
      </w:tr>
      <w:tr w:rsidR="00E62988">
        <w:trPr>
          <w:trHeight w:val="528"/>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天津百普赛斯企业管理咨询合伙企业（有限合伙）</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一致行动（含协议、亲属、同一控制）</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不适用</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否</w:t>
            </w:r>
            <w:r>
              <w:rPr>
                <w:rFonts w:ascii="Times New Roman" w:eastAsia="Times New Roman" w:hAnsi="Times New Roman" w:cs="Times New Roman"/>
              </w:rPr>
              <w:t xml:space="preserve"> </w:t>
            </w:r>
          </w:p>
        </w:tc>
      </w:tr>
      <w:tr w:rsidR="00E62988">
        <w:trPr>
          <w:trHeight w:val="532"/>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天津百普嘉乐企业管理咨询合伙企业（有限合伙）</w:t>
            </w:r>
            <w:r>
              <w:rPr>
                <w:rFonts w:ascii="Times New Roman" w:eastAsia="Times New Roman" w:hAnsi="Times New Roman" w:cs="Times New Roman"/>
              </w:rPr>
              <w:t xml:space="preserve"> </w:t>
            </w:r>
          </w:p>
        </w:tc>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一致行动（含协议、亲属、同一控制）</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不适用</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否</w:t>
            </w:r>
            <w:r>
              <w:rPr>
                <w:rFonts w:ascii="Times New Roman" w:eastAsia="Times New Roman" w:hAnsi="Times New Roman" w:cs="Times New Roman"/>
              </w:rPr>
              <w:t xml:space="preserve"> </w:t>
            </w:r>
          </w:p>
        </w:tc>
      </w:tr>
      <w:tr w:rsidR="00E62988">
        <w:trPr>
          <w:trHeight w:val="527"/>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t>主要职业及职务</w:t>
            </w:r>
            <w:r>
              <w:rPr>
                <w:rFonts w:ascii="Times New Roman" w:eastAsia="Times New Roman" w:hAnsi="Times New Roman" w:cs="Times New Roman"/>
              </w:rPr>
              <w:t xml:space="preserve"> </w:t>
            </w:r>
          </w:p>
        </w:tc>
        <w:tc>
          <w:tcPr>
            <w:tcW w:w="7229" w:type="dxa"/>
            <w:gridSpan w:val="3"/>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陈宜顶担任公司董事长、总经理；苗景赟担任公司董事、副总经理</w:t>
            </w:r>
            <w:r>
              <w:rPr>
                <w:rFonts w:ascii="Times New Roman" w:eastAsia="Times New Roman" w:hAnsi="Times New Roman" w:cs="Times New Roman"/>
              </w:rPr>
              <w:t xml:space="preserve"> </w:t>
            </w:r>
          </w:p>
        </w:tc>
      </w:tr>
      <w:tr w:rsidR="00E62988">
        <w:trPr>
          <w:trHeight w:val="56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过去</w:t>
            </w:r>
            <w:r>
              <w:t xml:space="preserve"> </w:t>
            </w:r>
            <w:r>
              <w:rPr>
                <w:rFonts w:ascii="Times New Roman" w:eastAsia="Times New Roman" w:hAnsi="Times New Roman" w:cs="Times New Roman"/>
              </w:rPr>
              <w:t xml:space="preserve">10 </w:t>
            </w:r>
            <w:r>
              <w:t>年曾控股的境内外上市公司情况</w:t>
            </w:r>
            <w:r>
              <w:rPr>
                <w:rFonts w:ascii="Times New Roman" w:eastAsia="Times New Roman" w:hAnsi="Times New Roman" w:cs="Times New Roman"/>
              </w:rPr>
              <w:t xml:space="preserve"> </w:t>
            </w:r>
          </w:p>
        </w:tc>
        <w:tc>
          <w:tcPr>
            <w:tcW w:w="7229" w:type="dxa"/>
            <w:gridSpan w:val="3"/>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不适用</w:t>
            </w:r>
            <w:r>
              <w:rPr>
                <w:rFonts w:ascii="Times New Roman" w:eastAsia="Times New Roman" w:hAnsi="Times New Roman" w:cs="Times New Roman"/>
              </w:rPr>
              <w:t xml:space="preserve"> </w:t>
            </w:r>
          </w:p>
        </w:tc>
      </w:tr>
    </w:tbl>
    <w:p w:rsidR="00E62988" w:rsidRDefault="00517015">
      <w:pPr>
        <w:spacing w:after="104"/>
        <w:ind w:left="-5" w:right="132"/>
      </w:pPr>
      <w:r>
        <w:t>实际控制人报告期内变更</w:t>
      </w:r>
      <w:r>
        <w:rPr>
          <w:rFonts w:ascii="Times New Roman" w:eastAsia="Times New Roman" w:hAnsi="Times New Roman" w:cs="Times New Roman"/>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100"/>
        <w:ind w:left="-5" w:right="132"/>
      </w:pPr>
      <w:r>
        <w:t>公司报告期实际控制人未发生变更。</w:t>
      </w:r>
      <w:r>
        <w:rPr>
          <w:rFonts w:ascii="Times New Roman" w:eastAsia="Times New Roman" w:hAnsi="Times New Roman" w:cs="Times New Roman"/>
        </w:rPr>
        <w:t xml:space="preserve"> </w:t>
      </w:r>
    </w:p>
    <w:p w:rsidR="00E62988" w:rsidRDefault="00517015">
      <w:pPr>
        <w:spacing w:after="97"/>
        <w:ind w:left="-5" w:right="132"/>
      </w:pPr>
      <w:r>
        <w:t>公司与实际控制人之间的产权及控制关系的方框图</w:t>
      </w:r>
      <w:r>
        <w:rPr>
          <w:rFonts w:ascii="Times New Roman" w:eastAsia="Times New Roman" w:hAnsi="Times New Roman" w:cs="Times New Roman"/>
        </w:rPr>
        <w:t xml:space="preserve"> </w:t>
      </w:r>
      <w:r>
        <w:rPr>
          <w:noProof/>
        </w:rPr>
        <w:drawing>
          <wp:inline distT="0" distB="0" distL="0" distR="0">
            <wp:extent cx="3499104" cy="3090672"/>
            <wp:effectExtent l="0" t="0" r="0" b="0"/>
            <wp:docPr id="34110" name="Picture 34110"/>
            <wp:cNvGraphicFramePr/>
            <a:graphic xmlns:a="http://schemas.openxmlformats.org/drawingml/2006/main">
              <a:graphicData uri="http://schemas.openxmlformats.org/drawingml/2006/picture">
                <pic:pic xmlns:pic="http://schemas.openxmlformats.org/drawingml/2006/picture">
                  <pic:nvPicPr>
                    <pic:cNvPr id="34110" name="Picture 34110"/>
                    <pic:cNvPicPr/>
                  </pic:nvPicPr>
                  <pic:blipFill>
                    <a:blip r:embed="rId11"/>
                    <a:stretch>
                      <a:fillRect/>
                    </a:stretch>
                  </pic:blipFill>
                  <pic:spPr>
                    <a:xfrm>
                      <a:off x="0" y="0"/>
                      <a:ext cx="3499104" cy="3090672"/>
                    </a:xfrm>
                    <a:prstGeom prst="rect">
                      <a:avLst/>
                    </a:prstGeom>
                  </pic:spPr>
                </pic:pic>
              </a:graphicData>
            </a:graphic>
          </wp:inline>
        </w:drawing>
      </w:r>
      <w:r>
        <w:rPr>
          <w:rFonts w:ascii="Times New Roman" w:eastAsia="Times New Roman" w:hAnsi="Times New Roman" w:cs="Times New Roman"/>
          <w:sz w:val="21"/>
        </w:rPr>
        <w:t xml:space="preserve"> </w:t>
      </w:r>
      <w:r>
        <w:t>实际控制人通过信托或其他资产管理方式控制公司</w:t>
      </w:r>
      <w:r>
        <w:rPr>
          <w:rFonts w:ascii="Times New Roman" w:eastAsia="Times New Roman" w:hAnsi="Times New Roman" w:cs="Times New Roman"/>
        </w:rPr>
        <w:t xml:space="preserve"> </w:t>
      </w:r>
    </w:p>
    <w:p w:rsidR="00E62988" w:rsidRDefault="00517015">
      <w:pPr>
        <w:spacing w:after="335"/>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numPr>
          <w:ilvl w:val="0"/>
          <w:numId w:val="33"/>
        </w:numPr>
        <w:spacing w:after="266"/>
        <w:ind w:hanging="317"/>
      </w:pPr>
      <w:r>
        <w:rPr>
          <w:sz w:val="21"/>
        </w:rPr>
        <w:t>公司控股股东或第一大股东及其一致行动人累计质押股份数量占其所持公司股份数量比例达到</w:t>
      </w:r>
      <w:r>
        <w:rPr>
          <w:sz w:val="21"/>
        </w:rPr>
        <w:t xml:space="preserve"> </w:t>
      </w:r>
      <w:r>
        <w:rPr>
          <w:rFonts w:ascii="Times New Roman" w:eastAsia="Times New Roman" w:hAnsi="Times New Roman" w:cs="Times New Roman"/>
          <w:b/>
          <w:sz w:val="21"/>
        </w:rPr>
        <w:t xml:space="preserve">80% </w:t>
      </w:r>
    </w:p>
    <w:p w:rsidR="00E62988" w:rsidRDefault="00517015">
      <w:pPr>
        <w:spacing w:after="332"/>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numPr>
          <w:ilvl w:val="0"/>
          <w:numId w:val="33"/>
        </w:numPr>
        <w:spacing w:after="266"/>
        <w:ind w:hanging="317"/>
      </w:pPr>
      <w:r>
        <w:rPr>
          <w:sz w:val="21"/>
        </w:rPr>
        <w:t>其他持股在</w:t>
      </w:r>
      <w:r>
        <w:rPr>
          <w:sz w:val="21"/>
        </w:rPr>
        <w:t xml:space="preserve"> </w:t>
      </w:r>
      <w:r>
        <w:rPr>
          <w:rFonts w:ascii="Times New Roman" w:eastAsia="Times New Roman" w:hAnsi="Times New Roman" w:cs="Times New Roman"/>
          <w:b/>
          <w:sz w:val="21"/>
        </w:rPr>
        <w:t>10%</w:t>
      </w:r>
      <w:r>
        <w:rPr>
          <w:sz w:val="21"/>
        </w:rPr>
        <w:t>以上的法人股东</w:t>
      </w:r>
      <w:r>
        <w:rPr>
          <w:rFonts w:ascii="Times New Roman" w:eastAsia="Times New Roman" w:hAnsi="Times New Roman" w:cs="Times New Roman"/>
          <w:b/>
          <w:sz w:val="21"/>
        </w:rPr>
        <w:t xml:space="preserve"> </w:t>
      </w:r>
    </w:p>
    <w:p w:rsidR="00E62988" w:rsidRDefault="00517015">
      <w:pPr>
        <w:spacing w:after="335"/>
        <w:ind w:left="-5" w:right="132"/>
      </w:pPr>
      <w:r>
        <w:rPr>
          <w:rFonts w:ascii="Times New Roman" w:eastAsia="Times New Roman" w:hAnsi="Times New Roman" w:cs="Times New Roman"/>
        </w:rPr>
        <w:lastRenderedPageBreak/>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numPr>
          <w:ilvl w:val="0"/>
          <w:numId w:val="33"/>
        </w:numPr>
        <w:spacing w:after="266"/>
        <w:ind w:hanging="317"/>
      </w:pPr>
      <w:r>
        <w:rPr>
          <w:sz w:val="21"/>
        </w:rPr>
        <w:t>控股股东、实际控制人、重组方及其他承诺主体股份限制减持情况</w:t>
      </w:r>
      <w:r>
        <w:rPr>
          <w:rFonts w:ascii="Times New Roman" w:eastAsia="Times New Roman" w:hAnsi="Times New Roman" w:cs="Times New Roman"/>
          <w:b/>
          <w:sz w:val="21"/>
        </w:rPr>
        <w:t xml:space="preserve"> </w:t>
      </w:r>
    </w:p>
    <w:p w:rsidR="00E62988" w:rsidRDefault="00517015">
      <w:pPr>
        <w:spacing w:after="367"/>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3"/>
        <w:spacing w:after="239"/>
        <w:ind w:left="-5" w:right="175"/>
      </w:pPr>
      <w:r>
        <w:t>四、股份回购在报告期的具体实施情况</w:t>
      </w:r>
      <w:r>
        <w:rPr>
          <w:rFonts w:ascii="Times New Roman" w:eastAsia="Times New Roman" w:hAnsi="Times New Roman" w:cs="Times New Roman"/>
          <w:b/>
        </w:rPr>
        <w:t xml:space="preserve"> </w:t>
      </w:r>
    </w:p>
    <w:p w:rsidR="00E62988" w:rsidRDefault="00517015">
      <w:pPr>
        <w:spacing w:after="107"/>
        <w:ind w:left="-5" w:right="132"/>
      </w:pPr>
      <w:r>
        <w:t>股份回购的实施进展情况</w:t>
      </w:r>
      <w:r>
        <w:rPr>
          <w:rFonts w:ascii="Times New Roman" w:eastAsia="Times New Roman" w:hAnsi="Times New Roman" w:cs="Times New Roman"/>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104"/>
        <w:ind w:left="-5" w:right="132"/>
      </w:pPr>
      <w:r>
        <w:t>采用集中竞价交易方式减持回购股份的实施进展情况</w:t>
      </w:r>
      <w:r>
        <w:rPr>
          <w:rFonts w:ascii="Times New Roman" w:eastAsia="Times New Roman" w:hAnsi="Times New Roman" w:cs="Times New Roman"/>
        </w:rPr>
        <w:t xml:space="preserve"> </w:t>
      </w:r>
    </w:p>
    <w:p w:rsidR="00E62988" w:rsidRDefault="00517015">
      <w:pPr>
        <w:spacing w:after="134"/>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E62988" w:rsidRDefault="00517015">
      <w:pPr>
        <w:pStyle w:val="1"/>
        <w:spacing w:after="261" w:line="259" w:lineRule="auto"/>
        <w:ind w:right="3446"/>
        <w:jc w:val="right"/>
      </w:pPr>
      <w:bookmarkStart w:id="8" w:name="_Toc747280"/>
      <w:r>
        <w:t>第八节</w:t>
      </w:r>
      <w:r>
        <w:rPr>
          <w:rFonts w:ascii="Times New Roman" w:eastAsia="Times New Roman" w:hAnsi="Times New Roman" w:cs="Times New Roman"/>
          <w:b/>
        </w:rPr>
        <w:t xml:space="preserve"> </w:t>
      </w:r>
      <w:r>
        <w:t>优先股相关情况</w:t>
      </w:r>
      <w:r>
        <w:rPr>
          <w:rFonts w:ascii="Times New Roman" w:eastAsia="Times New Roman" w:hAnsi="Times New Roman" w:cs="Times New Roman"/>
          <w:b/>
        </w:rPr>
        <w:t xml:space="preserve"> </w:t>
      </w:r>
      <w:bookmarkEnd w:id="8"/>
    </w:p>
    <w:p w:rsidR="00E62988" w:rsidRDefault="00517015">
      <w:pPr>
        <w:spacing w:after="96"/>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137"/>
        <w:ind w:left="-5" w:right="132"/>
      </w:pPr>
      <w:r>
        <w:t>报告期公司不存在优先股。</w:t>
      </w:r>
      <w:r>
        <w:rPr>
          <w:rFonts w:ascii="Times New Roman" w:eastAsia="Times New Roman" w:hAnsi="Times New Roman" w:cs="Times New Roman"/>
        </w:rPr>
        <w:t xml:space="preserve"> </w:t>
      </w:r>
    </w:p>
    <w:p w:rsidR="00E62988" w:rsidRDefault="00517015">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E62988" w:rsidRDefault="00517015">
      <w:pPr>
        <w:pStyle w:val="1"/>
        <w:spacing w:after="261" w:line="259" w:lineRule="auto"/>
        <w:ind w:right="3606"/>
        <w:jc w:val="right"/>
      </w:pPr>
      <w:bookmarkStart w:id="9" w:name="_Toc747281"/>
      <w:r>
        <w:lastRenderedPageBreak/>
        <w:t>第九节</w:t>
      </w:r>
      <w:r>
        <w:rPr>
          <w:rFonts w:ascii="Times New Roman" w:eastAsia="Times New Roman" w:hAnsi="Times New Roman" w:cs="Times New Roman"/>
          <w:b/>
        </w:rPr>
        <w:t xml:space="preserve"> </w:t>
      </w:r>
      <w:r>
        <w:t>债券相关情况</w:t>
      </w:r>
      <w:r>
        <w:rPr>
          <w:rFonts w:ascii="Times New Roman" w:eastAsia="Times New Roman" w:hAnsi="Times New Roman" w:cs="Times New Roman"/>
          <w:b/>
        </w:rPr>
        <w:t xml:space="preserve"> </w:t>
      </w:r>
      <w:bookmarkEnd w:id="9"/>
    </w:p>
    <w:p w:rsidR="00E62988" w:rsidRDefault="00517015">
      <w:pPr>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E62988" w:rsidRDefault="00517015">
      <w:pPr>
        <w:pStyle w:val="1"/>
        <w:ind w:right="362"/>
      </w:pPr>
      <w:bookmarkStart w:id="10" w:name="_Toc747282"/>
      <w:r>
        <w:lastRenderedPageBreak/>
        <w:t>第十节</w:t>
      </w:r>
      <w:r>
        <w:rPr>
          <w:rFonts w:ascii="Times New Roman" w:eastAsia="Times New Roman" w:hAnsi="Times New Roman" w:cs="Times New Roman"/>
          <w:b/>
        </w:rPr>
        <w:t xml:space="preserve"> </w:t>
      </w:r>
      <w:r>
        <w:t>财务报告</w:t>
      </w:r>
      <w:r>
        <w:rPr>
          <w:rFonts w:ascii="Times New Roman" w:eastAsia="Times New Roman" w:hAnsi="Times New Roman" w:cs="Times New Roman"/>
          <w:b/>
        </w:rPr>
        <w:t xml:space="preserve"> </w:t>
      </w:r>
      <w:bookmarkEnd w:id="10"/>
    </w:p>
    <w:p w:rsidR="00E62988" w:rsidRDefault="00517015">
      <w:pPr>
        <w:pStyle w:val="3"/>
        <w:spacing w:after="1"/>
        <w:ind w:left="-5" w:right="175"/>
      </w:pPr>
      <w:r>
        <w:t>一、审计报告</w:t>
      </w:r>
      <w:r>
        <w:rPr>
          <w:rFonts w:ascii="Times New Roman" w:eastAsia="Times New Roman" w:hAnsi="Times New Roman" w:cs="Times New Roman"/>
          <w:b/>
        </w:rPr>
        <w:t xml:space="preserve"> </w:t>
      </w:r>
    </w:p>
    <w:tbl>
      <w:tblPr>
        <w:tblStyle w:val="TableGrid"/>
        <w:tblW w:w="9640" w:type="dxa"/>
        <w:tblInd w:w="1" w:type="dxa"/>
        <w:tblCellMar>
          <w:top w:w="77" w:type="dxa"/>
          <w:left w:w="110" w:type="dxa"/>
          <w:bottom w:w="0" w:type="dxa"/>
          <w:right w:w="115" w:type="dxa"/>
        </w:tblCellMar>
        <w:tblLook w:val="04A0" w:firstRow="1" w:lastRow="0" w:firstColumn="1" w:lastColumn="0" w:noHBand="0" w:noVBand="1"/>
      </w:tblPr>
      <w:tblGrid>
        <w:gridCol w:w="4820"/>
        <w:gridCol w:w="4820"/>
      </w:tblGrid>
      <w:tr w:rsidR="00E629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审计意见类型</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标准的无保留意见</w:t>
            </w:r>
            <w:r>
              <w:rPr>
                <w:rFonts w:ascii="Times New Roman" w:eastAsia="Times New Roman" w:hAnsi="Times New Roman" w:cs="Times New Roman"/>
              </w:rPr>
              <w:t xml:space="preserve"> </w:t>
            </w: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审计报告签署日期</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审计机构名称</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容诚会计师事务所</w:t>
            </w:r>
            <w:r>
              <w:rPr>
                <w:rFonts w:ascii="Times New Roman" w:eastAsia="Times New Roman" w:hAnsi="Times New Roman" w:cs="Times New Roman"/>
              </w:rPr>
              <w:t>(</w:t>
            </w:r>
            <w:r>
              <w:t>特殊普通合伙</w:t>
            </w:r>
            <w:r>
              <w:rPr>
                <w:rFonts w:ascii="Times New Roman" w:eastAsia="Times New Roman" w:hAnsi="Times New Roman" w:cs="Times New Roman"/>
              </w:rPr>
              <w:t xml:space="preserve">) </w:t>
            </w: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审计报告文号</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容诚审字</w:t>
            </w:r>
            <w:r>
              <w:rPr>
                <w:rFonts w:ascii="Times New Roman" w:eastAsia="Times New Roman" w:hAnsi="Times New Roman" w:cs="Times New Roman"/>
              </w:rPr>
              <w:t xml:space="preserve">[2023]100Z0167 </w:t>
            </w:r>
            <w:r>
              <w:t>号</w:t>
            </w:r>
            <w:r>
              <w:rPr>
                <w:rFonts w:ascii="Times New Roman" w:eastAsia="Times New Roman" w:hAnsi="Times New Roman" w:cs="Times New Roman"/>
              </w:rPr>
              <w:t xml:space="preserve"> </w:t>
            </w:r>
          </w:p>
        </w:tc>
      </w:tr>
      <w:tr w:rsidR="00E629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注册会计师姓名</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王明健、索立松、王婕</w:t>
            </w:r>
            <w:r>
              <w:rPr>
                <w:rFonts w:ascii="Times New Roman" w:eastAsia="Times New Roman" w:hAnsi="Times New Roman" w:cs="Times New Roman"/>
              </w:rPr>
              <w:t xml:space="preserve"> </w:t>
            </w:r>
          </w:p>
        </w:tc>
      </w:tr>
    </w:tbl>
    <w:p w:rsidR="00E62988" w:rsidRDefault="00517015">
      <w:pPr>
        <w:spacing w:line="363" w:lineRule="auto"/>
        <w:ind w:left="-15" w:right="4204" w:firstLine="4187"/>
      </w:pPr>
      <w:r>
        <w:t>审计报告正文</w:t>
      </w:r>
      <w:r>
        <w:rPr>
          <w:sz w:val="30"/>
        </w:rPr>
        <w:t>审</w:t>
      </w:r>
      <w:r>
        <w:rPr>
          <w:rFonts w:ascii="Times New Roman" w:eastAsia="Times New Roman" w:hAnsi="Times New Roman" w:cs="Times New Roman"/>
          <w:b/>
          <w:sz w:val="30"/>
        </w:rPr>
        <w:t xml:space="preserve"> </w:t>
      </w:r>
      <w:r>
        <w:rPr>
          <w:sz w:val="30"/>
        </w:rPr>
        <w:t>计</w:t>
      </w:r>
      <w:r>
        <w:rPr>
          <w:rFonts w:ascii="Times New Roman" w:eastAsia="Times New Roman" w:hAnsi="Times New Roman" w:cs="Times New Roman"/>
          <w:b/>
          <w:sz w:val="30"/>
        </w:rPr>
        <w:t xml:space="preserve"> </w:t>
      </w:r>
      <w:r>
        <w:rPr>
          <w:sz w:val="30"/>
        </w:rPr>
        <w:t>报</w:t>
      </w:r>
      <w:r>
        <w:rPr>
          <w:rFonts w:ascii="Times New Roman" w:eastAsia="Times New Roman" w:hAnsi="Times New Roman" w:cs="Times New Roman"/>
          <w:b/>
          <w:sz w:val="30"/>
        </w:rPr>
        <w:t xml:space="preserve"> </w:t>
      </w:r>
      <w:r>
        <w:rPr>
          <w:sz w:val="30"/>
        </w:rPr>
        <w:t>告</w:t>
      </w:r>
      <w:r>
        <w:rPr>
          <w:rFonts w:ascii="Times New Roman" w:eastAsia="Times New Roman" w:hAnsi="Times New Roman" w:cs="Times New Roman"/>
          <w:sz w:val="21"/>
        </w:rPr>
        <w:t xml:space="preserve"> </w:t>
      </w:r>
    </w:p>
    <w:p w:rsidR="00E62988" w:rsidRDefault="00517015">
      <w:pPr>
        <w:spacing w:after="80" w:line="496" w:lineRule="auto"/>
        <w:ind w:left="10" w:right="356"/>
        <w:jc w:val="right"/>
      </w:pPr>
      <w:r>
        <w:t>容诚审字</w:t>
      </w:r>
      <w:r>
        <w:rPr>
          <w:rFonts w:ascii="Times New Roman" w:eastAsia="Times New Roman" w:hAnsi="Times New Roman" w:cs="Times New Roman"/>
        </w:rPr>
        <w:t xml:space="preserve">[2023]100Z0167 </w:t>
      </w:r>
      <w:r>
        <w:t>号北京百普赛斯生物科技股份有限公司全体股东：</w:t>
      </w:r>
      <w:r>
        <w:rPr>
          <w:rFonts w:ascii="Times New Roman" w:eastAsia="Times New Roman" w:hAnsi="Times New Roman" w:cs="Times New Roman"/>
        </w:rPr>
        <w:t xml:space="preserve"> </w:t>
      </w:r>
    </w:p>
    <w:p w:rsidR="00E62988" w:rsidRDefault="00517015">
      <w:pPr>
        <w:spacing w:after="229"/>
        <w:ind w:left="370" w:right="132"/>
      </w:pPr>
      <w:r>
        <w:t>一、审计意见</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我们审计了北京百普赛斯生物科技股份有限公司（以下简称百普赛斯公司）财务报表，包括</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日的合并及母公司资产负债表，</w:t>
      </w:r>
      <w:r>
        <w:rPr>
          <w:rFonts w:ascii="Times New Roman" w:eastAsia="Times New Roman" w:hAnsi="Times New Roman" w:cs="Times New Roman"/>
        </w:rPr>
        <w:t xml:space="preserve">2022 </w:t>
      </w:r>
      <w:r>
        <w:t>年度的合并及母公司利润表、合并及母公司现金流量表、合并及母公司所有者权益变动表以及相关财务报表附注。</w:t>
      </w:r>
      <w:r>
        <w:rPr>
          <w:rFonts w:ascii="Times New Roman" w:eastAsia="Times New Roman" w:hAnsi="Times New Roman" w:cs="Times New Roman"/>
        </w:rPr>
        <w:t xml:space="preserve"> </w:t>
      </w:r>
    </w:p>
    <w:p w:rsidR="00E62988" w:rsidRDefault="00517015">
      <w:pPr>
        <w:ind w:left="370" w:right="132"/>
      </w:pPr>
      <w:r>
        <w:t>我们认为，后附的财务报表在所有重大方面按照企业会计准则的规定编制，公允反映了百普赛斯公司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p>
    <w:p w:rsidR="00E62988" w:rsidRDefault="00517015">
      <w:pPr>
        <w:spacing w:after="228"/>
        <w:ind w:left="-5" w:right="132"/>
      </w:pPr>
      <w:r>
        <w:rPr>
          <w:rFonts w:ascii="Times New Roman" w:eastAsia="Times New Roman" w:hAnsi="Times New Roman" w:cs="Times New Roman"/>
        </w:rPr>
        <w:t xml:space="preserve">31 </w:t>
      </w:r>
      <w:r>
        <w:t>日的合并及母公司财务状况以及</w:t>
      </w:r>
      <w:r>
        <w:t xml:space="preserve"> </w:t>
      </w:r>
      <w:r>
        <w:rPr>
          <w:rFonts w:ascii="Times New Roman" w:eastAsia="Times New Roman" w:hAnsi="Times New Roman" w:cs="Times New Roman"/>
        </w:rPr>
        <w:t xml:space="preserve">2022 </w:t>
      </w:r>
      <w:r>
        <w:t>年度的合并及母公司经营成果和现金流量。</w:t>
      </w:r>
      <w:r>
        <w:rPr>
          <w:rFonts w:ascii="Times New Roman" w:eastAsia="Times New Roman" w:hAnsi="Times New Roman" w:cs="Times New Roman"/>
        </w:rPr>
        <w:t xml:space="preserve"> </w:t>
      </w:r>
    </w:p>
    <w:p w:rsidR="00E62988" w:rsidRDefault="00517015">
      <w:pPr>
        <w:numPr>
          <w:ilvl w:val="0"/>
          <w:numId w:val="34"/>
        </w:numPr>
        <w:spacing w:after="211"/>
        <w:ind w:left="722" w:right="132" w:hanging="362"/>
      </w:pPr>
      <w:r>
        <w:t>形成审计意见的基础</w:t>
      </w:r>
      <w:r>
        <w:t xml:space="preserve"> </w:t>
      </w:r>
    </w:p>
    <w:p w:rsidR="00E62988" w:rsidRDefault="00517015">
      <w:pPr>
        <w:spacing w:after="160" w:line="329" w:lineRule="auto"/>
        <w:ind w:left="-15" w:right="132" w:firstLine="360"/>
      </w:pPr>
      <w:r>
        <w:t>我们按照中国注册会计师审计准则的规定执行了审计工作。审计报告的</w:t>
      </w:r>
      <w:r>
        <w:rPr>
          <w:rFonts w:ascii="Times New Roman" w:eastAsia="Times New Roman" w:hAnsi="Times New Roman" w:cs="Times New Roman"/>
        </w:rPr>
        <w:t>“</w:t>
      </w:r>
      <w:r>
        <w:t>注册会计师对财务报表审计的责任</w:t>
      </w:r>
      <w:r>
        <w:rPr>
          <w:rFonts w:ascii="Times New Roman" w:eastAsia="Times New Roman" w:hAnsi="Times New Roman" w:cs="Times New Roman"/>
        </w:rPr>
        <w:t>”</w:t>
      </w:r>
      <w:r>
        <w:t>部分进一步阐述了我们在这些准则下的责任。按照中国注册会计师职业道德守则，我们独立于百普赛斯公司，并履行了职业道德方面的其他责任。我们相信，我们获取的审计证据是充分、适当的，为发表审计意见提供了基础。</w:t>
      </w:r>
      <w:r>
        <w:rPr>
          <w:rFonts w:ascii="Times New Roman" w:eastAsia="Times New Roman" w:hAnsi="Times New Roman" w:cs="Times New Roman"/>
        </w:rPr>
        <w:t xml:space="preserve"> </w:t>
      </w:r>
    </w:p>
    <w:p w:rsidR="00E62988" w:rsidRDefault="00517015">
      <w:pPr>
        <w:numPr>
          <w:ilvl w:val="0"/>
          <w:numId w:val="34"/>
        </w:numPr>
        <w:spacing w:after="211"/>
        <w:ind w:left="722" w:right="132" w:hanging="362"/>
      </w:pPr>
      <w:r>
        <w:t>关键审计事项</w:t>
      </w:r>
      <w:r>
        <w:t xml:space="preserve"> </w:t>
      </w:r>
    </w:p>
    <w:p w:rsidR="00E62988" w:rsidRDefault="00517015">
      <w:pPr>
        <w:spacing w:after="13" w:line="326" w:lineRule="auto"/>
        <w:ind w:left="-15" w:right="132" w:firstLine="360"/>
      </w:pPr>
      <w:r>
        <w:t>关键审计事项是我们根据职业判断，认为对本期财务报表审计最为重要的事项。这些事项的应对以对财务报表整体进行审计并形成审计意见为背景，我们不对这些事项单独发表意见。</w:t>
      </w:r>
      <w:r>
        <w:rPr>
          <w:rFonts w:ascii="Times New Roman" w:eastAsia="Times New Roman" w:hAnsi="Times New Roman" w:cs="Times New Roman"/>
        </w:rPr>
        <w:t xml:space="preserve"> </w:t>
      </w:r>
    </w:p>
    <w:p w:rsidR="00E62988" w:rsidRDefault="00517015">
      <w:pPr>
        <w:ind w:left="370" w:right="132"/>
      </w:pPr>
      <w:r>
        <w:t>（一）营业收入确认</w:t>
      </w:r>
      <w:r>
        <w:rPr>
          <w:rFonts w:ascii="Times New Roman" w:eastAsia="Times New Roman" w:hAnsi="Times New Roman" w:cs="Times New Roman"/>
        </w:rPr>
        <w:t xml:space="preserve"> </w:t>
      </w:r>
    </w:p>
    <w:p w:rsidR="00E62988" w:rsidRDefault="00517015">
      <w:pPr>
        <w:spacing w:after="0" w:line="340" w:lineRule="auto"/>
        <w:ind w:left="-15" w:right="132" w:firstLine="360"/>
      </w:pPr>
      <w:r>
        <w:t>营业收入会计政策的披露详见合并财务报表附注</w:t>
      </w:r>
      <w:r>
        <w:rPr>
          <w:rFonts w:ascii="Times New Roman" w:eastAsia="Times New Roman" w:hAnsi="Times New Roman" w:cs="Times New Roman"/>
        </w:rPr>
        <w:t>“</w:t>
      </w:r>
      <w:r>
        <w:t>五、重要会计政策及会计估计</w:t>
      </w:r>
      <w:r>
        <w:rPr>
          <w:rFonts w:ascii="Times New Roman" w:eastAsia="Times New Roman" w:hAnsi="Times New Roman" w:cs="Times New Roman"/>
        </w:rPr>
        <w:t>”</w:t>
      </w:r>
      <w:r>
        <w:t>注释</w:t>
      </w:r>
      <w:r>
        <w:rPr>
          <w:rFonts w:ascii="Times New Roman" w:eastAsia="Times New Roman" w:hAnsi="Times New Roman" w:cs="Times New Roman"/>
        </w:rPr>
        <w:t xml:space="preserve"> 25</w:t>
      </w:r>
      <w:r>
        <w:t>；营业收入披露详见合并财务</w:t>
      </w:r>
      <w:r>
        <w:t>报表附注</w:t>
      </w:r>
      <w:r>
        <w:rPr>
          <w:rFonts w:ascii="Times New Roman" w:eastAsia="Times New Roman" w:hAnsi="Times New Roman" w:cs="Times New Roman"/>
        </w:rPr>
        <w:t>“</w:t>
      </w:r>
      <w:r>
        <w:t>七、合并财务报表项目</w:t>
      </w:r>
      <w:r>
        <w:rPr>
          <w:rFonts w:ascii="Times New Roman" w:eastAsia="Times New Roman" w:hAnsi="Times New Roman" w:cs="Times New Roman"/>
        </w:rPr>
        <w:t>”</w:t>
      </w:r>
      <w:r>
        <w:t>注释</w:t>
      </w:r>
      <w:r>
        <w:rPr>
          <w:rFonts w:ascii="Times New Roman" w:eastAsia="Times New Roman" w:hAnsi="Times New Roman" w:cs="Times New Roman"/>
        </w:rPr>
        <w:t xml:space="preserve"> 31</w:t>
      </w:r>
      <w:r>
        <w:t>。</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1</w:t>
      </w:r>
      <w:r>
        <w:t>．事项描述</w:t>
      </w:r>
      <w:r>
        <w:rPr>
          <w:rFonts w:ascii="Times New Roman" w:eastAsia="Times New Roman" w:hAnsi="Times New Roman" w:cs="Times New Roman"/>
        </w:rPr>
        <w:t xml:space="preserve"> </w:t>
      </w:r>
    </w:p>
    <w:p w:rsidR="00E62988" w:rsidRDefault="00517015">
      <w:pPr>
        <w:spacing w:after="7" w:line="331" w:lineRule="auto"/>
        <w:ind w:left="-15" w:right="132" w:firstLine="360"/>
      </w:pPr>
      <w:r>
        <w:t>百普赛斯公司</w:t>
      </w:r>
      <w:r>
        <w:t xml:space="preserve"> </w:t>
      </w:r>
      <w:r>
        <w:rPr>
          <w:rFonts w:ascii="Times New Roman" w:eastAsia="Times New Roman" w:hAnsi="Times New Roman" w:cs="Times New Roman"/>
        </w:rPr>
        <w:t xml:space="preserve">2022 </w:t>
      </w:r>
      <w:r>
        <w:t>年度实现的合并营业收入为</w:t>
      </w:r>
      <w:r>
        <w:t xml:space="preserve"> </w:t>
      </w:r>
      <w:r>
        <w:rPr>
          <w:rFonts w:ascii="Times New Roman" w:eastAsia="Times New Roman" w:hAnsi="Times New Roman" w:cs="Times New Roman"/>
        </w:rPr>
        <w:t xml:space="preserve">47,443.09 </w:t>
      </w:r>
      <w:r>
        <w:t>万元。营业收入作为百普赛斯公司的关键业绩指标之一，收入确认是否恰当对百普赛斯公司财务数据有重大影响，从而存在管理层为了达到特定目标或期望而操纵收入确认的固有风险，因此我们将营业收入的确认识别为关键审计事项。</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2</w:t>
      </w:r>
      <w:r>
        <w:t>．审计应对</w:t>
      </w:r>
      <w:r>
        <w:rPr>
          <w:rFonts w:ascii="Times New Roman" w:eastAsia="Times New Roman" w:hAnsi="Times New Roman" w:cs="Times New Roman"/>
        </w:rPr>
        <w:t xml:space="preserve"> </w:t>
      </w:r>
    </w:p>
    <w:p w:rsidR="00E62988" w:rsidRDefault="00517015">
      <w:pPr>
        <w:ind w:left="370" w:right="132"/>
      </w:pPr>
      <w:r>
        <w:t>在针对该重要事项的审计过程中，我们执行了下列重要程序：</w:t>
      </w:r>
      <w:r>
        <w:rPr>
          <w:rFonts w:ascii="Times New Roman" w:eastAsia="Times New Roman" w:hAnsi="Times New Roman" w:cs="Times New Roman"/>
        </w:rPr>
        <w:t xml:space="preserve"> </w:t>
      </w:r>
    </w:p>
    <w:p w:rsidR="00E62988" w:rsidRDefault="00517015">
      <w:pPr>
        <w:spacing w:after="85" w:line="331" w:lineRule="auto"/>
        <w:ind w:left="-15" w:right="357" w:firstLine="350"/>
        <w:jc w:val="both"/>
      </w:pPr>
      <w:r>
        <w:t>（</w:t>
      </w:r>
      <w:r>
        <w:rPr>
          <w:rFonts w:ascii="Times New Roman" w:eastAsia="Times New Roman" w:hAnsi="Times New Roman" w:cs="Times New Roman"/>
        </w:rPr>
        <w:t>1</w:t>
      </w:r>
      <w:r>
        <w:t>）获取公司与收入环节相关的内部控制制度，了解和评价这些内部控制设计的合理性，并测试关键内部控制执行的有效性；（</w:t>
      </w:r>
      <w:r>
        <w:rPr>
          <w:rFonts w:ascii="Times New Roman" w:eastAsia="Times New Roman" w:hAnsi="Times New Roman" w:cs="Times New Roman"/>
        </w:rPr>
        <w:t>2</w:t>
      </w:r>
      <w:r>
        <w:t>）对营业收入和毛利率的波动实施分析程序，向管理层了解波动的原因，并判断收入和毛利率波动的合理性；</w:t>
      </w:r>
      <w:r>
        <w:rPr>
          <w:rFonts w:ascii="Times New Roman" w:eastAsia="Times New Roman" w:hAnsi="Times New Roman" w:cs="Times New Roman"/>
        </w:rPr>
        <w:t xml:space="preserve"> </w:t>
      </w:r>
    </w:p>
    <w:p w:rsidR="00E62988" w:rsidRDefault="00517015">
      <w:pPr>
        <w:numPr>
          <w:ilvl w:val="0"/>
          <w:numId w:val="35"/>
        </w:numPr>
        <w:spacing w:after="0" w:line="339" w:lineRule="auto"/>
        <w:ind w:right="132" w:firstLine="360"/>
      </w:pPr>
      <w:r>
        <w:lastRenderedPageBreak/>
        <w:t>抽样检查与营业收入相关的销售合同、销售发票、快递单、销售回款等资料，同时查询了快递签收信息，评价收入确认政策是否符合企业会计准则的规定，并评估收入确认的真实性；</w:t>
      </w:r>
      <w:r>
        <w:rPr>
          <w:rFonts w:ascii="Times New Roman" w:eastAsia="Times New Roman" w:hAnsi="Times New Roman" w:cs="Times New Roman"/>
        </w:rPr>
        <w:t xml:space="preserve"> </w:t>
      </w:r>
    </w:p>
    <w:p w:rsidR="00E62988" w:rsidRDefault="00517015">
      <w:pPr>
        <w:numPr>
          <w:ilvl w:val="0"/>
          <w:numId w:val="35"/>
        </w:numPr>
        <w:spacing w:after="0" w:line="339" w:lineRule="auto"/>
        <w:ind w:right="132" w:firstLine="360"/>
      </w:pPr>
      <w:r>
        <w:t>结合应收账款及合同负债审计，抽样对主要客户的销售收入进行函证，并对整个函证过程进行控制，函证内容包括期末余额以及当期确认收入的金额等，以确认收入交易的真实性和完整性；</w:t>
      </w:r>
      <w:r>
        <w:rPr>
          <w:rFonts w:ascii="Times New Roman" w:eastAsia="Times New Roman" w:hAnsi="Times New Roman" w:cs="Times New Roman"/>
        </w:rPr>
        <w:t xml:space="preserve"> </w:t>
      </w:r>
    </w:p>
    <w:p w:rsidR="00E62988" w:rsidRDefault="00517015">
      <w:pPr>
        <w:numPr>
          <w:ilvl w:val="0"/>
          <w:numId w:val="35"/>
        </w:numPr>
        <w:ind w:right="132" w:firstLine="360"/>
      </w:pPr>
      <w:r>
        <w:t>查询主要客户的工商资料及涉诉情况，了解主要客户的经营状况，与百普赛斯公司是否存在关联关系；</w:t>
      </w:r>
      <w:r>
        <w:rPr>
          <w:rFonts w:ascii="Times New Roman" w:eastAsia="Times New Roman" w:hAnsi="Times New Roman" w:cs="Times New Roman"/>
        </w:rPr>
        <w:t xml:space="preserve"> </w:t>
      </w:r>
    </w:p>
    <w:p w:rsidR="00E62988" w:rsidRDefault="00517015">
      <w:pPr>
        <w:numPr>
          <w:ilvl w:val="0"/>
          <w:numId w:val="35"/>
        </w:numPr>
        <w:spacing w:after="0" w:line="339" w:lineRule="auto"/>
        <w:ind w:right="132" w:firstLine="360"/>
      </w:pPr>
      <w:r>
        <w:t>抽样检查百普赛斯公司资产负债表日前后确认的营业收入，核对销售合同、快递单等资料，评估收入确认是否在恰当的会计期间。</w:t>
      </w:r>
      <w:r>
        <w:rPr>
          <w:rFonts w:ascii="Times New Roman" w:eastAsia="Times New Roman" w:hAnsi="Times New Roman" w:cs="Times New Roman"/>
        </w:rPr>
        <w:t xml:space="preserve"> </w:t>
      </w:r>
    </w:p>
    <w:p w:rsidR="00E62988" w:rsidRDefault="00517015">
      <w:pPr>
        <w:ind w:left="370" w:right="132"/>
      </w:pPr>
      <w:r>
        <w:t>（二）存货跌价准备的计提</w:t>
      </w:r>
      <w:r>
        <w:rPr>
          <w:rFonts w:ascii="Times New Roman" w:eastAsia="Times New Roman" w:hAnsi="Times New Roman" w:cs="Times New Roman"/>
        </w:rPr>
        <w:t xml:space="preserve"> </w:t>
      </w:r>
    </w:p>
    <w:p w:rsidR="00E62988" w:rsidRDefault="00517015">
      <w:pPr>
        <w:spacing w:after="0" w:line="345" w:lineRule="auto"/>
        <w:ind w:left="-15" w:right="132" w:firstLine="360"/>
      </w:pPr>
      <w:r>
        <w:t>存货跌价准备计提的会计政策披露详见合并财务报表附注</w:t>
      </w:r>
      <w:r>
        <w:rPr>
          <w:rFonts w:ascii="Times New Roman" w:eastAsia="Times New Roman" w:hAnsi="Times New Roman" w:cs="Times New Roman"/>
        </w:rPr>
        <w:t>“</w:t>
      </w:r>
      <w:r>
        <w:t>三、重要会计政策及会计估计</w:t>
      </w:r>
      <w:r>
        <w:rPr>
          <w:rFonts w:ascii="Times New Roman" w:eastAsia="Times New Roman" w:hAnsi="Times New Roman" w:cs="Times New Roman"/>
        </w:rPr>
        <w:t>”</w:t>
      </w:r>
      <w:r>
        <w:t>注释</w:t>
      </w:r>
      <w:r>
        <w:t xml:space="preserve"> </w:t>
      </w:r>
      <w:r>
        <w:rPr>
          <w:rFonts w:ascii="Times New Roman" w:eastAsia="Times New Roman" w:hAnsi="Times New Roman" w:cs="Times New Roman"/>
        </w:rPr>
        <w:t>12</w:t>
      </w:r>
      <w:r>
        <w:t>；存货跌价准</w:t>
      </w:r>
      <w:r>
        <w:t>备期末情况的披露详见</w:t>
      </w:r>
      <w:r>
        <w:rPr>
          <w:rFonts w:ascii="Times New Roman" w:eastAsia="Times New Roman" w:hAnsi="Times New Roman" w:cs="Times New Roman"/>
        </w:rPr>
        <w:t>“</w:t>
      </w:r>
      <w:r>
        <w:t>五、合并财务报表项目附注</w:t>
      </w:r>
      <w:r>
        <w:rPr>
          <w:rFonts w:ascii="Times New Roman" w:eastAsia="Times New Roman" w:hAnsi="Times New Roman" w:cs="Times New Roman"/>
        </w:rPr>
        <w:t>”</w:t>
      </w:r>
      <w:r>
        <w:t>注释</w:t>
      </w:r>
      <w:r>
        <w:t xml:space="preserve"> </w:t>
      </w:r>
      <w:r>
        <w:rPr>
          <w:rFonts w:ascii="Times New Roman" w:eastAsia="Times New Roman" w:hAnsi="Times New Roman" w:cs="Times New Roman"/>
        </w:rPr>
        <w:t>6</w:t>
      </w:r>
      <w:r>
        <w:t>。</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1</w:t>
      </w:r>
      <w:r>
        <w:t>．事项描述</w:t>
      </w:r>
      <w:r>
        <w:rPr>
          <w:rFonts w:ascii="Times New Roman" w:eastAsia="Times New Roman" w:hAnsi="Times New Roman" w:cs="Times New Roman"/>
        </w:rPr>
        <w:t xml:space="preserve"> </w:t>
      </w:r>
    </w:p>
    <w:p w:rsidR="00E62988" w:rsidRDefault="00517015">
      <w:pPr>
        <w:spacing w:after="8" w:line="330" w:lineRule="auto"/>
        <w:ind w:left="-15" w:right="132" w:firstLine="360"/>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日止，百普赛斯公司存货余额为</w:t>
      </w:r>
      <w:r>
        <w:t xml:space="preserve"> </w:t>
      </w:r>
      <w:r>
        <w:rPr>
          <w:rFonts w:ascii="Times New Roman" w:eastAsia="Times New Roman" w:hAnsi="Times New Roman" w:cs="Times New Roman"/>
        </w:rPr>
        <w:t xml:space="preserve">12,696.13 </w:t>
      </w:r>
      <w:r>
        <w:t>万元，存货跌价准备为</w:t>
      </w:r>
      <w:r>
        <w:t xml:space="preserve"> </w:t>
      </w:r>
      <w:r>
        <w:rPr>
          <w:rFonts w:ascii="Times New Roman" w:eastAsia="Times New Roman" w:hAnsi="Times New Roman" w:cs="Times New Roman"/>
        </w:rPr>
        <w:t xml:space="preserve">3,391.06 </w:t>
      </w:r>
      <w:r>
        <w:t>元。由于存货跌价准备计提是否充分对财务报表影响较大，在确定存货跌价准备的计提方法及计提过程中涉及管理层运用重大会计估计和判断。因此我们将存货跌价准备的计提识别为关键审计事项。</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2</w:t>
      </w:r>
      <w:r>
        <w:t>．审计应对</w:t>
      </w:r>
      <w:r>
        <w:rPr>
          <w:rFonts w:ascii="Times New Roman" w:eastAsia="Times New Roman" w:hAnsi="Times New Roman" w:cs="Times New Roman"/>
        </w:rPr>
        <w:t xml:space="preserve"> </w:t>
      </w:r>
    </w:p>
    <w:p w:rsidR="00E62988" w:rsidRDefault="00517015">
      <w:pPr>
        <w:ind w:left="370" w:right="132"/>
      </w:pPr>
      <w:r>
        <w:t>在针对该重要事项的审计过程中，我们执行了下列重要程序：</w:t>
      </w:r>
      <w:r>
        <w:rPr>
          <w:rFonts w:ascii="Times New Roman" w:eastAsia="Times New Roman" w:hAnsi="Times New Roman" w:cs="Times New Roman"/>
        </w:rPr>
        <w:t xml:space="preserve"> </w:t>
      </w:r>
    </w:p>
    <w:p w:rsidR="00E62988" w:rsidRDefault="00517015">
      <w:pPr>
        <w:numPr>
          <w:ilvl w:val="0"/>
          <w:numId w:val="36"/>
        </w:numPr>
        <w:spacing w:after="0" w:line="339" w:lineRule="auto"/>
        <w:ind w:right="132" w:firstLine="360"/>
      </w:pPr>
      <w:r>
        <w:t>了解公司与存货计量及计提减值相关的关键内部控制，评价这些</w:t>
      </w:r>
      <w:r>
        <w:t>控制设计的合理性，并测试关键内部控制执行的有效性；</w:t>
      </w:r>
      <w:r>
        <w:rPr>
          <w:rFonts w:ascii="Times New Roman" w:eastAsia="Times New Roman" w:hAnsi="Times New Roman" w:cs="Times New Roman"/>
        </w:rPr>
        <w:t xml:space="preserve"> </w:t>
      </w:r>
    </w:p>
    <w:p w:rsidR="00E62988" w:rsidRDefault="00517015">
      <w:pPr>
        <w:numPr>
          <w:ilvl w:val="0"/>
          <w:numId w:val="36"/>
        </w:numPr>
        <w:spacing w:after="0" w:line="339" w:lineRule="auto"/>
        <w:ind w:right="132" w:firstLine="360"/>
      </w:pPr>
      <w:r>
        <w:t>访谈公司管理层，了解公司的存货特点及销售状况，评价公司存货跌价准备计提政策的适当性、相关估计的合理性；</w:t>
      </w:r>
      <w:r>
        <w:rPr>
          <w:rFonts w:ascii="Times New Roman" w:eastAsia="Times New Roman" w:hAnsi="Times New Roman" w:cs="Times New Roman"/>
        </w:rPr>
        <w:t xml:space="preserve"> </w:t>
      </w:r>
    </w:p>
    <w:p w:rsidR="00E62988" w:rsidRDefault="00517015">
      <w:pPr>
        <w:numPr>
          <w:ilvl w:val="0"/>
          <w:numId w:val="36"/>
        </w:numPr>
        <w:ind w:right="132" w:firstLine="360"/>
      </w:pPr>
      <w:r>
        <w:t>获取公司期末存货盘点表，并对期末存货进行现场监盘，以确定期末存货是否存在，并观察其实物存在的状态；</w:t>
      </w:r>
      <w:r>
        <w:rPr>
          <w:rFonts w:ascii="Times New Roman" w:eastAsia="Times New Roman" w:hAnsi="Times New Roman" w:cs="Times New Roman"/>
        </w:rPr>
        <w:t xml:space="preserve"> </w:t>
      </w:r>
    </w:p>
    <w:p w:rsidR="00E62988" w:rsidRDefault="00517015">
      <w:pPr>
        <w:numPr>
          <w:ilvl w:val="0"/>
          <w:numId w:val="36"/>
        </w:numPr>
        <w:ind w:right="132" w:firstLine="360"/>
      </w:pPr>
      <w:r>
        <w:t>获取管理层编制的存货跌价准备计算表并进行重新计算，以评价公司存货跌价准备计提的准确性；</w:t>
      </w:r>
      <w:r>
        <w:rPr>
          <w:rFonts w:ascii="Times New Roman" w:eastAsia="Times New Roman" w:hAnsi="Times New Roman" w:cs="Times New Roman"/>
        </w:rPr>
        <w:t xml:space="preserve"> </w:t>
      </w:r>
    </w:p>
    <w:p w:rsidR="00E62988" w:rsidRDefault="00517015">
      <w:pPr>
        <w:numPr>
          <w:ilvl w:val="0"/>
          <w:numId w:val="36"/>
        </w:numPr>
        <w:spacing w:after="224"/>
        <w:ind w:right="132" w:firstLine="360"/>
      </w:pPr>
      <w:r>
        <w:t>检查公司与存货相关的信息是否在财务报表中进行恰当披露。</w:t>
      </w:r>
      <w:r>
        <w:rPr>
          <w:rFonts w:ascii="Times New Roman" w:eastAsia="Times New Roman" w:hAnsi="Times New Roman" w:cs="Times New Roman"/>
        </w:rPr>
        <w:t xml:space="preserve"> </w:t>
      </w:r>
    </w:p>
    <w:p w:rsidR="00E62988" w:rsidRDefault="00517015">
      <w:pPr>
        <w:numPr>
          <w:ilvl w:val="0"/>
          <w:numId w:val="34"/>
        </w:numPr>
        <w:spacing w:after="216"/>
        <w:ind w:left="722" w:right="132" w:hanging="362"/>
      </w:pPr>
      <w:r>
        <w:t>其他信息</w:t>
      </w:r>
      <w:r>
        <w:t xml:space="preserve"> </w:t>
      </w:r>
    </w:p>
    <w:p w:rsidR="00E62988" w:rsidRDefault="00517015">
      <w:pPr>
        <w:spacing w:after="0" w:line="344" w:lineRule="auto"/>
        <w:ind w:left="-15" w:right="132" w:firstLine="360"/>
      </w:pPr>
      <w:r>
        <w:t>百普赛斯公司管理层（以下简称管理层）对其他信息负责。其他信息包括百普赛斯公司</w:t>
      </w:r>
      <w:r>
        <w:t xml:space="preserve"> </w:t>
      </w:r>
      <w:r>
        <w:rPr>
          <w:rFonts w:ascii="Times New Roman" w:eastAsia="Times New Roman" w:hAnsi="Times New Roman" w:cs="Times New Roman"/>
        </w:rPr>
        <w:t xml:space="preserve">2022 </w:t>
      </w:r>
      <w:r>
        <w:t>年度报告中涵盖的信息，但不包括财务报表和我们的审计报告。</w:t>
      </w:r>
      <w:r>
        <w:rPr>
          <w:rFonts w:ascii="Times New Roman" w:eastAsia="Times New Roman" w:hAnsi="Times New Roman" w:cs="Times New Roman"/>
        </w:rPr>
        <w:t xml:space="preserve"> </w:t>
      </w:r>
    </w:p>
    <w:p w:rsidR="00E62988" w:rsidRDefault="00517015">
      <w:pPr>
        <w:ind w:left="370" w:right="132"/>
      </w:pPr>
      <w:r>
        <w:t>我们对财务报表发表的审计意见不涵盖其他信息，我们也不对其他信息发表任何形式的鉴证结论。</w:t>
      </w:r>
      <w:r>
        <w:rPr>
          <w:rFonts w:ascii="Times New Roman" w:eastAsia="Times New Roman" w:hAnsi="Times New Roman" w:cs="Times New Roman"/>
        </w:rPr>
        <w:t xml:space="preserve"> </w:t>
      </w:r>
    </w:p>
    <w:p w:rsidR="00E62988" w:rsidRDefault="00517015">
      <w:pPr>
        <w:spacing w:after="8" w:line="325" w:lineRule="auto"/>
        <w:ind w:left="-15" w:right="132" w:firstLine="360"/>
      </w:pPr>
      <w:r>
        <w:t>结合我们对财务报表的审计，我们的责任是阅读其他信息，在此过程中，考虑其他信息是否与财务报表或我们在审计过程中了解到的情况存在重大不一致或者似乎存在重大错报。</w:t>
      </w:r>
      <w:r>
        <w:rPr>
          <w:rFonts w:ascii="Times New Roman" w:eastAsia="Times New Roman" w:hAnsi="Times New Roman" w:cs="Times New Roman"/>
        </w:rPr>
        <w:t xml:space="preserve"> </w:t>
      </w:r>
    </w:p>
    <w:p w:rsidR="00E62988" w:rsidRDefault="00517015">
      <w:pPr>
        <w:spacing w:after="164" w:line="325" w:lineRule="auto"/>
        <w:ind w:left="-15" w:right="132" w:firstLine="360"/>
      </w:pPr>
      <w:r>
        <w:t>基于我们已执行的工作，如果我们确定其他信息存在重大错报，我们应当报告该事实。在这方面，我们无任何事项需要报告。</w:t>
      </w:r>
      <w:r>
        <w:rPr>
          <w:rFonts w:ascii="Times New Roman" w:eastAsia="Times New Roman" w:hAnsi="Times New Roman" w:cs="Times New Roman"/>
        </w:rPr>
        <w:t xml:space="preserve"> </w:t>
      </w:r>
    </w:p>
    <w:p w:rsidR="00E62988" w:rsidRDefault="00517015">
      <w:pPr>
        <w:numPr>
          <w:ilvl w:val="0"/>
          <w:numId w:val="34"/>
        </w:numPr>
        <w:spacing w:after="211"/>
        <w:ind w:left="722" w:right="132" w:hanging="362"/>
      </w:pPr>
      <w:r>
        <w:t>管理层和治理层对财务报表的责任</w:t>
      </w:r>
      <w:r>
        <w:t xml:space="preserve"> </w:t>
      </w:r>
    </w:p>
    <w:p w:rsidR="00E62988" w:rsidRDefault="00517015">
      <w:pPr>
        <w:spacing w:after="8" w:line="325" w:lineRule="auto"/>
        <w:ind w:left="-15" w:right="132" w:firstLine="360"/>
      </w:pPr>
      <w:r>
        <w:t>百普赛斯公司管理层负责按照企业会计准则的规定编制财务报表，使其实现公允反映，并设计、执行和维护必要的内部控制，以使财务报表不存在由于舞弊或错误导致的重大错报。</w:t>
      </w:r>
      <w:r>
        <w:rPr>
          <w:rFonts w:ascii="Times New Roman" w:eastAsia="Times New Roman" w:hAnsi="Times New Roman" w:cs="Times New Roman"/>
        </w:rPr>
        <w:t xml:space="preserve"> </w:t>
      </w:r>
    </w:p>
    <w:p w:rsidR="00E62988" w:rsidRDefault="00517015">
      <w:pPr>
        <w:spacing w:after="13" w:line="325" w:lineRule="auto"/>
        <w:ind w:left="-15" w:right="132" w:firstLine="360"/>
      </w:pPr>
      <w:r>
        <w:t>在编制财务报表时，管理层负责评估百普赛斯公司的持续经营能力，披露与持续经营相关的事项（如适用），并运用持续经营假设，除非管理层计划清算百普赛斯公司、终止运营或别无其他现实的选择。</w:t>
      </w:r>
      <w:r>
        <w:rPr>
          <w:rFonts w:ascii="Times New Roman" w:eastAsia="Times New Roman" w:hAnsi="Times New Roman" w:cs="Times New Roman"/>
        </w:rPr>
        <w:t xml:space="preserve"> </w:t>
      </w:r>
    </w:p>
    <w:p w:rsidR="00E62988" w:rsidRDefault="00517015">
      <w:pPr>
        <w:spacing w:after="230"/>
        <w:ind w:left="370" w:right="132"/>
      </w:pPr>
      <w:r>
        <w:t>治理层负责监督百普赛斯公司的财务报告过程。</w:t>
      </w:r>
      <w:r>
        <w:rPr>
          <w:rFonts w:ascii="Times New Roman" w:eastAsia="Times New Roman" w:hAnsi="Times New Roman" w:cs="Times New Roman"/>
        </w:rPr>
        <w:t xml:space="preserve"> </w:t>
      </w:r>
    </w:p>
    <w:p w:rsidR="00E62988" w:rsidRDefault="00517015">
      <w:pPr>
        <w:numPr>
          <w:ilvl w:val="0"/>
          <w:numId w:val="34"/>
        </w:numPr>
        <w:spacing w:after="224"/>
        <w:ind w:left="722" w:right="132" w:hanging="362"/>
      </w:pPr>
      <w:r>
        <w:t>注册会计师对财务报表审计的责任</w:t>
      </w:r>
      <w:r>
        <w:rPr>
          <w:rFonts w:ascii="Times New Roman" w:eastAsia="Times New Roman" w:hAnsi="Times New Roman" w:cs="Times New Roman"/>
        </w:rPr>
        <w:t xml:space="preserve"> </w:t>
      </w:r>
    </w:p>
    <w:p w:rsidR="00E62988" w:rsidRDefault="00517015">
      <w:pPr>
        <w:spacing w:after="13" w:line="320" w:lineRule="auto"/>
        <w:ind w:left="-15" w:right="132" w:firstLine="360"/>
      </w:pPr>
      <w:r>
        <w:lastRenderedPageBreak/>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r>
        <w:rPr>
          <w:rFonts w:ascii="Times New Roman" w:eastAsia="Times New Roman" w:hAnsi="Times New Roman" w:cs="Times New Roman"/>
        </w:rPr>
        <w:t xml:space="preserve"> </w:t>
      </w:r>
    </w:p>
    <w:p w:rsidR="00E62988" w:rsidRDefault="00517015">
      <w:pPr>
        <w:ind w:left="370" w:right="132"/>
      </w:pPr>
      <w:r>
        <w:t>在按照审计准则执行审计工作的过程中，我们运用职业判断，并保持职业怀疑。同时，我们也执行以下工作：</w:t>
      </w:r>
      <w:r>
        <w:rPr>
          <w:rFonts w:ascii="Times New Roman" w:eastAsia="Times New Roman" w:hAnsi="Times New Roman" w:cs="Times New Roman"/>
        </w:rPr>
        <w:t xml:space="preserve"> </w:t>
      </w:r>
    </w:p>
    <w:p w:rsidR="00E62988" w:rsidRDefault="00517015">
      <w:pPr>
        <w:numPr>
          <w:ilvl w:val="0"/>
          <w:numId w:val="37"/>
        </w:numPr>
        <w:spacing w:after="10" w:line="329" w:lineRule="auto"/>
        <w:ind w:right="132" w:firstLine="360"/>
      </w:pPr>
      <w:r>
        <w:t>识别和评估由于舞弊或错误导致的财务报表重大错报风险，设计和实施审计程序以应对这些</w:t>
      </w:r>
      <w:r>
        <w:t>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rPr>
          <w:rFonts w:ascii="Times New Roman" w:eastAsia="Times New Roman" w:hAnsi="Times New Roman" w:cs="Times New Roman"/>
        </w:rPr>
        <w:t xml:space="preserve"> </w:t>
      </w:r>
    </w:p>
    <w:p w:rsidR="00E62988" w:rsidRDefault="00517015">
      <w:pPr>
        <w:numPr>
          <w:ilvl w:val="0"/>
          <w:numId w:val="37"/>
        </w:numPr>
        <w:ind w:right="132" w:firstLine="360"/>
      </w:pPr>
      <w:r>
        <w:t>了解与审计相关的内部控制，以设计恰当的审计程序，但目的并非对内部控制的有效性发表意见。</w:t>
      </w:r>
      <w:r>
        <w:rPr>
          <w:rFonts w:ascii="Times New Roman" w:eastAsia="Times New Roman" w:hAnsi="Times New Roman" w:cs="Times New Roman"/>
        </w:rPr>
        <w:t xml:space="preserve"> </w:t>
      </w:r>
    </w:p>
    <w:p w:rsidR="00E62988" w:rsidRDefault="00517015">
      <w:pPr>
        <w:numPr>
          <w:ilvl w:val="0"/>
          <w:numId w:val="37"/>
        </w:numPr>
        <w:ind w:right="132" w:firstLine="360"/>
      </w:pPr>
      <w:r>
        <w:t>评价管理层选用会计政策的恰当性和作出会计估计及相关披露的合理性。</w:t>
      </w:r>
      <w:r>
        <w:rPr>
          <w:rFonts w:ascii="Times New Roman" w:eastAsia="Times New Roman" w:hAnsi="Times New Roman" w:cs="Times New Roman"/>
        </w:rPr>
        <w:t xml:space="preserve"> </w:t>
      </w:r>
    </w:p>
    <w:p w:rsidR="00E62988" w:rsidRDefault="00517015">
      <w:pPr>
        <w:numPr>
          <w:ilvl w:val="0"/>
          <w:numId w:val="37"/>
        </w:numPr>
        <w:spacing w:after="0" w:line="327" w:lineRule="auto"/>
        <w:ind w:right="132" w:firstLine="360"/>
      </w:pPr>
      <w:r>
        <w:t>对管理层使用持续经营假设的恰当性得出结论。同时，根据获取的审计证据，就可能导致对百普赛斯公司持续经营能力产生重大疑虑的事项或情况是否存在重大不确定</w:t>
      </w:r>
      <w:r>
        <w:t>性得出结论。如果我们得出结论认为存在重大不确定性，审计准则要求我们在审计报告中提请报表使用者注意财务报表中的相关披露；如果披露不充分，我们应当发表非无保留意见。</w:t>
      </w:r>
    </w:p>
    <w:p w:rsidR="00E62988" w:rsidRDefault="00517015">
      <w:pPr>
        <w:ind w:left="-5" w:right="132"/>
      </w:pPr>
      <w:r>
        <w:t>我们的结论基于截至审计报告日可获得的信息。然而，未来的事项或情况可能导致百普赛斯公司不能持续经营。</w:t>
      </w:r>
      <w:r>
        <w:rPr>
          <w:rFonts w:ascii="Times New Roman" w:eastAsia="Times New Roman" w:hAnsi="Times New Roman" w:cs="Times New Roman"/>
        </w:rPr>
        <w:t xml:space="preserve"> </w:t>
      </w:r>
    </w:p>
    <w:p w:rsidR="00E62988" w:rsidRDefault="00517015">
      <w:pPr>
        <w:numPr>
          <w:ilvl w:val="0"/>
          <w:numId w:val="37"/>
        </w:numPr>
        <w:ind w:right="132" w:firstLine="360"/>
      </w:pPr>
      <w:r>
        <w:t>评价财务报表的总体列报、结构和内容，并评价财务报表是否公允反映相关交易和事项。</w:t>
      </w:r>
      <w:r>
        <w:rPr>
          <w:rFonts w:ascii="Times New Roman" w:eastAsia="Times New Roman" w:hAnsi="Times New Roman" w:cs="Times New Roman"/>
        </w:rPr>
        <w:t xml:space="preserve"> </w:t>
      </w:r>
    </w:p>
    <w:p w:rsidR="00E62988" w:rsidRDefault="00517015">
      <w:pPr>
        <w:numPr>
          <w:ilvl w:val="0"/>
          <w:numId w:val="37"/>
        </w:numPr>
        <w:spacing w:after="0" w:line="339" w:lineRule="auto"/>
        <w:ind w:right="132" w:firstLine="360"/>
      </w:pPr>
      <w:r>
        <w:t>就百普赛斯公司中实体或业务活动的财务信息获取充分、适当的审计证据，以对财务报表发表审计意见。我们负责指导、监督和执行集团审计，并对审计意见承担全部责任。</w:t>
      </w:r>
      <w:r>
        <w:rPr>
          <w:rFonts w:ascii="Times New Roman" w:eastAsia="Times New Roman" w:hAnsi="Times New Roman" w:cs="Times New Roman"/>
        </w:rPr>
        <w:t xml:space="preserve"> </w:t>
      </w:r>
    </w:p>
    <w:p w:rsidR="00E62988" w:rsidRDefault="00517015">
      <w:pPr>
        <w:spacing w:after="8" w:line="325" w:lineRule="auto"/>
        <w:ind w:left="-15" w:right="132" w:firstLine="360"/>
      </w:pPr>
      <w:r>
        <w:t>我们与治理</w:t>
      </w:r>
      <w:r>
        <w:t>层就计划的审计范围、时间安排和重大审计发现等事项进行沟通，包括沟通我们在审计中识别出的值得关注的内部控制缺陷。</w:t>
      </w:r>
      <w:r>
        <w:rPr>
          <w:rFonts w:ascii="Times New Roman" w:eastAsia="Times New Roman" w:hAnsi="Times New Roman" w:cs="Times New Roman"/>
        </w:rPr>
        <w:t xml:space="preserve"> </w:t>
      </w:r>
    </w:p>
    <w:p w:rsidR="00E62988" w:rsidRDefault="00517015">
      <w:pPr>
        <w:spacing w:after="8" w:line="325" w:lineRule="auto"/>
        <w:ind w:left="-15" w:right="132" w:firstLine="360"/>
      </w:pPr>
      <w:r>
        <w:t>我们还就已遵守与独立性相关的职业道德要求向治理层提供声明，并与治理层沟通可能被合理认为影响我们独立性的所有关系和其他事项，以及相关的防范措施（如适用）。</w:t>
      </w:r>
      <w:r>
        <w:rPr>
          <w:rFonts w:ascii="Times New Roman" w:eastAsia="Times New Roman" w:hAnsi="Times New Roman" w:cs="Times New Roman"/>
        </w:rPr>
        <w:t xml:space="preserve"> </w:t>
      </w:r>
    </w:p>
    <w:p w:rsidR="00E62988" w:rsidRDefault="00517015">
      <w:pPr>
        <w:spacing w:after="357" w:line="323" w:lineRule="auto"/>
        <w:ind w:left="-15" w:right="132" w:firstLine="360"/>
      </w:pPr>
      <w: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w:t>
      </w:r>
      <w:r>
        <w:t>生的益处，我们确定不应在审计报告中沟通该事项。</w:t>
      </w:r>
      <w:r>
        <w:rPr>
          <w:rFonts w:ascii="Times New Roman" w:eastAsia="Times New Roman" w:hAnsi="Times New Roman" w:cs="Times New Roman"/>
        </w:rPr>
        <w:t xml:space="preserve"> </w:t>
      </w:r>
    </w:p>
    <w:p w:rsidR="00E62988" w:rsidRDefault="00517015">
      <w:pPr>
        <w:pStyle w:val="3"/>
        <w:spacing w:after="239"/>
        <w:ind w:left="-5" w:right="175"/>
      </w:pPr>
      <w:r>
        <w:t>二、财务报表</w:t>
      </w:r>
      <w:r>
        <w:rPr>
          <w:rFonts w:ascii="Times New Roman" w:eastAsia="Times New Roman" w:hAnsi="Times New Roman" w:cs="Times New Roman"/>
          <w:b/>
        </w:rPr>
        <w:t xml:space="preserve"> </w:t>
      </w:r>
    </w:p>
    <w:p w:rsidR="00E62988" w:rsidRDefault="00517015">
      <w:pPr>
        <w:spacing w:after="338"/>
        <w:ind w:left="-5" w:right="132"/>
      </w:pPr>
      <w:r>
        <w:t>财务附注中报表的单位为：元</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1</w:t>
      </w:r>
      <w:r>
        <w:t>、合并资产负债表</w:t>
      </w:r>
      <w:r>
        <w:rPr>
          <w:rFonts w:ascii="Times New Roman" w:eastAsia="Times New Roman" w:hAnsi="Times New Roman" w:cs="Times New Roman"/>
          <w:b/>
        </w:rPr>
        <w:t xml:space="preserve"> </w:t>
      </w:r>
    </w:p>
    <w:p w:rsidR="00E62988" w:rsidRDefault="00517015">
      <w:pPr>
        <w:spacing w:after="0"/>
        <w:ind w:left="-5" w:right="132"/>
      </w:pPr>
      <w:r>
        <w:t>编制单位：北京百普赛斯生物科技股份有限公司</w:t>
      </w:r>
      <w:r>
        <w:rPr>
          <w:rFonts w:ascii="Times New Roman" w:eastAsia="Times New Roman" w:hAnsi="Times New Roman" w:cs="Times New Roman"/>
        </w:rPr>
        <w:t xml:space="preserve"> </w:t>
      </w:r>
    </w:p>
    <w:p w:rsidR="00E62988" w:rsidRDefault="00517015">
      <w:pPr>
        <w:spacing w:after="3" w:line="259" w:lineRule="auto"/>
        <w:ind w:left="0" w:right="360"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45" w:type="dxa"/>
          <w:left w:w="108"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3"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tc>
      </w:tr>
      <w:tr w:rsidR="00E629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货币资金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1,827,915,380.90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2,007,380,846.75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结算备付金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拆出资金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交易性金融资产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245,632,327.76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270,862,731.36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衍生金融资产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应收票据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lastRenderedPageBreak/>
              <w:t>应收账款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61,874,322.17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49,898,461.86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应收款项融资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预付款项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5,347,196.93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5,382,144.57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应收保费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应收分保账款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bl>
    <w:p w:rsidR="00E62988" w:rsidRDefault="00E62988">
      <w:pPr>
        <w:spacing w:after="0" w:line="259" w:lineRule="auto"/>
        <w:ind w:left="-1133" w:right="175" w:firstLine="0"/>
      </w:pPr>
    </w:p>
    <w:tbl>
      <w:tblPr>
        <w:tblStyle w:val="TableGrid"/>
        <w:tblW w:w="9640" w:type="dxa"/>
        <w:tblInd w:w="1" w:type="dxa"/>
        <w:tblCellMar>
          <w:top w:w="42" w:type="dxa"/>
          <w:left w:w="108" w:type="dxa"/>
          <w:bottom w:w="0" w:type="dxa"/>
          <w:right w:w="61" w:type="dxa"/>
        </w:tblCellMar>
        <w:tblLook w:val="04A0" w:firstRow="1" w:lastRow="0" w:firstColumn="1" w:lastColumn="0" w:noHBand="0" w:noVBand="1"/>
      </w:tblPr>
      <w:tblGrid>
        <w:gridCol w:w="3214"/>
        <w:gridCol w:w="3214"/>
        <w:gridCol w:w="3212"/>
      </w:tblGrid>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应收分保合同准备金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其他应收款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4,456,593.59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1,964,724.95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2" w:firstLine="0"/>
            </w:pPr>
            <w:r>
              <w:t>其中：应收利息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02" w:firstLine="0"/>
            </w:pPr>
            <w:r>
              <w:t>应收股利</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买入返售金融资产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存货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93,050,651.67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62,174,843.92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合同资产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持有待售资产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一年内到期的非流动资产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5,621,116.16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2,935,625.58 </w:t>
            </w:r>
          </w:p>
        </w:tc>
      </w:tr>
      <w:tr w:rsidR="00E629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流动资产合计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2,243,897,589.18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2,400,599,378.99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非流动资产：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发放贷款和垫款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债权投资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其他债权投资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长期应收款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长期股权投资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11,919,649.60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其他权益工具投资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15,000,000.00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1,000,000.00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其他非流动金融资产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投资性房地产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固定资产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72,944,092.26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48,264,358.65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在建工程</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15,955,217.33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21,870,761.45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生产性生物资产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油气资产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使用权资产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67,580,248.62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29,346,363.98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无形资产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11,764,799.37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2,822,418.72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开发支出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商誉</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长期待摊费用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45,571,361.07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18,443,361.39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递延所得税资产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45,047,000.31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21,428,297.08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其他非流动资产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206,280,278.86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1,012,174.22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lastRenderedPageBreak/>
              <w:t>非流动资产合计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492,062,647.42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144,187,735.49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资产总计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2,735,960,236.60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2,544,787,114.48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短期借款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向中央银行借款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拆入资金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交易性金融负债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衍生金融负债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应付票据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应付账款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31,124,917.82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19,858,189.00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预收款项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bl>
    <w:p w:rsidR="00E62988" w:rsidRDefault="00E62988">
      <w:pPr>
        <w:spacing w:after="0" w:line="259" w:lineRule="auto"/>
        <w:ind w:left="-1133" w:right="175" w:firstLine="0"/>
      </w:pPr>
    </w:p>
    <w:tbl>
      <w:tblPr>
        <w:tblStyle w:val="TableGrid"/>
        <w:tblW w:w="9640" w:type="dxa"/>
        <w:tblInd w:w="1"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合同负债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3,149,329.09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1,826,158.46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卖出回购金融资产款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吸收存款及同业存放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代理买卖证券款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代理承销证券款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应付职工薪酬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26,108,029.29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14,478,133.52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应交税费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22,241,424.02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12,927,256.28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其他应付款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3,811,760.96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284,842.65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2" w:firstLine="0"/>
            </w:pPr>
            <w:r>
              <w:t>其中：应付利息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02" w:firstLine="0"/>
            </w:pPr>
            <w:r>
              <w:t>应付股利</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应付手续费及佣金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应付分保账款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持有待售负债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一年内到期的非流动负债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18,910,883.36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8,922,360.32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133,112.98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85,782.56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流动负债合计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105,479,457.52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58,382,722.79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非流动负债：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保险合同准备金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长期借款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应付债券</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2" w:firstLine="0"/>
            </w:pPr>
            <w:r>
              <w:t>其中：优先股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02" w:firstLine="0"/>
            </w:pPr>
            <w:r>
              <w:t>永续债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租赁负债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52,580,271.44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20,455,726.79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长期应付款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长期应付职工薪酬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预计负债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递延收益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4,100,000.00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递延所得税负债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5,093,428.00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lastRenderedPageBreak/>
              <w:t>其他非流动负债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非流动负债合计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61,773,699.44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20,455,726.79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负债合计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167,253,156.96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78,838,449.58 </w:t>
            </w:r>
          </w:p>
        </w:tc>
      </w:tr>
      <w:tr w:rsidR="00E62988">
        <w:trPr>
          <w:trHeight w:val="248"/>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所有者权益：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股本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80,000,000.00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80,000,000.00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其他权益工具</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2" w:firstLine="0"/>
            </w:pPr>
            <w:r>
              <w:t>其中：优先股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02" w:firstLine="0"/>
            </w:pPr>
            <w:r>
              <w:t>永续债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资本公积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2,139,766,161.50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2,130,064,885.92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减：库存股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-1,090,359.99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-3,888,005.31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专项储备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盈余公积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40,000,000.00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35,037,156.65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一般风险准备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未分配利润</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304,528,627.23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225,756,881.92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归属于母公司所有者权益合计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2,563,204,428.74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2,466,970,919.18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少数股东权益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5,502,650.90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-1,022,254.28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所有者权益合计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2,568,707,079.64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2,465,948,664.90 </w:t>
            </w:r>
          </w:p>
        </w:tc>
      </w:tr>
      <w:tr w:rsidR="00E62988">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负债和所有者权益总计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2,735,960,236.60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2,544,787,114.48 </w:t>
            </w:r>
          </w:p>
        </w:tc>
      </w:tr>
    </w:tbl>
    <w:p w:rsidR="00E62988" w:rsidRDefault="00517015">
      <w:pPr>
        <w:spacing w:after="367"/>
        <w:ind w:left="-5" w:right="132"/>
      </w:pPr>
      <w:r>
        <w:t>法定代表人：陈宜顶</w:t>
      </w:r>
      <w:r>
        <w:rPr>
          <w:rFonts w:ascii="Times New Roman" w:eastAsia="Times New Roman" w:hAnsi="Times New Roman" w:cs="Times New Roman"/>
        </w:rPr>
        <w:t xml:space="preserve">    </w:t>
      </w:r>
      <w:r>
        <w:t>主管会计工作负责人：林涛</w:t>
      </w:r>
      <w:r>
        <w:rPr>
          <w:rFonts w:ascii="Times New Roman" w:eastAsia="Times New Roman" w:hAnsi="Times New Roman" w:cs="Times New Roman"/>
        </w:rPr>
        <w:t xml:space="preserve">      </w:t>
      </w:r>
      <w:r>
        <w:t>会计机构负责人：林涛</w:t>
      </w:r>
      <w:r>
        <w:rPr>
          <w:rFonts w:ascii="Times New Roman" w:eastAsia="Times New Roman" w:hAnsi="Times New Roman" w:cs="Times New Roman"/>
        </w:rPr>
        <w:t xml:space="preserve"> </w:t>
      </w:r>
    </w:p>
    <w:p w:rsidR="00E62988" w:rsidRDefault="00517015">
      <w:pPr>
        <w:pStyle w:val="3"/>
        <w:spacing w:after="240"/>
        <w:ind w:left="-5" w:right="175"/>
      </w:pPr>
      <w:r>
        <w:rPr>
          <w:rFonts w:ascii="Times New Roman" w:eastAsia="Times New Roman" w:hAnsi="Times New Roman" w:cs="Times New Roman"/>
          <w:b/>
        </w:rPr>
        <w:t>2</w:t>
      </w:r>
      <w:r>
        <w:t>、母公司资产负债表</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42" w:type="dxa"/>
          <w:left w:w="108" w:type="dxa"/>
          <w:bottom w:w="0" w:type="dxa"/>
          <w:right w:w="61" w:type="dxa"/>
        </w:tblCellMar>
        <w:tblLook w:val="04A0" w:firstRow="1" w:lastRow="0" w:firstColumn="1" w:lastColumn="0" w:noHBand="0" w:noVBand="1"/>
      </w:tblPr>
      <w:tblGrid>
        <w:gridCol w:w="3214"/>
        <w:gridCol w:w="3214"/>
        <w:gridCol w:w="3212"/>
      </w:tblGrid>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3"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货币资金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1,697,779,776.38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1,923,722,918.18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交易性金融资产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245,632,327.76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270,862,731.36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衍生金融资产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应收票据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应收账款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355,347,387.20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204,149,861.35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应收款项融资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预付款项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4,350,706.79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4,633,743.51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其他应收款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9,244,263.92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2,094,765.59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2" w:firstLine="0"/>
            </w:pPr>
            <w:r>
              <w:t>其中：应收利息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02" w:firstLine="0"/>
            </w:pPr>
            <w:r>
              <w:t>应收股利</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存货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83,561,528.31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57,373,342.63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合同资产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持有待售资产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一年内到期的非流动资产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流动资产合计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2,395,915,990.36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2,462,837,362.62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非流动资产：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lastRenderedPageBreak/>
              <w:t>债权投资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其他债权投资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长期应收款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长期股权投资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259,097,868.48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40,265,238.00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其他权益工具投资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15,000,000.00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1,000,000.00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其他非流动金融资产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投资性房地产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固定资产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60,214,583.03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46,102,786.86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在建工程</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12,900,601.22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20,894,580.52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生产性生物资产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油气资产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使用权资产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60,100,044.02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21,875,097.96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无形资产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11,764,799.37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2,822,418.72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开发支出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商誉</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长期待摊费用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39,477,467.20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14,653,704.36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递延所得税资产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6,403,213.46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1,998,500.94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其他非流动资产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3,519,790.44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1,012,174.22 </w:t>
            </w:r>
          </w:p>
        </w:tc>
      </w:tr>
    </w:tbl>
    <w:p w:rsidR="00E62988" w:rsidRDefault="00E62988">
      <w:pPr>
        <w:spacing w:after="0" w:line="259" w:lineRule="auto"/>
        <w:ind w:left="-1133" w:right="175" w:firstLine="0"/>
      </w:pPr>
    </w:p>
    <w:tbl>
      <w:tblPr>
        <w:tblStyle w:val="TableGrid"/>
        <w:tblW w:w="9640" w:type="dxa"/>
        <w:tblInd w:w="1"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非流动资产合计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468,478,367.22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150,624,501.58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资产总计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2,864,394,357.58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2,613,461,864.20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短期借款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交易性金融负债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衍生金融负债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应付票据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应付账款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26,249,839.40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18,730,489.97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预收款项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合同负债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1,592,621.62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1,234,511.21 </w:t>
            </w:r>
          </w:p>
        </w:tc>
      </w:tr>
      <w:tr w:rsidR="00E629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应付职工薪酬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20,690,268.33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12,138,913.84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应交税费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21,903,252.61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12,526,909.57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其他应付款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6,051,463.28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902,692.78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2" w:firstLine="0"/>
            </w:pPr>
            <w:r>
              <w:t>其中：应付利息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02" w:firstLine="0"/>
            </w:pPr>
            <w:r>
              <w:t>应付股利</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持有待售负债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一年内到期的非流动负债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17,020,235.56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7,169,332.75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34,452.50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37,035.34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流动负债合计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93,542,133.30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52,739,885.46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非流动负债：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长期借款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lastRenderedPageBreak/>
              <w:t>应付债券</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2" w:firstLine="0"/>
            </w:pPr>
            <w:r>
              <w:t>其中：优先股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02" w:firstLine="0"/>
            </w:pPr>
            <w:r>
              <w:t>永续债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租赁负债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46,302,006.34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14,804,714.91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长期应付款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长期应付职工薪酬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预计负债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递延收益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4,100,000.00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递延所得税负债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5,083,836.23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其他非流动负债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非流动负债合计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55,485,842.57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14,804,714.91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负债合计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149,027,975.87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67,544,600.37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所有者权益：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股本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80,000,000.00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80,000,000.00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其他权益工具</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2" w:firstLine="0"/>
            </w:pPr>
            <w:r>
              <w:t>其中：优先股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02" w:firstLine="0"/>
            </w:pPr>
            <w:r>
              <w:t>永续债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资本公积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2,137,313,018.07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2,130,064,885.92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减：库存股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-1,000,000.00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专项储备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盈余公积</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40,000,000.00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35,037,156.65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未分配利润</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459,053,363.64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300,815,221.26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所有者权益合计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2,715,366,381.71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2,545,917,263.83 </w:t>
            </w:r>
          </w:p>
        </w:tc>
      </w:tr>
      <w:tr w:rsidR="00E62988">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负债和所有者权益总计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2,864,394,357.58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2,613,461,864.20</w:t>
            </w:r>
            <w:r>
              <w:rPr>
                <w:rFonts w:ascii="Times New Roman" w:eastAsia="Times New Roman" w:hAnsi="Times New Roman" w:cs="Times New Roman"/>
              </w:rPr>
              <w:t xml:space="preserve"> </w:t>
            </w:r>
          </w:p>
        </w:tc>
      </w:tr>
    </w:tbl>
    <w:p w:rsidR="00E62988" w:rsidRDefault="00517015">
      <w:pPr>
        <w:pStyle w:val="4"/>
        <w:ind w:left="-5"/>
      </w:pPr>
      <w:r>
        <w:rPr>
          <w:rFonts w:ascii="Times New Roman" w:eastAsia="Times New Roman" w:hAnsi="Times New Roman" w:cs="Times New Roman"/>
          <w:b/>
        </w:rPr>
        <w:t>3</w:t>
      </w:r>
      <w:r>
        <w:t>、合并利润表</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一、营业总收入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474,430,912.42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384,987,712.08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0" w:firstLine="0"/>
            </w:pPr>
            <w:r>
              <w:t>其中：营业收入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474,430,912.42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384,987,712.08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t>利息收入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t>已赚保费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163" w:firstLine="0"/>
              <w:jc w:val="center"/>
            </w:pPr>
            <w:r>
              <w:t>手续费及佣金收入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二、营业总成本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280,625,925.06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202,638,581.38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0" w:firstLine="0"/>
            </w:pPr>
            <w:r>
              <w:t>其中：营业成本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35,546,053.99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28,615,921.79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t>利息支出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163" w:firstLine="0"/>
              <w:jc w:val="center"/>
            </w:pPr>
            <w:r>
              <w:t>手续费及佣金支出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t>退保金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t>赔付支出净额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pPr>
            <w:r>
              <w:t>提取保险责任合同准备金净额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t>保单红利支出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t>分保费用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t>税金及附加</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859,847.08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733,542.20 </w:t>
            </w:r>
          </w:p>
        </w:tc>
      </w:tr>
      <w:tr w:rsidR="00E629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lastRenderedPageBreak/>
              <w:t>销售费用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112,354,709.92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71,339,566.22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t>管理费用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71,486,665.52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44,470,896.69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t>研发费用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113,853,326.26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59,554,859.48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t>财务费用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-53,474,677.71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w:t>
            </w:r>
            <w:r>
              <w:rPr>
                <w:rFonts w:ascii="Times New Roman" w:eastAsia="Times New Roman" w:hAnsi="Times New Roman" w:cs="Times New Roman"/>
              </w:rPr>
              <w:t xml:space="preserve">2,076,205.00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7" w:firstLine="0"/>
              <w:jc w:val="center"/>
            </w:pPr>
            <w:r>
              <w:t>其中：利息费用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2,945,425.37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1,151,725.27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57" w:firstLine="0"/>
              <w:jc w:val="center"/>
            </w:pPr>
            <w:r>
              <w:t>利息收入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42,240,483.09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2,680,936.56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0" w:firstLine="0"/>
            </w:pPr>
            <w:r>
              <w:t>加：其他收益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25,298,072.92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11,739,660.30 </w:t>
            </w:r>
          </w:p>
        </w:tc>
      </w:tr>
      <w:tr w:rsidR="00E629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 w:firstLine="540"/>
              <w:jc w:val="both"/>
            </w:pPr>
            <w:r>
              <w:t>投资收益（损失以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21,012,612.80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8,040,400.12 </w:t>
            </w:r>
          </w:p>
        </w:tc>
      </w:tr>
      <w:tr w:rsidR="00E62988">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900"/>
            </w:pPr>
            <w:r>
              <w:t>其中：对联营企业和合营企业的投资收益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-44,790.53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1440"/>
            </w:pPr>
            <w:r>
              <w:t>以摊余成本计量的金融资产终止确认收益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125" w:firstLine="0"/>
              <w:jc w:val="right"/>
            </w:pPr>
            <w:r>
              <w:t>汇兑收益（损失以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540"/>
              <w:jc w:val="both"/>
            </w:pPr>
            <w:r>
              <w:t>净敞口套期收益（损失以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97" w:firstLine="0"/>
              <w:jc w:val="center"/>
            </w:pPr>
            <w:r>
              <w:t>公允价值变动收益（损失以</w:t>
            </w:r>
          </w:p>
          <w:p w:rsidR="00E62988" w:rsidRDefault="00517015">
            <w:pPr>
              <w:spacing w:after="0" w:line="259" w:lineRule="auto"/>
              <w:ind w:lef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621,780.82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57,392.01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540"/>
              <w:jc w:val="both"/>
            </w:pPr>
            <w:r>
              <w:t>信用减值损失（损失以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-1,025,435.55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-1,175,743.07 </w:t>
            </w:r>
          </w:p>
        </w:tc>
      </w:tr>
      <w:tr w:rsidR="00E62988">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540"/>
              <w:jc w:val="both"/>
            </w:pPr>
            <w:r>
              <w:t>资产减值损失（损失以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-23,464,435.60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-5,651,999.69 </w:t>
            </w:r>
          </w:p>
        </w:tc>
      </w:tr>
      <w:tr w:rsidR="00E62988">
        <w:trPr>
          <w:trHeight w:val="28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0" w:firstLine="0"/>
            </w:pPr>
            <w:r>
              <w:t>资产处置收益（损失以</w:t>
            </w:r>
            <w:r>
              <w:rPr>
                <w:rFonts w:ascii="Times New Roman" w:eastAsia="Times New Roman" w:hAnsi="Times New Roman" w:cs="Times New Roman"/>
              </w:rPr>
              <w:t>“-”</w:t>
            </w:r>
            <w:r>
              <w:t>号填</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207,894.35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283,300.46 </w:t>
            </w:r>
          </w:p>
        </w:tc>
      </w:tr>
      <w:tr w:rsidR="00E62988">
        <w:trPr>
          <w:trHeight w:val="2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三、营业利润（亏损以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216,455,477.10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195,642,140.83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加：营业外收入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102,008.80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2,253.30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减：营业外支出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1,571,568.10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204,274.88 </w:t>
            </w:r>
          </w:p>
        </w:tc>
      </w:tr>
      <w:tr w:rsidR="00E62988">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四、利润总额（亏损总额以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214,985,917.80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195,440,119.25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减：所得税费用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15,773,280.53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22,001,831.83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五、净利润（净亏损以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199,212,637.27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173,438,287.42 </w:t>
            </w:r>
          </w:p>
        </w:tc>
      </w:tr>
      <w:tr w:rsidR="00E629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（一）按经营持续性分类</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360"/>
            </w:pPr>
            <w:r>
              <w:rPr>
                <w:rFonts w:ascii="Times New Roman" w:eastAsia="Times New Roman" w:hAnsi="Times New Roman" w:cs="Times New Roman"/>
              </w:rPr>
              <w:t>1.</w:t>
            </w:r>
            <w:r>
              <w:t>持续经营净利润（净亏损以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199,212,637.27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173,438,287.42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360"/>
            </w:pPr>
            <w:r>
              <w:rPr>
                <w:rFonts w:ascii="Times New Roman" w:eastAsia="Times New Roman" w:hAnsi="Times New Roman" w:cs="Times New Roman"/>
              </w:rPr>
              <w:t>2.</w:t>
            </w:r>
            <w:r>
              <w:t>终止经营净利润（净亏损以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（二）按所有权归属分类</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24" w:firstLine="0"/>
              <w:jc w:val="center"/>
            </w:pPr>
            <w:r>
              <w:rPr>
                <w:rFonts w:ascii="Times New Roman" w:eastAsia="Times New Roman" w:hAnsi="Times New Roman" w:cs="Times New Roman"/>
              </w:rPr>
              <w:t>1.</w:t>
            </w:r>
            <w:r>
              <w:t>归属于母公司股东的净利润</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203,734,588.66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174,214,119.79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2" w:firstLine="0"/>
            </w:pPr>
            <w:r>
              <w:rPr>
                <w:rFonts w:ascii="Times New Roman" w:eastAsia="Times New Roman" w:hAnsi="Times New Roman" w:cs="Times New Roman"/>
              </w:rPr>
              <w:t>2.</w:t>
            </w:r>
            <w:r>
              <w:t>少数股东损益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-4,521,951.39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-775,832.37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六、其他综合收益的税后净额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2,797,645.32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-1,788,471.42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180"/>
            </w:pPr>
            <w:r>
              <w:t>归属母公司所有者的其他综合收益的税后净额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2,797,645.32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-1,788,471.42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360"/>
            </w:pPr>
            <w:r>
              <w:t>（一）不能重分类进损益的其他综合收益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-1,000,000.00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right="26" w:firstLine="540"/>
              <w:jc w:val="both"/>
            </w:pPr>
            <w:r>
              <w:rPr>
                <w:rFonts w:ascii="Times New Roman" w:eastAsia="Times New Roman" w:hAnsi="Times New Roman" w:cs="Times New Roman"/>
              </w:rPr>
              <w:t>1.</w:t>
            </w:r>
            <w:r>
              <w:t>重新计量设定受益计划变动额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540"/>
            </w:pPr>
            <w:r>
              <w:rPr>
                <w:rFonts w:ascii="Times New Roman" w:eastAsia="Times New Roman" w:hAnsi="Times New Roman" w:cs="Times New Roman"/>
              </w:rPr>
              <w:t>2.</w:t>
            </w:r>
            <w:r>
              <w:t>权益法下不能转损益的其他综合收益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540"/>
              <w:jc w:val="both"/>
            </w:pPr>
            <w:r>
              <w:rPr>
                <w:rFonts w:ascii="Times New Roman" w:eastAsia="Times New Roman" w:hAnsi="Times New Roman" w:cs="Times New Roman"/>
              </w:rPr>
              <w:lastRenderedPageBreak/>
              <w:t>3.</w:t>
            </w:r>
            <w:r>
              <w:t>其他权益工具投资公允价值变动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-1,000,000.00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540"/>
              <w:jc w:val="both"/>
            </w:pPr>
            <w:r>
              <w:rPr>
                <w:rFonts w:ascii="Times New Roman" w:eastAsia="Times New Roman" w:hAnsi="Times New Roman" w:cs="Times New Roman"/>
              </w:rPr>
              <w:t>4.</w:t>
            </w:r>
            <w:r>
              <w:t>企业自身信用风险公允价值变动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rPr>
                <w:rFonts w:ascii="Times New Roman" w:eastAsia="Times New Roman" w:hAnsi="Times New Roman" w:cs="Times New Roman"/>
              </w:rPr>
              <w:t>5.</w:t>
            </w: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360"/>
              <w:jc w:val="both"/>
            </w:pPr>
            <w:r>
              <w:t>（二）将重分类进损益的其他综合收益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3,797,645.32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-1,788,471.42 </w:t>
            </w:r>
          </w:p>
        </w:tc>
      </w:tr>
      <w:tr w:rsidR="00E62988">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540"/>
              <w:jc w:val="both"/>
            </w:pPr>
            <w:r>
              <w:rPr>
                <w:rFonts w:ascii="Times New Roman" w:eastAsia="Times New Roman" w:hAnsi="Times New Roman" w:cs="Times New Roman"/>
              </w:rPr>
              <w:t>1.</w:t>
            </w:r>
            <w:r>
              <w:t>权益法下可转损益的其他综合收益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rPr>
                <w:rFonts w:ascii="Times New Roman" w:eastAsia="Times New Roman" w:hAnsi="Times New Roman" w:cs="Times New Roman"/>
              </w:rPr>
              <w:t>2.</w:t>
            </w:r>
            <w:r>
              <w:t>其他债权投资公允价值变动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540"/>
            </w:pPr>
            <w:r>
              <w:rPr>
                <w:rFonts w:ascii="Times New Roman" w:eastAsia="Times New Roman" w:hAnsi="Times New Roman" w:cs="Times New Roman"/>
              </w:rPr>
              <w:t>3.</w:t>
            </w:r>
            <w:r>
              <w:t>金融资产重分类计入其他综合收益的金额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rPr>
                <w:rFonts w:ascii="Times New Roman" w:eastAsia="Times New Roman" w:hAnsi="Times New Roman" w:cs="Times New Roman"/>
              </w:rPr>
              <w:t>4.</w:t>
            </w:r>
            <w:r>
              <w:t>其他债权投资信用减值准备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rPr>
                <w:rFonts w:ascii="Times New Roman" w:eastAsia="Times New Roman" w:hAnsi="Times New Roman" w:cs="Times New Roman"/>
              </w:rPr>
              <w:t>5.</w:t>
            </w:r>
            <w:r>
              <w:t>现金流量套期储备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24" w:firstLine="0"/>
              <w:jc w:val="center"/>
            </w:pPr>
            <w:r>
              <w:rPr>
                <w:rFonts w:ascii="Times New Roman" w:eastAsia="Times New Roman" w:hAnsi="Times New Roman" w:cs="Times New Roman"/>
              </w:rPr>
              <w:t>6.</w:t>
            </w:r>
            <w:r>
              <w:t>外币财务报表折算差额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3,797,645.32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-1,788,471.42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rPr>
                <w:rFonts w:ascii="Times New Roman" w:eastAsia="Times New Roman" w:hAnsi="Times New Roman" w:cs="Times New Roman"/>
              </w:rPr>
              <w:t>7.</w:t>
            </w: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180"/>
            </w:pPr>
            <w:r>
              <w:t>归属于少数股东的其他综合收益的税后净额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七、综合收益总额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202,010,282.59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171,649,816.00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180"/>
              <w:jc w:val="both"/>
            </w:pPr>
            <w:r>
              <w:t>归属于母公司所有者的综合收益总额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206,532,233.98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172,425,648.37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归属于少数股东的综合收益总额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-4,521,951.39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-775,832.37 </w:t>
            </w:r>
          </w:p>
        </w:tc>
      </w:tr>
      <w:tr w:rsidR="00E629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八、每股收益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（一）基本每股收益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1.6978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1.6859 </w:t>
            </w:r>
          </w:p>
        </w:tc>
      </w:tr>
      <w:tr w:rsidR="00E62988">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（二）稀释每股收益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1.6974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1.6859 </w:t>
            </w:r>
          </w:p>
        </w:tc>
      </w:tr>
    </w:tbl>
    <w:p w:rsidR="00E62988" w:rsidRDefault="00517015">
      <w:pPr>
        <w:spacing w:after="42"/>
        <w:ind w:left="-5" w:right="132"/>
      </w:pPr>
      <w:r>
        <w:t>本期发生同一控制下企业合并的，被合并方在合并前实现的净利润为：元，上期被合并方实现的净利润为：元。</w:t>
      </w:r>
      <w:r>
        <w:rPr>
          <w:rFonts w:ascii="Times New Roman" w:eastAsia="Times New Roman" w:hAnsi="Times New Roman" w:cs="Times New Roman"/>
        </w:rPr>
        <w:t xml:space="preserve"> </w:t>
      </w:r>
    </w:p>
    <w:p w:rsidR="00E62988" w:rsidRDefault="00517015">
      <w:pPr>
        <w:ind w:left="-5" w:right="132"/>
      </w:pPr>
      <w:r>
        <w:t>法定代表人：陈宜顶</w:t>
      </w:r>
      <w:r>
        <w:rPr>
          <w:rFonts w:ascii="Times New Roman" w:eastAsia="Times New Roman" w:hAnsi="Times New Roman" w:cs="Times New Roman"/>
        </w:rPr>
        <w:t xml:space="preserve">    </w:t>
      </w:r>
      <w:r>
        <w:t>主管会计工作负责人：林涛</w:t>
      </w:r>
      <w:r>
        <w:rPr>
          <w:rFonts w:ascii="Times New Roman" w:eastAsia="Times New Roman" w:hAnsi="Times New Roman" w:cs="Times New Roman"/>
        </w:rPr>
        <w:t xml:space="preserve">    </w:t>
      </w:r>
      <w:r>
        <w:t>会计机构负责人：林涛</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4</w:t>
      </w:r>
      <w:r>
        <w:t>、母公司利润表</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一、营业收入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467,635,837.75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378,291,111.70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0" w:firstLine="0"/>
            </w:pPr>
            <w:r>
              <w:t>减：营业成本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28,510,935.62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22,477,546.40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0" w:firstLine="0"/>
            </w:pPr>
            <w:r>
              <w:t>税金及附加</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782,318.62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676,781.64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0" w:firstLine="0"/>
            </w:pPr>
            <w:r>
              <w:t>销售费用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59,150,503.94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33,491,949.19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0" w:firstLine="0"/>
            </w:pPr>
            <w:r>
              <w:t>管理费用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53,826,703.51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36,508,289.93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0" w:firstLine="0"/>
            </w:pPr>
            <w:r>
              <w:t>研发费用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99,759,246.47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51,270,673.39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0" w:firstLine="0"/>
            </w:pPr>
            <w:r>
              <w:t>财务费用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-65,245,947.42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w:t>
            </w:r>
            <w:r>
              <w:rPr>
                <w:rFonts w:ascii="Times New Roman" w:eastAsia="Times New Roman" w:hAnsi="Times New Roman" w:cs="Times New Roman"/>
              </w:rPr>
              <w:t xml:space="preserve">1,146,699.01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343" w:firstLine="0"/>
              <w:jc w:val="center"/>
            </w:pPr>
            <w:r>
              <w:t>其中：利息费用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1,002,821.40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1,002,821.40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97" w:firstLine="0"/>
              <w:jc w:val="center"/>
            </w:pPr>
            <w:r>
              <w:t>利息收入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2,673,788.08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2,673,788.08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0" w:firstLine="0"/>
            </w:pPr>
            <w:r>
              <w:t>加：其他收益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25,248,303.83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11,722,683.46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 w:firstLine="540"/>
              <w:jc w:val="both"/>
            </w:pPr>
            <w:r>
              <w:t>投资收益（损失以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20,967,662.40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8,040,400.12 </w:t>
            </w:r>
          </w:p>
        </w:tc>
      </w:tr>
      <w:tr w:rsidR="00E629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pPr>
            <w:r>
              <w:t>其中：对联营企业和合营企业的投资收益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-89,740.93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80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125" w:firstLine="1260"/>
              <w:jc w:val="both"/>
            </w:pPr>
            <w:r>
              <w:t>以摊余成本计量的金融资产终止确认收益（损失以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540"/>
              <w:jc w:val="both"/>
            </w:pPr>
            <w:r>
              <w:lastRenderedPageBreak/>
              <w:t>净敞口套期收益（损失以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97" w:firstLine="0"/>
              <w:jc w:val="center"/>
            </w:pPr>
            <w:r>
              <w:t>公允价值变动收益（损失以</w:t>
            </w:r>
          </w:p>
          <w:p w:rsidR="00E62988" w:rsidRDefault="00517015">
            <w:pPr>
              <w:spacing w:after="0" w:line="259" w:lineRule="auto"/>
              <w:ind w:lef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621,780.82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57,392.01 </w:t>
            </w:r>
          </w:p>
        </w:tc>
      </w:tr>
      <w:tr w:rsidR="00E62988">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540"/>
              <w:jc w:val="both"/>
            </w:pPr>
            <w:r>
              <w:t>信用减值损失（损失以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-425,228.87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-881,392.59 </w:t>
            </w:r>
          </w:p>
        </w:tc>
      </w:tr>
      <w:tr w:rsidR="00E62988">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540"/>
              <w:jc w:val="both"/>
            </w:pPr>
            <w:r>
              <w:t>资产减值损失（损失以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-19,814,330.91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-5,228,103.23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540"/>
              <w:jc w:val="both"/>
            </w:pPr>
            <w:r>
              <w:t>资产处置收益（损失以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126,806.75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283,300.46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二、营业利润（亏损以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317,577,071.03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249,006,850.39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0" w:firstLine="0"/>
            </w:pPr>
            <w:r>
              <w:t>加：营业外收入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21,821.13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2,045.24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0" w:firstLine="0"/>
            </w:pPr>
            <w:r>
              <w:t>减：营业外支出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1,028,128.52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49,610.17 </w:t>
            </w:r>
          </w:p>
        </w:tc>
      </w:tr>
      <w:tr w:rsidR="00E62988">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三、利润总额（亏损总额以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316,570,763.64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248,959,285.46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0" w:firstLine="0"/>
            </w:pPr>
            <w:r>
              <w:t>减：所得税费用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33,369,777.91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30,520,381.49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四、净利润（净亏损以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283,200,985.73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218,438,903.97 </w:t>
            </w:r>
          </w:p>
        </w:tc>
      </w:tr>
      <w:tr w:rsidR="00E62988">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0" w:firstLine="0"/>
            </w:pPr>
            <w:r>
              <w:t>（一）持续经营净利润（净亏损以</w:t>
            </w:r>
          </w:p>
          <w:p w:rsidR="00E62988" w:rsidRDefault="00517015">
            <w:pPr>
              <w:spacing w:after="0" w:line="259" w:lineRule="auto"/>
              <w:ind w:lef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283,200,985.73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218,438,903.97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0" w:firstLine="0"/>
            </w:pPr>
            <w:r>
              <w:t>（二）终止经营净利润（净亏损以</w:t>
            </w:r>
          </w:p>
          <w:p w:rsidR="00E62988" w:rsidRDefault="00517015">
            <w:pPr>
              <w:spacing w:after="0" w:line="259" w:lineRule="auto"/>
              <w:ind w:left="0"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五、其他综合收益的税后净额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-1,000,000.00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t>（一）不能重分类进损益的其他综合收益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-1,000,000.00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26" w:firstLine="540"/>
              <w:jc w:val="both"/>
            </w:pPr>
            <w:r>
              <w:rPr>
                <w:rFonts w:ascii="Times New Roman" w:eastAsia="Times New Roman" w:hAnsi="Times New Roman" w:cs="Times New Roman"/>
              </w:rPr>
              <w:t>1.</w:t>
            </w:r>
            <w:r>
              <w:t>重新计量设定受益计划变动额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0" w:firstLine="0"/>
            </w:pPr>
            <w:r>
              <w:rPr>
                <w:rFonts w:ascii="Times New Roman" w:eastAsia="Times New Roman" w:hAnsi="Times New Roman" w:cs="Times New Roman"/>
              </w:rPr>
              <w:t>2.</w:t>
            </w:r>
            <w:r>
              <w:t>权益法下不能转损益的其他</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540"/>
              <w:jc w:val="both"/>
            </w:pPr>
            <w:r>
              <w:rPr>
                <w:rFonts w:ascii="Times New Roman" w:eastAsia="Times New Roman" w:hAnsi="Times New Roman" w:cs="Times New Roman"/>
              </w:rPr>
              <w:t>3.</w:t>
            </w:r>
            <w:r>
              <w:t>其他权益工具投资公允价值变动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-1,000,000.00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540"/>
              <w:jc w:val="both"/>
            </w:pPr>
            <w:r>
              <w:rPr>
                <w:rFonts w:ascii="Times New Roman" w:eastAsia="Times New Roman" w:hAnsi="Times New Roman" w:cs="Times New Roman"/>
              </w:rPr>
              <w:t>4.</w:t>
            </w:r>
            <w:r>
              <w:t>企业自身信用风险公允价值变动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rPr>
                <w:rFonts w:ascii="Times New Roman" w:eastAsia="Times New Roman" w:hAnsi="Times New Roman" w:cs="Times New Roman"/>
              </w:rPr>
              <w:t>5.</w:t>
            </w: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360"/>
              <w:jc w:val="both"/>
            </w:pPr>
            <w:r>
              <w:t>（二）将重分类进损益的其他综合收益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540"/>
              <w:jc w:val="both"/>
            </w:pPr>
            <w:r>
              <w:rPr>
                <w:rFonts w:ascii="Times New Roman" w:eastAsia="Times New Roman" w:hAnsi="Times New Roman" w:cs="Times New Roman"/>
              </w:rPr>
              <w:t>1.</w:t>
            </w:r>
            <w:r>
              <w:t>权益法下可转损益的其他综合收益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rPr>
                <w:rFonts w:ascii="Times New Roman" w:eastAsia="Times New Roman" w:hAnsi="Times New Roman" w:cs="Times New Roman"/>
              </w:rPr>
              <w:t>2.</w:t>
            </w:r>
            <w:r>
              <w:t>其他债权投资公允价值变动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540"/>
            </w:pPr>
            <w:r>
              <w:rPr>
                <w:rFonts w:ascii="Times New Roman" w:eastAsia="Times New Roman" w:hAnsi="Times New Roman" w:cs="Times New Roman"/>
              </w:rPr>
              <w:t>3.</w:t>
            </w:r>
            <w:r>
              <w:t>金融资产重分类计入其他综合收益的金额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rPr>
                <w:rFonts w:ascii="Times New Roman" w:eastAsia="Times New Roman" w:hAnsi="Times New Roman" w:cs="Times New Roman"/>
              </w:rPr>
              <w:t>4.</w:t>
            </w:r>
            <w:r>
              <w:t>其他债权投资信用减值准备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rPr>
                <w:rFonts w:ascii="Times New Roman" w:eastAsia="Times New Roman" w:hAnsi="Times New Roman" w:cs="Times New Roman"/>
              </w:rPr>
              <w:t>5.</w:t>
            </w:r>
            <w:r>
              <w:t>现金流量套期储备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24" w:firstLine="0"/>
              <w:jc w:val="center"/>
            </w:pPr>
            <w:r>
              <w:rPr>
                <w:rFonts w:ascii="Times New Roman" w:eastAsia="Times New Roman" w:hAnsi="Times New Roman" w:cs="Times New Roman"/>
              </w:rPr>
              <w:t>6.</w:t>
            </w:r>
            <w:r>
              <w:t>外币财务报表折算差额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rPr>
                <w:rFonts w:ascii="Times New Roman" w:eastAsia="Times New Roman" w:hAnsi="Times New Roman" w:cs="Times New Roman"/>
              </w:rPr>
              <w:t>7.</w:t>
            </w: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六、综合收益总额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282,200,985.73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218,438,903.97 </w:t>
            </w:r>
          </w:p>
        </w:tc>
      </w:tr>
      <w:tr w:rsidR="00E629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七、每股收益：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（一）基本每股收益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（二）稀释每股收益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bl>
    <w:p w:rsidR="00E62988" w:rsidRDefault="00517015">
      <w:pPr>
        <w:pStyle w:val="4"/>
        <w:ind w:left="-5"/>
      </w:pPr>
      <w:r>
        <w:rPr>
          <w:rFonts w:ascii="Times New Roman" w:eastAsia="Times New Roman" w:hAnsi="Times New Roman" w:cs="Times New Roman"/>
          <w:b/>
        </w:rPr>
        <w:lastRenderedPageBreak/>
        <w:t>5</w:t>
      </w:r>
      <w:r>
        <w:t>、合并现金流量表</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3"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一、经营活动产生的现金流量：</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销售商品、提供劳务收到的现金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488,698,757.23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376,811,992.47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客户存款和同业存放款项净增加额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向中央银行借款净增加额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向其他金融机构拆入资金净增加额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收到原保险合同保费取得的现金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收到再保业务现金净额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保户储金及投资款净增加额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收取利息、手续费及佣金的现金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拆入资金净增加额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回购业务资金净增加额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代理买卖证券收到的现金净额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收到的税费返还</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收到其他与经营活动有关的现金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71,733,829.94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14,420,850.16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经营活动现金流入小计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560,432,587.17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391,232,842.63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购买商品、接受劳务支付的现金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74,952,882.41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46,133,646.37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客户贷款及垫款净增加额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存放中央银行和同业款项净增加额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支付原保险合同赔付款项的现金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拆出资金净增加额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支付利息、手续费及佣金的现金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支付保单红利的现金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支付给职工以及为职工支付的现金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168,911,499.50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100,279,094.55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支付的各项税费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36,425,912.48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41,404,707.17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支付其他与经营活动有关的现金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77,953,181.79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65,408,122.40 </w:t>
            </w:r>
          </w:p>
        </w:tc>
      </w:tr>
      <w:tr w:rsidR="00E62988">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经营活动现金流出小计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358,243,476.18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253,225,570.49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经营活动产生的现金流量净额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202,189,110.99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138,007,272.14 </w:t>
            </w:r>
          </w:p>
        </w:tc>
      </w:tr>
      <w:tr w:rsidR="00E629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二、投资活动产生的现金流量：</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收回投资收到的现金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2,789,470,000.00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2,004,429,522.73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取得投资收益收到的现金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21,114,327.48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8,050,119.30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180"/>
            </w:pPr>
            <w:r>
              <w:t>处置固定资产、无形资产和其他长期资产收回的现金净额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351,625.31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-46,093.20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180"/>
            </w:pPr>
            <w:r>
              <w:t>处置子公司及其他营业单位收到的现金净额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收到其他与投资活动有关的现金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投资活动现金流入小计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2,810,935,952.79</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2,012,433,548.83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180"/>
            </w:pPr>
            <w:r>
              <w:t>购建固定资产、无形资产和其他长期资产支付的现金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284,288,393.67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61,655,721.80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投资支付的现金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3,703,080,008.08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2,726,477,281.63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质押贷款净增加额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180"/>
            </w:pPr>
            <w:r>
              <w:t>取得子公司及其他营业单位支付的现金净额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支付其他与投资活动有关的现金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投资活动现金流出小计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3,987,368,401.75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2,788,133,003.43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投资活动产生的现金流量净额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w:t>
            </w:r>
            <w:r>
              <w:rPr>
                <w:rFonts w:ascii="Times New Roman" w:eastAsia="Times New Roman" w:hAnsi="Times New Roman" w:cs="Times New Roman"/>
              </w:rPr>
              <w:t xml:space="preserve">1,176,432,448.96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-775,699,454.60 </w:t>
            </w:r>
          </w:p>
        </w:tc>
      </w:tr>
      <w:tr w:rsidR="00E629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lastRenderedPageBreak/>
              <w:t>三、筹资活动产生的现金流量：</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吸收投资收到的现金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13,500,000.00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2,118,000,000.00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180"/>
            </w:pPr>
            <w:r>
              <w:t>其中：子公司吸收少数股东投资收到的现金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13,500,000.00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取得借款收到的现金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收到其他与筹资活动有关的现金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筹资活动现金流入小计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13,500,000.00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2,118,000,000.00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偿还债务支付的现金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180"/>
              <w:jc w:val="both"/>
            </w:pPr>
            <w:r>
              <w:t>分配股利、利润或偿付利息支付的现金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120,000,000.00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180"/>
            </w:pPr>
            <w:r>
              <w:t>其中：子公司支付给少数股东的股利、利润</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支付其他与筹资活动有关的现金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17,605,049.73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27,747,335.13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筹资活动现金流出小计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137,605,049.73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27,747,335.13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筹资活动产生的现金流量净额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-124,105,049.73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2,090,252,664.87 </w:t>
            </w:r>
          </w:p>
        </w:tc>
      </w:tr>
      <w:tr w:rsidR="00E62988">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四、汇率变动对现金及现金等价物的影响</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6,421,947.78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-2,263,330.53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五、现金及现金等价物净增加额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-1,091,926,439.92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1,450,297,151.88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加：期初现金及现金等价物余额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1,530,627,294.47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80,330,142.59 </w:t>
            </w:r>
          </w:p>
        </w:tc>
      </w:tr>
      <w:tr w:rsidR="00E62988">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六、期末现金及现金等价物余额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438,700,854.55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1,530,627,294.47 </w:t>
            </w:r>
          </w:p>
        </w:tc>
      </w:tr>
    </w:tbl>
    <w:p w:rsidR="00E62988" w:rsidRDefault="00517015">
      <w:pPr>
        <w:pStyle w:val="4"/>
        <w:ind w:left="-5"/>
      </w:pPr>
      <w:r>
        <w:rPr>
          <w:rFonts w:ascii="Times New Roman" w:eastAsia="Times New Roman" w:hAnsi="Times New Roman" w:cs="Times New Roman"/>
          <w:b/>
        </w:rPr>
        <w:t>6</w:t>
      </w:r>
      <w:r>
        <w:t>、母公司现金流量表</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E62988">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3"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一、经营活动产生的现金流量：</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销售商品、提供劳务收到的现金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348,174,954.06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267,871,366.09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收到的税费返还</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收到其他与经营活动有关的现金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71,285,421.14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14,396,516.78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经营活动现金流入小计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419,460,375.20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282,267,882.87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购买商品、接受劳务支付的现金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58,617,367.61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40,312,226.95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支付给职工以及为职工支付的现金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129,916,131.73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83,061,239.33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支付的各项税费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27,707,521.85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31,666,852.03</w:t>
            </w: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支付其他与经营活动有关的现金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40,014,707.17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29,335,816.69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经营活动现金流出小计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256,255,728.36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184,376,135.00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经营活动产生的现金流量净额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163,204,646.84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97,891,747.87 </w:t>
            </w:r>
          </w:p>
        </w:tc>
      </w:tr>
      <w:tr w:rsidR="00E629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二、投资活动产生的现金流量：</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收回投资收到的现金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2,789,470,000.00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2,004,429,522.73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取得投资收益收到的现金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21,114,327.48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8,050,119.30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180"/>
            </w:pPr>
            <w:r>
              <w:t>处置固定资产、无形资产和其他长期资产收回的现金净额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232,911.78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-46,093.20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180"/>
            </w:pPr>
            <w:r>
              <w:t>处置子公司及其他营业单位收到的现金净额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收到其他与投资活动有关的现金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投资活动现金流入小计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2,810,817,239.26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2,012,433,548.83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180"/>
            </w:pPr>
            <w:r>
              <w:t>购建固定资产、无形资产和其他长期资产支付的现金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68,090,778.77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56,450,274.07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投资支付的现金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3,908,822,708.08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2,762,577,281.63 </w:t>
            </w:r>
          </w:p>
        </w:tc>
      </w:tr>
      <w:tr w:rsidR="00E62988">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180"/>
            </w:pPr>
            <w:r>
              <w:t>取得子公司及其他营业单位支付的现金净额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支付其他与投资活动有关的现金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投资活动现金流出小计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3,976,913,486.85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2,819,027,555.70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投资活动产生的现金流量净额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-1,166,096,247.59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-806,594,006.87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三、筹资活动产生的现金流量：</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lastRenderedPageBreak/>
              <w:t>吸收投资收到的现金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2,118,000,000.00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取得借款收到的现金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收到其他与筹资活动有关的现金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筹资活动现金流入小计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2,118,000,000.00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偿还债务支付的现金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180"/>
              <w:jc w:val="both"/>
            </w:pPr>
            <w:r>
              <w:t>分配股利、利润或偿付利息支付的现金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120,000,000.00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支付其他与筹资活动有关的现金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15,754,181.65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26,715,935.13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筹资活动现金流出小计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135,754,181.65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26,715,935.13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筹资活动产生的现金流量净额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-135,754,181.65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2,091,284,064.87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四、汇率变动对现金及现金等价物的影响</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589,813.33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五、现金及现金等价物净增加额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-1,138,055,969.07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1,382,581,805.87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加：期初现金及现金等价物余额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1,446,969,365.90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64,387,560.03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六、期末现金及现金等价物余额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308,913,396.83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1,446,969,365.90 </w:t>
            </w:r>
          </w:p>
        </w:tc>
      </w:tr>
    </w:tbl>
    <w:p w:rsidR="00E62988" w:rsidRDefault="00517015">
      <w:pPr>
        <w:pStyle w:val="4"/>
        <w:ind w:left="-5"/>
      </w:pPr>
      <w:r>
        <w:rPr>
          <w:rFonts w:ascii="Times New Roman" w:eastAsia="Times New Roman" w:hAnsi="Times New Roman" w:cs="Times New Roman"/>
          <w:b/>
        </w:rPr>
        <w:t>7</w:t>
      </w:r>
      <w:r>
        <w:t>、合并所有者权益变动表</w:t>
      </w:r>
      <w:r>
        <w:rPr>
          <w:rFonts w:ascii="Times New Roman" w:eastAsia="Times New Roman" w:hAnsi="Times New Roman" w:cs="Times New Roman"/>
          <w:b/>
        </w:rPr>
        <w:t xml:space="preserve"> </w:t>
      </w:r>
    </w:p>
    <w:p w:rsidR="00E62988" w:rsidRDefault="00517015">
      <w:pPr>
        <w:spacing w:after="121"/>
        <w:ind w:left="-5" w:right="132"/>
      </w:pPr>
      <w:r>
        <w:t>本期金额</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924" w:type="dxa"/>
        <w:tblInd w:w="-142" w:type="dxa"/>
        <w:tblCellMar>
          <w:top w:w="34" w:type="dxa"/>
          <w:left w:w="0" w:type="dxa"/>
          <w:bottom w:w="12" w:type="dxa"/>
          <w:right w:w="61" w:type="dxa"/>
        </w:tblCellMar>
        <w:tblLook w:val="04A0" w:firstRow="1" w:lastRow="0" w:firstColumn="1" w:lastColumn="0" w:noHBand="0" w:noVBand="1"/>
      </w:tblPr>
      <w:tblGrid>
        <w:gridCol w:w="890"/>
        <w:gridCol w:w="601"/>
        <w:gridCol w:w="601"/>
        <w:gridCol w:w="601"/>
        <w:gridCol w:w="605"/>
        <w:gridCol w:w="602"/>
        <w:gridCol w:w="601"/>
        <w:gridCol w:w="602"/>
        <w:gridCol w:w="601"/>
        <w:gridCol w:w="604"/>
        <w:gridCol w:w="601"/>
        <w:gridCol w:w="602"/>
        <w:gridCol w:w="601"/>
        <w:gridCol w:w="608"/>
        <w:gridCol w:w="602"/>
        <w:gridCol w:w="602"/>
      </w:tblGrid>
      <w:tr w:rsidR="00E62988">
        <w:trPr>
          <w:trHeight w:val="326"/>
        </w:trPr>
        <w:tc>
          <w:tcPr>
            <w:tcW w:w="88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62" w:firstLine="0"/>
            </w:pPr>
            <w:r>
              <w:t>项目</w:t>
            </w: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808" w:type="dxa"/>
            <w:gridSpan w:val="3"/>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3011" w:type="dxa"/>
            <w:gridSpan w:val="5"/>
            <w:tcBorders>
              <w:top w:val="single" w:sz="2" w:space="0" w:color="000000"/>
              <w:left w:val="nil"/>
              <w:bottom w:val="single" w:sz="2" w:space="0" w:color="000000"/>
              <w:right w:val="nil"/>
            </w:tcBorders>
            <w:shd w:val="clear" w:color="auto" w:fill="D3D3D3"/>
          </w:tcPr>
          <w:p w:rsidR="00E62988" w:rsidRDefault="00517015">
            <w:pPr>
              <w:spacing w:after="0" w:line="259" w:lineRule="auto"/>
              <w:ind w:left="1731" w:firstLine="0"/>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60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60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608"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204" w:type="dxa"/>
            <w:gridSpan w:val="2"/>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5"/>
        </w:trPr>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808" w:type="dxa"/>
            <w:gridSpan w:val="3"/>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3011" w:type="dxa"/>
            <w:gridSpan w:val="5"/>
            <w:tcBorders>
              <w:top w:val="single" w:sz="2" w:space="0" w:color="000000"/>
              <w:left w:val="nil"/>
              <w:bottom w:val="single" w:sz="2" w:space="0" w:color="000000"/>
              <w:right w:val="nil"/>
            </w:tcBorders>
            <w:shd w:val="clear" w:color="auto" w:fill="D3D3D3"/>
          </w:tcPr>
          <w:p w:rsidR="00E62988" w:rsidRDefault="00517015">
            <w:pPr>
              <w:spacing w:after="0" w:line="259" w:lineRule="auto"/>
              <w:ind w:left="64" w:firstLine="0"/>
              <w:jc w:val="center"/>
            </w:pPr>
            <w:r>
              <w:t>归属于母公司所有者权益</w:t>
            </w:r>
            <w:r>
              <w:rPr>
                <w:rFonts w:ascii="Times New Roman" w:eastAsia="Times New Roman" w:hAnsi="Times New Roman" w:cs="Times New Roman"/>
              </w:rPr>
              <w:t xml:space="preserve"> </w:t>
            </w:r>
          </w:p>
        </w:tc>
        <w:tc>
          <w:tcPr>
            <w:tcW w:w="60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60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60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608"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少数股东权益</w:t>
            </w:r>
            <w:r>
              <w:rPr>
                <w:rFonts w:ascii="Times New Roman" w:eastAsia="Times New Roman" w:hAnsi="Times New Roman" w:cs="Times New Roman"/>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0" w:firstLine="0"/>
              <w:jc w:val="center"/>
            </w:pPr>
            <w:r>
              <w:t>所有者权益合计</w:t>
            </w:r>
            <w:r>
              <w:rPr>
                <w:rFonts w:ascii="Times New Roman" w:eastAsia="Times New Roman" w:hAnsi="Times New Roman" w:cs="Times New Roman"/>
              </w:rPr>
              <w:t xml:space="preserve"> </w:t>
            </w:r>
          </w:p>
        </w:tc>
      </w:tr>
      <w:tr w:rsidR="00E62988">
        <w:trPr>
          <w:trHeight w:val="325"/>
        </w:trPr>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20" w:firstLine="0"/>
              <w:jc w:val="both"/>
            </w:pPr>
            <w:r>
              <w:t>股本</w:t>
            </w:r>
            <w:r>
              <w:rPr>
                <w:rFonts w:ascii="Times New Roman" w:eastAsia="Times New Roman" w:hAnsi="Times New Roman" w:cs="Times New Roman"/>
              </w:rPr>
              <w:t xml:space="preserve"> </w:t>
            </w:r>
          </w:p>
        </w:tc>
        <w:tc>
          <w:tcPr>
            <w:tcW w:w="1808" w:type="dxa"/>
            <w:gridSpan w:val="3"/>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9" w:firstLine="0"/>
              <w:jc w:val="center"/>
            </w:pPr>
            <w:r>
              <w:t>其他权益工具</w:t>
            </w:r>
            <w:r>
              <w:rPr>
                <w:rFonts w:ascii="Times New Roman" w:eastAsia="Times New Roman" w:hAnsi="Times New Roman" w:cs="Times New Roman"/>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资本公积</w:t>
            </w:r>
            <w:r>
              <w:rPr>
                <w:rFonts w:ascii="Times New Roman" w:eastAsia="Times New Roman" w:hAnsi="Times New Roman" w:cs="Times New Roman"/>
              </w:rPr>
              <w:t xml:space="preserve"> </w:t>
            </w:r>
          </w:p>
        </w:tc>
        <w:tc>
          <w:tcPr>
            <w:tcW w:w="6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1" w:firstLine="0"/>
              <w:jc w:val="center"/>
            </w:pPr>
            <w:r>
              <w:t>减：库存股</w:t>
            </w:r>
            <w:r>
              <w:rPr>
                <w:rFonts w:ascii="Times New Roman" w:eastAsia="Times New Roman" w:hAnsi="Times New Roman" w:cs="Times New Roman"/>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其他综合收益</w:t>
            </w:r>
            <w:r>
              <w:rPr>
                <w:rFonts w:ascii="Times New Roman" w:eastAsia="Times New Roman" w:hAnsi="Times New Roman" w:cs="Times New Roman"/>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专项储备</w:t>
            </w:r>
            <w:r>
              <w:rPr>
                <w:rFonts w:ascii="Times New Roman" w:eastAsia="Times New Roman" w:hAnsi="Times New Roman" w:cs="Times New Roman"/>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盈余公积</w:t>
            </w:r>
            <w:r>
              <w:rPr>
                <w:rFonts w:ascii="Times New Roman" w:eastAsia="Times New Roman" w:hAnsi="Times New Roman" w:cs="Times New Roman"/>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一般风险准备</w:t>
            </w:r>
            <w:r>
              <w:rPr>
                <w:rFonts w:ascii="Times New Roman" w:eastAsia="Times New Roman" w:hAnsi="Times New Roman" w:cs="Times New Roman"/>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1" w:firstLine="0"/>
              <w:jc w:val="center"/>
            </w:pPr>
            <w:r>
              <w:t>未分配利润</w:t>
            </w:r>
            <w:r>
              <w:rPr>
                <w:rFonts w:ascii="Times New Roman" w:eastAsia="Times New Roman" w:hAnsi="Times New Roman" w:cs="Times New Roman"/>
              </w:rPr>
              <w:t xml:space="preserve"> </w:t>
            </w:r>
          </w:p>
        </w:tc>
        <w:tc>
          <w:tcPr>
            <w:tcW w:w="6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21" w:firstLine="0"/>
              <w:jc w:val="both"/>
            </w:pPr>
            <w:r>
              <w:t>其他</w:t>
            </w:r>
            <w:r>
              <w:rPr>
                <w:rFonts w:ascii="Times New Roman" w:eastAsia="Times New Roman" w:hAnsi="Times New Roman" w:cs="Times New Roman"/>
              </w:rPr>
              <w:t xml:space="preserve"> </w:t>
            </w:r>
          </w:p>
        </w:tc>
        <w:tc>
          <w:tcPr>
            <w:tcW w:w="6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24" w:firstLine="0"/>
              <w:jc w:val="both"/>
            </w:pPr>
            <w:r>
              <w:t>小计</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r>
      <w:tr w:rsidR="00E62988">
        <w:trPr>
          <w:trHeight w:val="565"/>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1" w:firstLine="0"/>
              <w:jc w:val="center"/>
            </w:pPr>
            <w:r>
              <w:t>优</w:t>
            </w:r>
            <w:r>
              <w:t>先股</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1" w:firstLine="0"/>
              <w:jc w:val="center"/>
            </w:pPr>
            <w:r>
              <w:t>永续债</w:t>
            </w: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22" w:firstLine="0"/>
              <w:jc w:val="both"/>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965"/>
        </w:trPr>
        <w:tc>
          <w:tcPr>
            <w:tcW w:w="8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9" w:firstLine="0"/>
            </w:pPr>
            <w:r>
              <w:t>一、上年期末余额</w:t>
            </w: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5" w:firstLine="0"/>
              <w:jc w:val="center"/>
            </w:pPr>
            <w:r>
              <w:rPr>
                <w:rFonts w:ascii="Times New Roman" w:eastAsia="Times New Roman" w:hAnsi="Times New Roman" w:cs="Times New Roman"/>
              </w:rPr>
              <w:t>80,0</w:t>
            </w:r>
          </w:p>
          <w:p w:rsidR="00E62988" w:rsidRDefault="00517015">
            <w:pPr>
              <w:spacing w:after="15" w:line="259" w:lineRule="auto"/>
              <w:ind w:left="135" w:firstLine="0"/>
              <w:jc w:val="center"/>
            </w:pPr>
            <w:r>
              <w:rPr>
                <w:rFonts w:ascii="Times New Roman" w:eastAsia="Times New Roman" w:hAnsi="Times New Roman" w:cs="Times New Roman"/>
              </w:rPr>
              <w:t>00,0</w:t>
            </w:r>
          </w:p>
          <w:p w:rsidR="00E62988" w:rsidRDefault="00517015">
            <w:pPr>
              <w:spacing w:after="15" w:line="259" w:lineRule="auto"/>
              <w:ind w:left="135" w:firstLine="0"/>
              <w:jc w:val="center"/>
            </w:pPr>
            <w:r>
              <w:rPr>
                <w:rFonts w:ascii="Times New Roman" w:eastAsia="Times New Roman" w:hAnsi="Times New Roman" w:cs="Times New Roman"/>
              </w:rPr>
              <w:t>00.0</w:t>
            </w:r>
          </w:p>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5" w:firstLine="0"/>
              <w:jc w:val="center"/>
            </w:pPr>
            <w:r>
              <w:rPr>
                <w:rFonts w:ascii="Times New Roman" w:eastAsia="Times New Roman" w:hAnsi="Times New Roman" w:cs="Times New Roman"/>
              </w:rPr>
              <w:t>2,13</w:t>
            </w:r>
          </w:p>
          <w:p w:rsidR="00E62988" w:rsidRDefault="00517015">
            <w:pPr>
              <w:spacing w:after="15" w:line="259" w:lineRule="auto"/>
              <w:ind w:left="135" w:firstLine="0"/>
              <w:jc w:val="center"/>
            </w:pPr>
            <w:r>
              <w:rPr>
                <w:rFonts w:ascii="Times New Roman" w:eastAsia="Times New Roman" w:hAnsi="Times New Roman" w:cs="Times New Roman"/>
              </w:rPr>
              <w:t>0,06</w:t>
            </w:r>
          </w:p>
          <w:p w:rsidR="00E62988" w:rsidRDefault="00517015">
            <w:pPr>
              <w:spacing w:after="15" w:line="259" w:lineRule="auto"/>
              <w:ind w:left="135" w:firstLine="0"/>
              <w:jc w:val="center"/>
            </w:pPr>
            <w:r>
              <w:rPr>
                <w:rFonts w:ascii="Times New Roman" w:eastAsia="Times New Roman" w:hAnsi="Times New Roman" w:cs="Times New Roman"/>
              </w:rPr>
              <w:t>4,88</w:t>
            </w:r>
          </w:p>
          <w:p w:rsidR="00E62988" w:rsidRDefault="00517015">
            <w:pPr>
              <w:spacing w:after="0" w:line="259" w:lineRule="auto"/>
              <w:ind w:left="0" w:right="45" w:firstLine="0"/>
              <w:jc w:val="right"/>
            </w:pPr>
            <w:r>
              <w:rPr>
                <w:rFonts w:ascii="Times New Roman" w:eastAsia="Times New Roman" w:hAnsi="Times New Roman" w:cs="Times New Roman"/>
              </w:rPr>
              <w:t xml:space="preserve">5.92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121" w:right="44" w:firstLine="0"/>
              <w:jc w:val="right"/>
            </w:pPr>
            <w:r>
              <w:rPr>
                <w:rFonts w:ascii="Times New Roman" w:eastAsia="Times New Roman" w:hAnsi="Times New Roman" w:cs="Times New Roman"/>
              </w:rPr>
              <w:t>3,88</w:t>
            </w:r>
          </w:p>
          <w:p w:rsidR="00E62988" w:rsidRDefault="00517015">
            <w:pPr>
              <w:spacing w:after="15" w:line="259" w:lineRule="auto"/>
              <w:ind w:left="138" w:firstLine="0"/>
              <w:jc w:val="center"/>
            </w:pPr>
            <w:r>
              <w:rPr>
                <w:rFonts w:ascii="Times New Roman" w:eastAsia="Times New Roman" w:hAnsi="Times New Roman" w:cs="Times New Roman"/>
              </w:rPr>
              <w:t>8,00</w:t>
            </w:r>
          </w:p>
          <w:p w:rsidR="00E62988" w:rsidRDefault="00517015">
            <w:pPr>
              <w:spacing w:after="0" w:line="259" w:lineRule="auto"/>
              <w:ind w:left="0" w:right="44" w:firstLine="0"/>
              <w:jc w:val="right"/>
            </w:pPr>
            <w:r>
              <w:rPr>
                <w:rFonts w:ascii="Times New Roman" w:eastAsia="Times New Roman" w:hAnsi="Times New Roman" w:cs="Times New Roman"/>
              </w:rPr>
              <w:t xml:space="preserve">5.31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4" w:firstLine="0"/>
              <w:jc w:val="center"/>
            </w:pPr>
            <w:r>
              <w:rPr>
                <w:rFonts w:ascii="Times New Roman" w:eastAsia="Times New Roman" w:hAnsi="Times New Roman" w:cs="Times New Roman"/>
              </w:rPr>
              <w:t>35,0</w:t>
            </w:r>
          </w:p>
          <w:p w:rsidR="00E62988" w:rsidRDefault="00517015">
            <w:pPr>
              <w:spacing w:after="15" w:line="259" w:lineRule="auto"/>
              <w:ind w:left="134" w:firstLine="0"/>
              <w:jc w:val="center"/>
            </w:pPr>
            <w:r>
              <w:rPr>
                <w:rFonts w:ascii="Times New Roman" w:eastAsia="Times New Roman" w:hAnsi="Times New Roman" w:cs="Times New Roman"/>
              </w:rPr>
              <w:t>37,1</w:t>
            </w:r>
          </w:p>
          <w:p w:rsidR="00E62988" w:rsidRDefault="00517015">
            <w:pPr>
              <w:spacing w:after="15" w:line="259" w:lineRule="auto"/>
              <w:ind w:left="134" w:firstLine="0"/>
              <w:jc w:val="center"/>
            </w:pPr>
            <w:r>
              <w:rPr>
                <w:rFonts w:ascii="Times New Roman" w:eastAsia="Times New Roman" w:hAnsi="Times New Roman" w:cs="Times New Roman"/>
              </w:rPr>
              <w:t>56.6</w:t>
            </w:r>
          </w:p>
          <w:p w:rsidR="00E62988" w:rsidRDefault="00517015">
            <w:pPr>
              <w:spacing w:after="0" w:line="259" w:lineRule="auto"/>
              <w:ind w:left="0" w:right="48" w:firstLine="0"/>
              <w:jc w:val="right"/>
            </w:pPr>
            <w:r>
              <w:rPr>
                <w:rFonts w:ascii="Times New Roman" w:eastAsia="Times New Roman" w:hAnsi="Times New Roman" w:cs="Times New Roman"/>
              </w:rPr>
              <w:t xml:space="preserve">5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6" w:firstLine="0"/>
              <w:jc w:val="center"/>
            </w:pPr>
            <w:r>
              <w:rPr>
                <w:rFonts w:ascii="Times New Roman" w:eastAsia="Times New Roman" w:hAnsi="Times New Roman" w:cs="Times New Roman"/>
              </w:rPr>
              <w:t>225,</w:t>
            </w:r>
          </w:p>
          <w:p w:rsidR="00E62988" w:rsidRDefault="00517015">
            <w:pPr>
              <w:spacing w:after="0" w:line="276" w:lineRule="auto"/>
              <w:ind w:left="23" w:firstLine="0"/>
              <w:jc w:val="center"/>
            </w:pPr>
            <w:r>
              <w:rPr>
                <w:rFonts w:ascii="Times New Roman" w:eastAsia="Times New Roman" w:hAnsi="Times New Roman" w:cs="Times New Roman"/>
              </w:rPr>
              <w:t>756, 881.</w:t>
            </w:r>
          </w:p>
          <w:p w:rsidR="00E62988" w:rsidRDefault="00517015">
            <w:pPr>
              <w:spacing w:after="0" w:line="259" w:lineRule="auto"/>
              <w:ind w:left="0" w:right="45" w:firstLine="0"/>
              <w:jc w:val="right"/>
            </w:pPr>
            <w:r>
              <w:rPr>
                <w:rFonts w:ascii="Times New Roman" w:eastAsia="Times New Roman" w:hAnsi="Times New Roman" w:cs="Times New Roman"/>
              </w:rPr>
              <w:t xml:space="preserve">92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43" w:firstLine="0"/>
              <w:jc w:val="center"/>
            </w:pPr>
            <w:r>
              <w:rPr>
                <w:rFonts w:ascii="Times New Roman" w:eastAsia="Times New Roman" w:hAnsi="Times New Roman" w:cs="Times New Roman"/>
              </w:rPr>
              <w:t>2,46</w:t>
            </w:r>
          </w:p>
          <w:p w:rsidR="00E62988" w:rsidRDefault="00517015">
            <w:pPr>
              <w:spacing w:after="15" w:line="259" w:lineRule="auto"/>
              <w:ind w:left="143" w:firstLine="0"/>
              <w:jc w:val="center"/>
            </w:pPr>
            <w:r>
              <w:rPr>
                <w:rFonts w:ascii="Times New Roman" w:eastAsia="Times New Roman" w:hAnsi="Times New Roman" w:cs="Times New Roman"/>
              </w:rPr>
              <w:t>6,97</w:t>
            </w:r>
          </w:p>
          <w:p w:rsidR="00E62988" w:rsidRDefault="00517015">
            <w:pPr>
              <w:spacing w:after="15" w:line="259" w:lineRule="auto"/>
              <w:ind w:left="143" w:firstLine="0"/>
              <w:jc w:val="center"/>
            </w:pPr>
            <w:r>
              <w:rPr>
                <w:rFonts w:ascii="Times New Roman" w:eastAsia="Times New Roman" w:hAnsi="Times New Roman" w:cs="Times New Roman"/>
              </w:rPr>
              <w:t>0,91</w:t>
            </w:r>
          </w:p>
          <w:p w:rsidR="00E62988" w:rsidRDefault="00517015">
            <w:pPr>
              <w:spacing w:after="0" w:line="259" w:lineRule="auto"/>
              <w:ind w:left="0" w:right="44" w:firstLine="0"/>
              <w:jc w:val="right"/>
            </w:pPr>
            <w:r>
              <w:rPr>
                <w:rFonts w:ascii="Times New Roman" w:eastAsia="Times New Roman" w:hAnsi="Times New Roman" w:cs="Times New Roman"/>
              </w:rPr>
              <w:t xml:space="preserve">9.18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119" w:right="46" w:firstLine="0"/>
              <w:jc w:val="right"/>
            </w:pPr>
            <w:r>
              <w:rPr>
                <w:rFonts w:ascii="Times New Roman" w:eastAsia="Times New Roman" w:hAnsi="Times New Roman" w:cs="Times New Roman"/>
              </w:rPr>
              <w:t>1,02</w:t>
            </w:r>
          </w:p>
          <w:p w:rsidR="00E62988" w:rsidRDefault="00517015">
            <w:pPr>
              <w:spacing w:after="15" w:line="259" w:lineRule="auto"/>
              <w:ind w:left="133" w:firstLine="0"/>
              <w:jc w:val="center"/>
            </w:pPr>
            <w:r>
              <w:rPr>
                <w:rFonts w:ascii="Times New Roman" w:eastAsia="Times New Roman" w:hAnsi="Times New Roman" w:cs="Times New Roman"/>
              </w:rPr>
              <w:t>2,25</w:t>
            </w:r>
          </w:p>
          <w:p w:rsidR="00E62988" w:rsidRDefault="00517015">
            <w:pPr>
              <w:spacing w:after="0" w:line="259" w:lineRule="auto"/>
              <w:ind w:left="0" w:right="46" w:firstLine="0"/>
              <w:jc w:val="right"/>
            </w:pPr>
            <w:r>
              <w:rPr>
                <w:rFonts w:ascii="Times New Roman" w:eastAsia="Times New Roman" w:hAnsi="Times New Roman" w:cs="Times New Roman"/>
              </w:rPr>
              <w:t xml:space="preserve">4.28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4" w:firstLine="0"/>
              <w:jc w:val="center"/>
            </w:pPr>
            <w:r>
              <w:rPr>
                <w:rFonts w:ascii="Times New Roman" w:eastAsia="Times New Roman" w:hAnsi="Times New Roman" w:cs="Times New Roman"/>
              </w:rPr>
              <w:t>2,46</w:t>
            </w:r>
          </w:p>
          <w:p w:rsidR="00E62988" w:rsidRDefault="00517015">
            <w:pPr>
              <w:spacing w:after="15" w:line="259" w:lineRule="auto"/>
              <w:ind w:left="134" w:firstLine="0"/>
              <w:jc w:val="center"/>
            </w:pPr>
            <w:r>
              <w:rPr>
                <w:rFonts w:ascii="Times New Roman" w:eastAsia="Times New Roman" w:hAnsi="Times New Roman" w:cs="Times New Roman"/>
              </w:rPr>
              <w:t>5,94</w:t>
            </w:r>
          </w:p>
          <w:p w:rsidR="00E62988" w:rsidRDefault="00517015">
            <w:pPr>
              <w:spacing w:after="15" w:line="259" w:lineRule="auto"/>
              <w:ind w:left="134" w:firstLine="0"/>
              <w:jc w:val="center"/>
            </w:pPr>
            <w:r>
              <w:rPr>
                <w:rFonts w:ascii="Times New Roman" w:eastAsia="Times New Roman" w:hAnsi="Times New Roman" w:cs="Times New Roman"/>
              </w:rPr>
              <w:t>8,66</w:t>
            </w:r>
          </w:p>
          <w:p w:rsidR="00E62988" w:rsidRDefault="00517015">
            <w:pPr>
              <w:spacing w:after="0" w:line="259" w:lineRule="auto"/>
              <w:ind w:left="0" w:right="46" w:firstLine="0"/>
              <w:jc w:val="right"/>
            </w:pPr>
            <w:r>
              <w:rPr>
                <w:rFonts w:ascii="Times New Roman" w:eastAsia="Times New Roman" w:hAnsi="Times New Roman" w:cs="Times New Roman"/>
              </w:rPr>
              <w:t xml:space="preserve">4.90 </w:t>
            </w:r>
          </w:p>
        </w:tc>
      </w:tr>
      <w:tr w:rsidR="00E62988">
        <w:trPr>
          <w:trHeight w:val="1044"/>
        </w:trPr>
        <w:tc>
          <w:tcPr>
            <w:tcW w:w="88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360"/>
            </w:pPr>
            <w:r>
              <w:t>加：会计政策变更</w:t>
            </w: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525"/>
        </w:trPr>
        <w:tc>
          <w:tcPr>
            <w:tcW w:w="887"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E62988" w:rsidRDefault="00517015">
            <w:pPr>
              <w:spacing w:after="0" w:line="259" w:lineRule="auto"/>
              <w:ind w:left="109" w:firstLine="0"/>
            </w:pPr>
            <w:r>
              <w:t>期差错</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58" w:firstLine="0"/>
            </w:pPr>
            <w:r>
              <w:t>前</w:t>
            </w:r>
          </w:p>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bl>
    <w:p w:rsidR="00E62988" w:rsidRDefault="00E62988">
      <w:pPr>
        <w:spacing w:after="0" w:line="259" w:lineRule="auto"/>
        <w:ind w:left="-1133" w:right="34" w:firstLine="0"/>
      </w:pPr>
    </w:p>
    <w:tbl>
      <w:tblPr>
        <w:tblStyle w:val="TableGrid"/>
        <w:tblW w:w="9924" w:type="dxa"/>
        <w:tblInd w:w="-142" w:type="dxa"/>
        <w:tblCellMar>
          <w:top w:w="34" w:type="dxa"/>
          <w:left w:w="0" w:type="dxa"/>
          <w:bottom w:w="0" w:type="dxa"/>
          <w:right w:w="61" w:type="dxa"/>
        </w:tblCellMar>
        <w:tblLook w:val="04A0" w:firstRow="1" w:lastRow="0" w:firstColumn="1" w:lastColumn="0" w:noHBand="0" w:noVBand="1"/>
      </w:tblPr>
      <w:tblGrid>
        <w:gridCol w:w="887"/>
        <w:gridCol w:w="602"/>
        <w:gridCol w:w="603"/>
        <w:gridCol w:w="602"/>
        <w:gridCol w:w="603"/>
        <w:gridCol w:w="602"/>
        <w:gridCol w:w="602"/>
        <w:gridCol w:w="602"/>
        <w:gridCol w:w="603"/>
        <w:gridCol w:w="602"/>
        <w:gridCol w:w="600"/>
        <w:gridCol w:w="602"/>
        <w:gridCol w:w="602"/>
        <w:gridCol w:w="608"/>
        <w:gridCol w:w="602"/>
        <w:gridCol w:w="602"/>
      </w:tblGrid>
      <w:tr w:rsidR="00E62988">
        <w:trPr>
          <w:trHeight w:val="285"/>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0"/>
            </w:pPr>
            <w:r>
              <w:t>更正</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8"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1044"/>
        </w:trPr>
        <w:tc>
          <w:tcPr>
            <w:tcW w:w="886"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E62988" w:rsidRDefault="00517015">
            <w:pPr>
              <w:spacing w:after="0" w:line="259" w:lineRule="auto"/>
              <w:ind w:left="109" w:firstLine="0"/>
            </w:pPr>
            <w:r>
              <w:t>一控制下企业合并</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tcPr>
          <w:p w:rsidR="00E62988" w:rsidRDefault="00517015">
            <w:pPr>
              <w:spacing w:after="109" w:line="259" w:lineRule="auto"/>
              <w:ind w:left="-57" w:firstLine="0"/>
            </w:pPr>
            <w:r>
              <w:t>同</w:t>
            </w:r>
          </w:p>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566"/>
        </w:trPr>
        <w:tc>
          <w:tcPr>
            <w:tcW w:w="886"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E62988" w:rsidRDefault="00517015">
            <w:pPr>
              <w:spacing w:after="0" w:line="259" w:lineRule="auto"/>
              <w:ind w:left="109" w:firstLine="0"/>
            </w:pPr>
            <w:r>
              <w:t>他</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57" w:firstLine="0"/>
            </w:pPr>
            <w:r>
              <w:t>其</w:t>
            </w:r>
          </w:p>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965"/>
        </w:trPr>
        <w:tc>
          <w:tcPr>
            <w:tcW w:w="8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9" w:firstLine="0"/>
            </w:pPr>
            <w:r>
              <w:t>二、本年期初余额</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6" w:firstLine="0"/>
              <w:jc w:val="center"/>
            </w:pPr>
            <w:r>
              <w:rPr>
                <w:rFonts w:ascii="Times New Roman" w:eastAsia="Times New Roman" w:hAnsi="Times New Roman" w:cs="Times New Roman"/>
              </w:rPr>
              <w:t>80,0</w:t>
            </w:r>
          </w:p>
          <w:p w:rsidR="00E62988" w:rsidRDefault="00517015">
            <w:pPr>
              <w:spacing w:after="15" w:line="259" w:lineRule="auto"/>
              <w:ind w:left="136" w:firstLine="0"/>
              <w:jc w:val="center"/>
            </w:pPr>
            <w:r>
              <w:rPr>
                <w:rFonts w:ascii="Times New Roman" w:eastAsia="Times New Roman" w:hAnsi="Times New Roman" w:cs="Times New Roman"/>
              </w:rPr>
              <w:t>00,0</w:t>
            </w:r>
          </w:p>
          <w:p w:rsidR="00E62988" w:rsidRDefault="00517015">
            <w:pPr>
              <w:spacing w:after="15" w:line="259" w:lineRule="auto"/>
              <w:ind w:left="136" w:firstLine="0"/>
              <w:jc w:val="center"/>
            </w:pPr>
            <w:r>
              <w:rPr>
                <w:rFonts w:ascii="Times New Roman" w:eastAsia="Times New Roman" w:hAnsi="Times New Roman" w:cs="Times New Roman"/>
              </w:rPr>
              <w:t>00.0</w:t>
            </w:r>
          </w:p>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8" w:firstLine="0"/>
              <w:jc w:val="center"/>
            </w:pPr>
            <w:r>
              <w:rPr>
                <w:rFonts w:ascii="Times New Roman" w:eastAsia="Times New Roman" w:hAnsi="Times New Roman" w:cs="Times New Roman"/>
              </w:rPr>
              <w:t>2,13</w:t>
            </w:r>
          </w:p>
          <w:p w:rsidR="00E62988" w:rsidRDefault="00517015">
            <w:pPr>
              <w:spacing w:after="15" w:line="259" w:lineRule="auto"/>
              <w:ind w:left="138" w:firstLine="0"/>
              <w:jc w:val="center"/>
            </w:pPr>
            <w:r>
              <w:rPr>
                <w:rFonts w:ascii="Times New Roman" w:eastAsia="Times New Roman" w:hAnsi="Times New Roman" w:cs="Times New Roman"/>
              </w:rPr>
              <w:t>0,06</w:t>
            </w:r>
          </w:p>
          <w:p w:rsidR="00E62988" w:rsidRDefault="00517015">
            <w:pPr>
              <w:spacing w:after="15" w:line="259" w:lineRule="auto"/>
              <w:ind w:left="138" w:firstLine="0"/>
              <w:jc w:val="center"/>
            </w:pPr>
            <w:r>
              <w:rPr>
                <w:rFonts w:ascii="Times New Roman" w:eastAsia="Times New Roman" w:hAnsi="Times New Roman" w:cs="Times New Roman"/>
              </w:rPr>
              <w:t>4,88</w:t>
            </w:r>
          </w:p>
          <w:p w:rsidR="00E62988" w:rsidRDefault="00517015">
            <w:pPr>
              <w:spacing w:after="0" w:line="259" w:lineRule="auto"/>
              <w:ind w:left="0" w:right="44" w:firstLine="0"/>
              <w:jc w:val="right"/>
            </w:pPr>
            <w:r>
              <w:rPr>
                <w:rFonts w:ascii="Times New Roman" w:eastAsia="Times New Roman" w:hAnsi="Times New Roman" w:cs="Times New Roman"/>
              </w:rPr>
              <w:t xml:space="preserve">5.92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122" w:right="44" w:firstLine="0"/>
              <w:jc w:val="right"/>
            </w:pPr>
            <w:r>
              <w:rPr>
                <w:rFonts w:ascii="Times New Roman" w:eastAsia="Times New Roman" w:hAnsi="Times New Roman" w:cs="Times New Roman"/>
              </w:rPr>
              <w:t>3,88</w:t>
            </w:r>
          </w:p>
          <w:p w:rsidR="00E62988" w:rsidRDefault="00517015">
            <w:pPr>
              <w:spacing w:after="15" w:line="259" w:lineRule="auto"/>
              <w:ind w:left="138" w:firstLine="0"/>
              <w:jc w:val="center"/>
            </w:pPr>
            <w:r>
              <w:rPr>
                <w:rFonts w:ascii="Times New Roman" w:eastAsia="Times New Roman" w:hAnsi="Times New Roman" w:cs="Times New Roman"/>
              </w:rPr>
              <w:t>8,00</w:t>
            </w:r>
          </w:p>
          <w:p w:rsidR="00E62988" w:rsidRDefault="00517015">
            <w:pPr>
              <w:spacing w:after="0" w:line="259" w:lineRule="auto"/>
              <w:ind w:left="0" w:right="44" w:firstLine="0"/>
              <w:jc w:val="right"/>
            </w:pPr>
            <w:r>
              <w:rPr>
                <w:rFonts w:ascii="Times New Roman" w:eastAsia="Times New Roman" w:hAnsi="Times New Roman" w:cs="Times New Roman"/>
              </w:rPr>
              <w:t xml:space="preserve">5.31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4" w:firstLine="0"/>
              <w:jc w:val="center"/>
            </w:pPr>
            <w:r>
              <w:rPr>
                <w:rFonts w:ascii="Times New Roman" w:eastAsia="Times New Roman" w:hAnsi="Times New Roman" w:cs="Times New Roman"/>
              </w:rPr>
              <w:t>35,0</w:t>
            </w:r>
          </w:p>
          <w:p w:rsidR="00E62988" w:rsidRDefault="00517015">
            <w:pPr>
              <w:spacing w:after="15" w:line="259" w:lineRule="auto"/>
              <w:ind w:left="134" w:firstLine="0"/>
              <w:jc w:val="center"/>
            </w:pPr>
            <w:r>
              <w:rPr>
                <w:rFonts w:ascii="Times New Roman" w:eastAsia="Times New Roman" w:hAnsi="Times New Roman" w:cs="Times New Roman"/>
              </w:rPr>
              <w:t>37,1</w:t>
            </w:r>
          </w:p>
          <w:p w:rsidR="00E62988" w:rsidRDefault="00517015">
            <w:pPr>
              <w:spacing w:after="15" w:line="259" w:lineRule="auto"/>
              <w:ind w:left="134" w:firstLine="0"/>
              <w:jc w:val="center"/>
            </w:pPr>
            <w:r>
              <w:rPr>
                <w:rFonts w:ascii="Times New Roman" w:eastAsia="Times New Roman" w:hAnsi="Times New Roman" w:cs="Times New Roman"/>
              </w:rPr>
              <w:t>56.6</w:t>
            </w:r>
          </w:p>
          <w:p w:rsidR="00E62988" w:rsidRDefault="00517015">
            <w:pPr>
              <w:spacing w:after="0" w:line="259" w:lineRule="auto"/>
              <w:ind w:left="0" w:right="49" w:firstLine="0"/>
              <w:jc w:val="right"/>
            </w:pPr>
            <w:r>
              <w:rPr>
                <w:rFonts w:ascii="Times New Roman" w:eastAsia="Times New Roman" w:hAnsi="Times New Roman" w:cs="Times New Roman"/>
              </w:rPr>
              <w:t xml:space="preserve">5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9" w:firstLine="0"/>
              <w:jc w:val="center"/>
            </w:pPr>
            <w:r>
              <w:rPr>
                <w:rFonts w:ascii="Times New Roman" w:eastAsia="Times New Roman" w:hAnsi="Times New Roman" w:cs="Times New Roman"/>
              </w:rPr>
              <w:t>225,</w:t>
            </w:r>
          </w:p>
          <w:p w:rsidR="00E62988" w:rsidRDefault="00517015">
            <w:pPr>
              <w:spacing w:after="0" w:line="276" w:lineRule="auto"/>
              <w:ind w:left="24" w:firstLine="0"/>
              <w:jc w:val="center"/>
            </w:pPr>
            <w:r>
              <w:rPr>
                <w:rFonts w:ascii="Times New Roman" w:eastAsia="Times New Roman" w:hAnsi="Times New Roman" w:cs="Times New Roman"/>
              </w:rPr>
              <w:t>756, 881.</w:t>
            </w:r>
          </w:p>
          <w:p w:rsidR="00E62988" w:rsidRDefault="00517015">
            <w:pPr>
              <w:spacing w:after="0" w:line="259" w:lineRule="auto"/>
              <w:ind w:left="0" w:right="44" w:firstLine="0"/>
              <w:jc w:val="right"/>
            </w:pPr>
            <w:r>
              <w:rPr>
                <w:rFonts w:ascii="Times New Roman" w:eastAsia="Times New Roman" w:hAnsi="Times New Roman" w:cs="Times New Roman"/>
              </w:rPr>
              <w:t xml:space="preserve">92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44" w:firstLine="0"/>
              <w:jc w:val="center"/>
            </w:pPr>
            <w:r>
              <w:rPr>
                <w:rFonts w:ascii="Times New Roman" w:eastAsia="Times New Roman" w:hAnsi="Times New Roman" w:cs="Times New Roman"/>
              </w:rPr>
              <w:t>2,46</w:t>
            </w:r>
          </w:p>
          <w:p w:rsidR="00E62988" w:rsidRDefault="00517015">
            <w:pPr>
              <w:spacing w:after="15" w:line="259" w:lineRule="auto"/>
              <w:ind w:left="144" w:firstLine="0"/>
              <w:jc w:val="center"/>
            </w:pPr>
            <w:r>
              <w:rPr>
                <w:rFonts w:ascii="Times New Roman" w:eastAsia="Times New Roman" w:hAnsi="Times New Roman" w:cs="Times New Roman"/>
              </w:rPr>
              <w:t>6,97</w:t>
            </w:r>
          </w:p>
          <w:p w:rsidR="00E62988" w:rsidRDefault="00517015">
            <w:pPr>
              <w:spacing w:after="15" w:line="259" w:lineRule="auto"/>
              <w:ind w:left="144" w:firstLine="0"/>
              <w:jc w:val="center"/>
            </w:pPr>
            <w:r>
              <w:rPr>
                <w:rFonts w:ascii="Times New Roman" w:eastAsia="Times New Roman" w:hAnsi="Times New Roman" w:cs="Times New Roman"/>
              </w:rPr>
              <w:t>0,91</w:t>
            </w:r>
          </w:p>
          <w:p w:rsidR="00E62988" w:rsidRDefault="00517015">
            <w:pPr>
              <w:spacing w:after="0" w:line="259" w:lineRule="auto"/>
              <w:ind w:left="0" w:right="44" w:firstLine="0"/>
              <w:jc w:val="right"/>
            </w:pPr>
            <w:r>
              <w:rPr>
                <w:rFonts w:ascii="Times New Roman" w:eastAsia="Times New Roman" w:hAnsi="Times New Roman" w:cs="Times New Roman"/>
              </w:rPr>
              <w:t xml:space="preserve">9.18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119" w:right="47" w:firstLine="0"/>
              <w:jc w:val="right"/>
            </w:pPr>
            <w:r>
              <w:rPr>
                <w:rFonts w:ascii="Times New Roman" w:eastAsia="Times New Roman" w:hAnsi="Times New Roman" w:cs="Times New Roman"/>
              </w:rPr>
              <w:t>1,02</w:t>
            </w:r>
          </w:p>
          <w:p w:rsidR="00E62988" w:rsidRDefault="00517015">
            <w:pPr>
              <w:spacing w:after="15" w:line="259" w:lineRule="auto"/>
              <w:ind w:left="133" w:firstLine="0"/>
              <w:jc w:val="center"/>
            </w:pPr>
            <w:r>
              <w:rPr>
                <w:rFonts w:ascii="Times New Roman" w:eastAsia="Times New Roman" w:hAnsi="Times New Roman" w:cs="Times New Roman"/>
              </w:rPr>
              <w:t>2,25</w:t>
            </w:r>
          </w:p>
          <w:p w:rsidR="00E62988" w:rsidRDefault="00517015">
            <w:pPr>
              <w:spacing w:after="0" w:line="259" w:lineRule="auto"/>
              <w:ind w:left="0" w:right="47" w:firstLine="0"/>
              <w:jc w:val="right"/>
            </w:pPr>
            <w:r>
              <w:rPr>
                <w:rFonts w:ascii="Times New Roman" w:eastAsia="Times New Roman" w:hAnsi="Times New Roman" w:cs="Times New Roman"/>
              </w:rPr>
              <w:t xml:space="preserve">4.28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3" w:firstLine="0"/>
              <w:jc w:val="center"/>
            </w:pPr>
            <w:r>
              <w:rPr>
                <w:rFonts w:ascii="Times New Roman" w:eastAsia="Times New Roman" w:hAnsi="Times New Roman" w:cs="Times New Roman"/>
              </w:rPr>
              <w:t>2,46</w:t>
            </w:r>
          </w:p>
          <w:p w:rsidR="00E62988" w:rsidRDefault="00517015">
            <w:pPr>
              <w:spacing w:after="15" w:line="259" w:lineRule="auto"/>
              <w:ind w:left="133" w:firstLine="0"/>
              <w:jc w:val="center"/>
            </w:pPr>
            <w:r>
              <w:rPr>
                <w:rFonts w:ascii="Times New Roman" w:eastAsia="Times New Roman" w:hAnsi="Times New Roman" w:cs="Times New Roman"/>
              </w:rPr>
              <w:t>5,94</w:t>
            </w:r>
          </w:p>
          <w:p w:rsidR="00E62988" w:rsidRDefault="00517015">
            <w:pPr>
              <w:spacing w:after="15" w:line="259" w:lineRule="auto"/>
              <w:ind w:left="133" w:firstLine="0"/>
              <w:jc w:val="center"/>
            </w:pPr>
            <w:r>
              <w:rPr>
                <w:rFonts w:ascii="Times New Roman" w:eastAsia="Times New Roman" w:hAnsi="Times New Roman" w:cs="Times New Roman"/>
              </w:rPr>
              <w:t>8,66</w:t>
            </w:r>
          </w:p>
          <w:p w:rsidR="00E62988" w:rsidRDefault="00517015">
            <w:pPr>
              <w:spacing w:after="0" w:line="259" w:lineRule="auto"/>
              <w:ind w:left="0" w:right="47" w:firstLine="0"/>
              <w:jc w:val="right"/>
            </w:pPr>
            <w:r>
              <w:rPr>
                <w:rFonts w:ascii="Times New Roman" w:eastAsia="Times New Roman" w:hAnsi="Times New Roman" w:cs="Times New Roman"/>
              </w:rPr>
              <w:t xml:space="preserve">4.90 </w:t>
            </w:r>
          </w:p>
        </w:tc>
      </w:tr>
      <w:tr w:rsidR="00E62988">
        <w:trPr>
          <w:trHeight w:val="1765"/>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46" w:lineRule="auto"/>
              <w:ind w:left="109" w:firstLine="0"/>
            </w:pPr>
            <w:r>
              <w:lastRenderedPageBreak/>
              <w:t>三、本期增减变动金额（减</w:t>
            </w:r>
          </w:p>
          <w:p w:rsidR="00E62988" w:rsidRDefault="00517015">
            <w:pPr>
              <w:spacing w:after="0" w:line="259" w:lineRule="auto"/>
              <w:ind w:left="109" w:firstLine="0"/>
            </w:pPr>
            <w:r>
              <w:t>少以</w:t>
            </w:r>
          </w:p>
          <w:p w:rsidR="00E62988" w:rsidRDefault="00517015">
            <w:pPr>
              <w:spacing w:after="0" w:line="259" w:lineRule="auto"/>
              <w:ind w:left="109"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8" w:firstLine="0"/>
              <w:jc w:val="center"/>
            </w:pPr>
            <w:r>
              <w:rPr>
                <w:rFonts w:ascii="Times New Roman" w:eastAsia="Times New Roman" w:hAnsi="Times New Roman" w:cs="Times New Roman"/>
              </w:rPr>
              <w:t>9,70</w:t>
            </w:r>
          </w:p>
          <w:p w:rsidR="00E62988" w:rsidRDefault="00517015">
            <w:pPr>
              <w:spacing w:after="15" w:line="259" w:lineRule="auto"/>
              <w:ind w:left="138" w:firstLine="0"/>
              <w:jc w:val="center"/>
            </w:pPr>
            <w:r>
              <w:rPr>
                <w:rFonts w:ascii="Times New Roman" w:eastAsia="Times New Roman" w:hAnsi="Times New Roman" w:cs="Times New Roman"/>
              </w:rPr>
              <w:t>1,27</w:t>
            </w:r>
          </w:p>
          <w:p w:rsidR="00E62988" w:rsidRDefault="00517015">
            <w:pPr>
              <w:spacing w:after="0" w:line="259" w:lineRule="auto"/>
              <w:ind w:left="0" w:right="44" w:firstLine="0"/>
              <w:jc w:val="right"/>
            </w:pPr>
            <w:r>
              <w:rPr>
                <w:rFonts w:ascii="Times New Roman" w:eastAsia="Times New Roman" w:hAnsi="Times New Roman" w:cs="Times New Roman"/>
              </w:rPr>
              <w:t xml:space="preserve">5.58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8" w:firstLine="0"/>
              <w:jc w:val="center"/>
            </w:pPr>
            <w:r>
              <w:rPr>
                <w:rFonts w:ascii="Times New Roman" w:eastAsia="Times New Roman" w:hAnsi="Times New Roman" w:cs="Times New Roman"/>
              </w:rPr>
              <w:t>2,79</w:t>
            </w:r>
          </w:p>
          <w:p w:rsidR="00E62988" w:rsidRDefault="00517015">
            <w:pPr>
              <w:spacing w:after="15" w:line="259" w:lineRule="auto"/>
              <w:ind w:left="138" w:firstLine="0"/>
              <w:jc w:val="center"/>
            </w:pPr>
            <w:r>
              <w:rPr>
                <w:rFonts w:ascii="Times New Roman" w:eastAsia="Times New Roman" w:hAnsi="Times New Roman" w:cs="Times New Roman"/>
              </w:rPr>
              <w:t>7,64</w:t>
            </w:r>
          </w:p>
          <w:p w:rsidR="00E62988" w:rsidRDefault="00517015">
            <w:pPr>
              <w:spacing w:after="0" w:line="259" w:lineRule="auto"/>
              <w:ind w:left="0" w:right="44" w:firstLine="0"/>
              <w:jc w:val="right"/>
            </w:pPr>
            <w:r>
              <w:rPr>
                <w:rFonts w:ascii="Times New Roman" w:eastAsia="Times New Roman" w:hAnsi="Times New Roman" w:cs="Times New Roman"/>
              </w:rPr>
              <w:t xml:space="preserve">5.32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3" w:firstLine="0"/>
              <w:jc w:val="center"/>
            </w:pPr>
            <w:r>
              <w:rPr>
                <w:rFonts w:ascii="Times New Roman" w:eastAsia="Times New Roman" w:hAnsi="Times New Roman" w:cs="Times New Roman"/>
              </w:rPr>
              <w:t>4,96</w:t>
            </w:r>
          </w:p>
          <w:p w:rsidR="00E62988" w:rsidRDefault="00517015">
            <w:pPr>
              <w:spacing w:after="15" w:line="259" w:lineRule="auto"/>
              <w:ind w:left="133" w:firstLine="0"/>
              <w:jc w:val="center"/>
            </w:pPr>
            <w:r>
              <w:rPr>
                <w:rFonts w:ascii="Times New Roman" w:eastAsia="Times New Roman" w:hAnsi="Times New Roman" w:cs="Times New Roman"/>
              </w:rPr>
              <w:t>2,84</w:t>
            </w:r>
          </w:p>
          <w:p w:rsidR="00E62988" w:rsidRDefault="00517015">
            <w:pPr>
              <w:spacing w:after="0" w:line="259" w:lineRule="auto"/>
              <w:ind w:left="0" w:right="47" w:firstLine="0"/>
              <w:jc w:val="right"/>
            </w:pPr>
            <w:r>
              <w:rPr>
                <w:rFonts w:ascii="Times New Roman" w:eastAsia="Times New Roman" w:hAnsi="Times New Roman" w:cs="Times New Roman"/>
              </w:rPr>
              <w:t xml:space="preserve">3.35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8" w:firstLine="0"/>
              <w:jc w:val="center"/>
            </w:pPr>
            <w:r>
              <w:rPr>
                <w:rFonts w:ascii="Times New Roman" w:eastAsia="Times New Roman" w:hAnsi="Times New Roman" w:cs="Times New Roman"/>
              </w:rPr>
              <w:t>78,7</w:t>
            </w:r>
          </w:p>
          <w:p w:rsidR="00E62988" w:rsidRDefault="00517015">
            <w:pPr>
              <w:spacing w:after="15" w:line="259" w:lineRule="auto"/>
              <w:ind w:left="138" w:firstLine="0"/>
              <w:jc w:val="center"/>
            </w:pPr>
            <w:r>
              <w:rPr>
                <w:rFonts w:ascii="Times New Roman" w:eastAsia="Times New Roman" w:hAnsi="Times New Roman" w:cs="Times New Roman"/>
              </w:rPr>
              <w:t>71,7</w:t>
            </w:r>
          </w:p>
          <w:p w:rsidR="00E62988" w:rsidRDefault="00517015">
            <w:pPr>
              <w:spacing w:after="15" w:line="259" w:lineRule="auto"/>
              <w:ind w:left="138" w:firstLine="0"/>
              <w:jc w:val="center"/>
            </w:pPr>
            <w:r>
              <w:rPr>
                <w:rFonts w:ascii="Times New Roman" w:eastAsia="Times New Roman" w:hAnsi="Times New Roman" w:cs="Times New Roman"/>
              </w:rPr>
              <w:t>45.3</w:t>
            </w:r>
          </w:p>
          <w:p w:rsidR="00E62988" w:rsidRDefault="00517015">
            <w:pPr>
              <w:spacing w:after="0" w:line="259" w:lineRule="auto"/>
              <w:ind w:left="0" w:right="46" w:firstLine="0"/>
              <w:jc w:val="right"/>
            </w:pPr>
            <w:r>
              <w:rPr>
                <w:rFonts w:ascii="Times New Roman" w:eastAsia="Times New Roman" w:hAnsi="Times New Roman" w:cs="Times New Roman"/>
              </w:rPr>
              <w:t xml:space="preserve">1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44" w:firstLine="0"/>
              <w:jc w:val="center"/>
            </w:pPr>
            <w:r>
              <w:rPr>
                <w:rFonts w:ascii="Times New Roman" w:eastAsia="Times New Roman" w:hAnsi="Times New Roman" w:cs="Times New Roman"/>
              </w:rPr>
              <w:t>96,2</w:t>
            </w:r>
          </w:p>
          <w:p w:rsidR="00E62988" w:rsidRDefault="00517015">
            <w:pPr>
              <w:spacing w:after="15" w:line="259" w:lineRule="auto"/>
              <w:ind w:left="144" w:firstLine="0"/>
              <w:jc w:val="center"/>
            </w:pPr>
            <w:r>
              <w:rPr>
                <w:rFonts w:ascii="Times New Roman" w:eastAsia="Times New Roman" w:hAnsi="Times New Roman" w:cs="Times New Roman"/>
              </w:rPr>
              <w:t>33,5</w:t>
            </w:r>
          </w:p>
          <w:p w:rsidR="00E62988" w:rsidRDefault="00517015">
            <w:pPr>
              <w:spacing w:after="15" w:line="259" w:lineRule="auto"/>
              <w:ind w:left="144" w:firstLine="0"/>
              <w:jc w:val="center"/>
            </w:pPr>
            <w:r>
              <w:rPr>
                <w:rFonts w:ascii="Times New Roman" w:eastAsia="Times New Roman" w:hAnsi="Times New Roman" w:cs="Times New Roman"/>
              </w:rPr>
              <w:t>09.5</w:t>
            </w:r>
          </w:p>
          <w:p w:rsidR="00E62988" w:rsidRDefault="00517015">
            <w:pPr>
              <w:spacing w:after="0" w:line="259" w:lineRule="auto"/>
              <w:ind w:left="0" w:right="46" w:firstLine="0"/>
              <w:jc w:val="right"/>
            </w:pPr>
            <w:r>
              <w:rPr>
                <w:rFonts w:ascii="Times New Roman" w:eastAsia="Times New Roman" w:hAnsi="Times New Roman" w:cs="Times New Roman"/>
              </w:rPr>
              <w:t xml:space="preserve">6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3" w:firstLine="0"/>
              <w:jc w:val="center"/>
            </w:pPr>
            <w:r>
              <w:rPr>
                <w:rFonts w:ascii="Times New Roman" w:eastAsia="Times New Roman" w:hAnsi="Times New Roman" w:cs="Times New Roman"/>
              </w:rPr>
              <w:t>6,52</w:t>
            </w:r>
          </w:p>
          <w:p w:rsidR="00E62988" w:rsidRDefault="00517015">
            <w:pPr>
              <w:spacing w:after="15" w:line="259" w:lineRule="auto"/>
              <w:ind w:left="133" w:firstLine="0"/>
              <w:jc w:val="center"/>
            </w:pPr>
            <w:r>
              <w:rPr>
                <w:rFonts w:ascii="Times New Roman" w:eastAsia="Times New Roman" w:hAnsi="Times New Roman" w:cs="Times New Roman"/>
              </w:rPr>
              <w:t>4,90</w:t>
            </w:r>
          </w:p>
          <w:p w:rsidR="00E62988" w:rsidRDefault="00517015">
            <w:pPr>
              <w:spacing w:after="0" w:line="259" w:lineRule="auto"/>
              <w:ind w:left="0" w:right="47" w:firstLine="0"/>
              <w:jc w:val="right"/>
            </w:pPr>
            <w:r>
              <w:rPr>
                <w:rFonts w:ascii="Times New Roman" w:eastAsia="Times New Roman" w:hAnsi="Times New Roman" w:cs="Times New Roman"/>
              </w:rPr>
              <w:t xml:space="preserve">5.18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4" w:firstLine="0"/>
              <w:jc w:val="center"/>
            </w:pPr>
            <w:r>
              <w:rPr>
                <w:rFonts w:ascii="Times New Roman" w:eastAsia="Times New Roman" w:hAnsi="Times New Roman" w:cs="Times New Roman"/>
              </w:rPr>
              <w:t>102,</w:t>
            </w:r>
          </w:p>
          <w:p w:rsidR="00E62988" w:rsidRDefault="00517015">
            <w:pPr>
              <w:spacing w:after="0" w:line="276" w:lineRule="auto"/>
              <w:ind w:left="22" w:firstLine="0"/>
              <w:jc w:val="center"/>
            </w:pPr>
            <w:r>
              <w:rPr>
                <w:rFonts w:ascii="Times New Roman" w:eastAsia="Times New Roman" w:hAnsi="Times New Roman" w:cs="Times New Roman"/>
              </w:rPr>
              <w:t>758, 414.</w:t>
            </w:r>
          </w:p>
          <w:p w:rsidR="00E62988" w:rsidRDefault="00517015">
            <w:pPr>
              <w:spacing w:after="0" w:line="259" w:lineRule="auto"/>
              <w:ind w:left="0" w:right="46" w:firstLine="0"/>
              <w:jc w:val="right"/>
            </w:pPr>
            <w:r>
              <w:rPr>
                <w:rFonts w:ascii="Times New Roman" w:eastAsia="Times New Roman" w:hAnsi="Times New Roman" w:cs="Times New Roman"/>
              </w:rPr>
              <w:t xml:space="preserve">74 </w:t>
            </w:r>
          </w:p>
        </w:tc>
      </w:tr>
      <w:tr w:rsidR="00E62988">
        <w:trPr>
          <w:trHeight w:val="965"/>
        </w:trPr>
        <w:tc>
          <w:tcPr>
            <w:tcW w:w="8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9" w:firstLine="0"/>
            </w:pPr>
            <w:r>
              <w:t>（一）综合收益总额</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8" w:firstLine="0"/>
              <w:jc w:val="center"/>
            </w:pPr>
            <w:r>
              <w:rPr>
                <w:rFonts w:ascii="Times New Roman" w:eastAsia="Times New Roman" w:hAnsi="Times New Roman" w:cs="Times New Roman"/>
              </w:rPr>
              <w:t>2,79</w:t>
            </w:r>
          </w:p>
          <w:p w:rsidR="00E62988" w:rsidRDefault="00517015">
            <w:pPr>
              <w:spacing w:after="15" w:line="259" w:lineRule="auto"/>
              <w:ind w:left="138" w:firstLine="0"/>
              <w:jc w:val="center"/>
            </w:pPr>
            <w:r>
              <w:rPr>
                <w:rFonts w:ascii="Times New Roman" w:eastAsia="Times New Roman" w:hAnsi="Times New Roman" w:cs="Times New Roman"/>
              </w:rPr>
              <w:t>7,64</w:t>
            </w:r>
          </w:p>
          <w:p w:rsidR="00E62988" w:rsidRDefault="00517015">
            <w:pPr>
              <w:spacing w:after="0" w:line="259" w:lineRule="auto"/>
              <w:ind w:left="0" w:right="44" w:firstLine="0"/>
              <w:jc w:val="right"/>
            </w:pPr>
            <w:r>
              <w:rPr>
                <w:rFonts w:ascii="Times New Roman" w:eastAsia="Times New Roman" w:hAnsi="Times New Roman" w:cs="Times New Roman"/>
              </w:rPr>
              <w:t xml:space="preserve">5.32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9" w:firstLine="0"/>
              <w:jc w:val="center"/>
            </w:pPr>
            <w:r>
              <w:rPr>
                <w:rFonts w:ascii="Times New Roman" w:eastAsia="Times New Roman" w:hAnsi="Times New Roman" w:cs="Times New Roman"/>
              </w:rPr>
              <w:t>203,</w:t>
            </w:r>
          </w:p>
          <w:p w:rsidR="00E62988" w:rsidRDefault="00517015">
            <w:pPr>
              <w:spacing w:after="0" w:line="276" w:lineRule="auto"/>
              <w:ind w:left="24" w:firstLine="0"/>
              <w:jc w:val="center"/>
            </w:pPr>
            <w:r>
              <w:rPr>
                <w:rFonts w:ascii="Times New Roman" w:eastAsia="Times New Roman" w:hAnsi="Times New Roman" w:cs="Times New Roman"/>
              </w:rPr>
              <w:t>734, 588.</w:t>
            </w:r>
          </w:p>
          <w:p w:rsidR="00E62988" w:rsidRDefault="00517015">
            <w:pPr>
              <w:spacing w:after="0" w:line="259" w:lineRule="auto"/>
              <w:ind w:left="0" w:right="44" w:firstLine="0"/>
              <w:jc w:val="right"/>
            </w:pPr>
            <w:r>
              <w:rPr>
                <w:rFonts w:ascii="Times New Roman" w:eastAsia="Times New Roman" w:hAnsi="Times New Roman" w:cs="Times New Roman"/>
              </w:rPr>
              <w:t xml:space="preserve">66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44" w:firstLine="0"/>
              <w:jc w:val="center"/>
            </w:pPr>
            <w:r>
              <w:rPr>
                <w:rFonts w:ascii="Times New Roman" w:eastAsia="Times New Roman" w:hAnsi="Times New Roman" w:cs="Times New Roman"/>
              </w:rPr>
              <w:t>206,</w:t>
            </w:r>
          </w:p>
          <w:p w:rsidR="00E62988" w:rsidRDefault="00517015">
            <w:pPr>
              <w:spacing w:after="0" w:line="276" w:lineRule="auto"/>
              <w:ind w:left="30" w:firstLine="0"/>
              <w:jc w:val="center"/>
            </w:pPr>
            <w:r>
              <w:rPr>
                <w:rFonts w:ascii="Times New Roman" w:eastAsia="Times New Roman" w:hAnsi="Times New Roman" w:cs="Times New Roman"/>
              </w:rPr>
              <w:t>532, 233.</w:t>
            </w:r>
          </w:p>
          <w:p w:rsidR="00E62988" w:rsidRDefault="00517015">
            <w:pPr>
              <w:spacing w:after="0" w:line="259" w:lineRule="auto"/>
              <w:ind w:left="0" w:right="44" w:firstLine="0"/>
              <w:jc w:val="right"/>
            </w:pPr>
            <w:r>
              <w:rPr>
                <w:rFonts w:ascii="Times New Roman" w:eastAsia="Times New Roman" w:hAnsi="Times New Roman" w:cs="Times New Roman"/>
              </w:rPr>
              <w:t xml:space="preserve">98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119" w:right="47" w:firstLine="0"/>
              <w:jc w:val="right"/>
            </w:pPr>
            <w:r>
              <w:rPr>
                <w:rFonts w:ascii="Times New Roman" w:eastAsia="Times New Roman" w:hAnsi="Times New Roman" w:cs="Times New Roman"/>
              </w:rPr>
              <w:t>4,52</w:t>
            </w:r>
          </w:p>
          <w:p w:rsidR="00E62988" w:rsidRDefault="00517015">
            <w:pPr>
              <w:spacing w:after="15" w:line="259" w:lineRule="auto"/>
              <w:ind w:left="133" w:firstLine="0"/>
              <w:jc w:val="center"/>
            </w:pPr>
            <w:r>
              <w:rPr>
                <w:rFonts w:ascii="Times New Roman" w:eastAsia="Times New Roman" w:hAnsi="Times New Roman" w:cs="Times New Roman"/>
              </w:rPr>
              <w:t>1,95</w:t>
            </w:r>
          </w:p>
          <w:p w:rsidR="00E62988" w:rsidRDefault="00517015">
            <w:pPr>
              <w:spacing w:after="0" w:line="259" w:lineRule="auto"/>
              <w:ind w:left="0" w:right="47" w:firstLine="0"/>
              <w:jc w:val="right"/>
            </w:pPr>
            <w:r>
              <w:rPr>
                <w:rFonts w:ascii="Times New Roman" w:eastAsia="Times New Roman" w:hAnsi="Times New Roman" w:cs="Times New Roman"/>
              </w:rPr>
              <w:t xml:space="preserve">1.39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4" w:firstLine="0"/>
              <w:jc w:val="center"/>
            </w:pPr>
            <w:r>
              <w:rPr>
                <w:rFonts w:ascii="Times New Roman" w:eastAsia="Times New Roman" w:hAnsi="Times New Roman" w:cs="Times New Roman"/>
              </w:rPr>
              <w:t>202,</w:t>
            </w:r>
          </w:p>
          <w:p w:rsidR="00E62988" w:rsidRDefault="00517015">
            <w:pPr>
              <w:spacing w:after="0" w:line="276" w:lineRule="auto"/>
              <w:ind w:left="22" w:firstLine="0"/>
              <w:jc w:val="center"/>
            </w:pPr>
            <w:r>
              <w:rPr>
                <w:rFonts w:ascii="Times New Roman" w:eastAsia="Times New Roman" w:hAnsi="Times New Roman" w:cs="Times New Roman"/>
              </w:rPr>
              <w:t>010, 282.</w:t>
            </w:r>
          </w:p>
          <w:p w:rsidR="00E62988" w:rsidRDefault="00517015">
            <w:pPr>
              <w:spacing w:after="0" w:line="259" w:lineRule="auto"/>
              <w:ind w:left="0" w:right="46" w:firstLine="0"/>
              <w:jc w:val="right"/>
            </w:pPr>
            <w:r>
              <w:rPr>
                <w:rFonts w:ascii="Times New Roman" w:eastAsia="Times New Roman" w:hAnsi="Times New Roman" w:cs="Times New Roman"/>
              </w:rPr>
              <w:t xml:space="preserve">59 </w:t>
            </w:r>
          </w:p>
        </w:tc>
      </w:tr>
      <w:tr w:rsidR="00E62988">
        <w:trPr>
          <w:trHeight w:val="1287"/>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0"/>
            </w:pPr>
            <w:r>
              <w:t>（二）所有者投入和减少资本</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8" w:firstLine="0"/>
              <w:jc w:val="center"/>
            </w:pPr>
            <w:r>
              <w:rPr>
                <w:rFonts w:ascii="Times New Roman" w:eastAsia="Times New Roman" w:hAnsi="Times New Roman" w:cs="Times New Roman"/>
              </w:rPr>
              <w:t>9,70</w:t>
            </w:r>
          </w:p>
          <w:p w:rsidR="00E62988" w:rsidRDefault="00517015">
            <w:pPr>
              <w:spacing w:after="15" w:line="259" w:lineRule="auto"/>
              <w:ind w:left="138" w:firstLine="0"/>
              <w:jc w:val="center"/>
            </w:pPr>
            <w:r>
              <w:rPr>
                <w:rFonts w:ascii="Times New Roman" w:eastAsia="Times New Roman" w:hAnsi="Times New Roman" w:cs="Times New Roman"/>
              </w:rPr>
              <w:t>1,27</w:t>
            </w:r>
          </w:p>
          <w:p w:rsidR="00E62988" w:rsidRDefault="00517015">
            <w:pPr>
              <w:spacing w:after="0" w:line="259" w:lineRule="auto"/>
              <w:ind w:left="0" w:right="44" w:firstLine="0"/>
              <w:jc w:val="right"/>
            </w:pPr>
            <w:r>
              <w:rPr>
                <w:rFonts w:ascii="Times New Roman" w:eastAsia="Times New Roman" w:hAnsi="Times New Roman" w:cs="Times New Roman"/>
              </w:rPr>
              <w:t xml:space="preserve">5.58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44" w:firstLine="0"/>
              <w:jc w:val="center"/>
            </w:pPr>
            <w:r>
              <w:rPr>
                <w:rFonts w:ascii="Times New Roman" w:eastAsia="Times New Roman" w:hAnsi="Times New Roman" w:cs="Times New Roman"/>
              </w:rPr>
              <w:t>9,70</w:t>
            </w:r>
          </w:p>
          <w:p w:rsidR="00E62988" w:rsidRDefault="00517015">
            <w:pPr>
              <w:spacing w:after="15" w:line="259" w:lineRule="auto"/>
              <w:ind w:left="144" w:firstLine="0"/>
              <w:jc w:val="center"/>
            </w:pPr>
            <w:r>
              <w:rPr>
                <w:rFonts w:ascii="Times New Roman" w:eastAsia="Times New Roman" w:hAnsi="Times New Roman" w:cs="Times New Roman"/>
              </w:rPr>
              <w:t>1,27</w:t>
            </w:r>
          </w:p>
          <w:p w:rsidR="00E62988" w:rsidRDefault="00517015">
            <w:pPr>
              <w:spacing w:after="0" w:line="259" w:lineRule="auto"/>
              <w:ind w:left="0" w:right="44" w:firstLine="0"/>
              <w:jc w:val="right"/>
            </w:pPr>
            <w:r>
              <w:rPr>
                <w:rFonts w:ascii="Times New Roman" w:eastAsia="Times New Roman" w:hAnsi="Times New Roman" w:cs="Times New Roman"/>
              </w:rPr>
              <w:t xml:space="preserve">5.58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76" w:lineRule="auto"/>
              <w:ind w:left="180" w:firstLine="7"/>
            </w:pPr>
            <w:r>
              <w:rPr>
                <w:rFonts w:ascii="Times New Roman" w:eastAsia="Times New Roman" w:hAnsi="Times New Roman" w:cs="Times New Roman"/>
              </w:rPr>
              <w:t>11,0 46,8</w:t>
            </w:r>
          </w:p>
          <w:p w:rsidR="00E62988" w:rsidRDefault="00517015">
            <w:pPr>
              <w:spacing w:after="15" w:line="259" w:lineRule="auto"/>
              <w:ind w:left="134" w:firstLine="0"/>
              <w:jc w:val="center"/>
            </w:pPr>
            <w:r>
              <w:rPr>
                <w:rFonts w:ascii="Times New Roman" w:eastAsia="Times New Roman" w:hAnsi="Times New Roman" w:cs="Times New Roman"/>
              </w:rPr>
              <w:t>56.5</w:t>
            </w:r>
          </w:p>
          <w:p w:rsidR="00E62988" w:rsidRDefault="00517015">
            <w:pPr>
              <w:spacing w:after="0" w:line="259" w:lineRule="auto"/>
              <w:ind w:left="0" w:right="49" w:firstLine="0"/>
              <w:jc w:val="right"/>
            </w:pPr>
            <w:r>
              <w:rPr>
                <w:rFonts w:ascii="Times New Roman" w:eastAsia="Times New Roman" w:hAnsi="Times New Roman" w:cs="Times New Roman"/>
              </w:rPr>
              <w:t xml:space="preserve">7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4" w:firstLine="0"/>
              <w:jc w:val="center"/>
            </w:pPr>
            <w:r>
              <w:rPr>
                <w:rFonts w:ascii="Times New Roman" w:eastAsia="Times New Roman" w:hAnsi="Times New Roman" w:cs="Times New Roman"/>
              </w:rPr>
              <w:t>20,7</w:t>
            </w:r>
          </w:p>
          <w:p w:rsidR="00E62988" w:rsidRDefault="00517015">
            <w:pPr>
              <w:spacing w:after="15" w:line="259" w:lineRule="auto"/>
              <w:ind w:left="134" w:firstLine="0"/>
              <w:jc w:val="center"/>
            </w:pPr>
            <w:r>
              <w:rPr>
                <w:rFonts w:ascii="Times New Roman" w:eastAsia="Times New Roman" w:hAnsi="Times New Roman" w:cs="Times New Roman"/>
              </w:rPr>
              <w:t>48,1</w:t>
            </w:r>
          </w:p>
          <w:p w:rsidR="00E62988" w:rsidRDefault="00517015">
            <w:pPr>
              <w:spacing w:after="15" w:line="259" w:lineRule="auto"/>
              <w:ind w:left="134" w:firstLine="0"/>
              <w:jc w:val="center"/>
            </w:pPr>
            <w:r>
              <w:rPr>
                <w:rFonts w:ascii="Times New Roman" w:eastAsia="Times New Roman" w:hAnsi="Times New Roman" w:cs="Times New Roman"/>
              </w:rPr>
              <w:t>32.1</w:t>
            </w:r>
          </w:p>
          <w:p w:rsidR="00E62988" w:rsidRDefault="00517015">
            <w:pPr>
              <w:spacing w:after="0" w:line="259" w:lineRule="auto"/>
              <w:ind w:left="0" w:right="49" w:firstLine="0"/>
              <w:jc w:val="right"/>
            </w:pPr>
            <w:r>
              <w:rPr>
                <w:rFonts w:ascii="Times New Roman" w:eastAsia="Times New Roman" w:hAnsi="Times New Roman" w:cs="Times New Roman"/>
              </w:rPr>
              <w:t xml:space="preserve">5 </w:t>
            </w:r>
          </w:p>
        </w:tc>
      </w:tr>
      <w:tr w:rsidR="00E62988">
        <w:trPr>
          <w:trHeight w:val="1044"/>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0"/>
            </w:pPr>
            <w:r>
              <w:rPr>
                <w:rFonts w:ascii="Times New Roman" w:eastAsia="Times New Roman" w:hAnsi="Times New Roman" w:cs="Times New Roman"/>
              </w:rPr>
              <w:t>1</w:t>
            </w:r>
            <w:r>
              <w:t>．所有者投入的普通股</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4" w:firstLine="0"/>
              <w:jc w:val="center"/>
            </w:pPr>
            <w:r>
              <w:rPr>
                <w:rFonts w:ascii="Times New Roman" w:eastAsia="Times New Roman" w:hAnsi="Times New Roman" w:cs="Times New Roman"/>
              </w:rPr>
              <w:t>13,5</w:t>
            </w:r>
          </w:p>
          <w:p w:rsidR="00E62988" w:rsidRDefault="00517015">
            <w:pPr>
              <w:spacing w:after="15" w:line="259" w:lineRule="auto"/>
              <w:ind w:left="134" w:firstLine="0"/>
              <w:jc w:val="center"/>
            </w:pPr>
            <w:r>
              <w:rPr>
                <w:rFonts w:ascii="Times New Roman" w:eastAsia="Times New Roman" w:hAnsi="Times New Roman" w:cs="Times New Roman"/>
              </w:rPr>
              <w:t>00,0</w:t>
            </w:r>
          </w:p>
          <w:p w:rsidR="00E62988" w:rsidRDefault="00517015">
            <w:pPr>
              <w:spacing w:after="15" w:line="259" w:lineRule="auto"/>
              <w:ind w:left="134" w:firstLine="0"/>
              <w:jc w:val="center"/>
            </w:pPr>
            <w:r>
              <w:rPr>
                <w:rFonts w:ascii="Times New Roman" w:eastAsia="Times New Roman" w:hAnsi="Times New Roman" w:cs="Times New Roman"/>
              </w:rPr>
              <w:t>00.0</w:t>
            </w:r>
          </w:p>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4" w:firstLine="0"/>
              <w:jc w:val="center"/>
            </w:pPr>
            <w:r>
              <w:rPr>
                <w:rFonts w:ascii="Times New Roman" w:eastAsia="Times New Roman" w:hAnsi="Times New Roman" w:cs="Times New Roman"/>
              </w:rPr>
              <w:t>13,5</w:t>
            </w:r>
          </w:p>
          <w:p w:rsidR="00E62988" w:rsidRDefault="00517015">
            <w:pPr>
              <w:spacing w:after="15" w:line="259" w:lineRule="auto"/>
              <w:ind w:left="134" w:firstLine="0"/>
              <w:jc w:val="center"/>
            </w:pPr>
            <w:r>
              <w:rPr>
                <w:rFonts w:ascii="Times New Roman" w:eastAsia="Times New Roman" w:hAnsi="Times New Roman" w:cs="Times New Roman"/>
              </w:rPr>
              <w:t>00,0</w:t>
            </w:r>
          </w:p>
          <w:p w:rsidR="00E62988" w:rsidRDefault="00517015">
            <w:pPr>
              <w:spacing w:after="15" w:line="259" w:lineRule="auto"/>
              <w:ind w:left="134" w:firstLine="0"/>
              <w:jc w:val="center"/>
            </w:pPr>
            <w:r>
              <w:rPr>
                <w:rFonts w:ascii="Times New Roman" w:eastAsia="Times New Roman" w:hAnsi="Times New Roman" w:cs="Times New Roman"/>
              </w:rPr>
              <w:t>00.0</w:t>
            </w:r>
          </w:p>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r>
      <w:tr w:rsidR="00E62988">
        <w:trPr>
          <w:trHeight w:val="1285"/>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0"/>
            </w:pPr>
            <w:r>
              <w:rPr>
                <w:rFonts w:ascii="Times New Roman" w:eastAsia="Times New Roman" w:hAnsi="Times New Roman" w:cs="Times New Roman"/>
              </w:rPr>
              <w:t>2</w:t>
            </w:r>
            <w:r>
              <w:t>．其他权益工具持有者投入资本</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286"/>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0"/>
            </w:pPr>
            <w:r>
              <w:rPr>
                <w:rFonts w:ascii="Times New Roman" w:eastAsia="Times New Roman" w:hAnsi="Times New Roman" w:cs="Times New Roman"/>
              </w:rPr>
              <w:t>3</w:t>
            </w:r>
            <w:r>
              <w:t>．股份支付计入所有者权益的金额</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8" w:firstLine="0"/>
              <w:jc w:val="center"/>
            </w:pPr>
            <w:r>
              <w:rPr>
                <w:rFonts w:ascii="Times New Roman" w:eastAsia="Times New Roman" w:hAnsi="Times New Roman" w:cs="Times New Roman"/>
              </w:rPr>
              <w:t>7,24</w:t>
            </w:r>
          </w:p>
          <w:p w:rsidR="00E62988" w:rsidRDefault="00517015">
            <w:pPr>
              <w:spacing w:after="15" w:line="259" w:lineRule="auto"/>
              <w:ind w:left="138" w:firstLine="0"/>
              <w:jc w:val="center"/>
            </w:pPr>
            <w:r>
              <w:rPr>
                <w:rFonts w:ascii="Times New Roman" w:eastAsia="Times New Roman" w:hAnsi="Times New Roman" w:cs="Times New Roman"/>
              </w:rPr>
              <w:t>8,13</w:t>
            </w:r>
          </w:p>
          <w:p w:rsidR="00E62988" w:rsidRDefault="00517015">
            <w:pPr>
              <w:spacing w:after="0" w:line="259" w:lineRule="auto"/>
              <w:ind w:left="0" w:right="44" w:firstLine="0"/>
              <w:jc w:val="right"/>
            </w:pPr>
            <w:r>
              <w:rPr>
                <w:rFonts w:ascii="Times New Roman" w:eastAsia="Times New Roman" w:hAnsi="Times New Roman" w:cs="Times New Roman"/>
              </w:rPr>
              <w:t xml:space="preserve">2.15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44" w:firstLine="0"/>
              <w:jc w:val="center"/>
            </w:pPr>
            <w:r>
              <w:rPr>
                <w:rFonts w:ascii="Times New Roman" w:eastAsia="Times New Roman" w:hAnsi="Times New Roman" w:cs="Times New Roman"/>
              </w:rPr>
              <w:t>7,24</w:t>
            </w:r>
          </w:p>
          <w:p w:rsidR="00E62988" w:rsidRDefault="00517015">
            <w:pPr>
              <w:spacing w:after="15" w:line="259" w:lineRule="auto"/>
              <w:ind w:left="144" w:firstLine="0"/>
              <w:jc w:val="center"/>
            </w:pPr>
            <w:r>
              <w:rPr>
                <w:rFonts w:ascii="Times New Roman" w:eastAsia="Times New Roman" w:hAnsi="Times New Roman" w:cs="Times New Roman"/>
              </w:rPr>
              <w:t>8,13</w:t>
            </w:r>
          </w:p>
          <w:p w:rsidR="00E62988" w:rsidRDefault="00517015">
            <w:pPr>
              <w:spacing w:after="0" w:line="259" w:lineRule="auto"/>
              <w:ind w:left="0" w:right="44" w:firstLine="0"/>
              <w:jc w:val="right"/>
            </w:pPr>
            <w:r>
              <w:rPr>
                <w:rFonts w:ascii="Times New Roman" w:eastAsia="Times New Roman" w:hAnsi="Times New Roman" w:cs="Times New Roman"/>
              </w:rPr>
              <w:t xml:space="preserve">2.15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3" w:firstLine="0"/>
              <w:jc w:val="center"/>
            </w:pPr>
            <w:r>
              <w:rPr>
                <w:rFonts w:ascii="Times New Roman" w:eastAsia="Times New Roman" w:hAnsi="Times New Roman" w:cs="Times New Roman"/>
              </w:rPr>
              <w:t>7,24</w:t>
            </w:r>
          </w:p>
          <w:p w:rsidR="00E62988" w:rsidRDefault="00517015">
            <w:pPr>
              <w:spacing w:after="15" w:line="259" w:lineRule="auto"/>
              <w:ind w:left="133" w:firstLine="0"/>
              <w:jc w:val="center"/>
            </w:pPr>
            <w:r>
              <w:rPr>
                <w:rFonts w:ascii="Times New Roman" w:eastAsia="Times New Roman" w:hAnsi="Times New Roman" w:cs="Times New Roman"/>
              </w:rPr>
              <w:t>8,13</w:t>
            </w:r>
          </w:p>
          <w:p w:rsidR="00E62988" w:rsidRDefault="00517015">
            <w:pPr>
              <w:spacing w:after="0" w:line="259" w:lineRule="auto"/>
              <w:ind w:left="0" w:right="47" w:firstLine="0"/>
              <w:jc w:val="right"/>
            </w:pPr>
            <w:r>
              <w:rPr>
                <w:rFonts w:ascii="Times New Roman" w:eastAsia="Times New Roman" w:hAnsi="Times New Roman" w:cs="Times New Roman"/>
              </w:rPr>
              <w:t xml:space="preserve">2.15 </w:t>
            </w:r>
          </w:p>
        </w:tc>
      </w:tr>
      <w:tr w:rsidR="00E62988">
        <w:trPr>
          <w:trHeight w:val="965"/>
        </w:trPr>
        <w:tc>
          <w:tcPr>
            <w:tcW w:w="8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9" w:firstLine="0"/>
              <w:jc w:val="both"/>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8" w:firstLine="0"/>
              <w:jc w:val="center"/>
            </w:pPr>
            <w:r>
              <w:rPr>
                <w:rFonts w:ascii="Times New Roman" w:eastAsia="Times New Roman" w:hAnsi="Times New Roman" w:cs="Times New Roman"/>
              </w:rPr>
              <w:t>2,45</w:t>
            </w:r>
          </w:p>
          <w:p w:rsidR="00E62988" w:rsidRDefault="00517015">
            <w:pPr>
              <w:spacing w:after="15" w:line="259" w:lineRule="auto"/>
              <w:ind w:left="138" w:firstLine="0"/>
              <w:jc w:val="center"/>
            </w:pPr>
            <w:r>
              <w:rPr>
                <w:rFonts w:ascii="Times New Roman" w:eastAsia="Times New Roman" w:hAnsi="Times New Roman" w:cs="Times New Roman"/>
              </w:rPr>
              <w:t>3,14</w:t>
            </w:r>
          </w:p>
          <w:p w:rsidR="00E62988" w:rsidRDefault="00517015">
            <w:pPr>
              <w:spacing w:after="0" w:line="259" w:lineRule="auto"/>
              <w:ind w:left="0" w:right="44" w:firstLine="0"/>
              <w:jc w:val="right"/>
            </w:pPr>
            <w:r>
              <w:rPr>
                <w:rFonts w:ascii="Times New Roman" w:eastAsia="Times New Roman" w:hAnsi="Times New Roman" w:cs="Times New Roman"/>
              </w:rPr>
              <w:t xml:space="preserve">3.43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44" w:firstLine="0"/>
              <w:jc w:val="center"/>
            </w:pPr>
            <w:r>
              <w:rPr>
                <w:rFonts w:ascii="Times New Roman" w:eastAsia="Times New Roman" w:hAnsi="Times New Roman" w:cs="Times New Roman"/>
              </w:rPr>
              <w:t>2,45</w:t>
            </w:r>
          </w:p>
          <w:p w:rsidR="00E62988" w:rsidRDefault="00517015">
            <w:pPr>
              <w:spacing w:after="15" w:line="259" w:lineRule="auto"/>
              <w:ind w:left="144" w:firstLine="0"/>
              <w:jc w:val="center"/>
            </w:pPr>
            <w:r>
              <w:rPr>
                <w:rFonts w:ascii="Times New Roman" w:eastAsia="Times New Roman" w:hAnsi="Times New Roman" w:cs="Times New Roman"/>
              </w:rPr>
              <w:t>3,14</w:t>
            </w:r>
          </w:p>
          <w:p w:rsidR="00E62988" w:rsidRDefault="00517015">
            <w:pPr>
              <w:spacing w:after="0" w:line="259" w:lineRule="auto"/>
              <w:ind w:left="0" w:right="44" w:firstLine="0"/>
              <w:jc w:val="right"/>
            </w:pPr>
            <w:r>
              <w:rPr>
                <w:rFonts w:ascii="Times New Roman" w:eastAsia="Times New Roman" w:hAnsi="Times New Roman" w:cs="Times New Roman"/>
              </w:rPr>
              <w:t xml:space="preserve">3.43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119" w:right="47" w:firstLine="0"/>
              <w:jc w:val="right"/>
            </w:pPr>
            <w:r>
              <w:rPr>
                <w:rFonts w:ascii="Times New Roman" w:eastAsia="Times New Roman" w:hAnsi="Times New Roman" w:cs="Times New Roman"/>
              </w:rPr>
              <w:t>2,45</w:t>
            </w:r>
          </w:p>
          <w:p w:rsidR="00E62988" w:rsidRDefault="00517015">
            <w:pPr>
              <w:spacing w:after="15" w:line="259" w:lineRule="auto"/>
              <w:ind w:left="133" w:firstLine="0"/>
              <w:jc w:val="center"/>
            </w:pPr>
            <w:r>
              <w:rPr>
                <w:rFonts w:ascii="Times New Roman" w:eastAsia="Times New Roman" w:hAnsi="Times New Roman" w:cs="Times New Roman"/>
              </w:rPr>
              <w:t>3,14</w:t>
            </w:r>
          </w:p>
          <w:p w:rsidR="00E62988" w:rsidRDefault="00517015">
            <w:pPr>
              <w:spacing w:after="0" w:line="259" w:lineRule="auto"/>
              <w:ind w:left="0" w:right="47" w:firstLine="0"/>
              <w:jc w:val="right"/>
            </w:pPr>
            <w:r>
              <w:rPr>
                <w:rFonts w:ascii="Times New Roman" w:eastAsia="Times New Roman" w:hAnsi="Times New Roman" w:cs="Times New Roman"/>
              </w:rPr>
              <w:t xml:space="preserve">3.43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205"/>
        </w:trPr>
        <w:tc>
          <w:tcPr>
            <w:tcW w:w="8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9" w:firstLine="0"/>
            </w:pPr>
            <w:r>
              <w:t>（三）利润分配</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3" w:firstLine="0"/>
              <w:jc w:val="center"/>
            </w:pPr>
            <w:r>
              <w:rPr>
                <w:rFonts w:ascii="Times New Roman" w:eastAsia="Times New Roman" w:hAnsi="Times New Roman" w:cs="Times New Roman"/>
              </w:rPr>
              <w:t>4,96</w:t>
            </w:r>
          </w:p>
          <w:p w:rsidR="00E62988" w:rsidRDefault="00517015">
            <w:pPr>
              <w:spacing w:after="15" w:line="259" w:lineRule="auto"/>
              <w:ind w:left="133" w:firstLine="0"/>
              <w:jc w:val="center"/>
            </w:pPr>
            <w:r>
              <w:rPr>
                <w:rFonts w:ascii="Times New Roman" w:eastAsia="Times New Roman" w:hAnsi="Times New Roman" w:cs="Times New Roman"/>
              </w:rPr>
              <w:t>2,84</w:t>
            </w:r>
          </w:p>
          <w:p w:rsidR="00E62988" w:rsidRDefault="00517015">
            <w:pPr>
              <w:spacing w:after="0" w:line="259" w:lineRule="auto"/>
              <w:ind w:left="0" w:right="47" w:firstLine="0"/>
              <w:jc w:val="right"/>
            </w:pPr>
            <w:r>
              <w:rPr>
                <w:rFonts w:ascii="Times New Roman" w:eastAsia="Times New Roman" w:hAnsi="Times New Roman" w:cs="Times New Roman"/>
              </w:rPr>
              <w:t>3.35</w:t>
            </w: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437" w:firstLine="0"/>
            </w:pPr>
            <w:r>
              <w:rPr>
                <w:rFonts w:ascii="Times New Roman" w:eastAsia="Times New Roman" w:hAnsi="Times New Roman" w:cs="Times New Roman"/>
              </w:rPr>
              <w:t>-</w:t>
            </w:r>
          </w:p>
          <w:p w:rsidR="00E62988" w:rsidRDefault="00517015">
            <w:pPr>
              <w:spacing w:after="15" w:line="259" w:lineRule="auto"/>
              <w:ind w:left="139" w:firstLine="0"/>
              <w:jc w:val="center"/>
            </w:pPr>
            <w:r>
              <w:rPr>
                <w:rFonts w:ascii="Times New Roman" w:eastAsia="Times New Roman" w:hAnsi="Times New Roman" w:cs="Times New Roman"/>
              </w:rPr>
              <w:t>124,</w:t>
            </w:r>
          </w:p>
          <w:p w:rsidR="00E62988" w:rsidRDefault="00517015">
            <w:pPr>
              <w:spacing w:after="0" w:line="276" w:lineRule="auto"/>
              <w:ind w:left="24" w:firstLine="0"/>
              <w:jc w:val="center"/>
            </w:pPr>
            <w:r>
              <w:rPr>
                <w:rFonts w:ascii="Times New Roman" w:eastAsia="Times New Roman" w:hAnsi="Times New Roman" w:cs="Times New Roman"/>
              </w:rPr>
              <w:t>962, 843.</w:t>
            </w:r>
          </w:p>
          <w:p w:rsidR="00E62988" w:rsidRDefault="00517015">
            <w:pPr>
              <w:spacing w:after="0" w:line="259" w:lineRule="auto"/>
              <w:ind w:left="0" w:right="44" w:firstLine="0"/>
              <w:jc w:val="right"/>
            </w:pPr>
            <w:r>
              <w:rPr>
                <w:rFonts w:ascii="Times New Roman" w:eastAsia="Times New Roman" w:hAnsi="Times New Roman" w:cs="Times New Roman"/>
              </w:rPr>
              <w:t xml:space="preserve">35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442" w:firstLine="0"/>
            </w:pPr>
            <w:r>
              <w:rPr>
                <w:rFonts w:ascii="Times New Roman" w:eastAsia="Times New Roman" w:hAnsi="Times New Roman" w:cs="Times New Roman"/>
              </w:rPr>
              <w:t>-</w:t>
            </w:r>
          </w:p>
          <w:p w:rsidR="00E62988" w:rsidRDefault="00517015">
            <w:pPr>
              <w:spacing w:after="15" w:line="259" w:lineRule="auto"/>
              <w:ind w:left="144" w:firstLine="0"/>
              <w:jc w:val="center"/>
            </w:pPr>
            <w:r>
              <w:rPr>
                <w:rFonts w:ascii="Times New Roman" w:eastAsia="Times New Roman" w:hAnsi="Times New Roman" w:cs="Times New Roman"/>
              </w:rPr>
              <w:t>120,</w:t>
            </w:r>
          </w:p>
          <w:p w:rsidR="00E62988" w:rsidRDefault="00517015">
            <w:pPr>
              <w:spacing w:after="0" w:line="276" w:lineRule="auto"/>
              <w:ind w:left="30" w:firstLine="0"/>
              <w:jc w:val="center"/>
            </w:pPr>
            <w:r>
              <w:rPr>
                <w:rFonts w:ascii="Times New Roman" w:eastAsia="Times New Roman" w:hAnsi="Times New Roman" w:cs="Times New Roman"/>
              </w:rPr>
              <w:t>000, 000.</w:t>
            </w:r>
          </w:p>
          <w:p w:rsidR="00E62988" w:rsidRDefault="00517015">
            <w:pPr>
              <w:spacing w:after="0" w:line="259" w:lineRule="auto"/>
              <w:ind w:left="0" w:right="44" w:firstLine="0"/>
              <w:jc w:val="right"/>
            </w:pPr>
            <w:r>
              <w:rPr>
                <w:rFonts w:ascii="Times New Roman" w:eastAsia="Times New Roman" w:hAnsi="Times New Roman" w:cs="Times New Roman"/>
              </w:rP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434" w:firstLine="0"/>
            </w:pPr>
            <w:r>
              <w:rPr>
                <w:rFonts w:ascii="Times New Roman" w:eastAsia="Times New Roman" w:hAnsi="Times New Roman" w:cs="Times New Roman"/>
              </w:rPr>
              <w:t>-</w:t>
            </w:r>
          </w:p>
          <w:p w:rsidR="00E62988" w:rsidRDefault="00517015">
            <w:pPr>
              <w:spacing w:after="15" w:line="259" w:lineRule="auto"/>
              <w:ind w:left="134" w:firstLine="0"/>
              <w:jc w:val="center"/>
            </w:pPr>
            <w:r>
              <w:rPr>
                <w:rFonts w:ascii="Times New Roman" w:eastAsia="Times New Roman" w:hAnsi="Times New Roman" w:cs="Times New Roman"/>
              </w:rPr>
              <w:t>120,</w:t>
            </w:r>
          </w:p>
          <w:p w:rsidR="00E62988" w:rsidRDefault="00517015">
            <w:pPr>
              <w:spacing w:after="0" w:line="276" w:lineRule="auto"/>
              <w:ind w:left="22" w:firstLine="0"/>
              <w:jc w:val="center"/>
            </w:pPr>
            <w:r>
              <w:rPr>
                <w:rFonts w:ascii="Times New Roman" w:eastAsia="Times New Roman" w:hAnsi="Times New Roman" w:cs="Times New Roman"/>
              </w:rPr>
              <w:t>000, 000.</w:t>
            </w:r>
          </w:p>
          <w:p w:rsidR="00E62988" w:rsidRDefault="00517015">
            <w:pPr>
              <w:spacing w:after="0" w:line="259" w:lineRule="auto"/>
              <w:ind w:left="0" w:right="46" w:firstLine="0"/>
              <w:jc w:val="right"/>
            </w:pPr>
            <w:r>
              <w:rPr>
                <w:rFonts w:ascii="Times New Roman" w:eastAsia="Times New Roman" w:hAnsi="Times New Roman" w:cs="Times New Roman"/>
              </w:rPr>
              <w:t xml:space="preserve">00 </w:t>
            </w:r>
          </w:p>
        </w:tc>
      </w:tr>
      <w:tr w:rsidR="00E62988">
        <w:trPr>
          <w:trHeight w:val="965"/>
        </w:trPr>
        <w:tc>
          <w:tcPr>
            <w:tcW w:w="8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9" w:firstLine="0"/>
            </w:pPr>
            <w:r>
              <w:rPr>
                <w:rFonts w:ascii="Times New Roman" w:eastAsia="Times New Roman" w:hAnsi="Times New Roman" w:cs="Times New Roman"/>
              </w:rPr>
              <w:t>1</w:t>
            </w:r>
            <w:r>
              <w:t>．提取盈余公积</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3" w:firstLine="0"/>
              <w:jc w:val="center"/>
            </w:pPr>
            <w:r>
              <w:rPr>
                <w:rFonts w:ascii="Times New Roman" w:eastAsia="Times New Roman" w:hAnsi="Times New Roman" w:cs="Times New Roman"/>
              </w:rPr>
              <w:t>4,96</w:t>
            </w:r>
          </w:p>
          <w:p w:rsidR="00E62988" w:rsidRDefault="00517015">
            <w:pPr>
              <w:spacing w:after="15" w:line="259" w:lineRule="auto"/>
              <w:ind w:left="133" w:firstLine="0"/>
              <w:jc w:val="center"/>
            </w:pPr>
            <w:r>
              <w:rPr>
                <w:rFonts w:ascii="Times New Roman" w:eastAsia="Times New Roman" w:hAnsi="Times New Roman" w:cs="Times New Roman"/>
              </w:rPr>
              <w:t>2,84</w:t>
            </w:r>
          </w:p>
          <w:p w:rsidR="00E62988" w:rsidRDefault="00517015">
            <w:pPr>
              <w:spacing w:after="0" w:line="259" w:lineRule="auto"/>
              <w:ind w:left="0" w:right="47" w:firstLine="0"/>
              <w:jc w:val="right"/>
            </w:pPr>
            <w:r>
              <w:rPr>
                <w:rFonts w:ascii="Times New Roman" w:eastAsia="Times New Roman" w:hAnsi="Times New Roman" w:cs="Times New Roman"/>
              </w:rPr>
              <w:t xml:space="preserve">3.35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122" w:right="44" w:firstLine="0"/>
              <w:jc w:val="right"/>
            </w:pPr>
            <w:r>
              <w:rPr>
                <w:rFonts w:ascii="Times New Roman" w:eastAsia="Times New Roman" w:hAnsi="Times New Roman" w:cs="Times New Roman"/>
              </w:rPr>
              <w:t>4,96</w:t>
            </w:r>
          </w:p>
          <w:p w:rsidR="00E62988" w:rsidRDefault="00517015">
            <w:pPr>
              <w:spacing w:after="15" w:line="259" w:lineRule="auto"/>
              <w:ind w:left="138" w:firstLine="0"/>
              <w:jc w:val="center"/>
            </w:pPr>
            <w:r>
              <w:rPr>
                <w:rFonts w:ascii="Times New Roman" w:eastAsia="Times New Roman" w:hAnsi="Times New Roman" w:cs="Times New Roman"/>
              </w:rPr>
              <w:t>2,84</w:t>
            </w:r>
          </w:p>
          <w:p w:rsidR="00E62988" w:rsidRDefault="00517015">
            <w:pPr>
              <w:spacing w:after="0" w:line="259" w:lineRule="auto"/>
              <w:ind w:left="0" w:right="44" w:firstLine="0"/>
              <w:jc w:val="right"/>
            </w:pPr>
            <w:r>
              <w:rPr>
                <w:rFonts w:ascii="Times New Roman" w:eastAsia="Times New Roman" w:hAnsi="Times New Roman" w:cs="Times New Roman"/>
              </w:rPr>
              <w:t xml:space="preserve">3.35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285"/>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0"/>
              <w:jc w:val="both"/>
            </w:pPr>
            <w:r>
              <w:rPr>
                <w:rFonts w:ascii="Times New Roman" w:eastAsia="Times New Roman" w:hAnsi="Times New Roman" w:cs="Times New Roman"/>
              </w:rPr>
              <w:t>2</w:t>
            </w:r>
            <w:r>
              <w:t>．提取</w:t>
            </w:r>
          </w:p>
        </w:tc>
        <w:tc>
          <w:tcPr>
            <w:tcW w:w="6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525"/>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一般风险准备</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8"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1284"/>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60" w:lineRule="auto"/>
              <w:ind w:left="0" w:firstLine="0"/>
            </w:pPr>
            <w:r>
              <w:rPr>
                <w:rFonts w:ascii="Times New Roman" w:eastAsia="Times New Roman" w:hAnsi="Times New Roman" w:cs="Times New Roman"/>
              </w:rPr>
              <w:t>3</w:t>
            </w:r>
            <w:r>
              <w:t>．对所有者</w:t>
            </w:r>
          </w:p>
          <w:p w:rsidR="00E62988" w:rsidRDefault="00517015">
            <w:pPr>
              <w:spacing w:after="0" w:line="259" w:lineRule="auto"/>
              <w:ind w:left="0" w:firstLine="0"/>
            </w:pPr>
            <w:r>
              <w:t>（或股东）的分配</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28" w:firstLine="0"/>
            </w:pPr>
            <w:r>
              <w:rPr>
                <w:rFonts w:ascii="Times New Roman" w:eastAsia="Times New Roman" w:hAnsi="Times New Roman" w:cs="Times New Roman"/>
              </w:rPr>
              <w:t>-</w:t>
            </w:r>
          </w:p>
          <w:p w:rsidR="00E62988" w:rsidRDefault="00517015">
            <w:pPr>
              <w:spacing w:after="15" w:line="259" w:lineRule="auto"/>
              <w:ind w:left="30" w:firstLine="0"/>
              <w:jc w:val="center"/>
            </w:pPr>
            <w:r>
              <w:rPr>
                <w:rFonts w:ascii="Times New Roman" w:eastAsia="Times New Roman" w:hAnsi="Times New Roman" w:cs="Times New Roman"/>
              </w:rPr>
              <w:t>120,</w:t>
            </w:r>
          </w:p>
          <w:p w:rsidR="00E62988" w:rsidRDefault="00517015">
            <w:pPr>
              <w:spacing w:after="0" w:line="276" w:lineRule="auto"/>
              <w:ind w:left="0" w:firstLine="0"/>
              <w:jc w:val="center"/>
            </w:pPr>
            <w:r>
              <w:rPr>
                <w:rFonts w:ascii="Times New Roman" w:eastAsia="Times New Roman" w:hAnsi="Times New Roman" w:cs="Times New Roman"/>
              </w:rPr>
              <w:t>000, 000.</w:t>
            </w:r>
          </w:p>
          <w:p w:rsidR="00E62988" w:rsidRDefault="00517015">
            <w:pPr>
              <w:spacing w:after="0" w:line="259" w:lineRule="auto"/>
              <w:ind w:left="0" w:right="44" w:firstLine="0"/>
              <w:jc w:val="right"/>
            </w:pPr>
            <w:r>
              <w:rPr>
                <w:rFonts w:ascii="Times New Roman" w:eastAsia="Times New Roman" w:hAnsi="Times New Roman" w:cs="Times New Roman"/>
              </w:rP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34" w:firstLine="0"/>
            </w:pPr>
            <w:r>
              <w:rPr>
                <w:rFonts w:ascii="Times New Roman" w:eastAsia="Times New Roman" w:hAnsi="Times New Roman" w:cs="Times New Roman"/>
              </w:rPr>
              <w:t>-</w:t>
            </w:r>
          </w:p>
          <w:p w:rsidR="00E62988" w:rsidRDefault="00517015">
            <w:pPr>
              <w:spacing w:after="15" w:line="259" w:lineRule="auto"/>
              <w:ind w:left="36" w:firstLine="0"/>
              <w:jc w:val="center"/>
            </w:pPr>
            <w:r>
              <w:rPr>
                <w:rFonts w:ascii="Times New Roman" w:eastAsia="Times New Roman" w:hAnsi="Times New Roman" w:cs="Times New Roman"/>
              </w:rPr>
              <w:t>120,</w:t>
            </w:r>
          </w:p>
          <w:p w:rsidR="00E62988" w:rsidRDefault="00517015">
            <w:pPr>
              <w:spacing w:after="0" w:line="276" w:lineRule="auto"/>
              <w:ind w:left="0" w:firstLine="0"/>
              <w:jc w:val="center"/>
            </w:pPr>
            <w:r>
              <w:rPr>
                <w:rFonts w:ascii="Times New Roman" w:eastAsia="Times New Roman" w:hAnsi="Times New Roman" w:cs="Times New Roman"/>
              </w:rPr>
              <w:t>000, 000.</w:t>
            </w:r>
          </w:p>
          <w:p w:rsidR="00E62988" w:rsidRDefault="00517015">
            <w:pPr>
              <w:spacing w:after="0" w:line="259" w:lineRule="auto"/>
              <w:ind w:left="0" w:right="44" w:firstLine="0"/>
              <w:jc w:val="right"/>
            </w:pPr>
            <w:r>
              <w:rPr>
                <w:rFonts w:ascii="Times New Roman" w:eastAsia="Times New Roman" w:hAnsi="Times New Roman" w:cs="Times New Roman"/>
              </w:rP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26" w:firstLine="0"/>
            </w:pPr>
            <w:r>
              <w:rPr>
                <w:rFonts w:ascii="Times New Roman" w:eastAsia="Times New Roman" w:hAnsi="Times New Roman" w:cs="Times New Roman"/>
              </w:rPr>
              <w:t>-</w:t>
            </w:r>
          </w:p>
          <w:p w:rsidR="00E62988" w:rsidRDefault="00517015">
            <w:pPr>
              <w:spacing w:after="15" w:line="259" w:lineRule="auto"/>
              <w:ind w:left="25" w:firstLine="0"/>
              <w:jc w:val="center"/>
            </w:pPr>
            <w:r>
              <w:rPr>
                <w:rFonts w:ascii="Times New Roman" w:eastAsia="Times New Roman" w:hAnsi="Times New Roman" w:cs="Times New Roman"/>
              </w:rPr>
              <w:t>120,</w:t>
            </w:r>
          </w:p>
          <w:p w:rsidR="00E62988" w:rsidRDefault="00517015">
            <w:pPr>
              <w:spacing w:after="0" w:line="276" w:lineRule="auto"/>
              <w:ind w:left="0" w:firstLine="0"/>
              <w:jc w:val="center"/>
            </w:pPr>
            <w:r>
              <w:rPr>
                <w:rFonts w:ascii="Times New Roman" w:eastAsia="Times New Roman" w:hAnsi="Times New Roman" w:cs="Times New Roman"/>
              </w:rPr>
              <w:t>000, 000.</w:t>
            </w:r>
          </w:p>
          <w:p w:rsidR="00E62988" w:rsidRDefault="00517015">
            <w:pPr>
              <w:spacing w:after="0" w:line="259" w:lineRule="auto"/>
              <w:ind w:left="0" w:right="46" w:firstLine="0"/>
              <w:jc w:val="right"/>
            </w:pPr>
            <w:r>
              <w:rPr>
                <w:rFonts w:ascii="Times New Roman" w:eastAsia="Times New Roman" w:hAnsi="Times New Roman" w:cs="Times New Roman"/>
              </w:rPr>
              <w:t xml:space="preserve">00 </w:t>
            </w:r>
          </w:p>
        </w:tc>
      </w:tr>
      <w:tr w:rsidR="00E62988">
        <w:trPr>
          <w:trHeight w:val="326"/>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both"/>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044"/>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lastRenderedPageBreak/>
              <w:t>（四）所有者权益内部结转</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286"/>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1</w:t>
            </w:r>
            <w:r>
              <w:t>．资本公积转增资本（或股本）</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285"/>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2</w:t>
            </w:r>
            <w:r>
              <w:t>．盈余公积转增资本（或股本）</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804"/>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3</w:t>
            </w:r>
            <w:r>
              <w:t>．盈余公积弥补亏损</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527"/>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4</w:t>
            </w:r>
            <w:r>
              <w:t>．设定受益计划变动额结转留存收益</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284"/>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5</w:t>
            </w:r>
            <w:r>
              <w:t>．其他综合收益结转留存收益</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326"/>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both"/>
            </w:pPr>
            <w:r>
              <w:rPr>
                <w:rFonts w:ascii="Times New Roman" w:eastAsia="Times New Roman" w:hAnsi="Times New Roman" w:cs="Times New Roman"/>
              </w:rPr>
              <w:t>6</w:t>
            </w:r>
            <w:r>
              <w:t>．其他</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805"/>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（五）专项储备</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564"/>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1</w:t>
            </w:r>
            <w:r>
              <w:t>．本期提取</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566"/>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2</w:t>
            </w:r>
            <w:r>
              <w:t>．本期使用</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564"/>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（六）其他</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964"/>
        </w:trPr>
        <w:tc>
          <w:tcPr>
            <w:tcW w:w="8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四、本期期末余额</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28" w:firstLine="0"/>
              <w:jc w:val="center"/>
            </w:pPr>
            <w:r>
              <w:rPr>
                <w:rFonts w:ascii="Times New Roman" w:eastAsia="Times New Roman" w:hAnsi="Times New Roman" w:cs="Times New Roman"/>
              </w:rPr>
              <w:t>80,0</w:t>
            </w:r>
          </w:p>
          <w:p w:rsidR="00E62988" w:rsidRDefault="00517015">
            <w:pPr>
              <w:spacing w:after="15" w:line="259" w:lineRule="auto"/>
              <w:ind w:left="28" w:firstLine="0"/>
              <w:jc w:val="center"/>
            </w:pPr>
            <w:r>
              <w:rPr>
                <w:rFonts w:ascii="Times New Roman" w:eastAsia="Times New Roman" w:hAnsi="Times New Roman" w:cs="Times New Roman"/>
              </w:rPr>
              <w:t>00,0</w:t>
            </w:r>
          </w:p>
          <w:p w:rsidR="00E62988" w:rsidRDefault="00517015">
            <w:pPr>
              <w:spacing w:after="15" w:line="259" w:lineRule="auto"/>
              <w:ind w:left="28" w:firstLine="0"/>
              <w:jc w:val="center"/>
            </w:pPr>
            <w:r>
              <w:rPr>
                <w:rFonts w:ascii="Times New Roman" w:eastAsia="Times New Roman" w:hAnsi="Times New Roman" w:cs="Times New Roman"/>
              </w:rPr>
              <w:t>00.0</w:t>
            </w:r>
          </w:p>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0" w:firstLine="0"/>
              <w:jc w:val="center"/>
            </w:pPr>
            <w:r>
              <w:rPr>
                <w:rFonts w:ascii="Times New Roman" w:eastAsia="Times New Roman" w:hAnsi="Times New Roman" w:cs="Times New Roman"/>
              </w:rPr>
              <w:t>2,13</w:t>
            </w:r>
          </w:p>
          <w:p w:rsidR="00E62988" w:rsidRDefault="00517015">
            <w:pPr>
              <w:spacing w:after="15" w:line="259" w:lineRule="auto"/>
              <w:ind w:left="30" w:firstLine="0"/>
              <w:jc w:val="center"/>
            </w:pPr>
            <w:r>
              <w:rPr>
                <w:rFonts w:ascii="Times New Roman" w:eastAsia="Times New Roman" w:hAnsi="Times New Roman" w:cs="Times New Roman"/>
              </w:rPr>
              <w:t>9,76</w:t>
            </w:r>
          </w:p>
          <w:p w:rsidR="00E62988" w:rsidRDefault="00517015">
            <w:pPr>
              <w:spacing w:after="15" w:line="259" w:lineRule="auto"/>
              <w:ind w:left="30" w:firstLine="0"/>
              <w:jc w:val="center"/>
            </w:pPr>
            <w:r>
              <w:rPr>
                <w:rFonts w:ascii="Times New Roman" w:eastAsia="Times New Roman" w:hAnsi="Times New Roman" w:cs="Times New Roman"/>
              </w:rPr>
              <w:t>6,16</w:t>
            </w:r>
          </w:p>
          <w:p w:rsidR="00E62988" w:rsidRDefault="00517015">
            <w:pPr>
              <w:spacing w:after="0" w:line="259" w:lineRule="auto"/>
              <w:ind w:left="0" w:right="44" w:firstLine="0"/>
              <w:jc w:val="right"/>
            </w:pPr>
            <w:r>
              <w:rPr>
                <w:rFonts w:ascii="Times New Roman" w:eastAsia="Times New Roman" w:hAnsi="Times New Roman" w:cs="Times New Roman"/>
              </w:rPr>
              <w:t xml:space="preserve">1.50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13" w:right="44" w:firstLine="0"/>
              <w:jc w:val="right"/>
            </w:pPr>
            <w:r>
              <w:rPr>
                <w:rFonts w:ascii="Times New Roman" w:eastAsia="Times New Roman" w:hAnsi="Times New Roman" w:cs="Times New Roman"/>
              </w:rPr>
              <w:t>1,09</w:t>
            </w:r>
          </w:p>
          <w:p w:rsidR="00E62988" w:rsidRDefault="00517015">
            <w:pPr>
              <w:spacing w:after="15" w:line="259" w:lineRule="auto"/>
              <w:ind w:left="30" w:firstLine="0"/>
              <w:jc w:val="center"/>
            </w:pPr>
            <w:r>
              <w:rPr>
                <w:rFonts w:ascii="Times New Roman" w:eastAsia="Times New Roman" w:hAnsi="Times New Roman" w:cs="Times New Roman"/>
              </w:rPr>
              <w:t>0,35</w:t>
            </w:r>
          </w:p>
          <w:p w:rsidR="00E62988" w:rsidRDefault="00517015">
            <w:pPr>
              <w:spacing w:after="0" w:line="259" w:lineRule="auto"/>
              <w:ind w:left="0" w:right="44" w:firstLine="0"/>
              <w:jc w:val="right"/>
            </w:pPr>
            <w:r>
              <w:rPr>
                <w:rFonts w:ascii="Times New Roman" w:eastAsia="Times New Roman" w:hAnsi="Times New Roman" w:cs="Times New Roman"/>
              </w:rPr>
              <w:t xml:space="preserve">9.99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25" w:firstLine="0"/>
              <w:jc w:val="center"/>
            </w:pPr>
            <w:r>
              <w:rPr>
                <w:rFonts w:ascii="Times New Roman" w:eastAsia="Times New Roman" w:hAnsi="Times New Roman" w:cs="Times New Roman"/>
              </w:rPr>
              <w:t>40,0</w:t>
            </w:r>
          </w:p>
          <w:p w:rsidR="00E62988" w:rsidRDefault="00517015">
            <w:pPr>
              <w:spacing w:after="15" w:line="259" w:lineRule="auto"/>
              <w:ind w:left="25" w:firstLine="0"/>
              <w:jc w:val="center"/>
            </w:pPr>
            <w:r>
              <w:rPr>
                <w:rFonts w:ascii="Times New Roman" w:eastAsia="Times New Roman" w:hAnsi="Times New Roman" w:cs="Times New Roman"/>
              </w:rPr>
              <w:t>00,0</w:t>
            </w:r>
          </w:p>
          <w:p w:rsidR="00E62988" w:rsidRDefault="00517015">
            <w:pPr>
              <w:spacing w:after="15" w:line="259" w:lineRule="auto"/>
              <w:ind w:left="25" w:firstLine="0"/>
              <w:jc w:val="center"/>
            </w:pPr>
            <w:r>
              <w:rPr>
                <w:rFonts w:ascii="Times New Roman" w:eastAsia="Times New Roman" w:hAnsi="Times New Roman" w:cs="Times New Roman"/>
              </w:rPr>
              <w:t>00.0</w:t>
            </w:r>
          </w:p>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0" w:firstLine="0"/>
              <w:jc w:val="center"/>
            </w:pPr>
            <w:r>
              <w:rPr>
                <w:rFonts w:ascii="Times New Roman" w:eastAsia="Times New Roman" w:hAnsi="Times New Roman" w:cs="Times New Roman"/>
              </w:rPr>
              <w:t>304,</w:t>
            </w:r>
          </w:p>
          <w:p w:rsidR="00E62988" w:rsidRDefault="00517015">
            <w:pPr>
              <w:spacing w:after="0" w:line="276" w:lineRule="auto"/>
              <w:ind w:left="0" w:firstLine="0"/>
              <w:jc w:val="center"/>
            </w:pPr>
            <w:r>
              <w:rPr>
                <w:rFonts w:ascii="Times New Roman" w:eastAsia="Times New Roman" w:hAnsi="Times New Roman" w:cs="Times New Roman"/>
              </w:rPr>
              <w:t>528, 627.</w:t>
            </w:r>
          </w:p>
          <w:p w:rsidR="00E62988" w:rsidRDefault="00517015">
            <w:pPr>
              <w:spacing w:after="0" w:line="259" w:lineRule="auto"/>
              <w:ind w:left="0" w:right="44" w:firstLine="0"/>
              <w:jc w:val="right"/>
            </w:pPr>
            <w:r>
              <w:rPr>
                <w:rFonts w:ascii="Times New Roman" w:eastAsia="Times New Roman" w:hAnsi="Times New Roman" w:cs="Times New Roman"/>
              </w:rPr>
              <w:t xml:space="preserve">23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5" w:firstLine="0"/>
              <w:jc w:val="center"/>
            </w:pPr>
            <w:r>
              <w:rPr>
                <w:rFonts w:ascii="Times New Roman" w:eastAsia="Times New Roman" w:hAnsi="Times New Roman" w:cs="Times New Roman"/>
              </w:rPr>
              <w:t>2,56</w:t>
            </w:r>
          </w:p>
          <w:p w:rsidR="00E62988" w:rsidRDefault="00517015">
            <w:pPr>
              <w:spacing w:after="15" w:line="259" w:lineRule="auto"/>
              <w:ind w:left="35" w:firstLine="0"/>
              <w:jc w:val="center"/>
            </w:pPr>
            <w:r>
              <w:rPr>
                <w:rFonts w:ascii="Times New Roman" w:eastAsia="Times New Roman" w:hAnsi="Times New Roman" w:cs="Times New Roman"/>
              </w:rPr>
              <w:t>3,20</w:t>
            </w:r>
          </w:p>
          <w:p w:rsidR="00E62988" w:rsidRDefault="00517015">
            <w:pPr>
              <w:spacing w:after="15" w:line="259" w:lineRule="auto"/>
              <w:ind w:left="35" w:firstLine="0"/>
              <w:jc w:val="center"/>
            </w:pPr>
            <w:r>
              <w:rPr>
                <w:rFonts w:ascii="Times New Roman" w:eastAsia="Times New Roman" w:hAnsi="Times New Roman" w:cs="Times New Roman"/>
              </w:rPr>
              <w:t>4,42</w:t>
            </w:r>
          </w:p>
          <w:p w:rsidR="00E62988" w:rsidRDefault="00517015">
            <w:pPr>
              <w:spacing w:after="0" w:line="259" w:lineRule="auto"/>
              <w:ind w:left="0" w:right="44" w:firstLine="0"/>
              <w:jc w:val="right"/>
            </w:pPr>
            <w:r>
              <w:rPr>
                <w:rFonts w:ascii="Times New Roman" w:eastAsia="Times New Roman" w:hAnsi="Times New Roman" w:cs="Times New Roman"/>
              </w:rPr>
              <w:t xml:space="preserve">8.74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25" w:firstLine="0"/>
              <w:jc w:val="center"/>
            </w:pPr>
            <w:r>
              <w:rPr>
                <w:rFonts w:ascii="Times New Roman" w:eastAsia="Times New Roman" w:hAnsi="Times New Roman" w:cs="Times New Roman"/>
              </w:rPr>
              <w:t>5,50</w:t>
            </w:r>
          </w:p>
          <w:p w:rsidR="00E62988" w:rsidRDefault="00517015">
            <w:pPr>
              <w:spacing w:after="15" w:line="259" w:lineRule="auto"/>
              <w:ind w:left="25" w:firstLine="0"/>
              <w:jc w:val="center"/>
            </w:pPr>
            <w:r>
              <w:rPr>
                <w:rFonts w:ascii="Times New Roman" w:eastAsia="Times New Roman" w:hAnsi="Times New Roman" w:cs="Times New Roman"/>
              </w:rPr>
              <w:t>2,65</w:t>
            </w:r>
          </w:p>
          <w:p w:rsidR="00E62988" w:rsidRDefault="00517015">
            <w:pPr>
              <w:spacing w:after="0" w:line="259" w:lineRule="auto"/>
              <w:ind w:left="0" w:right="47" w:firstLine="0"/>
              <w:jc w:val="right"/>
            </w:pPr>
            <w:r>
              <w:rPr>
                <w:rFonts w:ascii="Times New Roman" w:eastAsia="Times New Roman" w:hAnsi="Times New Roman" w:cs="Times New Roman"/>
              </w:rPr>
              <w:t xml:space="preserve">0.90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25" w:firstLine="0"/>
              <w:jc w:val="center"/>
            </w:pPr>
            <w:r>
              <w:rPr>
                <w:rFonts w:ascii="Times New Roman" w:eastAsia="Times New Roman" w:hAnsi="Times New Roman" w:cs="Times New Roman"/>
              </w:rPr>
              <w:t>2,56</w:t>
            </w:r>
          </w:p>
          <w:p w:rsidR="00E62988" w:rsidRDefault="00517015">
            <w:pPr>
              <w:spacing w:after="15" w:line="259" w:lineRule="auto"/>
              <w:ind w:left="25" w:firstLine="0"/>
              <w:jc w:val="center"/>
            </w:pPr>
            <w:r>
              <w:rPr>
                <w:rFonts w:ascii="Times New Roman" w:eastAsia="Times New Roman" w:hAnsi="Times New Roman" w:cs="Times New Roman"/>
              </w:rPr>
              <w:t>8,70</w:t>
            </w:r>
          </w:p>
          <w:p w:rsidR="00E62988" w:rsidRDefault="00517015">
            <w:pPr>
              <w:spacing w:after="15" w:line="259" w:lineRule="auto"/>
              <w:ind w:left="25" w:firstLine="0"/>
              <w:jc w:val="center"/>
            </w:pPr>
            <w:r>
              <w:rPr>
                <w:rFonts w:ascii="Times New Roman" w:eastAsia="Times New Roman" w:hAnsi="Times New Roman" w:cs="Times New Roman"/>
              </w:rPr>
              <w:t>7,07</w:t>
            </w:r>
          </w:p>
          <w:p w:rsidR="00E62988" w:rsidRDefault="00517015">
            <w:pPr>
              <w:spacing w:after="0" w:line="259" w:lineRule="auto"/>
              <w:ind w:left="0" w:right="47" w:firstLine="0"/>
              <w:jc w:val="right"/>
            </w:pPr>
            <w:r>
              <w:rPr>
                <w:rFonts w:ascii="Times New Roman" w:eastAsia="Times New Roman" w:hAnsi="Times New Roman" w:cs="Times New Roman"/>
              </w:rPr>
              <w:t xml:space="preserve">9.64 </w:t>
            </w:r>
          </w:p>
        </w:tc>
      </w:tr>
    </w:tbl>
    <w:p w:rsidR="00E62988" w:rsidRDefault="00517015">
      <w:pPr>
        <w:spacing w:after="3" w:line="388" w:lineRule="auto"/>
        <w:ind w:left="10" w:right="356"/>
        <w:jc w:val="right"/>
      </w:pPr>
      <w:r>
        <w:t>上期金额单位：元</w:t>
      </w:r>
      <w:r>
        <w:rPr>
          <w:rFonts w:ascii="Times New Roman" w:eastAsia="Times New Roman" w:hAnsi="Times New Roman" w:cs="Times New Roman"/>
        </w:rPr>
        <w:t xml:space="preserve"> </w:t>
      </w:r>
    </w:p>
    <w:p w:rsidR="00E62988" w:rsidRDefault="00E62988">
      <w:pPr>
        <w:spacing w:after="0" w:line="259" w:lineRule="auto"/>
        <w:ind w:left="-1133" w:right="34" w:firstLine="0"/>
      </w:pPr>
    </w:p>
    <w:tbl>
      <w:tblPr>
        <w:tblStyle w:val="TableGrid"/>
        <w:tblW w:w="9924" w:type="dxa"/>
        <w:tblInd w:w="-142" w:type="dxa"/>
        <w:tblCellMar>
          <w:top w:w="34" w:type="dxa"/>
          <w:left w:w="0" w:type="dxa"/>
          <w:bottom w:w="12" w:type="dxa"/>
          <w:right w:w="61" w:type="dxa"/>
        </w:tblCellMar>
        <w:tblLook w:val="04A0" w:firstRow="1" w:lastRow="0" w:firstColumn="1" w:lastColumn="0" w:noHBand="0" w:noVBand="1"/>
      </w:tblPr>
      <w:tblGrid>
        <w:gridCol w:w="890"/>
        <w:gridCol w:w="602"/>
        <w:gridCol w:w="601"/>
        <w:gridCol w:w="600"/>
        <w:gridCol w:w="605"/>
        <w:gridCol w:w="602"/>
        <w:gridCol w:w="601"/>
        <w:gridCol w:w="602"/>
        <w:gridCol w:w="601"/>
        <w:gridCol w:w="602"/>
        <w:gridCol w:w="601"/>
        <w:gridCol w:w="602"/>
        <w:gridCol w:w="601"/>
        <w:gridCol w:w="609"/>
        <w:gridCol w:w="602"/>
        <w:gridCol w:w="603"/>
      </w:tblGrid>
      <w:tr w:rsidR="00E62988">
        <w:trPr>
          <w:trHeight w:val="325"/>
        </w:trPr>
        <w:tc>
          <w:tcPr>
            <w:tcW w:w="88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62" w:firstLine="0"/>
            </w:pPr>
            <w:r>
              <w:t>项目</w:t>
            </w:r>
            <w:r>
              <w:rPr>
                <w:rFonts w:ascii="Times New Roman" w:eastAsia="Times New Roman" w:hAnsi="Times New Roman" w:cs="Times New Roman"/>
              </w:rPr>
              <w:t xml:space="preserve"> </w:t>
            </w:r>
          </w:p>
        </w:tc>
        <w:tc>
          <w:tcPr>
            <w:tcW w:w="9038" w:type="dxa"/>
            <w:gridSpan w:val="15"/>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3" w:firstLine="0"/>
              <w:jc w:val="center"/>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r>
      <w:tr w:rsidR="00E62988">
        <w:trPr>
          <w:trHeight w:val="325"/>
        </w:trPr>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c>
          <w:tcPr>
            <w:tcW w:w="7833" w:type="dxa"/>
            <w:gridSpan w:val="13"/>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0" w:firstLine="0"/>
              <w:jc w:val="center"/>
            </w:pPr>
            <w:r>
              <w:t>归属于母公司所有者权益</w:t>
            </w:r>
            <w:r>
              <w:rPr>
                <w:rFonts w:ascii="Times New Roman" w:eastAsia="Times New Roman" w:hAnsi="Times New Roman" w:cs="Times New Roman"/>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少数股东权益</w:t>
            </w:r>
            <w:r>
              <w:rPr>
                <w:rFonts w:ascii="Times New Roman" w:eastAsia="Times New Roman" w:hAnsi="Times New Roman" w:cs="Times New Roman"/>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0" w:firstLine="0"/>
              <w:jc w:val="center"/>
            </w:pPr>
            <w:r>
              <w:t>所有者权益合计</w:t>
            </w:r>
            <w:r>
              <w:rPr>
                <w:rFonts w:ascii="Times New Roman" w:eastAsia="Times New Roman" w:hAnsi="Times New Roman" w:cs="Times New Roman"/>
              </w:rPr>
              <w:t xml:space="preserve"> </w:t>
            </w:r>
          </w:p>
        </w:tc>
      </w:tr>
      <w:tr w:rsidR="00E62988">
        <w:trPr>
          <w:trHeight w:val="324"/>
        </w:trPr>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20" w:firstLine="0"/>
              <w:jc w:val="both"/>
            </w:pPr>
            <w:r>
              <w:t>股本</w:t>
            </w:r>
            <w:r>
              <w:rPr>
                <w:rFonts w:ascii="Times New Roman" w:eastAsia="Times New Roman" w:hAnsi="Times New Roman" w:cs="Times New Roman"/>
              </w:rPr>
              <w:t xml:space="preserve"> </w:t>
            </w:r>
          </w:p>
        </w:tc>
        <w:tc>
          <w:tcPr>
            <w:tcW w:w="1808" w:type="dxa"/>
            <w:gridSpan w:val="3"/>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9" w:firstLine="0"/>
              <w:jc w:val="center"/>
            </w:pPr>
            <w:r>
              <w:t>其他权益工具</w:t>
            </w:r>
            <w:r>
              <w:rPr>
                <w:rFonts w:ascii="Times New Roman" w:eastAsia="Times New Roman" w:hAnsi="Times New Roman" w:cs="Times New Roman"/>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资本公积</w:t>
            </w:r>
            <w:r>
              <w:rPr>
                <w:rFonts w:ascii="Times New Roman" w:eastAsia="Times New Roman" w:hAnsi="Times New Roman" w:cs="Times New Roman"/>
              </w:rPr>
              <w:t xml:space="preserve"> </w:t>
            </w:r>
          </w:p>
        </w:tc>
        <w:tc>
          <w:tcPr>
            <w:tcW w:w="6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1" w:firstLine="0"/>
              <w:jc w:val="center"/>
            </w:pPr>
            <w:r>
              <w:t>减：库存股</w:t>
            </w:r>
            <w:r>
              <w:rPr>
                <w:rFonts w:ascii="Times New Roman" w:eastAsia="Times New Roman" w:hAnsi="Times New Roman" w:cs="Times New Roman"/>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其他综合收益</w:t>
            </w:r>
            <w:r>
              <w:rPr>
                <w:rFonts w:ascii="Times New Roman" w:eastAsia="Times New Roman" w:hAnsi="Times New Roman" w:cs="Times New Roman"/>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专项储备</w:t>
            </w:r>
            <w:r>
              <w:rPr>
                <w:rFonts w:ascii="Times New Roman" w:eastAsia="Times New Roman" w:hAnsi="Times New Roman" w:cs="Times New Roman"/>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盈余公积</w:t>
            </w:r>
            <w:r>
              <w:rPr>
                <w:rFonts w:ascii="Times New Roman" w:eastAsia="Times New Roman" w:hAnsi="Times New Roman" w:cs="Times New Roman"/>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一般风险准备</w:t>
            </w:r>
            <w:r>
              <w:rPr>
                <w:rFonts w:ascii="Times New Roman" w:eastAsia="Times New Roman" w:hAnsi="Times New Roman" w:cs="Times New Roman"/>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1" w:firstLine="0"/>
              <w:jc w:val="center"/>
            </w:pPr>
            <w:r>
              <w:t>未分配利润</w:t>
            </w:r>
            <w:r>
              <w:rPr>
                <w:rFonts w:ascii="Times New Roman" w:eastAsia="Times New Roman" w:hAnsi="Times New Roman" w:cs="Times New Roman"/>
              </w:rPr>
              <w:t xml:space="preserve"> </w:t>
            </w:r>
          </w:p>
        </w:tc>
        <w:tc>
          <w:tcPr>
            <w:tcW w:w="6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21" w:firstLine="0"/>
              <w:jc w:val="both"/>
            </w:pPr>
            <w:r>
              <w:t>其他</w:t>
            </w:r>
            <w:r>
              <w:rPr>
                <w:rFonts w:ascii="Times New Roman" w:eastAsia="Times New Roman" w:hAnsi="Times New Roman" w:cs="Times New Roman"/>
              </w:rPr>
              <w:t xml:space="preserve"> </w:t>
            </w:r>
          </w:p>
        </w:tc>
        <w:tc>
          <w:tcPr>
            <w:tcW w:w="6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24" w:firstLine="0"/>
              <w:jc w:val="both"/>
            </w:pPr>
            <w:r>
              <w:t>小计</w:t>
            </w:r>
            <w:r>
              <w:rPr>
                <w:rFonts w:ascii="Times New Roman" w:eastAsia="Times New Roman" w:hAnsi="Times New Roman" w:cs="Times New Roman"/>
              </w:rPr>
              <w:t xml:space="preserve"> </w:t>
            </w:r>
          </w:p>
        </w:tc>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r>
      <w:tr w:rsidR="00E62988">
        <w:trPr>
          <w:trHeight w:val="566"/>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1" w:firstLine="0"/>
              <w:jc w:val="center"/>
            </w:pPr>
            <w:r>
              <w:t>优</w:t>
            </w:r>
            <w:r>
              <w:t>先股</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1" w:firstLine="0"/>
              <w:jc w:val="center"/>
            </w:pPr>
            <w:r>
              <w:t>永续债</w:t>
            </w: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22" w:firstLine="0"/>
              <w:jc w:val="both"/>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965"/>
        </w:trPr>
        <w:tc>
          <w:tcPr>
            <w:tcW w:w="8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9" w:firstLine="0"/>
            </w:pPr>
            <w:r>
              <w:lastRenderedPageBreak/>
              <w:t>一、上年期末余额</w:t>
            </w: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5" w:firstLine="0"/>
              <w:jc w:val="center"/>
            </w:pPr>
            <w:r>
              <w:rPr>
                <w:rFonts w:ascii="Times New Roman" w:eastAsia="Times New Roman" w:hAnsi="Times New Roman" w:cs="Times New Roman"/>
              </w:rPr>
              <w:t>60,0</w:t>
            </w:r>
          </w:p>
          <w:p w:rsidR="00E62988" w:rsidRDefault="00517015">
            <w:pPr>
              <w:spacing w:after="15" w:line="259" w:lineRule="auto"/>
              <w:ind w:left="135" w:firstLine="0"/>
              <w:jc w:val="center"/>
            </w:pPr>
            <w:r>
              <w:rPr>
                <w:rFonts w:ascii="Times New Roman" w:eastAsia="Times New Roman" w:hAnsi="Times New Roman" w:cs="Times New Roman"/>
              </w:rPr>
              <w:t>00,0</w:t>
            </w:r>
          </w:p>
          <w:p w:rsidR="00E62988" w:rsidRDefault="00517015">
            <w:pPr>
              <w:spacing w:after="15" w:line="259" w:lineRule="auto"/>
              <w:ind w:left="135" w:firstLine="0"/>
              <w:jc w:val="center"/>
            </w:pPr>
            <w:r>
              <w:rPr>
                <w:rFonts w:ascii="Times New Roman" w:eastAsia="Times New Roman" w:hAnsi="Times New Roman" w:cs="Times New Roman"/>
              </w:rPr>
              <w:t>00.0</w:t>
            </w:r>
          </w:p>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5" w:firstLine="0"/>
              <w:jc w:val="center"/>
            </w:pPr>
            <w:r>
              <w:rPr>
                <w:rFonts w:ascii="Times New Roman" w:eastAsia="Times New Roman" w:hAnsi="Times New Roman" w:cs="Times New Roman"/>
              </w:rPr>
              <w:t>55,8</w:t>
            </w:r>
          </w:p>
          <w:p w:rsidR="00E62988" w:rsidRDefault="00517015">
            <w:pPr>
              <w:spacing w:after="15" w:line="259" w:lineRule="auto"/>
              <w:ind w:left="135" w:firstLine="0"/>
              <w:jc w:val="center"/>
            </w:pPr>
            <w:r>
              <w:rPr>
                <w:rFonts w:ascii="Times New Roman" w:eastAsia="Times New Roman" w:hAnsi="Times New Roman" w:cs="Times New Roman"/>
              </w:rPr>
              <w:t>24,0</w:t>
            </w:r>
          </w:p>
          <w:p w:rsidR="00E62988" w:rsidRDefault="00517015">
            <w:pPr>
              <w:spacing w:after="15" w:line="259" w:lineRule="auto"/>
              <w:ind w:left="135" w:firstLine="0"/>
              <w:jc w:val="center"/>
            </w:pPr>
            <w:r>
              <w:rPr>
                <w:rFonts w:ascii="Times New Roman" w:eastAsia="Times New Roman" w:hAnsi="Times New Roman" w:cs="Times New Roman"/>
              </w:rPr>
              <w:t>39.1</w:t>
            </w:r>
          </w:p>
          <w:p w:rsidR="00E62988" w:rsidRDefault="00517015">
            <w:pPr>
              <w:spacing w:after="0" w:line="259" w:lineRule="auto"/>
              <w:ind w:left="0" w:right="47" w:firstLine="0"/>
              <w:jc w:val="right"/>
            </w:pPr>
            <w:r>
              <w:rPr>
                <w:rFonts w:ascii="Times New Roman" w:eastAsia="Times New Roman" w:hAnsi="Times New Roman" w:cs="Times New Roman"/>
              </w:rPr>
              <w:t xml:space="preserve">2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121" w:right="44" w:firstLine="0"/>
              <w:jc w:val="right"/>
            </w:pPr>
            <w:r>
              <w:rPr>
                <w:rFonts w:ascii="Times New Roman" w:eastAsia="Times New Roman" w:hAnsi="Times New Roman" w:cs="Times New Roman"/>
              </w:rPr>
              <w:t>2,09</w:t>
            </w:r>
          </w:p>
          <w:p w:rsidR="00E62988" w:rsidRDefault="00517015">
            <w:pPr>
              <w:spacing w:after="15" w:line="259" w:lineRule="auto"/>
              <w:ind w:left="138" w:firstLine="0"/>
              <w:jc w:val="center"/>
            </w:pPr>
            <w:r>
              <w:rPr>
                <w:rFonts w:ascii="Times New Roman" w:eastAsia="Times New Roman" w:hAnsi="Times New Roman" w:cs="Times New Roman"/>
              </w:rPr>
              <w:t>9,53</w:t>
            </w:r>
          </w:p>
          <w:p w:rsidR="00E62988" w:rsidRDefault="00517015">
            <w:pPr>
              <w:spacing w:after="0" w:line="259" w:lineRule="auto"/>
              <w:ind w:left="0" w:right="44" w:firstLine="0"/>
              <w:jc w:val="right"/>
            </w:pPr>
            <w:r>
              <w:rPr>
                <w:rFonts w:ascii="Times New Roman" w:eastAsia="Times New Roman" w:hAnsi="Times New Roman" w:cs="Times New Roman"/>
              </w:rPr>
              <w:t xml:space="preserve">3.89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4" w:firstLine="0"/>
              <w:jc w:val="center"/>
            </w:pPr>
            <w:r>
              <w:rPr>
                <w:rFonts w:ascii="Times New Roman" w:eastAsia="Times New Roman" w:hAnsi="Times New Roman" w:cs="Times New Roman"/>
              </w:rPr>
              <w:t>13,1</w:t>
            </w:r>
          </w:p>
          <w:p w:rsidR="00E62988" w:rsidRDefault="00517015">
            <w:pPr>
              <w:spacing w:after="15" w:line="259" w:lineRule="auto"/>
              <w:ind w:left="134" w:firstLine="0"/>
              <w:jc w:val="center"/>
            </w:pPr>
            <w:r>
              <w:rPr>
                <w:rFonts w:ascii="Times New Roman" w:eastAsia="Times New Roman" w:hAnsi="Times New Roman" w:cs="Times New Roman"/>
              </w:rPr>
              <w:t>93,2</w:t>
            </w:r>
          </w:p>
          <w:p w:rsidR="00E62988" w:rsidRDefault="00517015">
            <w:pPr>
              <w:spacing w:after="15" w:line="259" w:lineRule="auto"/>
              <w:ind w:left="134" w:firstLine="0"/>
              <w:jc w:val="center"/>
            </w:pPr>
            <w:r>
              <w:rPr>
                <w:rFonts w:ascii="Times New Roman" w:eastAsia="Times New Roman" w:hAnsi="Times New Roman" w:cs="Times New Roman"/>
              </w:rPr>
              <w:t>66.2</w:t>
            </w:r>
          </w:p>
          <w:p w:rsidR="00E62988" w:rsidRDefault="00517015">
            <w:pPr>
              <w:spacing w:after="0" w:line="259" w:lineRule="auto"/>
              <w:ind w:left="0" w:right="48" w:firstLine="0"/>
              <w:jc w:val="right"/>
            </w:pPr>
            <w:r>
              <w:rPr>
                <w:rFonts w:ascii="Times New Roman" w:eastAsia="Times New Roman" w:hAnsi="Times New Roman" w:cs="Times New Roman"/>
              </w:rPr>
              <w:t xml:space="preserve">5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5" w:firstLine="0"/>
              <w:jc w:val="center"/>
            </w:pPr>
            <w:r>
              <w:rPr>
                <w:rFonts w:ascii="Times New Roman" w:eastAsia="Times New Roman" w:hAnsi="Times New Roman" w:cs="Times New Roman"/>
              </w:rPr>
              <w:t>73,3</w:t>
            </w:r>
          </w:p>
          <w:p w:rsidR="00E62988" w:rsidRDefault="00517015">
            <w:pPr>
              <w:spacing w:after="15" w:line="259" w:lineRule="auto"/>
              <w:ind w:left="135" w:firstLine="0"/>
              <w:jc w:val="center"/>
            </w:pPr>
            <w:r>
              <w:rPr>
                <w:rFonts w:ascii="Times New Roman" w:eastAsia="Times New Roman" w:hAnsi="Times New Roman" w:cs="Times New Roman"/>
              </w:rPr>
              <w:t>86,6</w:t>
            </w:r>
          </w:p>
          <w:p w:rsidR="00E62988" w:rsidRDefault="00517015">
            <w:pPr>
              <w:spacing w:after="15" w:line="259" w:lineRule="auto"/>
              <w:ind w:left="135" w:firstLine="0"/>
              <w:jc w:val="center"/>
            </w:pPr>
            <w:r>
              <w:rPr>
                <w:rFonts w:ascii="Times New Roman" w:eastAsia="Times New Roman" w:hAnsi="Times New Roman" w:cs="Times New Roman"/>
              </w:rPr>
              <w:t>52.5</w:t>
            </w:r>
          </w:p>
          <w:p w:rsidR="00E62988" w:rsidRDefault="00517015">
            <w:pPr>
              <w:spacing w:after="0" w:line="259" w:lineRule="auto"/>
              <w:ind w:left="0" w:right="47" w:firstLine="0"/>
              <w:jc w:val="right"/>
            </w:pPr>
            <w:r>
              <w:rPr>
                <w:rFonts w:ascii="Times New Roman" w:eastAsia="Times New Roman" w:hAnsi="Times New Roman" w:cs="Times New Roman"/>
              </w:rPr>
              <w:t xml:space="preserve">3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44" w:firstLine="0"/>
              <w:jc w:val="center"/>
            </w:pPr>
            <w:r>
              <w:rPr>
                <w:rFonts w:ascii="Times New Roman" w:eastAsia="Times New Roman" w:hAnsi="Times New Roman" w:cs="Times New Roman"/>
              </w:rPr>
              <w:t>200,</w:t>
            </w:r>
          </w:p>
          <w:p w:rsidR="00E62988" w:rsidRDefault="00517015">
            <w:pPr>
              <w:spacing w:after="0" w:line="276" w:lineRule="auto"/>
              <w:ind w:left="29" w:firstLine="0"/>
              <w:jc w:val="center"/>
            </w:pPr>
            <w:r>
              <w:rPr>
                <w:rFonts w:ascii="Times New Roman" w:eastAsia="Times New Roman" w:hAnsi="Times New Roman" w:cs="Times New Roman"/>
              </w:rPr>
              <w:t>304, 424.</w:t>
            </w:r>
          </w:p>
          <w:p w:rsidR="00E62988" w:rsidRDefault="00517015">
            <w:pPr>
              <w:spacing w:after="0" w:line="259" w:lineRule="auto"/>
              <w:ind w:left="0" w:right="44" w:firstLine="0"/>
              <w:jc w:val="right"/>
            </w:pPr>
            <w:r>
              <w:rPr>
                <w:rFonts w:ascii="Times New Roman" w:eastAsia="Times New Roman" w:hAnsi="Times New Roman" w:cs="Times New Roman"/>
              </w:rPr>
              <w:t xml:space="preserve">01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434" w:firstLine="0"/>
            </w:pPr>
            <w:r>
              <w:rPr>
                <w:rFonts w:ascii="Times New Roman" w:eastAsia="Times New Roman" w:hAnsi="Times New Roman" w:cs="Times New Roman"/>
              </w:rPr>
              <w:t>-</w:t>
            </w:r>
          </w:p>
          <w:p w:rsidR="00E62988" w:rsidRDefault="00517015">
            <w:pPr>
              <w:spacing w:after="0" w:line="276" w:lineRule="auto"/>
              <w:ind w:left="21" w:firstLine="0"/>
              <w:jc w:val="center"/>
            </w:pPr>
            <w:r>
              <w:rPr>
                <w:rFonts w:ascii="Times New Roman" w:eastAsia="Times New Roman" w:hAnsi="Times New Roman" w:cs="Times New Roman"/>
              </w:rPr>
              <w:t>246, 421.</w:t>
            </w:r>
          </w:p>
          <w:p w:rsidR="00E62988" w:rsidRDefault="00517015">
            <w:pPr>
              <w:spacing w:after="0" w:line="259" w:lineRule="auto"/>
              <w:ind w:left="0" w:right="46" w:firstLine="0"/>
              <w:jc w:val="right"/>
            </w:pPr>
            <w:r>
              <w:rPr>
                <w:rFonts w:ascii="Times New Roman" w:eastAsia="Times New Roman" w:hAnsi="Times New Roman" w:cs="Times New Roman"/>
              </w:rPr>
              <w:t xml:space="preserve">91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5" w:firstLine="0"/>
              <w:jc w:val="center"/>
            </w:pPr>
            <w:r>
              <w:rPr>
                <w:rFonts w:ascii="Times New Roman" w:eastAsia="Times New Roman" w:hAnsi="Times New Roman" w:cs="Times New Roman"/>
              </w:rPr>
              <w:t>200,</w:t>
            </w:r>
          </w:p>
          <w:p w:rsidR="00E62988" w:rsidRDefault="00517015">
            <w:pPr>
              <w:spacing w:after="0" w:line="276" w:lineRule="auto"/>
              <w:ind w:left="22" w:firstLine="0"/>
              <w:jc w:val="center"/>
            </w:pPr>
            <w:r>
              <w:rPr>
                <w:rFonts w:ascii="Times New Roman" w:eastAsia="Times New Roman" w:hAnsi="Times New Roman" w:cs="Times New Roman"/>
              </w:rPr>
              <w:t>058, 002.</w:t>
            </w:r>
          </w:p>
          <w:p w:rsidR="00E62988" w:rsidRDefault="00517015">
            <w:pPr>
              <w:spacing w:after="0" w:line="259" w:lineRule="auto"/>
              <w:ind w:left="0" w:right="46" w:firstLine="0"/>
              <w:jc w:val="right"/>
            </w:pPr>
            <w:r>
              <w:rPr>
                <w:rFonts w:ascii="Times New Roman" w:eastAsia="Times New Roman" w:hAnsi="Times New Roman" w:cs="Times New Roman"/>
              </w:rPr>
              <w:t xml:space="preserve">10 </w:t>
            </w:r>
          </w:p>
        </w:tc>
      </w:tr>
      <w:tr w:rsidR="00E62988">
        <w:trPr>
          <w:trHeight w:val="1045"/>
        </w:trPr>
        <w:tc>
          <w:tcPr>
            <w:tcW w:w="88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360"/>
            </w:pPr>
            <w:r>
              <w:t>加：会计政策变更</w:t>
            </w: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806"/>
        </w:trPr>
        <w:tc>
          <w:tcPr>
            <w:tcW w:w="887"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E62988" w:rsidRDefault="00517015">
            <w:pPr>
              <w:spacing w:after="0" w:line="259" w:lineRule="auto"/>
              <w:ind w:left="109" w:firstLine="0"/>
            </w:pPr>
            <w:r>
              <w:t>期差错更正</w:t>
            </w: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58" w:firstLine="0"/>
            </w:pPr>
            <w:r>
              <w:t>前</w:t>
            </w:r>
          </w:p>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044"/>
        </w:trPr>
        <w:tc>
          <w:tcPr>
            <w:tcW w:w="887"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E62988" w:rsidRDefault="00517015">
            <w:pPr>
              <w:spacing w:after="0" w:line="259" w:lineRule="auto"/>
              <w:ind w:left="109" w:firstLine="0"/>
            </w:pPr>
            <w:r>
              <w:t>一控制下企业合并</w:t>
            </w: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07" w:line="259" w:lineRule="auto"/>
              <w:ind w:left="-58" w:firstLine="0"/>
            </w:pPr>
            <w:r>
              <w:t>同</w:t>
            </w:r>
          </w:p>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565"/>
        </w:trPr>
        <w:tc>
          <w:tcPr>
            <w:tcW w:w="887"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E62988" w:rsidRDefault="00517015">
            <w:pPr>
              <w:spacing w:after="0" w:line="259" w:lineRule="auto"/>
              <w:ind w:left="109" w:firstLine="0"/>
            </w:pPr>
            <w:r>
              <w:t>他</w:t>
            </w: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58" w:firstLine="0"/>
            </w:pPr>
            <w:r>
              <w:t>其</w:t>
            </w:r>
          </w:p>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966"/>
        </w:trPr>
        <w:tc>
          <w:tcPr>
            <w:tcW w:w="8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9" w:firstLine="0"/>
            </w:pPr>
            <w:r>
              <w:t>二、本年期初余额</w:t>
            </w: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5" w:firstLine="0"/>
              <w:jc w:val="center"/>
            </w:pPr>
            <w:r>
              <w:rPr>
                <w:rFonts w:ascii="Times New Roman" w:eastAsia="Times New Roman" w:hAnsi="Times New Roman" w:cs="Times New Roman"/>
              </w:rPr>
              <w:t>60,0</w:t>
            </w:r>
          </w:p>
          <w:p w:rsidR="00E62988" w:rsidRDefault="00517015">
            <w:pPr>
              <w:spacing w:after="15" w:line="259" w:lineRule="auto"/>
              <w:ind w:left="135" w:firstLine="0"/>
              <w:jc w:val="center"/>
            </w:pPr>
            <w:r>
              <w:rPr>
                <w:rFonts w:ascii="Times New Roman" w:eastAsia="Times New Roman" w:hAnsi="Times New Roman" w:cs="Times New Roman"/>
              </w:rPr>
              <w:t>00,0</w:t>
            </w:r>
          </w:p>
          <w:p w:rsidR="00E62988" w:rsidRDefault="00517015">
            <w:pPr>
              <w:spacing w:after="15" w:line="259" w:lineRule="auto"/>
              <w:ind w:left="135" w:firstLine="0"/>
              <w:jc w:val="center"/>
            </w:pPr>
            <w:r>
              <w:rPr>
                <w:rFonts w:ascii="Times New Roman" w:eastAsia="Times New Roman" w:hAnsi="Times New Roman" w:cs="Times New Roman"/>
              </w:rPr>
              <w:t>00.0</w:t>
            </w:r>
          </w:p>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5" w:firstLine="0"/>
              <w:jc w:val="center"/>
            </w:pPr>
            <w:r>
              <w:rPr>
                <w:rFonts w:ascii="Times New Roman" w:eastAsia="Times New Roman" w:hAnsi="Times New Roman" w:cs="Times New Roman"/>
              </w:rPr>
              <w:t>55,8</w:t>
            </w:r>
          </w:p>
          <w:p w:rsidR="00E62988" w:rsidRDefault="00517015">
            <w:pPr>
              <w:spacing w:after="15" w:line="259" w:lineRule="auto"/>
              <w:ind w:left="135" w:firstLine="0"/>
              <w:jc w:val="center"/>
            </w:pPr>
            <w:r>
              <w:rPr>
                <w:rFonts w:ascii="Times New Roman" w:eastAsia="Times New Roman" w:hAnsi="Times New Roman" w:cs="Times New Roman"/>
              </w:rPr>
              <w:t>24,0</w:t>
            </w:r>
          </w:p>
          <w:p w:rsidR="00E62988" w:rsidRDefault="00517015">
            <w:pPr>
              <w:spacing w:after="15" w:line="259" w:lineRule="auto"/>
              <w:ind w:left="135" w:firstLine="0"/>
              <w:jc w:val="center"/>
            </w:pPr>
            <w:r>
              <w:rPr>
                <w:rFonts w:ascii="Times New Roman" w:eastAsia="Times New Roman" w:hAnsi="Times New Roman" w:cs="Times New Roman"/>
              </w:rPr>
              <w:t>39.1</w:t>
            </w:r>
          </w:p>
          <w:p w:rsidR="00E62988" w:rsidRDefault="00517015">
            <w:pPr>
              <w:spacing w:after="0" w:line="259" w:lineRule="auto"/>
              <w:ind w:left="0" w:right="47" w:firstLine="0"/>
              <w:jc w:val="right"/>
            </w:pPr>
            <w:r>
              <w:rPr>
                <w:rFonts w:ascii="Times New Roman" w:eastAsia="Times New Roman" w:hAnsi="Times New Roman" w:cs="Times New Roman"/>
              </w:rPr>
              <w:t xml:space="preserve">2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121" w:right="44" w:firstLine="0"/>
              <w:jc w:val="right"/>
            </w:pPr>
            <w:r>
              <w:rPr>
                <w:rFonts w:ascii="Times New Roman" w:eastAsia="Times New Roman" w:hAnsi="Times New Roman" w:cs="Times New Roman"/>
              </w:rPr>
              <w:t>2,09</w:t>
            </w:r>
          </w:p>
          <w:p w:rsidR="00E62988" w:rsidRDefault="00517015">
            <w:pPr>
              <w:spacing w:after="15" w:line="259" w:lineRule="auto"/>
              <w:ind w:left="138" w:firstLine="0"/>
              <w:jc w:val="center"/>
            </w:pPr>
            <w:r>
              <w:rPr>
                <w:rFonts w:ascii="Times New Roman" w:eastAsia="Times New Roman" w:hAnsi="Times New Roman" w:cs="Times New Roman"/>
              </w:rPr>
              <w:t>9,53</w:t>
            </w:r>
          </w:p>
          <w:p w:rsidR="00E62988" w:rsidRDefault="00517015">
            <w:pPr>
              <w:spacing w:after="0" w:line="259" w:lineRule="auto"/>
              <w:ind w:left="0" w:right="44" w:firstLine="0"/>
              <w:jc w:val="right"/>
            </w:pPr>
            <w:r>
              <w:rPr>
                <w:rFonts w:ascii="Times New Roman" w:eastAsia="Times New Roman" w:hAnsi="Times New Roman" w:cs="Times New Roman"/>
              </w:rPr>
              <w:t xml:space="preserve">3.89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4" w:firstLine="0"/>
              <w:jc w:val="center"/>
            </w:pPr>
            <w:r>
              <w:rPr>
                <w:rFonts w:ascii="Times New Roman" w:eastAsia="Times New Roman" w:hAnsi="Times New Roman" w:cs="Times New Roman"/>
              </w:rPr>
              <w:t>13,1</w:t>
            </w:r>
          </w:p>
          <w:p w:rsidR="00E62988" w:rsidRDefault="00517015">
            <w:pPr>
              <w:spacing w:after="15" w:line="259" w:lineRule="auto"/>
              <w:ind w:left="134" w:firstLine="0"/>
              <w:jc w:val="center"/>
            </w:pPr>
            <w:r>
              <w:rPr>
                <w:rFonts w:ascii="Times New Roman" w:eastAsia="Times New Roman" w:hAnsi="Times New Roman" w:cs="Times New Roman"/>
              </w:rPr>
              <w:t>93,2</w:t>
            </w:r>
          </w:p>
          <w:p w:rsidR="00E62988" w:rsidRDefault="00517015">
            <w:pPr>
              <w:spacing w:after="15" w:line="259" w:lineRule="auto"/>
              <w:ind w:left="134" w:firstLine="0"/>
              <w:jc w:val="center"/>
            </w:pPr>
            <w:r>
              <w:rPr>
                <w:rFonts w:ascii="Times New Roman" w:eastAsia="Times New Roman" w:hAnsi="Times New Roman" w:cs="Times New Roman"/>
              </w:rPr>
              <w:t>66.2</w:t>
            </w:r>
          </w:p>
          <w:p w:rsidR="00E62988" w:rsidRDefault="00517015">
            <w:pPr>
              <w:spacing w:after="0" w:line="259" w:lineRule="auto"/>
              <w:ind w:left="0" w:right="48" w:firstLine="0"/>
              <w:jc w:val="right"/>
            </w:pPr>
            <w:r>
              <w:rPr>
                <w:rFonts w:ascii="Times New Roman" w:eastAsia="Times New Roman" w:hAnsi="Times New Roman" w:cs="Times New Roman"/>
              </w:rPr>
              <w:t xml:space="preserve">5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5" w:firstLine="0"/>
              <w:jc w:val="center"/>
            </w:pPr>
            <w:r>
              <w:rPr>
                <w:rFonts w:ascii="Times New Roman" w:eastAsia="Times New Roman" w:hAnsi="Times New Roman" w:cs="Times New Roman"/>
              </w:rPr>
              <w:t>73,3</w:t>
            </w:r>
          </w:p>
          <w:p w:rsidR="00E62988" w:rsidRDefault="00517015">
            <w:pPr>
              <w:spacing w:after="15" w:line="259" w:lineRule="auto"/>
              <w:ind w:left="135" w:firstLine="0"/>
              <w:jc w:val="center"/>
            </w:pPr>
            <w:r>
              <w:rPr>
                <w:rFonts w:ascii="Times New Roman" w:eastAsia="Times New Roman" w:hAnsi="Times New Roman" w:cs="Times New Roman"/>
              </w:rPr>
              <w:t>86,6</w:t>
            </w:r>
          </w:p>
          <w:p w:rsidR="00E62988" w:rsidRDefault="00517015">
            <w:pPr>
              <w:spacing w:after="15" w:line="259" w:lineRule="auto"/>
              <w:ind w:left="135" w:firstLine="0"/>
              <w:jc w:val="center"/>
            </w:pPr>
            <w:r>
              <w:rPr>
                <w:rFonts w:ascii="Times New Roman" w:eastAsia="Times New Roman" w:hAnsi="Times New Roman" w:cs="Times New Roman"/>
              </w:rPr>
              <w:t>52.5</w:t>
            </w:r>
          </w:p>
          <w:p w:rsidR="00E62988" w:rsidRDefault="00517015">
            <w:pPr>
              <w:spacing w:after="0" w:line="259" w:lineRule="auto"/>
              <w:ind w:left="0" w:right="47" w:firstLine="0"/>
              <w:jc w:val="right"/>
            </w:pPr>
            <w:r>
              <w:rPr>
                <w:rFonts w:ascii="Times New Roman" w:eastAsia="Times New Roman" w:hAnsi="Times New Roman" w:cs="Times New Roman"/>
              </w:rPr>
              <w:t xml:space="preserve">3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44" w:firstLine="0"/>
              <w:jc w:val="center"/>
            </w:pPr>
            <w:r>
              <w:rPr>
                <w:rFonts w:ascii="Times New Roman" w:eastAsia="Times New Roman" w:hAnsi="Times New Roman" w:cs="Times New Roman"/>
              </w:rPr>
              <w:t>200,</w:t>
            </w:r>
          </w:p>
          <w:p w:rsidR="00E62988" w:rsidRDefault="00517015">
            <w:pPr>
              <w:spacing w:after="0" w:line="276" w:lineRule="auto"/>
              <w:ind w:left="29" w:firstLine="0"/>
              <w:jc w:val="center"/>
            </w:pPr>
            <w:r>
              <w:rPr>
                <w:rFonts w:ascii="Times New Roman" w:eastAsia="Times New Roman" w:hAnsi="Times New Roman" w:cs="Times New Roman"/>
              </w:rPr>
              <w:t>304, 424.</w:t>
            </w:r>
          </w:p>
          <w:p w:rsidR="00E62988" w:rsidRDefault="00517015">
            <w:pPr>
              <w:spacing w:after="0" w:line="259" w:lineRule="auto"/>
              <w:ind w:left="0" w:right="44" w:firstLine="0"/>
              <w:jc w:val="right"/>
            </w:pPr>
            <w:r>
              <w:rPr>
                <w:rFonts w:ascii="Times New Roman" w:eastAsia="Times New Roman" w:hAnsi="Times New Roman" w:cs="Times New Roman"/>
              </w:rPr>
              <w:t xml:space="preserve">01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434" w:firstLine="0"/>
            </w:pPr>
            <w:r>
              <w:rPr>
                <w:rFonts w:ascii="Times New Roman" w:eastAsia="Times New Roman" w:hAnsi="Times New Roman" w:cs="Times New Roman"/>
              </w:rPr>
              <w:t>-</w:t>
            </w:r>
          </w:p>
          <w:p w:rsidR="00E62988" w:rsidRDefault="00517015">
            <w:pPr>
              <w:spacing w:after="0" w:line="276" w:lineRule="auto"/>
              <w:ind w:left="21" w:firstLine="0"/>
              <w:jc w:val="center"/>
            </w:pPr>
            <w:r>
              <w:rPr>
                <w:rFonts w:ascii="Times New Roman" w:eastAsia="Times New Roman" w:hAnsi="Times New Roman" w:cs="Times New Roman"/>
              </w:rPr>
              <w:t>246, 421.</w:t>
            </w:r>
          </w:p>
          <w:p w:rsidR="00E62988" w:rsidRDefault="00517015">
            <w:pPr>
              <w:spacing w:after="0" w:line="259" w:lineRule="auto"/>
              <w:ind w:left="0" w:right="46" w:firstLine="0"/>
              <w:jc w:val="right"/>
            </w:pPr>
            <w:r>
              <w:rPr>
                <w:rFonts w:ascii="Times New Roman" w:eastAsia="Times New Roman" w:hAnsi="Times New Roman" w:cs="Times New Roman"/>
              </w:rPr>
              <w:t xml:space="preserve">91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5" w:firstLine="0"/>
              <w:jc w:val="center"/>
            </w:pPr>
            <w:r>
              <w:rPr>
                <w:rFonts w:ascii="Times New Roman" w:eastAsia="Times New Roman" w:hAnsi="Times New Roman" w:cs="Times New Roman"/>
              </w:rPr>
              <w:t>200,</w:t>
            </w:r>
          </w:p>
          <w:p w:rsidR="00E62988" w:rsidRDefault="00517015">
            <w:pPr>
              <w:spacing w:after="0" w:line="276" w:lineRule="auto"/>
              <w:ind w:left="22" w:firstLine="0"/>
              <w:jc w:val="center"/>
            </w:pPr>
            <w:r>
              <w:rPr>
                <w:rFonts w:ascii="Times New Roman" w:eastAsia="Times New Roman" w:hAnsi="Times New Roman" w:cs="Times New Roman"/>
              </w:rPr>
              <w:t>058, 002.</w:t>
            </w:r>
          </w:p>
          <w:p w:rsidR="00E62988" w:rsidRDefault="00517015">
            <w:pPr>
              <w:spacing w:after="0" w:line="259" w:lineRule="auto"/>
              <w:ind w:left="0" w:right="46" w:firstLine="0"/>
              <w:jc w:val="right"/>
            </w:pPr>
            <w:r>
              <w:rPr>
                <w:rFonts w:ascii="Times New Roman" w:eastAsia="Times New Roman" w:hAnsi="Times New Roman" w:cs="Times New Roman"/>
              </w:rPr>
              <w:t xml:space="preserve">10 </w:t>
            </w:r>
          </w:p>
        </w:tc>
      </w:tr>
      <w:tr w:rsidR="00E62988">
        <w:trPr>
          <w:trHeight w:val="1764"/>
        </w:trPr>
        <w:tc>
          <w:tcPr>
            <w:tcW w:w="88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46" w:lineRule="auto"/>
              <w:ind w:left="109" w:firstLine="0"/>
            </w:pPr>
            <w:r>
              <w:t>三、本期增减变动金额（减</w:t>
            </w:r>
          </w:p>
          <w:p w:rsidR="00E62988" w:rsidRDefault="00517015">
            <w:pPr>
              <w:spacing w:after="0" w:line="259" w:lineRule="auto"/>
              <w:ind w:left="109" w:firstLine="0"/>
            </w:pPr>
            <w:r>
              <w:t>少以</w:t>
            </w:r>
          </w:p>
          <w:p w:rsidR="00E62988" w:rsidRDefault="00517015">
            <w:pPr>
              <w:spacing w:after="0" w:line="259" w:lineRule="auto"/>
              <w:ind w:left="109"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5" w:firstLine="0"/>
              <w:jc w:val="center"/>
            </w:pPr>
            <w:r>
              <w:rPr>
                <w:rFonts w:ascii="Times New Roman" w:eastAsia="Times New Roman" w:hAnsi="Times New Roman" w:cs="Times New Roman"/>
              </w:rPr>
              <w:t>20,0</w:t>
            </w:r>
          </w:p>
          <w:p w:rsidR="00E62988" w:rsidRDefault="00517015">
            <w:pPr>
              <w:spacing w:after="15" w:line="259" w:lineRule="auto"/>
              <w:ind w:left="135" w:firstLine="0"/>
              <w:jc w:val="center"/>
            </w:pPr>
            <w:r>
              <w:rPr>
                <w:rFonts w:ascii="Times New Roman" w:eastAsia="Times New Roman" w:hAnsi="Times New Roman" w:cs="Times New Roman"/>
              </w:rPr>
              <w:t>00,0</w:t>
            </w:r>
          </w:p>
          <w:p w:rsidR="00E62988" w:rsidRDefault="00517015">
            <w:pPr>
              <w:spacing w:after="15" w:line="259" w:lineRule="auto"/>
              <w:ind w:left="135" w:firstLine="0"/>
              <w:jc w:val="center"/>
            </w:pPr>
            <w:r>
              <w:rPr>
                <w:rFonts w:ascii="Times New Roman" w:eastAsia="Times New Roman" w:hAnsi="Times New Roman" w:cs="Times New Roman"/>
              </w:rPr>
              <w:t>00.0</w:t>
            </w:r>
          </w:p>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5" w:firstLine="0"/>
              <w:jc w:val="center"/>
            </w:pPr>
            <w:r>
              <w:rPr>
                <w:rFonts w:ascii="Times New Roman" w:eastAsia="Times New Roman" w:hAnsi="Times New Roman" w:cs="Times New Roman"/>
              </w:rPr>
              <w:t>2,07</w:t>
            </w:r>
          </w:p>
          <w:p w:rsidR="00E62988" w:rsidRDefault="00517015">
            <w:pPr>
              <w:spacing w:after="15" w:line="259" w:lineRule="auto"/>
              <w:ind w:left="135" w:firstLine="0"/>
              <w:jc w:val="center"/>
            </w:pPr>
            <w:r>
              <w:rPr>
                <w:rFonts w:ascii="Times New Roman" w:eastAsia="Times New Roman" w:hAnsi="Times New Roman" w:cs="Times New Roman"/>
              </w:rPr>
              <w:t>4,24</w:t>
            </w:r>
          </w:p>
          <w:p w:rsidR="00E62988" w:rsidRDefault="00517015">
            <w:pPr>
              <w:spacing w:after="15" w:line="259" w:lineRule="auto"/>
              <w:ind w:left="135" w:firstLine="0"/>
              <w:jc w:val="center"/>
            </w:pPr>
            <w:r>
              <w:rPr>
                <w:rFonts w:ascii="Times New Roman" w:eastAsia="Times New Roman" w:hAnsi="Times New Roman" w:cs="Times New Roman"/>
              </w:rPr>
              <w:t>0,84</w:t>
            </w:r>
          </w:p>
          <w:p w:rsidR="00E62988" w:rsidRDefault="00517015">
            <w:pPr>
              <w:spacing w:after="0" w:line="259" w:lineRule="auto"/>
              <w:ind w:left="0" w:right="45" w:firstLine="0"/>
              <w:jc w:val="right"/>
            </w:pPr>
            <w:r>
              <w:rPr>
                <w:rFonts w:ascii="Times New Roman" w:eastAsia="Times New Roman" w:hAnsi="Times New Roman" w:cs="Times New Roman"/>
              </w:rPr>
              <w:t xml:space="preserve">6.80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76" w:lineRule="auto"/>
              <w:ind w:left="121" w:right="44" w:firstLine="0"/>
              <w:jc w:val="right"/>
            </w:pPr>
            <w:r>
              <w:rPr>
                <w:rFonts w:ascii="Times New Roman" w:eastAsia="Times New Roman" w:hAnsi="Times New Roman" w:cs="Times New Roman"/>
              </w:rPr>
              <w:t>1,78</w:t>
            </w:r>
          </w:p>
          <w:p w:rsidR="00E62988" w:rsidRDefault="00517015">
            <w:pPr>
              <w:spacing w:after="15" w:line="259" w:lineRule="auto"/>
              <w:ind w:left="138" w:firstLine="0"/>
              <w:jc w:val="center"/>
            </w:pPr>
            <w:r>
              <w:rPr>
                <w:rFonts w:ascii="Times New Roman" w:eastAsia="Times New Roman" w:hAnsi="Times New Roman" w:cs="Times New Roman"/>
              </w:rPr>
              <w:t>8,47</w:t>
            </w:r>
          </w:p>
          <w:p w:rsidR="00E62988" w:rsidRDefault="00517015">
            <w:pPr>
              <w:spacing w:after="0" w:line="259" w:lineRule="auto"/>
              <w:ind w:left="0" w:right="44" w:firstLine="0"/>
              <w:jc w:val="right"/>
            </w:pPr>
            <w:r>
              <w:rPr>
                <w:rFonts w:ascii="Times New Roman" w:eastAsia="Times New Roman" w:hAnsi="Times New Roman" w:cs="Times New Roman"/>
              </w:rPr>
              <w:t xml:space="preserve">1.42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4" w:firstLine="0"/>
              <w:jc w:val="center"/>
            </w:pPr>
            <w:r>
              <w:rPr>
                <w:rFonts w:ascii="Times New Roman" w:eastAsia="Times New Roman" w:hAnsi="Times New Roman" w:cs="Times New Roman"/>
              </w:rPr>
              <w:t>21,8</w:t>
            </w:r>
          </w:p>
          <w:p w:rsidR="00E62988" w:rsidRDefault="00517015">
            <w:pPr>
              <w:spacing w:after="15" w:line="259" w:lineRule="auto"/>
              <w:ind w:left="134" w:firstLine="0"/>
              <w:jc w:val="center"/>
            </w:pPr>
            <w:r>
              <w:rPr>
                <w:rFonts w:ascii="Times New Roman" w:eastAsia="Times New Roman" w:hAnsi="Times New Roman" w:cs="Times New Roman"/>
              </w:rPr>
              <w:t>43,8</w:t>
            </w:r>
          </w:p>
          <w:p w:rsidR="00E62988" w:rsidRDefault="00517015">
            <w:pPr>
              <w:spacing w:after="15" w:line="259" w:lineRule="auto"/>
              <w:ind w:left="134" w:firstLine="0"/>
              <w:jc w:val="center"/>
            </w:pPr>
            <w:r>
              <w:rPr>
                <w:rFonts w:ascii="Times New Roman" w:eastAsia="Times New Roman" w:hAnsi="Times New Roman" w:cs="Times New Roman"/>
              </w:rPr>
              <w:t>90.4</w:t>
            </w:r>
          </w:p>
          <w:p w:rsidR="00E62988" w:rsidRDefault="00517015">
            <w:pPr>
              <w:spacing w:after="0" w:line="259" w:lineRule="auto"/>
              <w:ind w:left="0" w:right="48" w:firstLine="0"/>
              <w:jc w:val="right"/>
            </w:pPr>
            <w:r>
              <w:rPr>
                <w:rFonts w:ascii="Times New Roman" w:eastAsia="Times New Roman" w:hAnsi="Times New Roman" w:cs="Times New Roman"/>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6" w:firstLine="0"/>
              <w:jc w:val="center"/>
            </w:pPr>
            <w:r>
              <w:rPr>
                <w:rFonts w:ascii="Times New Roman" w:eastAsia="Times New Roman" w:hAnsi="Times New Roman" w:cs="Times New Roman"/>
              </w:rPr>
              <w:t>152,</w:t>
            </w:r>
          </w:p>
          <w:p w:rsidR="00E62988" w:rsidRDefault="00517015">
            <w:pPr>
              <w:spacing w:after="0" w:line="276" w:lineRule="auto"/>
              <w:ind w:left="23" w:firstLine="0"/>
              <w:jc w:val="center"/>
            </w:pPr>
            <w:r>
              <w:rPr>
                <w:rFonts w:ascii="Times New Roman" w:eastAsia="Times New Roman" w:hAnsi="Times New Roman" w:cs="Times New Roman"/>
              </w:rPr>
              <w:t>370, 229.</w:t>
            </w:r>
          </w:p>
          <w:p w:rsidR="00E62988" w:rsidRDefault="00517015">
            <w:pPr>
              <w:spacing w:after="0" w:line="259" w:lineRule="auto"/>
              <w:ind w:left="0" w:right="45" w:firstLine="0"/>
              <w:jc w:val="right"/>
            </w:pPr>
            <w:r>
              <w:rPr>
                <w:rFonts w:ascii="Times New Roman" w:eastAsia="Times New Roman" w:hAnsi="Times New Roman" w:cs="Times New Roman"/>
              </w:rPr>
              <w:t xml:space="preserve">39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43" w:firstLine="0"/>
              <w:jc w:val="center"/>
            </w:pPr>
            <w:r>
              <w:rPr>
                <w:rFonts w:ascii="Times New Roman" w:eastAsia="Times New Roman" w:hAnsi="Times New Roman" w:cs="Times New Roman"/>
              </w:rPr>
              <w:t>2,26</w:t>
            </w:r>
          </w:p>
          <w:p w:rsidR="00E62988" w:rsidRDefault="00517015">
            <w:pPr>
              <w:spacing w:after="15" w:line="259" w:lineRule="auto"/>
              <w:ind w:left="143" w:firstLine="0"/>
              <w:jc w:val="center"/>
            </w:pPr>
            <w:r>
              <w:rPr>
                <w:rFonts w:ascii="Times New Roman" w:eastAsia="Times New Roman" w:hAnsi="Times New Roman" w:cs="Times New Roman"/>
              </w:rPr>
              <w:t>6,66</w:t>
            </w:r>
          </w:p>
          <w:p w:rsidR="00E62988" w:rsidRDefault="00517015">
            <w:pPr>
              <w:spacing w:after="15" w:line="259" w:lineRule="auto"/>
              <w:ind w:left="143" w:firstLine="0"/>
              <w:jc w:val="center"/>
            </w:pPr>
            <w:r>
              <w:rPr>
                <w:rFonts w:ascii="Times New Roman" w:eastAsia="Times New Roman" w:hAnsi="Times New Roman" w:cs="Times New Roman"/>
              </w:rPr>
              <w:t>6,49</w:t>
            </w:r>
          </w:p>
          <w:p w:rsidR="00E62988" w:rsidRDefault="00517015">
            <w:pPr>
              <w:spacing w:after="0" w:line="259" w:lineRule="auto"/>
              <w:ind w:left="0" w:right="44" w:firstLine="0"/>
              <w:jc w:val="right"/>
            </w:pPr>
            <w:r>
              <w:rPr>
                <w:rFonts w:ascii="Times New Roman" w:eastAsia="Times New Roman" w:hAnsi="Times New Roman" w:cs="Times New Roman"/>
              </w:rPr>
              <w:t xml:space="preserve">5.17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434" w:firstLine="0"/>
            </w:pPr>
            <w:r>
              <w:rPr>
                <w:rFonts w:ascii="Times New Roman" w:eastAsia="Times New Roman" w:hAnsi="Times New Roman" w:cs="Times New Roman"/>
              </w:rPr>
              <w:t>-</w:t>
            </w:r>
          </w:p>
          <w:p w:rsidR="00E62988" w:rsidRDefault="00517015">
            <w:pPr>
              <w:spacing w:after="0" w:line="276" w:lineRule="auto"/>
              <w:ind w:left="21" w:firstLine="0"/>
              <w:jc w:val="center"/>
            </w:pPr>
            <w:r>
              <w:rPr>
                <w:rFonts w:ascii="Times New Roman" w:eastAsia="Times New Roman" w:hAnsi="Times New Roman" w:cs="Times New Roman"/>
              </w:rPr>
              <w:t>775, 832.</w:t>
            </w:r>
          </w:p>
          <w:p w:rsidR="00E62988" w:rsidRDefault="00517015">
            <w:pPr>
              <w:spacing w:after="0" w:line="259" w:lineRule="auto"/>
              <w:ind w:left="0" w:right="46" w:firstLine="0"/>
              <w:jc w:val="right"/>
            </w:pPr>
            <w:r>
              <w:rPr>
                <w:rFonts w:ascii="Times New Roman" w:eastAsia="Times New Roman" w:hAnsi="Times New Roman" w:cs="Times New Roman"/>
              </w:rPr>
              <w:t xml:space="preserve">37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4" w:firstLine="0"/>
              <w:jc w:val="center"/>
            </w:pPr>
            <w:r>
              <w:rPr>
                <w:rFonts w:ascii="Times New Roman" w:eastAsia="Times New Roman" w:hAnsi="Times New Roman" w:cs="Times New Roman"/>
              </w:rPr>
              <w:t>2,26</w:t>
            </w:r>
          </w:p>
          <w:p w:rsidR="00E62988" w:rsidRDefault="00517015">
            <w:pPr>
              <w:spacing w:after="15" w:line="259" w:lineRule="auto"/>
              <w:ind w:left="134" w:firstLine="0"/>
              <w:jc w:val="center"/>
            </w:pPr>
            <w:r>
              <w:rPr>
                <w:rFonts w:ascii="Times New Roman" w:eastAsia="Times New Roman" w:hAnsi="Times New Roman" w:cs="Times New Roman"/>
              </w:rPr>
              <w:t>5,89</w:t>
            </w:r>
          </w:p>
          <w:p w:rsidR="00E62988" w:rsidRDefault="00517015">
            <w:pPr>
              <w:spacing w:after="15" w:line="259" w:lineRule="auto"/>
              <w:ind w:left="134" w:firstLine="0"/>
              <w:jc w:val="center"/>
            </w:pPr>
            <w:r>
              <w:rPr>
                <w:rFonts w:ascii="Times New Roman" w:eastAsia="Times New Roman" w:hAnsi="Times New Roman" w:cs="Times New Roman"/>
              </w:rPr>
              <w:t>0,66</w:t>
            </w:r>
          </w:p>
          <w:p w:rsidR="00E62988" w:rsidRDefault="00517015">
            <w:pPr>
              <w:spacing w:after="0" w:line="259" w:lineRule="auto"/>
              <w:ind w:left="0" w:right="46" w:firstLine="0"/>
              <w:jc w:val="right"/>
            </w:pPr>
            <w:r>
              <w:rPr>
                <w:rFonts w:ascii="Times New Roman" w:eastAsia="Times New Roman" w:hAnsi="Times New Roman" w:cs="Times New Roman"/>
              </w:rPr>
              <w:t xml:space="preserve">2.80 </w:t>
            </w:r>
          </w:p>
        </w:tc>
      </w:tr>
      <w:tr w:rsidR="00E62988">
        <w:trPr>
          <w:trHeight w:val="965"/>
        </w:trPr>
        <w:tc>
          <w:tcPr>
            <w:tcW w:w="88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09" w:firstLine="0"/>
            </w:pPr>
            <w:r>
              <w:t>（一）综合收益总额</w:t>
            </w: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121" w:right="44" w:firstLine="0"/>
              <w:jc w:val="right"/>
            </w:pPr>
            <w:r>
              <w:rPr>
                <w:rFonts w:ascii="Times New Roman" w:eastAsia="Times New Roman" w:hAnsi="Times New Roman" w:cs="Times New Roman"/>
              </w:rPr>
              <w:t>1,78</w:t>
            </w:r>
          </w:p>
          <w:p w:rsidR="00E62988" w:rsidRDefault="00517015">
            <w:pPr>
              <w:spacing w:after="15" w:line="259" w:lineRule="auto"/>
              <w:ind w:left="138" w:firstLine="0"/>
              <w:jc w:val="center"/>
            </w:pPr>
            <w:r>
              <w:rPr>
                <w:rFonts w:ascii="Times New Roman" w:eastAsia="Times New Roman" w:hAnsi="Times New Roman" w:cs="Times New Roman"/>
              </w:rPr>
              <w:t>8,47</w:t>
            </w:r>
          </w:p>
          <w:p w:rsidR="00E62988" w:rsidRDefault="00517015">
            <w:pPr>
              <w:spacing w:after="0" w:line="259" w:lineRule="auto"/>
              <w:ind w:left="0" w:right="44" w:firstLine="0"/>
              <w:jc w:val="right"/>
            </w:pPr>
            <w:r>
              <w:rPr>
                <w:rFonts w:ascii="Times New Roman" w:eastAsia="Times New Roman" w:hAnsi="Times New Roman" w:cs="Times New Roman"/>
              </w:rPr>
              <w:t xml:space="preserve">1.42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6" w:firstLine="0"/>
              <w:jc w:val="center"/>
            </w:pPr>
            <w:r>
              <w:rPr>
                <w:rFonts w:ascii="Times New Roman" w:eastAsia="Times New Roman" w:hAnsi="Times New Roman" w:cs="Times New Roman"/>
              </w:rPr>
              <w:t>174,</w:t>
            </w:r>
          </w:p>
          <w:p w:rsidR="00E62988" w:rsidRDefault="00517015">
            <w:pPr>
              <w:spacing w:after="0" w:line="276" w:lineRule="auto"/>
              <w:ind w:left="188" w:hanging="7"/>
            </w:pPr>
            <w:r>
              <w:rPr>
                <w:rFonts w:ascii="Times New Roman" w:eastAsia="Times New Roman" w:hAnsi="Times New Roman" w:cs="Times New Roman"/>
              </w:rPr>
              <w:t>214, 119.</w:t>
            </w:r>
          </w:p>
          <w:p w:rsidR="00E62988" w:rsidRDefault="00517015">
            <w:pPr>
              <w:spacing w:after="0" w:line="259" w:lineRule="auto"/>
              <w:ind w:left="0" w:right="45" w:firstLine="0"/>
              <w:jc w:val="right"/>
            </w:pPr>
            <w:r>
              <w:rPr>
                <w:rFonts w:ascii="Times New Roman" w:eastAsia="Times New Roman" w:hAnsi="Times New Roman" w:cs="Times New Roman"/>
              </w:rPr>
              <w:t xml:space="preserve">79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44" w:firstLine="0"/>
              <w:jc w:val="center"/>
            </w:pPr>
            <w:r>
              <w:rPr>
                <w:rFonts w:ascii="Times New Roman" w:eastAsia="Times New Roman" w:hAnsi="Times New Roman" w:cs="Times New Roman"/>
              </w:rPr>
              <w:t>172,</w:t>
            </w:r>
          </w:p>
          <w:p w:rsidR="00E62988" w:rsidRDefault="00517015">
            <w:pPr>
              <w:spacing w:after="0" w:line="276" w:lineRule="auto"/>
              <w:ind w:left="29" w:firstLine="0"/>
              <w:jc w:val="center"/>
            </w:pPr>
            <w:r>
              <w:rPr>
                <w:rFonts w:ascii="Times New Roman" w:eastAsia="Times New Roman" w:hAnsi="Times New Roman" w:cs="Times New Roman"/>
              </w:rPr>
              <w:t>425, 648.</w:t>
            </w:r>
          </w:p>
          <w:p w:rsidR="00E62988" w:rsidRDefault="00517015">
            <w:pPr>
              <w:spacing w:after="0" w:line="259" w:lineRule="auto"/>
              <w:ind w:left="0" w:right="44" w:firstLine="0"/>
              <w:jc w:val="right"/>
            </w:pPr>
            <w:r>
              <w:rPr>
                <w:rFonts w:ascii="Times New Roman" w:eastAsia="Times New Roman" w:hAnsi="Times New Roman" w:cs="Times New Roman"/>
              </w:rPr>
              <w:t xml:space="preserve">37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434" w:firstLine="0"/>
            </w:pPr>
            <w:r>
              <w:rPr>
                <w:rFonts w:ascii="Times New Roman" w:eastAsia="Times New Roman" w:hAnsi="Times New Roman" w:cs="Times New Roman"/>
              </w:rPr>
              <w:t>-</w:t>
            </w:r>
          </w:p>
          <w:p w:rsidR="00E62988" w:rsidRDefault="00517015">
            <w:pPr>
              <w:spacing w:after="0" w:line="276" w:lineRule="auto"/>
              <w:ind w:left="21" w:firstLine="0"/>
              <w:jc w:val="center"/>
            </w:pPr>
            <w:r>
              <w:rPr>
                <w:rFonts w:ascii="Times New Roman" w:eastAsia="Times New Roman" w:hAnsi="Times New Roman" w:cs="Times New Roman"/>
              </w:rPr>
              <w:t>775, 832.</w:t>
            </w:r>
          </w:p>
          <w:p w:rsidR="00E62988" w:rsidRDefault="00517015">
            <w:pPr>
              <w:spacing w:after="0" w:line="259" w:lineRule="auto"/>
              <w:ind w:left="0" w:right="46" w:firstLine="0"/>
              <w:jc w:val="right"/>
            </w:pPr>
            <w:r>
              <w:rPr>
                <w:rFonts w:ascii="Times New Roman" w:eastAsia="Times New Roman" w:hAnsi="Times New Roman" w:cs="Times New Roman"/>
              </w:rPr>
              <w:t xml:space="preserve">37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5" w:firstLine="0"/>
              <w:jc w:val="center"/>
            </w:pPr>
            <w:r>
              <w:rPr>
                <w:rFonts w:ascii="Times New Roman" w:eastAsia="Times New Roman" w:hAnsi="Times New Roman" w:cs="Times New Roman"/>
              </w:rPr>
              <w:t>171,</w:t>
            </w:r>
          </w:p>
          <w:p w:rsidR="00E62988" w:rsidRDefault="00517015">
            <w:pPr>
              <w:spacing w:after="0" w:line="276" w:lineRule="auto"/>
              <w:ind w:left="22" w:firstLine="0"/>
              <w:jc w:val="center"/>
            </w:pPr>
            <w:r>
              <w:rPr>
                <w:rFonts w:ascii="Times New Roman" w:eastAsia="Times New Roman" w:hAnsi="Times New Roman" w:cs="Times New Roman"/>
              </w:rPr>
              <w:t>649, 816.</w:t>
            </w:r>
          </w:p>
          <w:p w:rsidR="00E62988" w:rsidRDefault="00517015">
            <w:pPr>
              <w:spacing w:after="0" w:line="259" w:lineRule="auto"/>
              <w:ind w:left="0" w:right="46" w:firstLine="0"/>
              <w:jc w:val="right"/>
            </w:pPr>
            <w:r>
              <w:rPr>
                <w:rFonts w:ascii="Times New Roman" w:eastAsia="Times New Roman" w:hAnsi="Times New Roman" w:cs="Times New Roman"/>
              </w:rPr>
              <w:t xml:space="preserve">00 </w:t>
            </w:r>
          </w:p>
        </w:tc>
      </w:tr>
      <w:tr w:rsidR="00E62988">
        <w:trPr>
          <w:trHeight w:val="1286"/>
        </w:trPr>
        <w:tc>
          <w:tcPr>
            <w:tcW w:w="88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0"/>
            </w:pPr>
            <w:r>
              <w:t>（二）所有者投入和减少资本</w:t>
            </w: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5" w:firstLine="0"/>
              <w:jc w:val="center"/>
            </w:pPr>
            <w:r>
              <w:rPr>
                <w:rFonts w:ascii="Times New Roman" w:eastAsia="Times New Roman" w:hAnsi="Times New Roman" w:cs="Times New Roman"/>
              </w:rPr>
              <w:t>20,0</w:t>
            </w:r>
          </w:p>
          <w:p w:rsidR="00E62988" w:rsidRDefault="00517015">
            <w:pPr>
              <w:spacing w:after="15" w:line="259" w:lineRule="auto"/>
              <w:ind w:left="135" w:firstLine="0"/>
              <w:jc w:val="center"/>
            </w:pPr>
            <w:r>
              <w:rPr>
                <w:rFonts w:ascii="Times New Roman" w:eastAsia="Times New Roman" w:hAnsi="Times New Roman" w:cs="Times New Roman"/>
              </w:rPr>
              <w:t>00,0</w:t>
            </w:r>
          </w:p>
          <w:p w:rsidR="00E62988" w:rsidRDefault="00517015">
            <w:pPr>
              <w:spacing w:after="15" w:line="259" w:lineRule="auto"/>
              <w:ind w:left="135" w:firstLine="0"/>
              <w:jc w:val="center"/>
            </w:pPr>
            <w:r>
              <w:rPr>
                <w:rFonts w:ascii="Times New Roman" w:eastAsia="Times New Roman" w:hAnsi="Times New Roman" w:cs="Times New Roman"/>
              </w:rPr>
              <w:t>00.0</w:t>
            </w:r>
          </w:p>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5" w:firstLine="0"/>
              <w:jc w:val="center"/>
            </w:pPr>
            <w:r>
              <w:rPr>
                <w:rFonts w:ascii="Times New Roman" w:eastAsia="Times New Roman" w:hAnsi="Times New Roman" w:cs="Times New Roman"/>
              </w:rPr>
              <w:t>2,07</w:t>
            </w:r>
          </w:p>
          <w:p w:rsidR="00E62988" w:rsidRDefault="00517015">
            <w:pPr>
              <w:spacing w:after="15" w:line="259" w:lineRule="auto"/>
              <w:ind w:left="135" w:firstLine="0"/>
              <w:jc w:val="center"/>
            </w:pPr>
            <w:r>
              <w:rPr>
                <w:rFonts w:ascii="Times New Roman" w:eastAsia="Times New Roman" w:hAnsi="Times New Roman" w:cs="Times New Roman"/>
              </w:rPr>
              <w:t>4,24</w:t>
            </w:r>
          </w:p>
          <w:p w:rsidR="00E62988" w:rsidRDefault="00517015">
            <w:pPr>
              <w:spacing w:after="15" w:line="259" w:lineRule="auto"/>
              <w:ind w:left="135" w:firstLine="0"/>
              <w:jc w:val="center"/>
            </w:pPr>
            <w:r>
              <w:rPr>
                <w:rFonts w:ascii="Times New Roman" w:eastAsia="Times New Roman" w:hAnsi="Times New Roman" w:cs="Times New Roman"/>
              </w:rPr>
              <w:t>0,84</w:t>
            </w:r>
          </w:p>
          <w:p w:rsidR="00E62988" w:rsidRDefault="00517015">
            <w:pPr>
              <w:spacing w:after="0" w:line="259" w:lineRule="auto"/>
              <w:ind w:left="0" w:right="45" w:firstLine="0"/>
              <w:jc w:val="right"/>
            </w:pPr>
            <w:r>
              <w:rPr>
                <w:rFonts w:ascii="Times New Roman" w:eastAsia="Times New Roman" w:hAnsi="Times New Roman" w:cs="Times New Roman"/>
              </w:rPr>
              <w:t xml:space="preserve">6.80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43" w:firstLine="0"/>
              <w:jc w:val="center"/>
            </w:pPr>
            <w:r>
              <w:rPr>
                <w:rFonts w:ascii="Times New Roman" w:eastAsia="Times New Roman" w:hAnsi="Times New Roman" w:cs="Times New Roman"/>
              </w:rPr>
              <w:t>2,09</w:t>
            </w:r>
          </w:p>
          <w:p w:rsidR="00E62988" w:rsidRDefault="00517015">
            <w:pPr>
              <w:spacing w:after="15" w:line="259" w:lineRule="auto"/>
              <w:ind w:left="143" w:firstLine="0"/>
              <w:jc w:val="center"/>
            </w:pPr>
            <w:r>
              <w:rPr>
                <w:rFonts w:ascii="Times New Roman" w:eastAsia="Times New Roman" w:hAnsi="Times New Roman" w:cs="Times New Roman"/>
              </w:rPr>
              <w:t>4,24</w:t>
            </w:r>
          </w:p>
          <w:p w:rsidR="00E62988" w:rsidRDefault="00517015">
            <w:pPr>
              <w:spacing w:after="15" w:line="259" w:lineRule="auto"/>
              <w:ind w:left="143" w:firstLine="0"/>
              <w:jc w:val="center"/>
            </w:pPr>
            <w:r>
              <w:rPr>
                <w:rFonts w:ascii="Times New Roman" w:eastAsia="Times New Roman" w:hAnsi="Times New Roman" w:cs="Times New Roman"/>
              </w:rPr>
              <w:t>0,84</w:t>
            </w:r>
          </w:p>
          <w:p w:rsidR="00E62988" w:rsidRDefault="00517015">
            <w:pPr>
              <w:spacing w:after="0" w:line="259" w:lineRule="auto"/>
              <w:ind w:left="0" w:right="44" w:firstLine="0"/>
              <w:jc w:val="right"/>
            </w:pPr>
            <w:r>
              <w:rPr>
                <w:rFonts w:ascii="Times New Roman" w:eastAsia="Times New Roman" w:hAnsi="Times New Roman" w:cs="Times New Roman"/>
              </w:rPr>
              <w:t xml:space="preserve">6.80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34" w:firstLine="0"/>
              <w:jc w:val="center"/>
            </w:pPr>
            <w:r>
              <w:rPr>
                <w:rFonts w:ascii="Times New Roman" w:eastAsia="Times New Roman" w:hAnsi="Times New Roman" w:cs="Times New Roman"/>
              </w:rPr>
              <w:t>2,09</w:t>
            </w:r>
          </w:p>
          <w:p w:rsidR="00E62988" w:rsidRDefault="00517015">
            <w:pPr>
              <w:spacing w:after="15" w:line="259" w:lineRule="auto"/>
              <w:ind w:left="134" w:firstLine="0"/>
              <w:jc w:val="center"/>
            </w:pPr>
            <w:r>
              <w:rPr>
                <w:rFonts w:ascii="Times New Roman" w:eastAsia="Times New Roman" w:hAnsi="Times New Roman" w:cs="Times New Roman"/>
              </w:rPr>
              <w:t>4,24</w:t>
            </w:r>
          </w:p>
          <w:p w:rsidR="00E62988" w:rsidRDefault="00517015">
            <w:pPr>
              <w:spacing w:after="15" w:line="259" w:lineRule="auto"/>
              <w:ind w:left="134" w:firstLine="0"/>
              <w:jc w:val="center"/>
            </w:pPr>
            <w:r>
              <w:rPr>
                <w:rFonts w:ascii="Times New Roman" w:eastAsia="Times New Roman" w:hAnsi="Times New Roman" w:cs="Times New Roman"/>
              </w:rPr>
              <w:t>0,84</w:t>
            </w:r>
          </w:p>
          <w:p w:rsidR="00E62988" w:rsidRDefault="00517015">
            <w:pPr>
              <w:spacing w:after="0" w:line="259" w:lineRule="auto"/>
              <w:ind w:left="0" w:right="46" w:firstLine="0"/>
              <w:jc w:val="right"/>
            </w:pPr>
            <w:r>
              <w:rPr>
                <w:rFonts w:ascii="Times New Roman" w:eastAsia="Times New Roman" w:hAnsi="Times New Roman" w:cs="Times New Roman"/>
              </w:rPr>
              <w:t xml:space="preserve">6.80 </w:t>
            </w:r>
          </w:p>
        </w:tc>
      </w:tr>
      <w:tr w:rsidR="00E62988">
        <w:trPr>
          <w:trHeight w:val="1045"/>
        </w:trPr>
        <w:tc>
          <w:tcPr>
            <w:tcW w:w="88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0"/>
            </w:pPr>
            <w:r>
              <w:rPr>
                <w:rFonts w:ascii="Times New Roman" w:eastAsia="Times New Roman" w:hAnsi="Times New Roman" w:cs="Times New Roman"/>
              </w:rPr>
              <w:t>1</w:t>
            </w:r>
            <w:r>
              <w:t>．所有者投入的普通股</w:t>
            </w: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5" w:firstLine="0"/>
              <w:jc w:val="center"/>
            </w:pPr>
            <w:r>
              <w:rPr>
                <w:rFonts w:ascii="Times New Roman" w:eastAsia="Times New Roman" w:hAnsi="Times New Roman" w:cs="Times New Roman"/>
              </w:rPr>
              <w:t>20,0</w:t>
            </w:r>
          </w:p>
          <w:p w:rsidR="00E62988" w:rsidRDefault="00517015">
            <w:pPr>
              <w:spacing w:after="15" w:line="259" w:lineRule="auto"/>
              <w:ind w:left="135" w:firstLine="0"/>
              <w:jc w:val="center"/>
            </w:pPr>
            <w:r>
              <w:rPr>
                <w:rFonts w:ascii="Times New Roman" w:eastAsia="Times New Roman" w:hAnsi="Times New Roman" w:cs="Times New Roman"/>
              </w:rPr>
              <w:t>00,0</w:t>
            </w:r>
          </w:p>
          <w:p w:rsidR="00E62988" w:rsidRDefault="00517015">
            <w:pPr>
              <w:spacing w:after="15" w:line="259" w:lineRule="auto"/>
              <w:ind w:left="135" w:firstLine="0"/>
              <w:jc w:val="center"/>
            </w:pPr>
            <w:r>
              <w:rPr>
                <w:rFonts w:ascii="Times New Roman" w:eastAsia="Times New Roman" w:hAnsi="Times New Roman" w:cs="Times New Roman"/>
              </w:rPr>
              <w:t>00.0</w:t>
            </w:r>
          </w:p>
          <w:p w:rsidR="00E62988" w:rsidRDefault="00517015">
            <w:pPr>
              <w:spacing w:after="0" w:line="259" w:lineRule="auto"/>
              <w:ind w:left="0" w:right="47" w:firstLine="0"/>
              <w:jc w:val="right"/>
            </w:pPr>
            <w:r>
              <w:rPr>
                <w:rFonts w:ascii="Times New Roman" w:eastAsia="Times New Roman" w:hAnsi="Times New Roman" w:cs="Times New Roman"/>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5" w:firstLine="0"/>
              <w:jc w:val="center"/>
            </w:pPr>
            <w:r>
              <w:rPr>
                <w:rFonts w:ascii="Times New Roman" w:eastAsia="Times New Roman" w:hAnsi="Times New Roman" w:cs="Times New Roman"/>
              </w:rPr>
              <w:t>2,07</w:t>
            </w:r>
          </w:p>
          <w:p w:rsidR="00E62988" w:rsidRDefault="00517015">
            <w:pPr>
              <w:spacing w:after="15" w:line="259" w:lineRule="auto"/>
              <w:ind w:left="135" w:firstLine="0"/>
              <w:jc w:val="center"/>
            </w:pPr>
            <w:r>
              <w:rPr>
                <w:rFonts w:ascii="Times New Roman" w:eastAsia="Times New Roman" w:hAnsi="Times New Roman" w:cs="Times New Roman"/>
              </w:rPr>
              <w:t>4,24</w:t>
            </w:r>
          </w:p>
          <w:p w:rsidR="00E62988" w:rsidRDefault="00517015">
            <w:pPr>
              <w:spacing w:after="15" w:line="259" w:lineRule="auto"/>
              <w:ind w:left="135" w:firstLine="0"/>
              <w:jc w:val="center"/>
            </w:pPr>
            <w:r>
              <w:rPr>
                <w:rFonts w:ascii="Times New Roman" w:eastAsia="Times New Roman" w:hAnsi="Times New Roman" w:cs="Times New Roman"/>
              </w:rPr>
              <w:t>0,84</w:t>
            </w:r>
          </w:p>
          <w:p w:rsidR="00E62988" w:rsidRDefault="00517015">
            <w:pPr>
              <w:spacing w:after="0" w:line="259" w:lineRule="auto"/>
              <w:ind w:left="0" w:right="45" w:firstLine="0"/>
              <w:jc w:val="right"/>
            </w:pPr>
            <w:r>
              <w:rPr>
                <w:rFonts w:ascii="Times New Roman" w:eastAsia="Times New Roman" w:hAnsi="Times New Roman" w:cs="Times New Roman"/>
              </w:rPr>
              <w:t xml:space="preserve">6.80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43" w:firstLine="0"/>
              <w:jc w:val="center"/>
            </w:pPr>
            <w:r>
              <w:rPr>
                <w:rFonts w:ascii="Times New Roman" w:eastAsia="Times New Roman" w:hAnsi="Times New Roman" w:cs="Times New Roman"/>
              </w:rPr>
              <w:t>2,09</w:t>
            </w:r>
          </w:p>
          <w:p w:rsidR="00E62988" w:rsidRDefault="00517015">
            <w:pPr>
              <w:spacing w:after="15" w:line="259" w:lineRule="auto"/>
              <w:ind w:left="143" w:firstLine="0"/>
              <w:jc w:val="center"/>
            </w:pPr>
            <w:r>
              <w:rPr>
                <w:rFonts w:ascii="Times New Roman" w:eastAsia="Times New Roman" w:hAnsi="Times New Roman" w:cs="Times New Roman"/>
              </w:rPr>
              <w:t>4,24</w:t>
            </w:r>
          </w:p>
          <w:p w:rsidR="00E62988" w:rsidRDefault="00517015">
            <w:pPr>
              <w:spacing w:after="15" w:line="259" w:lineRule="auto"/>
              <w:ind w:left="143" w:firstLine="0"/>
              <w:jc w:val="center"/>
            </w:pPr>
            <w:r>
              <w:rPr>
                <w:rFonts w:ascii="Times New Roman" w:eastAsia="Times New Roman" w:hAnsi="Times New Roman" w:cs="Times New Roman"/>
              </w:rPr>
              <w:t>0,84</w:t>
            </w:r>
          </w:p>
          <w:p w:rsidR="00E62988" w:rsidRDefault="00517015">
            <w:pPr>
              <w:spacing w:after="0" w:line="259" w:lineRule="auto"/>
              <w:ind w:left="0" w:right="44" w:firstLine="0"/>
              <w:jc w:val="right"/>
            </w:pPr>
            <w:r>
              <w:rPr>
                <w:rFonts w:ascii="Times New Roman" w:eastAsia="Times New Roman" w:hAnsi="Times New Roman" w:cs="Times New Roman"/>
              </w:rPr>
              <w:t xml:space="preserve">6.80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134" w:firstLine="0"/>
              <w:jc w:val="center"/>
            </w:pPr>
            <w:r>
              <w:rPr>
                <w:rFonts w:ascii="Times New Roman" w:eastAsia="Times New Roman" w:hAnsi="Times New Roman" w:cs="Times New Roman"/>
              </w:rPr>
              <w:t>2,09</w:t>
            </w:r>
          </w:p>
          <w:p w:rsidR="00E62988" w:rsidRDefault="00517015">
            <w:pPr>
              <w:spacing w:after="15" w:line="259" w:lineRule="auto"/>
              <w:ind w:left="134" w:firstLine="0"/>
              <w:jc w:val="center"/>
            </w:pPr>
            <w:r>
              <w:rPr>
                <w:rFonts w:ascii="Times New Roman" w:eastAsia="Times New Roman" w:hAnsi="Times New Roman" w:cs="Times New Roman"/>
              </w:rPr>
              <w:t>4,24</w:t>
            </w:r>
          </w:p>
          <w:p w:rsidR="00E62988" w:rsidRDefault="00517015">
            <w:pPr>
              <w:spacing w:after="15" w:line="259" w:lineRule="auto"/>
              <w:ind w:left="134" w:firstLine="0"/>
              <w:jc w:val="center"/>
            </w:pPr>
            <w:r>
              <w:rPr>
                <w:rFonts w:ascii="Times New Roman" w:eastAsia="Times New Roman" w:hAnsi="Times New Roman" w:cs="Times New Roman"/>
              </w:rPr>
              <w:t>0,84</w:t>
            </w:r>
          </w:p>
          <w:p w:rsidR="00E62988" w:rsidRDefault="00517015">
            <w:pPr>
              <w:spacing w:after="0" w:line="259" w:lineRule="auto"/>
              <w:ind w:left="0" w:right="46" w:firstLine="0"/>
              <w:jc w:val="right"/>
            </w:pPr>
            <w:r>
              <w:rPr>
                <w:rFonts w:ascii="Times New Roman" w:eastAsia="Times New Roman" w:hAnsi="Times New Roman" w:cs="Times New Roman"/>
              </w:rPr>
              <w:t xml:space="preserve">6.80 </w:t>
            </w:r>
          </w:p>
        </w:tc>
      </w:tr>
      <w:tr w:rsidR="00E62988">
        <w:trPr>
          <w:trHeight w:val="1284"/>
        </w:trPr>
        <w:tc>
          <w:tcPr>
            <w:tcW w:w="88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0"/>
            </w:pPr>
            <w:r>
              <w:rPr>
                <w:rFonts w:ascii="Times New Roman" w:eastAsia="Times New Roman" w:hAnsi="Times New Roman" w:cs="Times New Roman"/>
              </w:rPr>
              <w:t>2</w:t>
            </w:r>
            <w:r>
              <w:t>．其他权益工具持有者投入资本</w:t>
            </w: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525"/>
        </w:trPr>
        <w:tc>
          <w:tcPr>
            <w:tcW w:w="88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0"/>
            </w:pPr>
            <w:r>
              <w:rPr>
                <w:rFonts w:ascii="Times New Roman" w:eastAsia="Times New Roman" w:hAnsi="Times New Roman" w:cs="Times New Roman"/>
              </w:rPr>
              <w:t>3</w:t>
            </w:r>
            <w:r>
              <w:t>．股份支付计</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bl>
    <w:p w:rsidR="00E62988" w:rsidRDefault="00E62988">
      <w:pPr>
        <w:spacing w:after="0" w:line="259" w:lineRule="auto"/>
        <w:ind w:left="-1133" w:right="34" w:firstLine="0"/>
      </w:pPr>
    </w:p>
    <w:tbl>
      <w:tblPr>
        <w:tblStyle w:val="TableGrid"/>
        <w:tblW w:w="9924" w:type="dxa"/>
        <w:tblInd w:w="-142" w:type="dxa"/>
        <w:tblCellMar>
          <w:top w:w="34" w:type="dxa"/>
          <w:left w:w="109" w:type="dxa"/>
          <w:bottom w:w="0" w:type="dxa"/>
          <w:right w:w="61" w:type="dxa"/>
        </w:tblCellMar>
        <w:tblLook w:val="04A0" w:firstRow="1" w:lastRow="0" w:firstColumn="1" w:lastColumn="0" w:noHBand="0" w:noVBand="1"/>
      </w:tblPr>
      <w:tblGrid>
        <w:gridCol w:w="887"/>
        <w:gridCol w:w="602"/>
        <w:gridCol w:w="603"/>
        <w:gridCol w:w="602"/>
        <w:gridCol w:w="603"/>
        <w:gridCol w:w="602"/>
        <w:gridCol w:w="602"/>
        <w:gridCol w:w="602"/>
        <w:gridCol w:w="603"/>
        <w:gridCol w:w="602"/>
        <w:gridCol w:w="600"/>
        <w:gridCol w:w="602"/>
        <w:gridCol w:w="602"/>
        <w:gridCol w:w="608"/>
        <w:gridCol w:w="602"/>
        <w:gridCol w:w="602"/>
      </w:tblGrid>
      <w:tr w:rsidR="00E62988">
        <w:trPr>
          <w:trHeight w:val="765"/>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入所有者权益的金额</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8"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324"/>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both"/>
            </w:pPr>
            <w:r>
              <w:rPr>
                <w:rFonts w:ascii="Times New Roman" w:eastAsia="Times New Roman" w:hAnsi="Times New Roman" w:cs="Times New Roman"/>
              </w:rPr>
              <w:lastRenderedPageBreak/>
              <w:t>4</w:t>
            </w:r>
            <w:r>
              <w:t>．其他</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205"/>
        </w:trPr>
        <w:tc>
          <w:tcPr>
            <w:tcW w:w="8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（三）利润分配</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25" w:firstLine="0"/>
              <w:jc w:val="center"/>
            </w:pPr>
            <w:r>
              <w:rPr>
                <w:rFonts w:ascii="Times New Roman" w:eastAsia="Times New Roman" w:hAnsi="Times New Roman" w:cs="Times New Roman"/>
              </w:rPr>
              <w:t>21,8</w:t>
            </w:r>
          </w:p>
          <w:p w:rsidR="00E62988" w:rsidRDefault="00517015">
            <w:pPr>
              <w:spacing w:after="15" w:line="259" w:lineRule="auto"/>
              <w:ind w:left="25" w:firstLine="0"/>
              <w:jc w:val="center"/>
            </w:pPr>
            <w:r>
              <w:rPr>
                <w:rFonts w:ascii="Times New Roman" w:eastAsia="Times New Roman" w:hAnsi="Times New Roman" w:cs="Times New Roman"/>
              </w:rPr>
              <w:t>43,8</w:t>
            </w:r>
          </w:p>
          <w:p w:rsidR="00E62988" w:rsidRDefault="00517015">
            <w:pPr>
              <w:spacing w:after="15" w:line="259" w:lineRule="auto"/>
              <w:ind w:left="25" w:firstLine="0"/>
              <w:jc w:val="center"/>
            </w:pPr>
            <w:r>
              <w:rPr>
                <w:rFonts w:ascii="Times New Roman" w:eastAsia="Times New Roman" w:hAnsi="Times New Roman" w:cs="Times New Roman"/>
              </w:rPr>
              <w:t>90.4</w:t>
            </w:r>
          </w:p>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13" w:right="44" w:firstLine="0"/>
              <w:jc w:val="right"/>
            </w:pPr>
            <w:r>
              <w:rPr>
                <w:rFonts w:ascii="Times New Roman" w:eastAsia="Times New Roman" w:hAnsi="Times New Roman" w:cs="Times New Roman"/>
              </w:rPr>
              <w:t>21,8</w:t>
            </w:r>
          </w:p>
          <w:p w:rsidR="00E62988" w:rsidRDefault="00517015">
            <w:pPr>
              <w:spacing w:after="15" w:line="259" w:lineRule="auto"/>
              <w:ind w:left="30" w:firstLine="0"/>
              <w:jc w:val="center"/>
            </w:pPr>
            <w:r>
              <w:rPr>
                <w:rFonts w:ascii="Times New Roman" w:eastAsia="Times New Roman" w:hAnsi="Times New Roman" w:cs="Times New Roman"/>
              </w:rPr>
              <w:t>43,8</w:t>
            </w:r>
          </w:p>
          <w:p w:rsidR="00E62988" w:rsidRDefault="00517015">
            <w:pPr>
              <w:spacing w:after="15" w:line="259" w:lineRule="auto"/>
              <w:ind w:left="30" w:firstLine="0"/>
              <w:jc w:val="center"/>
            </w:pPr>
            <w:r>
              <w:rPr>
                <w:rFonts w:ascii="Times New Roman" w:eastAsia="Times New Roman" w:hAnsi="Times New Roman" w:cs="Times New Roman"/>
              </w:rPr>
              <w:t>90.4</w:t>
            </w:r>
          </w:p>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205"/>
        </w:trPr>
        <w:tc>
          <w:tcPr>
            <w:tcW w:w="8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rPr>
              <w:t>1</w:t>
            </w:r>
            <w:r>
              <w:t>．提取盈余公积</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25" w:firstLine="0"/>
              <w:jc w:val="center"/>
            </w:pPr>
            <w:r>
              <w:rPr>
                <w:rFonts w:ascii="Times New Roman" w:eastAsia="Times New Roman" w:hAnsi="Times New Roman" w:cs="Times New Roman"/>
              </w:rPr>
              <w:t>21,8</w:t>
            </w:r>
          </w:p>
          <w:p w:rsidR="00E62988" w:rsidRDefault="00517015">
            <w:pPr>
              <w:spacing w:after="15" w:line="259" w:lineRule="auto"/>
              <w:ind w:left="25" w:firstLine="0"/>
              <w:jc w:val="center"/>
            </w:pPr>
            <w:r>
              <w:rPr>
                <w:rFonts w:ascii="Times New Roman" w:eastAsia="Times New Roman" w:hAnsi="Times New Roman" w:cs="Times New Roman"/>
              </w:rPr>
              <w:t>43,8</w:t>
            </w:r>
          </w:p>
          <w:p w:rsidR="00E62988" w:rsidRDefault="00517015">
            <w:pPr>
              <w:spacing w:after="15" w:line="259" w:lineRule="auto"/>
              <w:ind w:left="25" w:firstLine="0"/>
              <w:jc w:val="center"/>
            </w:pPr>
            <w:r>
              <w:rPr>
                <w:rFonts w:ascii="Times New Roman" w:eastAsia="Times New Roman" w:hAnsi="Times New Roman" w:cs="Times New Roman"/>
              </w:rPr>
              <w:t>90.4</w:t>
            </w:r>
          </w:p>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13" w:right="44" w:firstLine="0"/>
              <w:jc w:val="right"/>
            </w:pPr>
            <w:r>
              <w:rPr>
                <w:rFonts w:ascii="Times New Roman" w:eastAsia="Times New Roman" w:hAnsi="Times New Roman" w:cs="Times New Roman"/>
              </w:rPr>
              <w:t>21,8</w:t>
            </w:r>
          </w:p>
          <w:p w:rsidR="00E62988" w:rsidRDefault="00517015">
            <w:pPr>
              <w:spacing w:after="15" w:line="259" w:lineRule="auto"/>
              <w:ind w:left="30" w:firstLine="0"/>
              <w:jc w:val="center"/>
            </w:pPr>
            <w:r>
              <w:rPr>
                <w:rFonts w:ascii="Times New Roman" w:eastAsia="Times New Roman" w:hAnsi="Times New Roman" w:cs="Times New Roman"/>
              </w:rPr>
              <w:t>43,8</w:t>
            </w:r>
          </w:p>
          <w:p w:rsidR="00E62988" w:rsidRDefault="00517015">
            <w:pPr>
              <w:spacing w:after="15" w:line="259" w:lineRule="auto"/>
              <w:ind w:left="30" w:firstLine="0"/>
              <w:jc w:val="center"/>
            </w:pPr>
            <w:r>
              <w:rPr>
                <w:rFonts w:ascii="Times New Roman" w:eastAsia="Times New Roman" w:hAnsi="Times New Roman" w:cs="Times New Roman"/>
              </w:rPr>
              <w:t>90.4</w:t>
            </w:r>
          </w:p>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807"/>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2</w:t>
            </w:r>
            <w:r>
              <w:t>．提取一般风险准备</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284"/>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60" w:lineRule="auto"/>
              <w:ind w:left="0" w:firstLine="0"/>
            </w:pPr>
            <w:r>
              <w:rPr>
                <w:rFonts w:ascii="Times New Roman" w:eastAsia="Times New Roman" w:hAnsi="Times New Roman" w:cs="Times New Roman"/>
              </w:rPr>
              <w:t>3</w:t>
            </w:r>
            <w:r>
              <w:t>．对所有者</w:t>
            </w:r>
          </w:p>
          <w:p w:rsidR="00E62988" w:rsidRDefault="00517015">
            <w:pPr>
              <w:spacing w:after="0" w:line="259" w:lineRule="auto"/>
              <w:ind w:left="0" w:firstLine="0"/>
            </w:pPr>
            <w:r>
              <w:t>（或股东）的分配</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326"/>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both"/>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044"/>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（四）所有者权益内部结转</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285"/>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1</w:t>
            </w:r>
            <w:r>
              <w:t>．资本公积转增资本（或股本）</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285"/>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2</w:t>
            </w:r>
            <w:r>
              <w:t>．盈余公积转增资本（或股本）</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805"/>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3</w:t>
            </w:r>
            <w:r>
              <w:t>．盈余公积弥补亏损</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526"/>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4</w:t>
            </w:r>
            <w:r>
              <w:t>．设定受益计划变动额结转留存收益</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1284"/>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5</w:t>
            </w:r>
            <w:r>
              <w:t>．其他综合收益结转留存收益</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326"/>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both"/>
            </w:pPr>
            <w:r>
              <w:rPr>
                <w:rFonts w:ascii="Times New Roman" w:eastAsia="Times New Roman" w:hAnsi="Times New Roman" w:cs="Times New Roman"/>
              </w:rPr>
              <w:t>6</w:t>
            </w:r>
            <w:r>
              <w:t>．其他</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283"/>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（五）</w:t>
            </w:r>
          </w:p>
        </w:tc>
        <w:tc>
          <w:tcPr>
            <w:tcW w:w="60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525"/>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lastRenderedPageBreak/>
              <w:t>专项储备</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8"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60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564"/>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1</w:t>
            </w:r>
            <w:r>
              <w:t>．本期提取</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566"/>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2</w:t>
            </w:r>
            <w:r>
              <w:t>．本期使用</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564"/>
        </w:trPr>
        <w:tc>
          <w:tcPr>
            <w:tcW w:w="88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（六）其他</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964"/>
        </w:trPr>
        <w:tc>
          <w:tcPr>
            <w:tcW w:w="8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四、本期期末余额</w:t>
            </w:r>
            <w:r>
              <w:rPr>
                <w:rFonts w:ascii="Times New Roman" w:eastAsia="Times New Roman" w:hAnsi="Times New Roman" w:cs="Times New Roman"/>
              </w:rPr>
              <w:t xml:space="preserve"> </w:t>
            </w:r>
          </w:p>
        </w:tc>
        <w:tc>
          <w:tcPr>
            <w:tcW w:w="60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28" w:firstLine="0"/>
              <w:jc w:val="center"/>
            </w:pPr>
            <w:r>
              <w:rPr>
                <w:rFonts w:ascii="Times New Roman" w:eastAsia="Times New Roman" w:hAnsi="Times New Roman" w:cs="Times New Roman"/>
              </w:rPr>
              <w:t>80,0</w:t>
            </w:r>
          </w:p>
          <w:p w:rsidR="00E62988" w:rsidRDefault="00517015">
            <w:pPr>
              <w:spacing w:after="15" w:line="259" w:lineRule="auto"/>
              <w:ind w:left="28" w:firstLine="0"/>
              <w:jc w:val="center"/>
            </w:pPr>
            <w:r>
              <w:rPr>
                <w:rFonts w:ascii="Times New Roman" w:eastAsia="Times New Roman" w:hAnsi="Times New Roman" w:cs="Times New Roman"/>
              </w:rPr>
              <w:t>00,0</w:t>
            </w:r>
          </w:p>
          <w:p w:rsidR="00E62988" w:rsidRDefault="00517015">
            <w:pPr>
              <w:spacing w:after="15" w:line="259" w:lineRule="auto"/>
              <w:ind w:left="28" w:firstLine="0"/>
              <w:jc w:val="center"/>
            </w:pPr>
            <w:r>
              <w:rPr>
                <w:rFonts w:ascii="Times New Roman" w:eastAsia="Times New Roman" w:hAnsi="Times New Roman" w:cs="Times New Roman"/>
              </w:rPr>
              <w:t>00.0</w:t>
            </w:r>
          </w:p>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0" w:firstLine="0"/>
              <w:jc w:val="center"/>
            </w:pPr>
            <w:r>
              <w:rPr>
                <w:rFonts w:ascii="Times New Roman" w:eastAsia="Times New Roman" w:hAnsi="Times New Roman" w:cs="Times New Roman"/>
              </w:rPr>
              <w:t>2,13</w:t>
            </w:r>
          </w:p>
          <w:p w:rsidR="00E62988" w:rsidRDefault="00517015">
            <w:pPr>
              <w:spacing w:after="15" w:line="259" w:lineRule="auto"/>
              <w:ind w:left="30" w:firstLine="0"/>
              <w:jc w:val="center"/>
            </w:pPr>
            <w:r>
              <w:rPr>
                <w:rFonts w:ascii="Times New Roman" w:eastAsia="Times New Roman" w:hAnsi="Times New Roman" w:cs="Times New Roman"/>
              </w:rPr>
              <w:t>0,06</w:t>
            </w:r>
          </w:p>
          <w:p w:rsidR="00E62988" w:rsidRDefault="00517015">
            <w:pPr>
              <w:spacing w:after="15" w:line="259" w:lineRule="auto"/>
              <w:ind w:left="30" w:firstLine="0"/>
              <w:jc w:val="center"/>
            </w:pPr>
            <w:r>
              <w:rPr>
                <w:rFonts w:ascii="Times New Roman" w:eastAsia="Times New Roman" w:hAnsi="Times New Roman" w:cs="Times New Roman"/>
              </w:rPr>
              <w:t>4,88</w:t>
            </w:r>
          </w:p>
          <w:p w:rsidR="00E62988" w:rsidRDefault="00517015">
            <w:pPr>
              <w:spacing w:after="0" w:line="259" w:lineRule="auto"/>
              <w:ind w:left="0" w:right="44" w:firstLine="0"/>
              <w:jc w:val="right"/>
            </w:pPr>
            <w:r>
              <w:rPr>
                <w:rFonts w:ascii="Times New Roman" w:eastAsia="Times New Roman" w:hAnsi="Times New Roman" w:cs="Times New Roman"/>
              </w:rPr>
              <w:t xml:space="preserve">5.92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13" w:right="44" w:firstLine="0"/>
              <w:jc w:val="right"/>
            </w:pPr>
            <w:r>
              <w:rPr>
                <w:rFonts w:ascii="Times New Roman" w:eastAsia="Times New Roman" w:hAnsi="Times New Roman" w:cs="Times New Roman"/>
              </w:rPr>
              <w:t>3,88</w:t>
            </w:r>
          </w:p>
          <w:p w:rsidR="00E62988" w:rsidRDefault="00517015">
            <w:pPr>
              <w:spacing w:after="15" w:line="259" w:lineRule="auto"/>
              <w:ind w:left="30" w:firstLine="0"/>
              <w:jc w:val="center"/>
            </w:pPr>
            <w:r>
              <w:rPr>
                <w:rFonts w:ascii="Times New Roman" w:eastAsia="Times New Roman" w:hAnsi="Times New Roman" w:cs="Times New Roman"/>
              </w:rPr>
              <w:t>8,00</w:t>
            </w:r>
          </w:p>
          <w:p w:rsidR="00E62988" w:rsidRDefault="00517015">
            <w:pPr>
              <w:spacing w:after="0" w:line="259" w:lineRule="auto"/>
              <w:ind w:left="0" w:right="44" w:firstLine="0"/>
              <w:jc w:val="right"/>
            </w:pPr>
            <w:r>
              <w:rPr>
                <w:rFonts w:ascii="Times New Roman" w:eastAsia="Times New Roman" w:hAnsi="Times New Roman" w:cs="Times New Roman"/>
              </w:rPr>
              <w:t xml:space="preserve">5.31 </w:t>
            </w:r>
          </w:p>
        </w:tc>
        <w:tc>
          <w:tcPr>
            <w:tcW w:w="6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25" w:firstLine="0"/>
              <w:jc w:val="center"/>
            </w:pPr>
            <w:r>
              <w:rPr>
                <w:rFonts w:ascii="Times New Roman" w:eastAsia="Times New Roman" w:hAnsi="Times New Roman" w:cs="Times New Roman"/>
              </w:rPr>
              <w:t>35,0</w:t>
            </w:r>
          </w:p>
          <w:p w:rsidR="00E62988" w:rsidRDefault="00517015">
            <w:pPr>
              <w:spacing w:after="15" w:line="259" w:lineRule="auto"/>
              <w:ind w:left="25" w:firstLine="0"/>
              <w:jc w:val="center"/>
            </w:pPr>
            <w:r>
              <w:rPr>
                <w:rFonts w:ascii="Times New Roman" w:eastAsia="Times New Roman" w:hAnsi="Times New Roman" w:cs="Times New Roman"/>
              </w:rPr>
              <w:t>37,1</w:t>
            </w:r>
          </w:p>
          <w:p w:rsidR="00E62988" w:rsidRDefault="00517015">
            <w:pPr>
              <w:spacing w:after="15" w:line="259" w:lineRule="auto"/>
              <w:ind w:left="25" w:firstLine="0"/>
              <w:jc w:val="center"/>
            </w:pPr>
            <w:r>
              <w:rPr>
                <w:rFonts w:ascii="Times New Roman" w:eastAsia="Times New Roman" w:hAnsi="Times New Roman" w:cs="Times New Roman"/>
              </w:rPr>
              <w:t>56.6</w:t>
            </w:r>
          </w:p>
          <w:p w:rsidR="00E62988" w:rsidRDefault="00517015">
            <w:pPr>
              <w:spacing w:after="0" w:line="259" w:lineRule="auto"/>
              <w:ind w:left="0" w:right="49" w:firstLine="0"/>
              <w:jc w:val="right"/>
            </w:pPr>
            <w:r>
              <w:rPr>
                <w:rFonts w:ascii="Times New Roman" w:eastAsia="Times New Roman" w:hAnsi="Times New Roman" w:cs="Times New Roman"/>
              </w:rPr>
              <w:t xml:space="preserve">5 </w:t>
            </w:r>
          </w:p>
        </w:tc>
        <w:tc>
          <w:tcPr>
            <w:tcW w:w="6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0" w:firstLine="0"/>
              <w:jc w:val="center"/>
            </w:pPr>
            <w:r>
              <w:rPr>
                <w:rFonts w:ascii="Times New Roman" w:eastAsia="Times New Roman" w:hAnsi="Times New Roman" w:cs="Times New Roman"/>
              </w:rPr>
              <w:t>225,</w:t>
            </w:r>
          </w:p>
          <w:p w:rsidR="00E62988" w:rsidRDefault="00517015">
            <w:pPr>
              <w:spacing w:after="0" w:line="276" w:lineRule="auto"/>
              <w:ind w:left="0" w:firstLine="0"/>
              <w:jc w:val="center"/>
            </w:pPr>
            <w:r>
              <w:rPr>
                <w:rFonts w:ascii="Times New Roman" w:eastAsia="Times New Roman" w:hAnsi="Times New Roman" w:cs="Times New Roman"/>
              </w:rPr>
              <w:t>756, 881.</w:t>
            </w:r>
          </w:p>
          <w:p w:rsidR="00E62988" w:rsidRDefault="00517015">
            <w:pPr>
              <w:spacing w:after="0" w:line="259" w:lineRule="auto"/>
              <w:ind w:left="0" w:right="44" w:firstLine="0"/>
              <w:jc w:val="right"/>
            </w:pPr>
            <w:r>
              <w:rPr>
                <w:rFonts w:ascii="Times New Roman" w:eastAsia="Times New Roman" w:hAnsi="Times New Roman" w:cs="Times New Roman"/>
              </w:rPr>
              <w:t xml:space="preserve">92 </w:t>
            </w:r>
          </w:p>
        </w:tc>
        <w:tc>
          <w:tcPr>
            <w:tcW w:w="6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5" w:firstLine="0"/>
              <w:jc w:val="center"/>
            </w:pPr>
            <w:r>
              <w:rPr>
                <w:rFonts w:ascii="Times New Roman" w:eastAsia="Times New Roman" w:hAnsi="Times New Roman" w:cs="Times New Roman"/>
              </w:rPr>
              <w:t>2,46</w:t>
            </w:r>
          </w:p>
          <w:p w:rsidR="00E62988" w:rsidRDefault="00517015">
            <w:pPr>
              <w:spacing w:after="15" w:line="259" w:lineRule="auto"/>
              <w:ind w:left="35" w:firstLine="0"/>
              <w:jc w:val="center"/>
            </w:pPr>
            <w:r>
              <w:rPr>
                <w:rFonts w:ascii="Times New Roman" w:eastAsia="Times New Roman" w:hAnsi="Times New Roman" w:cs="Times New Roman"/>
              </w:rPr>
              <w:t>6,97</w:t>
            </w:r>
          </w:p>
          <w:p w:rsidR="00E62988" w:rsidRDefault="00517015">
            <w:pPr>
              <w:spacing w:after="15" w:line="259" w:lineRule="auto"/>
              <w:ind w:left="35" w:firstLine="0"/>
              <w:jc w:val="center"/>
            </w:pPr>
            <w:r>
              <w:rPr>
                <w:rFonts w:ascii="Times New Roman" w:eastAsia="Times New Roman" w:hAnsi="Times New Roman" w:cs="Times New Roman"/>
              </w:rPr>
              <w:t>0,91</w:t>
            </w:r>
          </w:p>
          <w:p w:rsidR="00E62988" w:rsidRDefault="00517015">
            <w:pPr>
              <w:spacing w:after="0" w:line="259" w:lineRule="auto"/>
              <w:ind w:left="0" w:right="44" w:firstLine="0"/>
              <w:jc w:val="right"/>
            </w:pPr>
            <w:r>
              <w:rPr>
                <w:rFonts w:ascii="Times New Roman" w:eastAsia="Times New Roman" w:hAnsi="Times New Roman" w:cs="Times New Roman"/>
              </w:rPr>
              <w:t xml:space="preserve">9.18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11" w:right="47" w:firstLine="0"/>
              <w:jc w:val="right"/>
            </w:pPr>
            <w:r>
              <w:rPr>
                <w:rFonts w:ascii="Times New Roman" w:eastAsia="Times New Roman" w:hAnsi="Times New Roman" w:cs="Times New Roman"/>
              </w:rPr>
              <w:t>1,02</w:t>
            </w:r>
          </w:p>
          <w:p w:rsidR="00E62988" w:rsidRDefault="00517015">
            <w:pPr>
              <w:spacing w:after="15" w:line="259" w:lineRule="auto"/>
              <w:ind w:left="25" w:firstLine="0"/>
              <w:jc w:val="center"/>
            </w:pPr>
            <w:r>
              <w:rPr>
                <w:rFonts w:ascii="Times New Roman" w:eastAsia="Times New Roman" w:hAnsi="Times New Roman" w:cs="Times New Roman"/>
              </w:rPr>
              <w:t>2,25</w:t>
            </w:r>
          </w:p>
          <w:p w:rsidR="00E62988" w:rsidRDefault="00517015">
            <w:pPr>
              <w:spacing w:after="0" w:line="259" w:lineRule="auto"/>
              <w:ind w:left="0" w:right="47" w:firstLine="0"/>
              <w:jc w:val="right"/>
            </w:pPr>
            <w:r>
              <w:rPr>
                <w:rFonts w:ascii="Times New Roman" w:eastAsia="Times New Roman" w:hAnsi="Times New Roman" w:cs="Times New Roman"/>
              </w:rPr>
              <w:t xml:space="preserve">4.28 </w:t>
            </w:r>
          </w:p>
        </w:tc>
        <w:tc>
          <w:tcPr>
            <w:tcW w:w="60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25" w:firstLine="0"/>
              <w:jc w:val="center"/>
            </w:pPr>
            <w:r>
              <w:rPr>
                <w:rFonts w:ascii="Times New Roman" w:eastAsia="Times New Roman" w:hAnsi="Times New Roman" w:cs="Times New Roman"/>
              </w:rPr>
              <w:t>2,46</w:t>
            </w:r>
          </w:p>
          <w:p w:rsidR="00E62988" w:rsidRDefault="00517015">
            <w:pPr>
              <w:spacing w:after="15" w:line="259" w:lineRule="auto"/>
              <w:ind w:left="25" w:firstLine="0"/>
              <w:jc w:val="center"/>
            </w:pPr>
            <w:r>
              <w:rPr>
                <w:rFonts w:ascii="Times New Roman" w:eastAsia="Times New Roman" w:hAnsi="Times New Roman" w:cs="Times New Roman"/>
              </w:rPr>
              <w:t>5,94</w:t>
            </w:r>
          </w:p>
          <w:p w:rsidR="00E62988" w:rsidRDefault="00517015">
            <w:pPr>
              <w:spacing w:after="15" w:line="259" w:lineRule="auto"/>
              <w:ind w:left="25" w:firstLine="0"/>
              <w:jc w:val="center"/>
            </w:pPr>
            <w:r>
              <w:rPr>
                <w:rFonts w:ascii="Times New Roman" w:eastAsia="Times New Roman" w:hAnsi="Times New Roman" w:cs="Times New Roman"/>
              </w:rPr>
              <w:t>8,66</w:t>
            </w:r>
          </w:p>
          <w:p w:rsidR="00E62988" w:rsidRDefault="00517015">
            <w:pPr>
              <w:spacing w:after="0" w:line="259" w:lineRule="auto"/>
              <w:ind w:left="0" w:right="47" w:firstLine="0"/>
              <w:jc w:val="right"/>
            </w:pPr>
            <w:r>
              <w:rPr>
                <w:rFonts w:ascii="Times New Roman" w:eastAsia="Times New Roman" w:hAnsi="Times New Roman" w:cs="Times New Roman"/>
              </w:rPr>
              <w:t xml:space="preserve">4.90 </w:t>
            </w:r>
          </w:p>
        </w:tc>
      </w:tr>
    </w:tbl>
    <w:p w:rsidR="00E62988" w:rsidRDefault="00517015">
      <w:pPr>
        <w:pStyle w:val="4"/>
        <w:ind w:left="-5"/>
      </w:pPr>
      <w:r>
        <w:rPr>
          <w:rFonts w:ascii="Times New Roman" w:eastAsia="Times New Roman" w:hAnsi="Times New Roman" w:cs="Times New Roman"/>
          <w:b/>
        </w:rPr>
        <w:t>8</w:t>
      </w:r>
      <w:r>
        <w:t>、母公司所有者权益变动表</w:t>
      </w:r>
      <w:r>
        <w:rPr>
          <w:rFonts w:ascii="Times New Roman" w:eastAsia="Times New Roman" w:hAnsi="Times New Roman" w:cs="Times New Roman"/>
          <w:b/>
        </w:rPr>
        <w:t xml:space="preserve"> </w:t>
      </w:r>
    </w:p>
    <w:p w:rsidR="00E62988" w:rsidRDefault="00517015">
      <w:pPr>
        <w:spacing w:after="123"/>
        <w:ind w:left="-5" w:right="132"/>
      </w:pPr>
      <w:r>
        <w:t>本期金额</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924" w:type="dxa"/>
        <w:tblInd w:w="-142" w:type="dxa"/>
        <w:tblCellMar>
          <w:top w:w="34" w:type="dxa"/>
          <w:left w:w="109" w:type="dxa"/>
          <w:bottom w:w="0" w:type="dxa"/>
          <w:right w:w="17" w:type="dxa"/>
        </w:tblCellMar>
        <w:tblLook w:val="04A0" w:firstRow="1" w:lastRow="0" w:firstColumn="1" w:lastColumn="0" w:noHBand="0" w:noVBand="1"/>
      </w:tblPr>
      <w:tblGrid>
        <w:gridCol w:w="1026"/>
        <w:gridCol w:w="740"/>
        <w:gridCol w:w="740"/>
        <w:gridCol w:w="742"/>
        <w:gridCol w:w="742"/>
        <w:gridCol w:w="741"/>
        <w:gridCol w:w="741"/>
        <w:gridCol w:w="742"/>
        <w:gridCol w:w="740"/>
        <w:gridCol w:w="741"/>
        <w:gridCol w:w="742"/>
        <w:gridCol w:w="742"/>
        <w:gridCol w:w="745"/>
      </w:tblGrid>
      <w:tr w:rsidR="00E62988">
        <w:trPr>
          <w:trHeight w:val="323"/>
        </w:trPr>
        <w:tc>
          <w:tcPr>
            <w:tcW w:w="102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93" w:firstLine="0"/>
              <w:jc w:val="center"/>
            </w:pPr>
            <w:r>
              <w:t>项目</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224" w:type="dxa"/>
            <w:gridSpan w:val="3"/>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74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483" w:type="dxa"/>
            <w:gridSpan w:val="2"/>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87" w:firstLine="0"/>
              <w:jc w:val="center"/>
            </w:pP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 </w:t>
            </w:r>
          </w:p>
        </w:tc>
        <w:tc>
          <w:tcPr>
            <w:tcW w:w="740"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74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74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486" w:type="dxa"/>
            <w:gridSpan w:val="2"/>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6"/>
        </w:trPr>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81" w:firstLine="0"/>
            </w:pPr>
            <w:r>
              <w:t>股本</w:t>
            </w:r>
            <w:r>
              <w:rPr>
                <w:rFonts w:ascii="Times New Roman" w:eastAsia="Times New Roman" w:hAnsi="Times New Roman" w:cs="Times New Roman"/>
              </w:rPr>
              <w:t xml:space="preserve"> </w:t>
            </w:r>
          </w:p>
        </w:tc>
        <w:tc>
          <w:tcPr>
            <w:tcW w:w="2224" w:type="dxa"/>
            <w:gridSpan w:val="3"/>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92" w:firstLine="0"/>
              <w:jc w:val="center"/>
            </w:pPr>
            <w:r>
              <w:t>其他权益工具</w:t>
            </w:r>
            <w:r>
              <w:rPr>
                <w:rFonts w:ascii="Times New Roman" w:eastAsia="Times New Roman" w:hAnsi="Times New Roman" w:cs="Times New Roman"/>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资本公积</w:t>
            </w:r>
            <w:r>
              <w:rPr>
                <w:rFonts w:ascii="Times New Roman" w:eastAsia="Times New Roman" w:hAnsi="Times New Roman" w:cs="Times New Roman"/>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85" w:firstLine="0"/>
              <w:jc w:val="center"/>
            </w:pPr>
            <w:r>
              <w:t>减：库存股</w:t>
            </w:r>
            <w:r>
              <w:rPr>
                <w:rFonts w:ascii="Times New Roman" w:eastAsia="Times New Roman" w:hAnsi="Times New Roman" w:cs="Times New Roman"/>
              </w:rP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其他综合收益</w:t>
            </w:r>
            <w:r>
              <w:rPr>
                <w:rFonts w:ascii="Times New Roman" w:eastAsia="Times New Roman" w:hAnsi="Times New Roman" w:cs="Times New Roman"/>
              </w:rPr>
              <w:t xml:space="preserve"> </w:t>
            </w:r>
          </w:p>
        </w:tc>
        <w:tc>
          <w:tcPr>
            <w:tcW w:w="7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专项储备</w:t>
            </w:r>
            <w:r>
              <w:rPr>
                <w:rFonts w:ascii="Times New Roman" w:eastAsia="Times New Roman" w:hAnsi="Times New Roman" w:cs="Times New Roman"/>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盈余公积</w:t>
            </w:r>
            <w:r>
              <w:rPr>
                <w:rFonts w:ascii="Times New Roman" w:eastAsia="Times New Roman" w:hAnsi="Times New Roman" w:cs="Times New Roman"/>
              </w:rP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85" w:firstLine="0"/>
              <w:jc w:val="center"/>
            </w:pPr>
            <w:r>
              <w:t>未分配利润</w:t>
            </w:r>
            <w:r>
              <w:rPr>
                <w:rFonts w:ascii="Times New Roman" w:eastAsia="Times New Roman" w:hAnsi="Times New Roman" w:cs="Times New Roman"/>
              </w:rP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82" w:firstLine="0"/>
            </w:pPr>
            <w:r>
              <w:t>其他</w:t>
            </w:r>
            <w:r>
              <w:rPr>
                <w:rFonts w:ascii="Times New Roman" w:eastAsia="Times New Roman" w:hAnsi="Times New Roman" w:cs="Times New Roman"/>
              </w:rPr>
              <w:t xml:space="preserve"> </w:t>
            </w:r>
          </w:p>
        </w:tc>
        <w:tc>
          <w:tcPr>
            <w:tcW w:w="745"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85" w:firstLine="0"/>
              <w:jc w:val="center"/>
            </w:pPr>
            <w:r>
              <w:t>所有者权益合计</w:t>
            </w:r>
            <w:r>
              <w:rPr>
                <w:rFonts w:ascii="Times New Roman" w:eastAsia="Times New Roman" w:hAnsi="Times New Roman" w:cs="Times New Roman"/>
              </w:rPr>
              <w:t xml:space="preserve"> </w:t>
            </w:r>
          </w:p>
        </w:tc>
      </w:tr>
      <w:tr w:rsidR="00E62988">
        <w:trPr>
          <w:trHeight w:val="720"/>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83" w:firstLine="0"/>
              <w:jc w:val="center"/>
            </w:pPr>
            <w:r>
              <w:t>优先股</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83" w:firstLine="0"/>
              <w:jc w:val="center"/>
            </w:pPr>
            <w:r>
              <w:t>永续债</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81" w:firstLine="0"/>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725"/>
        </w:trPr>
        <w:tc>
          <w:tcPr>
            <w:tcW w:w="10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一、上年期末余额</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1" w:firstLine="0"/>
            </w:pPr>
            <w:r>
              <w:rPr>
                <w:rFonts w:ascii="Times New Roman" w:eastAsia="Times New Roman" w:hAnsi="Times New Roman" w:cs="Times New Roman"/>
              </w:rPr>
              <w:t>80,000</w:t>
            </w:r>
          </w:p>
          <w:p w:rsidR="00E62988" w:rsidRDefault="00517015">
            <w:pPr>
              <w:spacing w:after="15" w:line="259" w:lineRule="auto"/>
              <w:ind w:left="0" w:right="16" w:firstLine="0"/>
              <w:jc w:val="center"/>
            </w:pPr>
            <w:r>
              <w:rPr>
                <w:rFonts w:ascii="Times New Roman" w:eastAsia="Times New Roman" w:hAnsi="Times New Roman" w:cs="Times New Roman"/>
              </w:rPr>
              <w:t>,000.0</w:t>
            </w:r>
          </w:p>
          <w:p w:rsidR="00E62988" w:rsidRDefault="00517015">
            <w:pPr>
              <w:spacing w:after="0" w:line="259" w:lineRule="auto"/>
              <w:ind w:left="0" w:right="92"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17" w:firstLine="0"/>
              <w:jc w:val="center"/>
            </w:pPr>
            <w:r>
              <w:rPr>
                <w:rFonts w:ascii="Times New Roman" w:eastAsia="Times New Roman" w:hAnsi="Times New Roman" w:cs="Times New Roman"/>
              </w:rPr>
              <w:t>2,130,</w:t>
            </w:r>
          </w:p>
          <w:p w:rsidR="00E62988" w:rsidRDefault="00517015">
            <w:pPr>
              <w:spacing w:after="15" w:line="259" w:lineRule="auto"/>
              <w:ind w:left="30" w:firstLine="0"/>
            </w:pPr>
            <w:r>
              <w:rPr>
                <w:rFonts w:ascii="Times New Roman" w:eastAsia="Times New Roman" w:hAnsi="Times New Roman" w:cs="Times New Roman"/>
              </w:rPr>
              <w:t>064,88</w:t>
            </w:r>
          </w:p>
          <w:p w:rsidR="00E62988" w:rsidRDefault="00517015">
            <w:pPr>
              <w:spacing w:after="0" w:line="259" w:lineRule="auto"/>
              <w:ind w:left="0" w:right="90" w:firstLine="0"/>
              <w:jc w:val="right"/>
            </w:pPr>
            <w:r>
              <w:rPr>
                <w:rFonts w:ascii="Times New Roman" w:eastAsia="Times New Roman" w:hAnsi="Times New Roman" w:cs="Times New Roman"/>
              </w:rPr>
              <w:t xml:space="preserve">5.92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0" w:firstLine="0"/>
            </w:pPr>
            <w:r>
              <w:rPr>
                <w:rFonts w:ascii="Times New Roman" w:eastAsia="Times New Roman" w:hAnsi="Times New Roman" w:cs="Times New Roman"/>
              </w:rPr>
              <w:t>35,037</w:t>
            </w:r>
          </w:p>
          <w:p w:rsidR="00E62988" w:rsidRDefault="00517015">
            <w:pPr>
              <w:spacing w:after="15" w:line="259" w:lineRule="auto"/>
              <w:ind w:left="0" w:right="18" w:firstLine="0"/>
              <w:jc w:val="center"/>
            </w:pPr>
            <w:r>
              <w:rPr>
                <w:rFonts w:ascii="Times New Roman" w:eastAsia="Times New Roman" w:hAnsi="Times New Roman" w:cs="Times New Roman"/>
              </w:rPr>
              <w:t>,156.6</w:t>
            </w:r>
          </w:p>
          <w:p w:rsidR="00E62988" w:rsidRDefault="00517015">
            <w:pPr>
              <w:spacing w:after="0" w:line="259" w:lineRule="auto"/>
              <w:ind w:left="0" w:right="92" w:firstLine="0"/>
              <w:jc w:val="right"/>
            </w:pPr>
            <w:r>
              <w:rPr>
                <w:rFonts w:ascii="Times New Roman" w:eastAsia="Times New Roman" w:hAnsi="Times New Roman" w:cs="Times New Roman"/>
              </w:rPr>
              <w:t xml:space="preserve">5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74" w:hanging="43"/>
            </w:pPr>
            <w:r>
              <w:rPr>
                <w:rFonts w:ascii="Times New Roman" w:eastAsia="Times New Roman" w:hAnsi="Times New Roman" w:cs="Times New Roman"/>
              </w:rPr>
              <w:t>300,81 5,221.</w:t>
            </w:r>
          </w:p>
          <w:p w:rsidR="00E62988" w:rsidRDefault="00517015">
            <w:pPr>
              <w:spacing w:after="0" w:line="259" w:lineRule="auto"/>
              <w:ind w:left="0" w:right="90" w:firstLine="0"/>
              <w:jc w:val="right"/>
            </w:pPr>
            <w:r>
              <w:rPr>
                <w:rFonts w:ascii="Times New Roman" w:eastAsia="Times New Roman" w:hAnsi="Times New Roman" w:cs="Times New Roman"/>
              </w:rPr>
              <w:t xml:space="preserve">26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8" w:firstLine="0"/>
              <w:jc w:val="center"/>
            </w:pPr>
            <w:r>
              <w:rPr>
                <w:rFonts w:ascii="Times New Roman" w:eastAsia="Times New Roman" w:hAnsi="Times New Roman" w:cs="Times New Roman"/>
              </w:rPr>
              <w:t>2,545,</w:t>
            </w:r>
          </w:p>
          <w:p w:rsidR="00E62988" w:rsidRDefault="00517015">
            <w:pPr>
              <w:spacing w:after="15" w:line="259" w:lineRule="auto"/>
              <w:ind w:left="36" w:firstLine="0"/>
            </w:pPr>
            <w:r>
              <w:rPr>
                <w:rFonts w:ascii="Times New Roman" w:eastAsia="Times New Roman" w:hAnsi="Times New Roman" w:cs="Times New Roman"/>
              </w:rPr>
              <w:t>917,26</w:t>
            </w:r>
          </w:p>
          <w:p w:rsidR="00E62988" w:rsidRDefault="00517015">
            <w:pPr>
              <w:spacing w:after="0" w:line="259" w:lineRule="auto"/>
              <w:ind w:left="0" w:right="88" w:firstLine="0"/>
              <w:jc w:val="right"/>
            </w:pPr>
            <w:r>
              <w:rPr>
                <w:rFonts w:ascii="Times New Roman" w:eastAsia="Times New Roman" w:hAnsi="Times New Roman" w:cs="Times New Roman"/>
              </w:rPr>
              <w:t xml:space="preserve">3.83 </w:t>
            </w:r>
          </w:p>
        </w:tc>
      </w:tr>
      <w:tr w:rsidR="00E62988">
        <w:trPr>
          <w:trHeight w:val="804"/>
        </w:trPr>
        <w:tc>
          <w:tcPr>
            <w:tcW w:w="102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t>加：会计政策变更</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r>
      <w:tr w:rsidR="00E62988">
        <w:trPr>
          <w:trHeight w:val="806"/>
        </w:trPr>
        <w:tc>
          <w:tcPr>
            <w:tcW w:w="102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pPr>
            <w:r>
              <w:t>前期差错更正</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r>
      <w:tr w:rsidR="00E62988">
        <w:trPr>
          <w:trHeight w:val="564"/>
        </w:trPr>
        <w:tc>
          <w:tcPr>
            <w:tcW w:w="102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right"/>
            </w:pPr>
            <w:r>
              <w:t>其他</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r>
      <w:tr w:rsidR="00E62988">
        <w:trPr>
          <w:trHeight w:val="725"/>
        </w:trPr>
        <w:tc>
          <w:tcPr>
            <w:tcW w:w="10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二、本年期初余额</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1" w:firstLine="0"/>
            </w:pPr>
            <w:r>
              <w:rPr>
                <w:rFonts w:ascii="Times New Roman" w:eastAsia="Times New Roman" w:hAnsi="Times New Roman" w:cs="Times New Roman"/>
              </w:rPr>
              <w:t>80,000</w:t>
            </w:r>
          </w:p>
          <w:p w:rsidR="00E62988" w:rsidRDefault="00517015">
            <w:pPr>
              <w:spacing w:after="15" w:line="259" w:lineRule="auto"/>
              <w:ind w:left="0" w:right="16" w:firstLine="0"/>
              <w:jc w:val="center"/>
            </w:pPr>
            <w:r>
              <w:rPr>
                <w:rFonts w:ascii="Times New Roman" w:eastAsia="Times New Roman" w:hAnsi="Times New Roman" w:cs="Times New Roman"/>
              </w:rPr>
              <w:t>,000.0</w:t>
            </w:r>
          </w:p>
          <w:p w:rsidR="00E62988" w:rsidRDefault="00517015">
            <w:pPr>
              <w:spacing w:after="0" w:line="259" w:lineRule="auto"/>
              <w:ind w:left="0" w:right="92"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17" w:firstLine="0"/>
              <w:jc w:val="center"/>
            </w:pPr>
            <w:r>
              <w:rPr>
                <w:rFonts w:ascii="Times New Roman" w:eastAsia="Times New Roman" w:hAnsi="Times New Roman" w:cs="Times New Roman"/>
              </w:rPr>
              <w:t>2,130,</w:t>
            </w:r>
          </w:p>
          <w:p w:rsidR="00E62988" w:rsidRDefault="00517015">
            <w:pPr>
              <w:spacing w:after="15" w:line="259" w:lineRule="auto"/>
              <w:ind w:left="30" w:firstLine="0"/>
            </w:pPr>
            <w:r>
              <w:rPr>
                <w:rFonts w:ascii="Times New Roman" w:eastAsia="Times New Roman" w:hAnsi="Times New Roman" w:cs="Times New Roman"/>
              </w:rPr>
              <w:t>064,88</w:t>
            </w:r>
          </w:p>
          <w:p w:rsidR="00E62988" w:rsidRDefault="00517015">
            <w:pPr>
              <w:spacing w:after="0" w:line="259" w:lineRule="auto"/>
              <w:ind w:left="0" w:right="90" w:firstLine="0"/>
              <w:jc w:val="right"/>
            </w:pPr>
            <w:r>
              <w:rPr>
                <w:rFonts w:ascii="Times New Roman" w:eastAsia="Times New Roman" w:hAnsi="Times New Roman" w:cs="Times New Roman"/>
              </w:rPr>
              <w:t xml:space="preserve">5.92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0" w:firstLine="0"/>
            </w:pPr>
            <w:r>
              <w:rPr>
                <w:rFonts w:ascii="Times New Roman" w:eastAsia="Times New Roman" w:hAnsi="Times New Roman" w:cs="Times New Roman"/>
              </w:rPr>
              <w:t>35,037</w:t>
            </w:r>
          </w:p>
          <w:p w:rsidR="00E62988" w:rsidRDefault="00517015">
            <w:pPr>
              <w:spacing w:after="15" w:line="259" w:lineRule="auto"/>
              <w:ind w:left="0" w:right="18" w:firstLine="0"/>
              <w:jc w:val="center"/>
            </w:pPr>
            <w:r>
              <w:rPr>
                <w:rFonts w:ascii="Times New Roman" w:eastAsia="Times New Roman" w:hAnsi="Times New Roman" w:cs="Times New Roman"/>
              </w:rPr>
              <w:t>,156.6</w:t>
            </w:r>
          </w:p>
          <w:p w:rsidR="00E62988" w:rsidRDefault="00517015">
            <w:pPr>
              <w:spacing w:after="0" w:line="259" w:lineRule="auto"/>
              <w:ind w:left="0" w:right="92" w:firstLine="0"/>
              <w:jc w:val="right"/>
            </w:pPr>
            <w:r>
              <w:rPr>
                <w:rFonts w:ascii="Times New Roman" w:eastAsia="Times New Roman" w:hAnsi="Times New Roman" w:cs="Times New Roman"/>
              </w:rPr>
              <w:t xml:space="preserve">5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74" w:hanging="43"/>
            </w:pPr>
            <w:r>
              <w:rPr>
                <w:rFonts w:ascii="Times New Roman" w:eastAsia="Times New Roman" w:hAnsi="Times New Roman" w:cs="Times New Roman"/>
              </w:rPr>
              <w:t>300,81 5,221.</w:t>
            </w:r>
          </w:p>
          <w:p w:rsidR="00E62988" w:rsidRDefault="00517015">
            <w:pPr>
              <w:spacing w:after="0" w:line="259" w:lineRule="auto"/>
              <w:ind w:left="0" w:right="90" w:firstLine="0"/>
              <w:jc w:val="right"/>
            </w:pPr>
            <w:r>
              <w:rPr>
                <w:rFonts w:ascii="Times New Roman" w:eastAsia="Times New Roman" w:hAnsi="Times New Roman" w:cs="Times New Roman"/>
              </w:rPr>
              <w:t xml:space="preserve">26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8" w:firstLine="0"/>
              <w:jc w:val="center"/>
            </w:pPr>
            <w:r>
              <w:rPr>
                <w:rFonts w:ascii="Times New Roman" w:eastAsia="Times New Roman" w:hAnsi="Times New Roman" w:cs="Times New Roman"/>
              </w:rPr>
              <w:t>2,545,</w:t>
            </w:r>
          </w:p>
          <w:p w:rsidR="00E62988" w:rsidRDefault="00517015">
            <w:pPr>
              <w:spacing w:after="15" w:line="259" w:lineRule="auto"/>
              <w:ind w:left="36" w:firstLine="0"/>
            </w:pPr>
            <w:r>
              <w:rPr>
                <w:rFonts w:ascii="Times New Roman" w:eastAsia="Times New Roman" w:hAnsi="Times New Roman" w:cs="Times New Roman"/>
              </w:rPr>
              <w:t>917,26</w:t>
            </w:r>
          </w:p>
          <w:p w:rsidR="00E62988" w:rsidRDefault="00517015">
            <w:pPr>
              <w:spacing w:after="0" w:line="259" w:lineRule="auto"/>
              <w:ind w:left="0" w:right="88" w:firstLine="0"/>
              <w:jc w:val="right"/>
            </w:pPr>
            <w:r>
              <w:rPr>
                <w:rFonts w:ascii="Times New Roman" w:eastAsia="Times New Roman" w:hAnsi="Times New Roman" w:cs="Times New Roman"/>
              </w:rPr>
              <w:t xml:space="preserve">3.83 </w:t>
            </w:r>
          </w:p>
        </w:tc>
      </w:tr>
      <w:tr w:rsidR="00E62988">
        <w:trPr>
          <w:trHeight w:val="1287"/>
        </w:trPr>
        <w:tc>
          <w:tcPr>
            <w:tcW w:w="102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三、本期增减变动金额（减少以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0" w:right="17" w:firstLine="0"/>
              <w:jc w:val="center"/>
            </w:pPr>
            <w:r>
              <w:rPr>
                <w:rFonts w:ascii="Times New Roman" w:eastAsia="Times New Roman" w:hAnsi="Times New Roman" w:cs="Times New Roman"/>
              </w:rPr>
              <w:t>7,248,</w:t>
            </w:r>
          </w:p>
          <w:p w:rsidR="00E62988" w:rsidRDefault="00517015">
            <w:pPr>
              <w:spacing w:after="0" w:line="259" w:lineRule="auto"/>
              <w:ind w:left="30" w:firstLine="0"/>
            </w:pPr>
            <w:r>
              <w:rPr>
                <w:rFonts w:ascii="Times New Roman" w:eastAsia="Times New Roman" w:hAnsi="Times New Roman" w:cs="Times New Roman"/>
              </w:rPr>
              <w:t xml:space="preserve">132.15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0" w:right="91" w:firstLine="0"/>
              <w:jc w:val="right"/>
            </w:pPr>
            <w:r>
              <w:rPr>
                <w:rFonts w:ascii="Times New Roman" w:eastAsia="Times New Roman" w:hAnsi="Times New Roman" w:cs="Times New Roman"/>
              </w:rPr>
              <w:t>-</w:t>
            </w:r>
          </w:p>
          <w:p w:rsidR="00E62988" w:rsidRDefault="00517015">
            <w:pPr>
              <w:spacing w:after="15" w:line="259" w:lineRule="auto"/>
              <w:ind w:left="0" w:right="15" w:firstLine="0"/>
              <w:jc w:val="center"/>
            </w:pPr>
            <w:r>
              <w:rPr>
                <w:rFonts w:ascii="Times New Roman" w:eastAsia="Times New Roman" w:hAnsi="Times New Roman" w:cs="Times New Roman"/>
              </w:rPr>
              <w:t>1,000,</w:t>
            </w:r>
          </w:p>
          <w:p w:rsidR="00E62988" w:rsidRDefault="00517015">
            <w:pPr>
              <w:spacing w:after="0" w:line="259" w:lineRule="auto"/>
              <w:ind w:left="31" w:firstLine="0"/>
            </w:pPr>
            <w:r>
              <w:rPr>
                <w:rFonts w:ascii="Times New Roman" w:eastAsia="Times New Roman" w:hAnsi="Times New Roman" w:cs="Times New Roman"/>
              </w:rPr>
              <w:t xml:space="preserve">000.00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0" w:right="17" w:firstLine="0"/>
              <w:jc w:val="center"/>
            </w:pPr>
            <w:r>
              <w:rPr>
                <w:rFonts w:ascii="Times New Roman" w:eastAsia="Times New Roman" w:hAnsi="Times New Roman" w:cs="Times New Roman"/>
              </w:rPr>
              <w:t>4,962,</w:t>
            </w:r>
          </w:p>
          <w:p w:rsidR="00E62988" w:rsidRDefault="00517015">
            <w:pPr>
              <w:spacing w:after="0" w:line="259" w:lineRule="auto"/>
              <w:ind w:left="30" w:firstLine="0"/>
            </w:pPr>
            <w:r>
              <w:rPr>
                <w:rFonts w:ascii="Times New Roman" w:eastAsia="Times New Roman" w:hAnsi="Times New Roman" w:cs="Times New Roman"/>
              </w:rPr>
              <w:t xml:space="preserve">843.35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76" w:lineRule="auto"/>
              <w:ind w:left="74" w:hanging="43"/>
            </w:pPr>
            <w:r>
              <w:rPr>
                <w:rFonts w:ascii="Times New Roman" w:eastAsia="Times New Roman" w:hAnsi="Times New Roman" w:cs="Times New Roman"/>
              </w:rPr>
              <w:t>158,23 8,142.</w:t>
            </w:r>
          </w:p>
          <w:p w:rsidR="00E62988" w:rsidRDefault="00517015">
            <w:pPr>
              <w:spacing w:after="0" w:line="259" w:lineRule="auto"/>
              <w:ind w:left="0" w:right="90" w:firstLine="0"/>
              <w:jc w:val="right"/>
            </w:pPr>
            <w:r>
              <w:rPr>
                <w:rFonts w:ascii="Times New Roman" w:eastAsia="Times New Roman" w:hAnsi="Times New Roman" w:cs="Times New Roman"/>
              </w:rPr>
              <w:t xml:space="preserve">38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76" w:lineRule="auto"/>
              <w:ind w:left="86" w:hanging="50"/>
            </w:pPr>
            <w:r>
              <w:rPr>
                <w:rFonts w:ascii="Times New Roman" w:eastAsia="Times New Roman" w:hAnsi="Times New Roman" w:cs="Times New Roman"/>
              </w:rPr>
              <w:t>169,44 9,117.</w:t>
            </w:r>
          </w:p>
          <w:p w:rsidR="00E62988" w:rsidRDefault="00517015">
            <w:pPr>
              <w:spacing w:after="0" w:line="259" w:lineRule="auto"/>
              <w:ind w:left="0" w:right="88" w:firstLine="0"/>
              <w:jc w:val="right"/>
            </w:pPr>
            <w:r>
              <w:rPr>
                <w:rFonts w:ascii="Times New Roman" w:eastAsia="Times New Roman" w:hAnsi="Times New Roman" w:cs="Times New Roman"/>
              </w:rPr>
              <w:t xml:space="preserve">88 </w:t>
            </w:r>
          </w:p>
        </w:tc>
      </w:tr>
      <w:tr w:rsidR="00E62988">
        <w:trPr>
          <w:trHeight w:val="804"/>
        </w:trPr>
        <w:tc>
          <w:tcPr>
            <w:tcW w:w="102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（一）综合收益总额</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91" w:firstLine="0"/>
              <w:jc w:val="right"/>
            </w:pPr>
            <w:r>
              <w:rPr>
                <w:rFonts w:ascii="Times New Roman" w:eastAsia="Times New Roman" w:hAnsi="Times New Roman" w:cs="Times New Roman"/>
              </w:rPr>
              <w:t>-</w:t>
            </w:r>
          </w:p>
          <w:p w:rsidR="00E62988" w:rsidRDefault="00517015">
            <w:pPr>
              <w:spacing w:after="15" w:line="259" w:lineRule="auto"/>
              <w:ind w:left="0" w:right="15" w:firstLine="0"/>
              <w:jc w:val="center"/>
            </w:pPr>
            <w:r>
              <w:rPr>
                <w:rFonts w:ascii="Times New Roman" w:eastAsia="Times New Roman" w:hAnsi="Times New Roman" w:cs="Times New Roman"/>
              </w:rPr>
              <w:t>1,000,</w:t>
            </w:r>
          </w:p>
          <w:p w:rsidR="00E62988" w:rsidRDefault="00517015">
            <w:pPr>
              <w:spacing w:after="0" w:line="259" w:lineRule="auto"/>
              <w:ind w:left="31" w:firstLine="0"/>
            </w:pPr>
            <w:r>
              <w:rPr>
                <w:rFonts w:ascii="Times New Roman" w:eastAsia="Times New Roman" w:hAnsi="Times New Roman" w:cs="Times New Roman"/>
              </w:rPr>
              <w:t xml:space="preserve">000.00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74" w:hanging="43"/>
            </w:pPr>
            <w:r>
              <w:rPr>
                <w:rFonts w:ascii="Times New Roman" w:eastAsia="Times New Roman" w:hAnsi="Times New Roman" w:cs="Times New Roman"/>
              </w:rPr>
              <w:t>283,20 0,985.</w:t>
            </w:r>
          </w:p>
          <w:p w:rsidR="00E62988" w:rsidRDefault="00517015">
            <w:pPr>
              <w:spacing w:after="0" w:line="259" w:lineRule="auto"/>
              <w:ind w:left="0" w:right="90" w:firstLine="0"/>
              <w:jc w:val="right"/>
            </w:pPr>
            <w:r>
              <w:rPr>
                <w:rFonts w:ascii="Times New Roman" w:eastAsia="Times New Roman" w:hAnsi="Times New Roman" w:cs="Times New Roman"/>
              </w:rPr>
              <w:t xml:space="preserve">73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79" w:hanging="43"/>
            </w:pPr>
            <w:r>
              <w:rPr>
                <w:rFonts w:ascii="Times New Roman" w:eastAsia="Times New Roman" w:hAnsi="Times New Roman" w:cs="Times New Roman"/>
              </w:rPr>
              <w:t>282,20 0,985.</w:t>
            </w:r>
          </w:p>
          <w:p w:rsidR="00E62988" w:rsidRDefault="00517015">
            <w:pPr>
              <w:spacing w:after="0" w:line="259" w:lineRule="auto"/>
              <w:ind w:left="0" w:right="88" w:firstLine="0"/>
              <w:jc w:val="right"/>
            </w:pPr>
            <w:r>
              <w:rPr>
                <w:rFonts w:ascii="Times New Roman" w:eastAsia="Times New Roman" w:hAnsi="Times New Roman" w:cs="Times New Roman"/>
              </w:rPr>
              <w:t xml:space="preserve">73 </w:t>
            </w:r>
          </w:p>
        </w:tc>
      </w:tr>
      <w:tr w:rsidR="00E62988">
        <w:trPr>
          <w:trHeight w:val="1044"/>
        </w:trPr>
        <w:tc>
          <w:tcPr>
            <w:tcW w:w="102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（二）所有者投入和减少资本</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0" w:right="17" w:firstLine="0"/>
              <w:jc w:val="center"/>
            </w:pPr>
            <w:r>
              <w:rPr>
                <w:rFonts w:ascii="Times New Roman" w:eastAsia="Times New Roman" w:hAnsi="Times New Roman" w:cs="Times New Roman"/>
              </w:rPr>
              <w:t>7,248,</w:t>
            </w:r>
          </w:p>
          <w:p w:rsidR="00E62988" w:rsidRDefault="00517015">
            <w:pPr>
              <w:spacing w:after="0" w:line="259" w:lineRule="auto"/>
              <w:ind w:left="30" w:firstLine="0"/>
            </w:pPr>
            <w:r>
              <w:rPr>
                <w:rFonts w:ascii="Times New Roman" w:eastAsia="Times New Roman" w:hAnsi="Times New Roman" w:cs="Times New Roman"/>
              </w:rPr>
              <w:t xml:space="preserve">132.15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0" w:right="8" w:firstLine="0"/>
              <w:jc w:val="center"/>
            </w:pPr>
            <w:r>
              <w:rPr>
                <w:rFonts w:ascii="Times New Roman" w:eastAsia="Times New Roman" w:hAnsi="Times New Roman" w:cs="Times New Roman"/>
              </w:rPr>
              <w:t>7,248,</w:t>
            </w:r>
          </w:p>
          <w:p w:rsidR="00E62988" w:rsidRDefault="00517015">
            <w:pPr>
              <w:spacing w:after="0" w:line="259" w:lineRule="auto"/>
              <w:ind w:left="36" w:firstLine="0"/>
            </w:pPr>
            <w:r>
              <w:rPr>
                <w:rFonts w:ascii="Times New Roman" w:eastAsia="Times New Roman" w:hAnsi="Times New Roman" w:cs="Times New Roman"/>
              </w:rPr>
              <w:t xml:space="preserve">132.15 </w:t>
            </w:r>
          </w:p>
        </w:tc>
      </w:tr>
      <w:tr w:rsidR="00E62988">
        <w:trPr>
          <w:trHeight w:val="806"/>
        </w:trPr>
        <w:tc>
          <w:tcPr>
            <w:tcW w:w="102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lastRenderedPageBreak/>
              <w:t>1</w:t>
            </w:r>
            <w:r>
              <w:t>．所有者投入的普通股</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r>
    </w:tbl>
    <w:p w:rsidR="00E62988" w:rsidRDefault="00E62988">
      <w:pPr>
        <w:spacing w:after="0" w:line="259" w:lineRule="auto"/>
        <w:ind w:left="-1133" w:right="34" w:firstLine="0"/>
      </w:pPr>
    </w:p>
    <w:tbl>
      <w:tblPr>
        <w:tblStyle w:val="TableGrid"/>
        <w:tblW w:w="9924" w:type="dxa"/>
        <w:tblInd w:w="-142" w:type="dxa"/>
        <w:tblCellMar>
          <w:top w:w="34" w:type="dxa"/>
          <w:left w:w="109" w:type="dxa"/>
          <w:bottom w:w="0" w:type="dxa"/>
          <w:right w:w="61" w:type="dxa"/>
        </w:tblCellMar>
        <w:tblLook w:val="04A0" w:firstRow="1" w:lastRow="0" w:firstColumn="1" w:lastColumn="0" w:noHBand="0" w:noVBand="1"/>
      </w:tblPr>
      <w:tblGrid>
        <w:gridCol w:w="1024"/>
        <w:gridCol w:w="740"/>
        <w:gridCol w:w="741"/>
        <w:gridCol w:w="741"/>
        <w:gridCol w:w="741"/>
        <w:gridCol w:w="742"/>
        <w:gridCol w:w="738"/>
        <w:gridCol w:w="742"/>
        <w:gridCol w:w="741"/>
        <w:gridCol w:w="742"/>
        <w:gridCol w:w="745"/>
        <w:gridCol w:w="741"/>
        <w:gridCol w:w="746"/>
      </w:tblGrid>
      <w:tr w:rsidR="00E62988">
        <w:trPr>
          <w:trHeight w:val="1045"/>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2</w:t>
            </w:r>
            <w:r>
              <w:t>．其他权益工具持有者投入资本</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1045"/>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3</w:t>
            </w:r>
            <w:r>
              <w:t>．股份支付计入所有者权益的金额</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28" w:firstLine="0"/>
              <w:jc w:val="center"/>
            </w:pPr>
            <w:r>
              <w:rPr>
                <w:rFonts w:ascii="Times New Roman" w:eastAsia="Times New Roman" w:hAnsi="Times New Roman" w:cs="Times New Roman"/>
              </w:rPr>
              <w:t>7,248,</w:t>
            </w:r>
          </w:p>
          <w:p w:rsidR="00E62988" w:rsidRDefault="00517015">
            <w:pPr>
              <w:spacing w:after="0" w:line="259" w:lineRule="auto"/>
              <w:ind w:left="31" w:firstLine="0"/>
            </w:pPr>
            <w:r>
              <w:rPr>
                <w:rFonts w:ascii="Times New Roman" w:eastAsia="Times New Roman" w:hAnsi="Times New Roman" w:cs="Times New Roman"/>
              </w:rPr>
              <w:t xml:space="preserve">132.15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37" w:firstLine="0"/>
              <w:jc w:val="center"/>
            </w:pPr>
            <w:r>
              <w:rPr>
                <w:rFonts w:ascii="Times New Roman" w:eastAsia="Times New Roman" w:hAnsi="Times New Roman" w:cs="Times New Roman"/>
              </w:rPr>
              <w:t>7,248,</w:t>
            </w:r>
          </w:p>
          <w:p w:rsidR="00E62988" w:rsidRDefault="00517015">
            <w:pPr>
              <w:spacing w:after="0" w:line="259" w:lineRule="auto"/>
              <w:ind w:left="38" w:firstLine="0"/>
            </w:pPr>
            <w:r>
              <w:rPr>
                <w:rFonts w:ascii="Times New Roman" w:eastAsia="Times New Roman" w:hAnsi="Times New Roman" w:cs="Times New Roman"/>
              </w:rPr>
              <w:t xml:space="preserve">132.15 </w:t>
            </w:r>
          </w:p>
        </w:tc>
      </w:tr>
      <w:tr w:rsidR="00E62988">
        <w:trPr>
          <w:trHeight w:val="32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965"/>
        </w:trPr>
        <w:tc>
          <w:tcPr>
            <w:tcW w:w="10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（三）利润分配</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28" w:firstLine="0"/>
              <w:jc w:val="center"/>
            </w:pPr>
            <w:r>
              <w:rPr>
                <w:rFonts w:ascii="Times New Roman" w:eastAsia="Times New Roman" w:hAnsi="Times New Roman" w:cs="Times New Roman"/>
              </w:rPr>
              <w:t>4,962,</w:t>
            </w:r>
          </w:p>
          <w:p w:rsidR="00E62988" w:rsidRDefault="00517015">
            <w:pPr>
              <w:spacing w:after="0" w:line="259" w:lineRule="auto"/>
              <w:ind w:left="31" w:firstLine="0"/>
            </w:pPr>
            <w:r>
              <w:rPr>
                <w:rFonts w:ascii="Times New Roman" w:eastAsia="Times New Roman" w:hAnsi="Times New Roman" w:cs="Times New Roman"/>
              </w:rPr>
              <w:t xml:space="preserve">843.35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0" w:right="44" w:firstLine="36"/>
              <w:jc w:val="right"/>
            </w:pPr>
            <w:r>
              <w:rPr>
                <w:rFonts w:ascii="Times New Roman" w:eastAsia="Times New Roman" w:hAnsi="Times New Roman" w:cs="Times New Roman"/>
              </w:rPr>
              <w:t>124,96 2,843.</w:t>
            </w:r>
          </w:p>
          <w:p w:rsidR="00E62988" w:rsidRDefault="00517015">
            <w:pPr>
              <w:spacing w:after="0" w:line="259" w:lineRule="auto"/>
              <w:ind w:left="0" w:right="44" w:firstLine="0"/>
              <w:jc w:val="right"/>
            </w:pPr>
            <w:r>
              <w:rPr>
                <w:rFonts w:ascii="Times New Roman" w:eastAsia="Times New Roman" w:hAnsi="Times New Roman" w:cs="Times New Roman"/>
              </w:rPr>
              <w:t xml:space="preserve">35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0" w:right="44" w:firstLine="36"/>
              <w:jc w:val="right"/>
            </w:pPr>
            <w:r>
              <w:rPr>
                <w:rFonts w:ascii="Times New Roman" w:eastAsia="Times New Roman" w:hAnsi="Times New Roman" w:cs="Times New Roman"/>
              </w:rPr>
              <w:t>120,00 0,000.</w:t>
            </w:r>
          </w:p>
          <w:p w:rsidR="00E62988" w:rsidRDefault="00517015">
            <w:pPr>
              <w:spacing w:after="0" w:line="259" w:lineRule="auto"/>
              <w:ind w:left="0" w:right="44" w:firstLine="0"/>
              <w:jc w:val="right"/>
            </w:pPr>
            <w:r>
              <w:rPr>
                <w:rFonts w:ascii="Times New Roman" w:eastAsia="Times New Roman" w:hAnsi="Times New Roman" w:cs="Times New Roman"/>
              </w:rPr>
              <w:t xml:space="preserve">00 </w:t>
            </w:r>
          </w:p>
        </w:tc>
      </w:tr>
      <w:tr w:rsidR="00E62988">
        <w:trPr>
          <w:trHeight w:val="727"/>
        </w:trPr>
        <w:tc>
          <w:tcPr>
            <w:tcW w:w="10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2" w:line="259" w:lineRule="auto"/>
              <w:ind w:left="0" w:firstLine="0"/>
            </w:pPr>
            <w:r>
              <w:rPr>
                <w:rFonts w:ascii="Times New Roman" w:eastAsia="Times New Roman" w:hAnsi="Times New Roman" w:cs="Times New Roman"/>
              </w:rPr>
              <w:t>1</w:t>
            </w:r>
            <w:r>
              <w:t>．提取</w:t>
            </w:r>
          </w:p>
          <w:p w:rsidR="00E62988" w:rsidRDefault="00517015">
            <w:pPr>
              <w:spacing w:after="0" w:line="259" w:lineRule="auto"/>
              <w:ind w:left="0" w:firstLine="0"/>
              <w:jc w:val="both"/>
            </w:pPr>
            <w:r>
              <w:t>盈余公积</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28" w:firstLine="0"/>
              <w:jc w:val="center"/>
            </w:pPr>
            <w:r>
              <w:rPr>
                <w:rFonts w:ascii="Times New Roman" w:eastAsia="Times New Roman" w:hAnsi="Times New Roman" w:cs="Times New Roman"/>
              </w:rPr>
              <w:t>4,962,</w:t>
            </w:r>
          </w:p>
          <w:p w:rsidR="00E62988" w:rsidRDefault="00517015">
            <w:pPr>
              <w:spacing w:after="0" w:line="259" w:lineRule="auto"/>
              <w:ind w:left="31" w:firstLine="0"/>
            </w:pPr>
            <w:r>
              <w:rPr>
                <w:rFonts w:ascii="Times New Roman" w:eastAsia="Times New Roman" w:hAnsi="Times New Roman" w:cs="Times New Roman"/>
              </w:rPr>
              <w:t xml:space="preserve">843.35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6" w:firstLine="0"/>
              <w:jc w:val="right"/>
            </w:pPr>
            <w:r>
              <w:rPr>
                <w:rFonts w:ascii="Times New Roman" w:eastAsia="Times New Roman" w:hAnsi="Times New Roman" w:cs="Times New Roman"/>
              </w:rPr>
              <w:t>-</w:t>
            </w:r>
          </w:p>
          <w:p w:rsidR="00E62988" w:rsidRDefault="00517015">
            <w:pPr>
              <w:spacing w:after="15" w:line="259" w:lineRule="auto"/>
              <w:ind w:left="29" w:firstLine="0"/>
              <w:jc w:val="center"/>
            </w:pPr>
            <w:r>
              <w:rPr>
                <w:rFonts w:ascii="Times New Roman" w:eastAsia="Times New Roman" w:hAnsi="Times New Roman" w:cs="Times New Roman"/>
              </w:rPr>
              <w:t>4,962,</w:t>
            </w:r>
          </w:p>
          <w:p w:rsidR="00E62988" w:rsidRDefault="00517015">
            <w:pPr>
              <w:spacing w:after="0" w:line="259" w:lineRule="auto"/>
              <w:ind w:left="31" w:firstLine="0"/>
            </w:pPr>
            <w:r>
              <w:rPr>
                <w:rFonts w:ascii="Times New Roman" w:eastAsia="Times New Roman" w:hAnsi="Times New Roman" w:cs="Times New Roman"/>
              </w:rPr>
              <w:t xml:space="preserve">843.35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1045"/>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2</w:t>
            </w:r>
            <w:r>
              <w:t>．对所有者（或股东）的分配</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0" w:right="44" w:firstLine="36"/>
              <w:jc w:val="right"/>
            </w:pPr>
            <w:r>
              <w:rPr>
                <w:rFonts w:ascii="Times New Roman" w:eastAsia="Times New Roman" w:hAnsi="Times New Roman" w:cs="Times New Roman"/>
              </w:rPr>
              <w:t>120,00 0,000.</w:t>
            </w:r>
          </w:p>
          <w:p w:rsidR="00E62988" w:rsidRDefault="00517015">
            <w:pPr>
              <w:spacing w:after="0" w:line="259" w:lineRule="auto"/>
              <w:ind w:left="0" w:right="44" w:firstLine="0"/>
              <w:jc w:val="right"/>
            </w:pPr>
            <w:r>
              <w:rPr>
                <w:rFonts w:ascii="Times New Roman" w:eastAsia="Times New Roman" w:hAnsi="Times New Roman" w:cs="Times New Roman"/>
              </w:rPr>
              <w:t xml:space="preserve">00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0" w:right="44" w:firstLine="36"/>
              <w:jc w:val="right"/>
            </w:pPr>
            <w:r>
              <w:rPr>
                <w:rFonts w:ascii="Times New Roman" w:eastAsia="Times New Roman" w:hAnsi="Times New Roman" w:cs="Times New Roman"/>
              </w:rPr>
              <w:t>120,00 0,000.</w:t>
            </w:r>
          </w:p>
          <w:p w:rsidR="00E62988" w:rsidRDefault="00517015">
            <w:pPr>
              <w:spacing w:after="0" w:line="259" w:lineRule="auto"/>
              <w:ind w:left="0" w:right="44" w:firstLine="0"/>
              <w:jc w:val="right"/>
            </w:pPr>
            <w:r>
              <w:rPr>
                <w:rFonts w:ascii="Times New Roman" w:eastAsia="Times New Roman" w:hAnsi="Times New Roman" w:cs="Times New Roman"/>
              </w:rPr>
              <w:t xml:space="preserve">00 </w:t>
            </w:r>
          </w:p>
        </w:tc>
      </w:tr>
      <w:tr w:rsidR="00E62988">
        <w:trPr>
          <w:trHeight w:val="32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3</w:t>
            </w:r>
            <w:r>
              <w:t>．其他</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806"/>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（四）所有者权益内部结转</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104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1</w:t>
            </w:r>
            <w:r>
              <w:t>．资本公积转增资本（或股本）</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1046"/>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2</w:t>
            </w:r>
            <w:r>
              <w:t>．盈余公积转增资本（或股本）</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80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3</w:t>
            </w:r>
            <w:r>
              <w:t>．盈余公积弥补亏损</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1285"/>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4</w:t>
            </w:r>
            <w:r>
              <w:t>．设定受益计划变动额结转留存收益</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1046"/>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5</w:t>
            </w:r>
            <w:r>
              <w:t>．其他综合收益结转留存收益</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6</w:t>
            </w:r>
            <w:r>
              <w:t>．其他</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6"/>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lastRenderedPageBreak/>
              <w:t>（五）专项储备</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1</w:t>
            </w:r>
            <w:r>
              <w:t>．本期提取</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5"/>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2</w:t>
            </w:r>
            <w:r>
              <w:t>．本期使用</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8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（六）其</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85"/>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他</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39"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724"/>
        </w:trPr>
        <w:tc>
          <w:tcPr>
            <w:tcW w:w="10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四、本期期末余额</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1" w:firstLine="0"/>
            </w:pPr>
            <w:r>
              <w:rPr>
                <w:rFonts w:ascii="Times New Roman" w:eastAsia="Times New Roman" w:hAnsi="Times New Roman" w:cs="Times New Roman"/>
              </w:rPr>
              <w:t>80,000</w:t>
            </w:r>
          </w:p>
          <w:p w:rsidR="00E62988" w:rsidRDefault="00517015">
            <w:pPr>
              <w:spacing w:after="15" w:line="259" w:lineRule="auto"/>
              <w:ind w:left="30" w:firstLine="0"/>
              <w:jc w:val="center"/>
            </w:pPr>
            <w:r>
              <w:rPr>
                <w:rFonts w:ascii="Times New Roman" w:eastAsia="Times New Roman" w:hAnsi="Times New Roman" w:cs="Times New Roman"/>
              </w:rPr>
              <w:t>,000.0</w:t>
            </w:r>
          </w:p>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28" w:firstLine="0"/>
              <w:jc w:val="center"/>
            </w:pPr>
            <w:r>
              <w:rPr>
                <w:rFonts w:ascii="Times New Roman" w:eastAsia="Times New Roman" w:hAnsi="Times New Roman" w:cs="Times New Roman"/>
              </w:rPr>
              <w:t>2,137,</w:t>
            </w:r>
          </w:p>
          <w:p w:rsidR="00E62988" w:rsidRDefault="00517015">
            <w:pPr>
              <w:spacing w:after="15" w:line="259" w:lineRule="auto"/>
              <w:ind w:left="31" w:firstLine="0"/>
            </w:pPr>
            <w:r>
              <w:rPr>
                <w:rFonts w:ascii="Times New Roman" w:eastAsia="Times New Roman" w:hAnsi="Times New Roman" w:cs="Times New Roman"/>
              </w:rPr>
              <w:t>313,01</w:t>
            </w:r>
          </w:p>
          <w:p w:rsidR="00E62988" w:rsidRDefault="00517015">
            <w:pPr>
              <w:spacing w:after="0" w:line="259" w:lineRule="auto"/>
              <w:ind w:left="0" w:right="47" w:firstLine="0"/>
              <w:jc w:val="right"/>
            </w:pPr>
            <w:r>
              <w:rPr>
                <w:rFonts w:ascii="Times New Roman" w:eastAsia="Times New Roman" w:hAnsi="Times New Roman" w:cs="Times New Roman"/>
              </w:rPr>
              <w:t xml:space="preserve">8.07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5" w:firstLine="0"/>
              <w:jc w:val="right"/>
            </w:pPr>
            <w:r>
              <w:rPr>
                <w:rFonts w:ascii="Times New Roman" w:eastAsia="Times New Roman" w:hAnsi="Times New Roman" w:cs="Times New Roman"/>
              </w:rPr>
              <w:t>-</w:t>
            </w:r>
          </w:p>
          <w:p w:rsidR="00E62988" w:rsidRDefault="00517015">
            <w:pPr>
              <w:spacing w:after="15" w:line="259" w:lineRule="auto"/>
              <w:ind w:left="33" w:firstLine="0"/>
              <w:jc w:val="center"/>
            </w:pPr>
            <w:r>
              <w:rPr>
                <w:rFonts w:ascii="Times New Roman" w:eastAsia="Times New Roman" w:hAnsi="Times New Roman" w:cs="Times New Roman"/>
              </w:rPr>
              <w:t>1,000,</w:t>
            </w:r>
          </w:p>
          <w:p w:rsidR="00E62988" w:rsidRDefault="00517015">
            <w:pPr>
              <w:spacing w:after="0" w:line="259" w:lineRule="auto"/>
              <w:ind w:left="33" w:firstLine="0"/>
            </w:pPr>
            <w:r>
              <w:rPr>
                <w:rFonts w:ascii="Times New Roman" w:eastAsia="Times New Roman" w:hAnsi="Times New Roman" w:cs="Times New Roman"/>
              </w:rPr>
              <w:t xml:space="preserve">000.00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1" w:firstLine="0"/>
            </w:pPr>
            <w:r>
              <w:rPr>
                <w:rFonts w:ascii="Times New Roman" w:eastAsia="Times New Roman" w:hAnsi="Times New Roman" w:cs="Times New Roman"/>
              </w:rPr>
              <w:t>40,000</w:t>
            </w:r>
          </w:p>
          <w:p w:rsidR="00E62988" w:rsidRDefault="00517015">
            <w:pPr>
              <w:spacing w:after="15" w:line="259" w:lineRule="auto"/>
              <w:ind w:left="27" w:firstLine="0"/>
              <w:jc w:val="center"/>
            </w:pPr>
            <w:r>
              <w:rPr>
                <w:rFonts w:ascii="Times New Roman" w:eastAsia="Times New Roman" w:hAnsi="Times New Roman" w:cs="Times New Roman"/>
              </w:rPr>
              <w:t>,000.0</w:t>
            </w:r>
          </w:p>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74" w:hanging="43"/>
            </w:pPr>
            <w:r>
              <w:rPr>
                <w:rFonts w:ascii="Times New Roman" w:eastAsia="Times New Roman" w:hAnsi="Times New Roman" w:cs="Times New Roman"/>
              </w:rPr>
              <w:t>459,05 3,363.</w:t>
            </w:r>
          </w:p>
          <w:p w:rsidR="00E62988" w:rsidRDefault="00517015">
            <w:pPr>
              <w:spacing w:after="0" w:line="259" w:lineRule="auto"/>
              <w:ind w:left="0" w:right="44" w:firstLine="0"/>
              <w:jc w:val="right"/>
            </w:pPr>
            <w:r>
              <w:rPr>
                <w:rFonts w:ascii="Times New Roman" w:eastAsia="Times New Roman" w:hAnsi="Times New Roman" w:cs="Times New Roman"/>
              </w:rPr>
              <w:t xml:space="preserve">64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7" w:firstLine="0"/>
              <w:jc w:val="center"/>
            </w:pPr>
            <w:r>
              <w:rPr>
                <w:rFonts w:ascii="Times New Roman" w:eastAsia="Times New Roman" w:hAnsi="Times New Roman" w:cs="Times New Roman"/>
              </w:rPr>
              <w:t>2,715,</w:t>
            </w:r>
          </w:p>
          <w:p w:rsidR="00E62988" w:rsidRDefault="00517015">
            <w:pPr>
              <w:spacing w:after="15" w:line="259" w:lineRule="auto"/>
              <w:ind w:left="38" w:firstLine="0"/>
            </w:pPr>
            <w:r>
              <w:rPr>
                <w:rFonts w:ascii="Times New Roman" w:eastAsia="Times New Roman" w:hAnsi="Times New Roman" w:cs="Times New Roman"/>
              </w:rPr>
              <w:t>366,38</w:t>
            </w:r>
          </w:p>
          <w:p w:rsidR="00E62988" w:rsidRDefault="00517015">
            <w:pPr>
              <w:spacing w:after="0" w:line="259" w:lineRule="auto"/>
              <w:ind w:left="0" w:right="44" w:firstLine="0"/>
              <w:jc w:val="right"/>
            </w:pPr>
            <w:r>
              <w:rPr>
                <w:rFonts w:ascii="Times New Roman" w:eastAsia="Times New Roman" w:hAnsi="Times New Roman" w:cs="Times New Roman"/>
              </w:rPr>
              <w:t xml:space="preserve">1.71 </w:t>
            </w:r>
          </w:p>
        </w:tc>
      </w:tr>
    </w:tbl>
    <w:p w:rsidR="00E62988" w:rsidRDefault="00517015">
      <w:pPr>
        <w:spacing w:after="3"/>
        <w:ind w:left="10" w:right="356"/>
        <w:jc w:val="right"/>
      </w:pPr>
      <w:r>
        <w:t>上期金额单位：元</w:t>
      </w:r>
      <w:r>
        <w:rPr>
          <w:rFonts w:ascii="Times New Roman" w:eastAsia="Times New Roman" w:hAnsi="Times New Roman" w:cs="Times New Roman"/>
        </w:rPr>
        <w:t xml:space="preserve"> </w:t>
      </w:r>
    </w:p>
    <w:tbl>
      <w:tblPr>
        <w:tblStyle w:val="TableGrid"/>
        <w:tblW w:w="9923" w:type="dxa"/>
        <w:tblInd w:w="-283" w:type="dxa"/>
        <w:tblCellMar>
          <w:top w:w="34" w:type="dxa"/>
          <w:left w:w="107" w:type="dxa"/>
          <w:bottom w:w="0" w:type="dxa"/>
          <w:right w:w="17" w:type="dxa"/>
        </w:tblCellMar>
        <w:tblLook w:val="04A0" w:firstRow="1" w:lastRow="0" w:firstColumn="1" w:lastColumn="0" w:noHBand="0" w:noVBand="1"/>
      </w:tblPr>
      <w:tblGrid>
        <w:gridCol w:w="1026"/>
        <w:gridCol w:w="730"/>
        <w:gridCol w:w="690"/>
        <w:gridCol w:w="690"/>
        <w:gridCol w:w="692"/>
        <w:gridCol w:w="727"/>
        <w:gridCol w:w="716"/>
        <w:gridCol w:w="678"/>
        <w:gridCol w:w="679"/>
        <w:gridCol w:w="727"/>
        <w:gridCol w:w="1146"/>
        <w:gridCol w:w="690"/>
        <w:gridCol w:w="732"/>
      </w:tblGrid>
      <w:tr w:rsidR="00E62988">
        <w:trPr>
          <w:trHeight w:val="323"/>
        </w:trPr>
        <w:tc>
          <w:tcPr>
            <w:tcW w:w="102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94" w:firstLine="0"/>
              <w:jc w:val="center"/>
            </w:pPr>
            <w:r>
              <w:t>项目</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225" w:type="dxa"/>
            <w:gridSpan w:val="3"/>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740"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2224" w:type="dxa"/>
            <w:gridSpan w:val="3"/>
            <w:tcBorders>
              <w:top w:val="single" w:sz="2" w:space="0" w:color="000000"/>
              <w:left w:val="nil"/>
              <w:bottom w:val="single" w:sz="2" w:space="0" w:color="000000"/>
              <w:right w:val="nil"/>
            </w:tcBorders>
            <w:shd w:val="clear" w:color="auto" w:fill="D3D3D3"/>
          </w:tcPr>
          <w:p w:rsidR="00E62988" w:rsidRDefault="00517015">
            <w:pPr>
              <w:spacing w:after="0" w:line="259" w:lineRule="auto"/>
              <w:ind w:left="257" w:firstLine="0"/>
            </w:pP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 </w:t>
            </w:r>
          </w:p>
        </w:tc>
        <w:tc>
          <w:tcPr>
            <w:tcW w:w="740"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74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486" w:type="dxa"/>
            <w:gridSpan w:val="2"/>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5"/>
        </w:trPr>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82" w:firstLine="0"/>
            </w:pPr>
            <w:r>
              <w:t>股本</w:t>
            </w:r>
            <w:r>
              <w:rPr>
                <w:rFonts w:ascii="Times New Roman" w:eastAsia="Times New Roman" w:hAnsi="Times New Roman" w:cs="Times New Roman"/>
              </w:rPr>
              <w:t xml:space="preserve"> </w:t>
            </w:r>
          </w:p>
        </w:tc>
        <w:tc>
          <w:tcPr>
            <w:tcW w:w="2225" w:type="dxa"/>
            <w:gridSpan w:val="3"/>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93" w:firstLine="0"/>
              <w:jc w:val="center"/>
            </w:pPr>
            <w:r>
              <w:t>其他权益工具</w:t>
            </w:r>
            <w:r>
              <w:rPr>
                <w:rFonts w:ascii="Times New Roman" w:eastAsia="Times New Roman" w:hAnsi="Times New Roman" w:cs="Times New Roman"/>
              </w:rPr>
              <w:t xml:space="preserve"> </w:t>
            </w:r>
          </w:p>
        </w:tc>
        <w:tc>
          <w:tcPr>
            <w:tcW w:w="7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资本公积</w:t>
            </w:r>
            <w:r>
              <w:rPr>
                <w:rFonts w:ascii="Times New Roman" w:eastAsia="Times New Roman" w:hAnsi="Times New Roman" w:cs="Times New Roman"/>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85" w:firstLine="0"/>
              <w:jc w:val="center"/>
            </w:pPr>
            <w:r>
              <w:t>减：库存股</w:t>
            </w:r>
            <w:r>
              <w:rPr>
                <w:rFonts w:ascii="Times New Roman" w:eastAsia="Times New Roman" w:hAnsi="Times New Roman" w:cs="Times New Roman"/>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其他综合收益</w:t>
            </w:r>
            <w:r>
              <w:rPr>
                <w:rFonts w:ascii="Times New Roman" w:eastAsia="Times New Roman" w:hAnsi="Times New Roman" w:cs="Times New Roman"/>
              </w:rP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专项储备</w:t>
            </w:r>
            <w:r>
              <w:rPr>
                <w:rFonts w:ascii="Times New Roman" w:eastAsia="Times New Roman" w:hAnsi="Times New Roman" w:cs="Times New Roman"/>
              </w:rPr>
              <w:t xml:space="preserve"> </w:t>
            </w:r>
          </w:p>
        </w:tc>
        <w:tc>
          <w:tcPr>
            <w:tcW w:w="7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盈余公积</w:t>
            </w:r>
            <w:r>
              <w:rPr>
                <w:rFonts w:ascii="Times New Roman" w:eastAsia="Times New Roman" w:hAnsi="Times New Roman" w:cs="Times New Roman"/>
              </w:rP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86" w:firstLine="0"/>
              <w:jc w:val="center"/>
            </w:pPr>
            <w:r>
              <w:t>未分配利润</w:t>
            </w:r>
            <w:r>
              <w:rPr>
                <w:rFonts w:ascii="Times New Roman" w:eastAsia="Times New Roman" w:hAnsi="Times New Roman" w:cs="Times New Roman"/>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82" w:firstLine="0"/>
            </w:pPr>
            <w:r>
              <w:t>其他</w:t>
            </w:r>
            <w:r>
              <w:rPr>
                <w:rFonts w:ascii="Times New Roman" w:eastAsia="Times New Roman" w:hAnsi="Times New Roman" w:cs="Times New Roman"/>
              </w:rPr>
              <w:t xml:space="preserve"> </w:t>
            </w:r>
          </w:p>
        </w:tc>
        <w:tc>
          <w:tcPr>
            <w:tcW w:w="745"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85" w:firstLine="0"/>
              <w:jc w:val="center"/>
            </w:pPr>
            <w:r>
              <w:t>所有者权益合计</w:t>
            </w:r>
            <w:r>
              <w:rPr>
                <w:rFonts w:ascii="Times New Roman" w:eastAsia="Times New Roman" w:hAnsi="Times New Roman" w:cs="Times New Roman"/>
              </w:rPr>
              <w:t xml:space="preserve"> </w:t>
            </w:r>
          </w:p>
        </w:tc>
      </w:tr>
      <w:tr w:rsidR="00E62988">
        <w:trPr>
          <w:trHeight w:val="720"/>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85" w:firstLine="0"/>
              <w:jc w:val="center"/>
            </w:pPr>
            <w:r>
              <w:t>优先股</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84" w:firstLine="0"/>
              <w:jc w:val="center"/>
            </w:pPr>
            <w:r>
              <w:t>永续债</w:t>
            </w: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84" w:firstLine="0"/>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727"/>
        </w:trPr>
        <w:tc>
          <w:tcPr>
            <w:tcW w:w="10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一、上年期末余额</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2" w:firstLine="0"/>
            </w:pPr>
            <w:r>
              <w:rPr>
                <w:rFonts w:ascii="Times New Roman" w:eastAsia="Times New Roman" w:hAnsi="Times New Roman" w:cs="Times New Roman"/>
              </w:rPr>
              <w:t>60,000</w:t>
            </w:r>
          </w:p>
          <w:p w:rsidR="00E62988" w:rsidRDefault="00517015">
            <w:pPr>
              <w:spacing w:after="15" w:line="259" w:lineRule="auto"/>
              <w:ind w:left="0" w:right="16" w:firstLine="0"/>
              <w:jc w:val="center"/>
            </w:pPr>
            <w:r>
              <w:rPr>
                <w:rFonts w:ascii="Times New Roman" w:eastAsia="Times New Roman" w:hAnsi="Times New Roman" w:cs="Times New Roman"/>
              </w:rPr>
              <w:t>,000.0</w:t>
            </w:r>
          </w:p>
          <w:p w:rsidR="00E62988" w:rsidRDefault="00517015">
            <w:pPr>
              <w:spacing w:after="0" w:line="259" w:lineRule="auto"/>
              <w:ind w:left="0" w:right="92" w:firstLine="0"/>
              <w:jc w:val="right"/>
            </w:pPr>
            <w:r>
              <w:rPr>
                <w:rFonts w:ascii="Times New Roman" w:eastAsia="Times New Roman" w:hAnsi="Times New Roman" w:cs="Times New Roman"/>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2" w:firstLine="0"/>
            </w:pPr>
            <w:r>
              <w:rPr>
                <w:rFonts w:ascii="Times New Roman" w:eastAsia="Times New Roman" w:hAnsi="Times New Roman" w:cs="Times New Roman"/>
              </w:rPr>
              <w:t>55,824</w:t>
            </w:r>
          </w:p>
          <w:p w:rsidR="00E62988" w:rsidRDefault="00517015">
            <w:pPr>
              <w:spacing w:after="15" w:line="259" w:lineRule="auto"/>
              <w:ind w:left="0" w:right="13" w:firstLine="0"/>
              <w:jc w:val="center"/>
            </w:pPr>
            <w:r>
              <w:rPr>
                <w:rFonts w:ascii="Times New Roman" w:eastAsia="Times New Roman" w:hAnsi="Times New Roman" w:cs="Times New Roman"/>
              </w:rPr>
              <w:t>,039.1</w:t>
            </w:r>
          </w:p>
          <w:p w:rsidR="00E62988" w:rsidRDefault="00517015">
            <w:pPr>
              <w:spacing w:after="0" w:line="259" w:lineRule="auto"/>
              <w:ind w:left="0" w:right="91" w:firstLine="0"/>
              <w:jc w:val="right"/>
            </w:pPr>
            <w:r>
              <w:rPr>
                <w:rFonts w:ascii="Times New Roman" w:eastAsia="Times New Roman" w:hAnsi="Times New Roman" w:cs="Times New Roman"/>
              </w:rPr>
              <w:t xml:space="preserve">2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2" w:firstLine="0"/>
            </w:pPr>
            <w:r>
              <w:rPr>
                <w:rFonts w:ascii="Times New Roman" w:eastAsia="Times New Roman" w:hAnsi="Times New Roman" w:cs="Times New Roman"/>
              </w:rPr>
              <w:t>13,193</w:t>
            </w:r>
          </w:p>
          <w:p w:rsidR="00E62988" w:rsidRDefault="00517015">
            <w:pPr>
              <w:spacing w:after="15" w:line="259" w:lineRule="auto"/>
              <w:ind w:left="0" w:right="13" w:firstLine="0"/>
              <w:jc w:val="center"/>
            </w:pPr>
            <w:r>
              <w:rPr>
                <w:rFonts w:ascii="Times New Roman" w:eastAsia="Times New Roman" w:hAnsi="Times New Roman" w:cs="Times New Roman"/>
              </w:rPr>
              <w:t>,266.2</w:t>
            </w:r>
          </w:p>
          <w:p w:rsidR="00E62988" w:rsidRDefault="00517015">
            <w:pPr>
              <w:spacing w:after="0" w:line="259" w:lineRule="auto"/>
              <w:ind w:left="0" w:right="91" w:firstLine="0"/>
              <w:jc w:val="right"/>
            </w:pPr>
            <w:r>
              <w:rPr>
                <w:rFonts w:ascii="Times New Roman" w:eastAsia="Times New Roman" w:hAnsi="Times New Roman" w:cs="Times New Roman"/>
              </w:rPr>
              <w:t xml:space="preserve">5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7" w:lineRule="auto"/>
              <w:ind w:left="74" w:hanging="43"/>
            </w:pPr>
            <w:r>
              <w:rPr>
                <w:rFonts w:ascii="Times New Roman" w:eastAsia="Times New Roman" w:hAnsi="Times New Roman" w:cs="Times New Roman"/>
              </w:rPr>
              <w:t>104,22 0,207.</w:t>
            </w:r>
          </w:p>
          <w:p w:rsidR="00E62988" w:rsidRDefault="00517015">
            <w:pPr>
              <w:spacing w:after="0" w:line="259" w:lineRule="auto"/>
              <w:ind w:left="0" w:right="91" w:firstLine="0"/>
              <w:jc w:val="right"/>
            </w:pPr>
            <w:r>
              <w:rPr>
                <w:rFonts w:ascii="Times New Roman" w:eastAsia="Times New Roman" w:hAnsi="Times New Roman" w:cs="Times New Roman"/>
              </w:rPr>
              <w:t xml:space="preserve">69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7" w:lineRule="auto"/>
              <w:ind w:left="80" w:hanging="43"/>
            </w:pPr>
            <w:r>
              <w:rPr>
                <w:rFonts w:ascii="Times New Roman" w:eastAsia="Times New Roman" w:hAnsi="Times New Roman" w:cs="Times New Roman"/>
              </w:rPr>
              <w:t>233,23 7,513.</w:t>
            </w:r>
          </w:p>
          <w:p w:rsidR="00E62988" w:rsidRDefault="00517015">
            <w:pPr>
              <w:spacing w:after="0" w:line="259" w:lineRule="auto"/>
              <w:ind w:left="0" w:right="88" w:firstLine="0"/>
              <w:jc w:val="right"/>
            </w:pPr>
            <w:r>
              <w:rPr>
                <w:rFonts w:ascii="Times New Roman" w:eastAsia="Times New Roman" w:hAnsi="Times New Roman" w:cs="Times New Roman"/>
              </w:rPr>
              <w:t xml:space="preserve">06 </w:t>
            </w:r>
          </w:p>
        </w:tc>
      </w:tr>
      <w:tr w:rsidR="00E62988">
        <w:trPr>
          <w:trHeight w:val="80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t>加：会计政策变更</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r>
      <w:tr w:rsidR="00E62988">
        <w:trPr>
          <w:trHeight w:val="80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pPr>
            <w:r>
              <w:t>前期差错更正</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r>
      <w:tr w:rsidR="00E62988">
        <w:trPr>
          <w:trHeight w:val="566"/>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right"/>
            </w:pPr>
            <w:r>
              <w:t>其他</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r>
      <w:tr w:rsidR="00E62988">
        <w:trPr>
          <w:trHeight w:val="725"/>
        </w:trPr>
        <w:tc>
          <w:tcPr>
            <w:tcW w:w="10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二、本年期初余额</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2" w:firstLine="0"/>
            </w:pPr>
            <w:r>
              <w:rPr>
                <w:rFonts w:ascii="Times New Roman" w:eastAsia="Times New Roman" w:hAnsi="Times New Roman" w:cs="Times New Roman"/>
              </w:rPr>
              <w:t>60,000</w:t>
            </w:r>
          </w:p>
          <w:p w:rsidR="00E62988" w:rsidRDefault="00517015">
            <w:pPr>
              <w:spacing w:after="15" w:line="259" w:lineRule="auto"/>
              <w:ind w:left="0" w:right="16" w:firstLine="0"/>
              <w:jc w:val="center"/>
            </w:pPr>
            <w:r>
              <w:rPr>
                <w:rFonts w:ascii="Times New Roman" w:eastAsia="Times New Roman" w:hAnsi="Times New Roman" w:cs="Times New Roman"/>
              </w:rPr>
              <w:t>,000.0</w:t>
            </w:r>
          </w:p>
          <w:p w:rsidR="00E62988" w:rsidRDefault="00517015">
            <w:pPr>
              <w:spacing w:after="0" w:line="259" w:lineRule="auto"/>
              <w:ind w:left="0" w:right="92" w:firstLine="0"/>
              <w:jc w:val="right"/>
            </w:pPr>
            <w:r>
              <w:rPr>
                <w:rFonts w:ascii="Times New Roman" w:eastAsia="Times New Roman" w:hAnsi="Times New Roman" w:cs="Times New Roman"/>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2" w:firstLine="0"/>
            </w:pPr>
            <w:r>
              <w:rPr>
                <w:rFonts w:ascii="Times New Roman" w:eastAsia="Times New Roman" w:hAnsi="Times New Roman" w:cs="Times New Roman"/>
              </w:rPr>
              <w:t>55,824</w:t>
            </w:r>
          </w:p>
          <w:p w:rsidR="00E62988" w:rsidRDefault="00517015">
            <w:pPr>
              <w:spacing w:after="15" w:line="259" w:lineRule="auto"/>
              <w:ind w:left="0" w:right="13" w:firstLine="0"/>
              <w:jc w:val="center"/>
            </w:pPr>
            <w:r>
              <w:rPr>
                <w:rFonts w:ascii="Times New Roman" w:eastAsia="Times New Roman" w:hAnsi="Times New Roman" w:cs="Times New Roman"/>
              </w:rPr>
              <w:t>,039.1</w:t>
            </w:r>
          </w:p>
          <w:p w:rsidR="00E62988" w:rsidRDefault="00517015">
            <w:pPr>
              <w:spacing w:after="0" w:line="259" w:lineRule="auto"/>
              <w:ind w:left="0" w:right="91" w:firstLine="0"/>
              <w:jc w:val="right"/>
            </w:pPr>
            <w:r>
              <w:rPr>
                <w:rFonts w:ascii="Times New Roman" w:eastAsia="Times New Roman" w:hAnsi="Times New Roman" w:cs="Times New Roman"/>
              </w:rPr>
              <w:t xml:space="preserve">2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2" w:firstLine="0"/>
            </w:pPr>
            <w:r>
              <w:rPr>
                <w:rFonts w:ascii="Times New Roman" w:eastAsia="Times New Roman" w:hAnsi="Times New Roman" w:cs="Times New Roman"/>
              </w:rPr>
              <w:t>13,193</w:t>
            </w:r>
          </w:p>
          <w:p w:rsidR="00E62988" w:rsidRDefault="00517015">
            <w:pPr>
              <w:spacing w:after="15" w:line="259" w:lineRule="auto"/>
              <w:ind w:left="0" w:right="13" w:firstLine="0"/>
              <w:jc w:val="center"/>
            </w:pPr>
            <w:r>
              <w:rPr>
                <w:rFonts w:ascii="Times New Roman" w:eastAsia="Times New Roman" w:hAnsi="Times New Roman" w:cs="Times New Roman"/>
              </w:rPr>
              <w:t>,266.2</w:t>
            </w:r>
          </w:p>
          <w:p w:rsidR="00E62988" w:rsidRDefault="00517015">
            <w:pPr>
              <w:spacing w:after="0" w:line="259" w:lineRule="auto"/>
              <w:ind w:left="0" w:right="91" w:firstLine="0"/>
              <w:jc w:val="right"/>
            </w:pPr>
            <w:r>
              <w:rPr>
                <w:rFonts w:ascii="Times New Roman" w:eastAsia="Times New Roman" w:hAnsi="Times New Roman" w:cs="Times New Roman"/>
              </w:rPr>
              <w:t xml:space="preserve">5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74" w:hanging="43"/>
            </w:pPr>
            <w:r>
              <w:rPr>
                <w:rFonts w:ascii="Times New Roman" w:eastAsia="Times New Roman" w:hAnsi="Times New Roman" w:cs="Times New Roman"/>
              </w:rPr>
              <w:t>104,22 0,207.</w:t>
            </w:r>
          </w:p>
          <w:p w:rsidR="00E62988" w:rsidRDefault="00517015">
            <w:pPr>
              <w:spacing w:after="0" w:line="259" w:lineRule="auto"/>
              <w:ind w:left="0" w:right="91" w:firstLine="0"/>
              <w:jc w:val="right"/>
            </w:pPr>
            <w:r>
              <w:rPr>
                <w:rFonts w:ascii="Times New Roman" w:eastAsia="Times New Roman" w:hAnsi="Times New Roman" w:cs="Times New Roman"/>
              </w:rPr>
              <w:t xml:space="preserve">69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80" w:hanging="43"/>
            </w:pPr>
            <w:r>
              <w:rPr>
                <w:rFonts w:ascii="Times New Roman" w:eastAsia="Times New Roman" w:hAnsi="Times New Roman" w:cs="Times New Roman"/>
              </w:rPr>
              <w:t>233,23 7,513.</w:t>
            </w:r>
          </w:p>
          <w:p w:rsidR="00E62988" w:rsidRDefault="00517015">
            <w:pPr>
              <w:spacing w:after="0" w:line="259" w:lineRule="auto"/>
              <w:ind w:left="0" w:right="88" w:firstLine="0"/>
              <w:jc w:val="right"/>
            </w:pPr>
            <w:r>
              <w:rPr>
                <w:rFonts w:ascii="Times New Roman" w:eastAsia="Times New Roman" w:hAnsi="Times New Roman" w:cs="Times New Roman"/>
              </w:rPr>
              <w:t xml:space="preserve">06 </w:t>
            </w:r>
          </w:p>
        </w:tc>
      </w:tr>
      <w:tr w:rsidR="00E62988">
        <w:trPr>
          <w:trHeight w:val="128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三、本期增减变动金额（减少以</w:t>
            </w:r>
            <w:r>
              <w:rPr>
                <w:rFonts w:ascii="Times New Roman" w:eastAsia="Times New Roman" w:hAnsi="Times New Roman" w:cs="Times New Roman"/>
              </w:rPr>
              <w:t>“</w:t>
            </w:r>
            <w:r>
              <w:t>－</w:t>
            </w:r>
            <w:r>
              <w:rPr>
                <w:rFonts w:ascii="Times New Roman" w:eastAsia="Times New Roman" w:hAnsi="Times New Roman" w:cs="Times New Roman"/>
              </w:rPr>
              <w:t xml:space="preserve">” </w:t>
            </w:r>
            <w:r>
              <w:t>号填列）</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32" w:firstLine="0"/>
            </w:pPr>
            <w:r>
              <w:rPr>
                <w:rFonts w:ascii="Times New Roman" w:eastAsia="Times New Roman" w:hAnsi="Times New Roman" w:cs="Times New Roman"/>
              </w:rPr>
              <w:t>20,000</w:t>
            </w:r>
          </w:p>
          <w:p w:rsidR="00E62988" w:rsidRDefault="00517015">
            <w:pPr>
              <w:spacing w:after="15" w:line="259" w:lineRule="auto"/>
              <w:ind w:left="0" w:right="16" w:firstLine="0"/>
              <w:jc w:val="center"/>
            </w:pPr>
            <w:r>
              <w:rPr>
                <w:rFonts w:ascii="Times New Roman" w:eastAsia="Times New Roman" w:hAnsi="Times New Roman" w:cs="Times New Roman"/>
              </w:rPr>
              <w:t>,000.0</w:t>
            </w:r>
          </w:p>
          <w:p w:rsidR="00E62988" w:rsidRDefault="00517015">
            <w:pPr>
              <w:spacing w:after="0" w:line="259" w:lineRule="auto"/>
              <w:ind w:left="0" w:right="92" w:firstLine="0"/>
              <w:jc w:val="right"/>
            </w:pPr>
            <w:r>
              <w:rPr>
                <w:rFonts w:ascii="Times New Roman" w:eastAsia="Times New Roman" w:hAnsi="Times New Roman" w:cs="Times New Roman"/>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0" w:right="13" w:firstLine="0"/>
              <w:jc w:val="center"/>
            </w:pPr>
            <w:r>
              <w:rPr>
                <w:rFonts w:ascii="Times New Roman" w:eastAsia="Times New Roman" w:hAnsi="Times New Roman" w:cs="Times New Roman"/>
              </w:rPr>
              <w:t>2,074,</w:t>
            </w:r>
          </w:p>
          <w:p w:rsidR="00E62988" w:rsidRDefault="00517015">
            <w:pPr>
              <w:spacing w:after="15" w:line="259" w:lineRule="auto"/>
              <w:ind w:left="32" w:firstLine="0"/>
            </w:pPr>
            <w:r>
              <w:rPr>
                <w:rFonts w:ascii="Times New Roman" w:eastAsia="Times New Roman" w:hAnsi="Times New Roman" w:cs="Times New Roman"/>
              </w:rPr>
              <w:t>240,84</w:t>
            </w:r>
          </w:p>
          <w:p w:rsidR="00E62988" w:rsidRDefault="00517015">
            <w:pPr>
              <w:spacing w:after="0" w:line="259" w:lineRule="auto"/>
              <w:ind w:left="0" w:right="89" w:firstLine="0"/>
              <w:jc w:val="right"/>
            </w:pPr>
            <w:r>
              <w:rPr>
                <w:rFonts w:ascii="Times New Roman" w:eastAsia="Times New Roman" w:hAnsi="Times New Roman" w:cs="Times New Roman"/>
              </w:rPr>
              <w:t xml:space="preserve">6.80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32" w:firstLine="0"/>
            </w:pPr>
            <w:r>
              <w:rPr>
                <w:rFonts w:ascii="Times New Roman" w:eastAsia="Times New Roman" w:hAnsi="Times New Roman" w:cs="Times New Roman"/>
              </w:rPr>
              <w:t>21,843</w:t>
            </w:r>
          </w:p>
          <w:p w:rsidR="00E62988" w:rsidRDefault="00517015">
            <w:pPr>
              <w:spacing w:after="15" w:line="259" w:lineRule="auto"/>
              <w:ind w:left="0" w:right="13" w:firstLine="0"/>
              <w:jc w:val="center"/>
            </w:pPr>
            <w:r>
              <w:rPr>
                <w:rFonts w:ascii="Times New Roman" w:eastAsia="Times New Roman" w:hAnsi="Times New Roman" w:cs="Times New Roman"/>
              </w:rPr>
              <w:t>,890.4</w:t>
            </w:r>
          </w:p>
          <w:p w:rsidR="00E62988" w:rsidRDefault="00517015">
            <w:pPr>
              <w:spacing w:after="0" w:line="259" w:lineRule="auto"/>
              <w:ind w:left="0" w:right="91"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76" w:lineRule="auto"/>
              <w:ind w:left="74" w:hanging="43"/>
            </w:pPr>
            <w:r>
              <w:rPr>
                <w:rFonts w:ascii="Times New Roman" w:eastAsia="Times New Roman" w:hAnsi="Times New Roman" w:cs="Times New Roman"/>
              </w:rPr>
              <w:t>196,59 5,013.</w:t>
            </w:r>
          </w:p>
          <w:p w:rsidR="00E62988" w:rsidRDefault="00517015">
            <w:pPr>
              <w:spacing w:after="0" w:line="259" w:lineRule="auto"/>
              <w:ind w:left="0" w:right="91" w:firstLine="0"/>
              <w:jc w:val="right"/>
            </w:pPr>
            <w:r>
              <w:rPr>
                <w:rFonts w:ascii="Times New Roman" w:eastAsia="Times New Roman" w:hAnsi="Times New Roman" w:cs="Times New Roman"/>
              </w:rPr>
              <w:t xml:space="preserve">57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0" w:right="7" w:firstLine="0"/>
              <w:jc w:val="center"/>
            </w:pPr>
            <w:r>
              <w:rPr>
                <w:rFonts w:ascii="Times New Roman" w:eastAsia="Times New Roman" w:hAnsi="Times New Roman" w:cs="Times New Roman"/>
              </w:rPr>
              <w:t>2,312,</w:t>
            </w:r>
          </w:p>
          <w:p w:rsidR="00E62988" w:rsidRDefault="00517015">
            <w:pPr>
              <w:spacing w:after="15" w:line="259" w:lineRule="auto"/>
              <w:ind w:left="37" w:firstLine="0"/>
            </w:pPr>
            <w:r>
              <w:rPr>
                <w:rFonts w:ascii="Times New Roman" w:eastAsia="Times New Roman" w:hAnsi="Times New Roman" w:cs="Times New Roman"/>
              </w:rPr>
              <w:t>679,75</w:t>
            </w:r>
          </w:p>
          <w:p w:rsidR="00E62988" w:rsidRDefault="00517015">
            <w:pPr>
              <w:spacing w:after="0" w:line="259" w:lineRule="auto"/>
              <w:ind w:left="0" w:right="88" w:firstLine="0"/>
              <w:jc w:val="right"/>
            </w:pPr>
            <w:r>
              <w:rPr>
                <w:rFonts w:ascii="Times New Roman" w:eastAsia="Times New Roman" w:hAnsi="Times New Roman" w:cs="Times New Roman"/>
              </w:rPr>
              <w:t xml:space="preserve">0.77 </w:t>
            </w:r>
          </w:p>
        </w:tc>
      </w:tr>
      <w:tr w:rsidR="00E62988">
        <w:trPr>
          <w:trHeight w:val="806"/>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（一）综合收益总额</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74" w:hanging="43"/>
            </w:pPr>
            <w:r>
              <w:rPr>
                <w:rFonts w:ascii="Times New Roman" w:eastAsia="Times New Roman" w:hAnsi="Times New Roman" w:cs="Times New Roman"/>
              </w:rPr>
              <w:t>218,43 8,903.</w:t>
            </w:r>
          </w:p>
          <w:p w:rsidR="00E62988" w:rsidRDefault="00517015">
            <w:pPr>
              <w:spacing w:after="0" w:line="259" w:lineRule="auto"/>
              <w:ind w:left="0" w:right="91" w:firstLine="0"/>
              <w:jc w:val="right"/>
            </w:pPr>
            <w:r>
              <w:rPr>
                <w:rFonts w:ascii="Times New Roman" w:eastAsia="Times New Roman" w:hAnsi="Times New Roman" w:cs="Times New Roman"/>
              </w:rPr>
              <w:t xml:space="preserve">97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80" w:hanging="43"/>
            </w:pPr>
            <w:r>
              <w:rPr>
                <w:rFonts w:ascii="Times New Roman" w:eastAsia="Times New Roman" w:hAnsi="Times New Roman" w:cs="Times New Roman"/>
              </w:rPr>
              <w:t>218,43 8,903.</w:t>
            </w:r>
          </w:p>
          <w:p w:rsidR="00E62988" w:rsidRDefault="00517015">
            <w:pPr>
              <w:spacing w:after="0" w:line="259" w:lineRule="auto"/>
              <w:ind w:left="0" w:right="88" w:firstLine="0"/>
              <w:jc w:val="right"/>
            </w:pPr>
            <w:r>
              <w:rPr>
                <w:rFonts w:ascii="Times New Roman" w:eastAsia="Times New Roman" w:hAnsi="Times New Roman" w:cs="Times New Roman"/>
              </w:rPr>
              <w:t xml:space="preserve">97 </w:t>
            </w:r>
          </w:p>
        </w:tc>
      </w:tr>
      <w:tr w:rsidR="00E62988">
        <w:trPr>
          <w:trHeight w:val="104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（二）所有者投入和减少资本</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32" w:firstLine="0"/>
            </w:pPr>
            <w:r>
              <w:rPr>
                <w:rFonts w:ascii="Times New Roman" w:eastAsia="Times New Roman" w:hAnsi="Times New Roman" w:cs="Times New Roman"/>
              </w:rPr>
              <w:t>20,000</w:t>
            </w:r>
          </w:p>
          <w:p w:rsidR="00E62988" w:rsidRDefault="00517015">
            <w:pPr>
              <w:spacing w:after="15" w:line="259" w:lineRule="auto"/>
              <w:ind w:left="0" w:right="16" w:firstLine="0"/>
              <w:jc w:val="center"/>
            </w:pPr>
            <w:r>
              <w:rPr>
                <w:rFonts w:ascii="Times New Roman" w:eastAsia="Times New Roman" w:hAnsi="Times New Roman" w:cs="Times New Roman"/>
              </w:rPr>
              <w:t>,000.0</w:t>
            </w:r>
          </w:p>
          <w:p w:rsidR="00E62988" w:rsidRDefault="00517015">
            <w:pPr>
              <w:spacing w:after="0" w:line="259" w:lineRule="auto"/>
              <w:ind w:left="0" w:right="92" w:firstLine="0"/>
              <w:jc w:val="right"/>
            </w:pPr>
            <w:r>
              <w:rPr>
                <w:rFonts w:ascii="Times New Roman" w:eastAsia="Times New Roman" w:hAnsi="Times New Roman" w:cs="Times New Roman"/>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0" w:right="13" w:firstLine="0"/>
              <w:jc w:val="center"/>
            </w:pPr>
            <w:r>
              <w:rPr>
                <w:rFonts w:ascii="Times New Roman" w:eastAsia="Times New Roman" w:hAnsi="Times New Roman" w:cs="Times New Roman"/>
              </w:rPr>
              <w:t>2,074,</w:t>
            </w:r>
          </w:p>
          <w:p w:rsidR="00E62988" w:rsidRDefault="00517015">
            <w:pPr>
              <w:spacing w:after="15" w:line="259" w:lineRule="auto"/>
              <w:ind w:left="32" w:firstLine="0"/>
            </w:pPr>
            <w:r>
              <w:rPr>
                <w:rFonts w:ascii="Times New Roman" w:eastAsia="Times New Roman" w:hAnsi="Times New Roman" w:cs="Times New Roman"/>
              </w:rPr>
              <w:t>240,84</w:t>
            </w:r>
          </w:p>
          <w:p w:rsidR="00E62988" w:rsidRDefault="00517015">
            <w:pPr>
              <w:spacing w:after="0" w:line="259" w:lineRule="auto"/>
              <w:ind w:left="0" w:right="89" w:firstLine="0"/>
              <w:jc w:val="right"/>
            </w:pPr>
            <w:r>
              <w:rPr>
                <w:rFonts w:ascii="Times New Roman" w:eastAsia="Times New Roman" w:hAnsi="Times New Roman" w:cs="Times New Roman"/>
              </w:rPr>
              <w:t xml:space="preserve">6.80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0" w:right="7" w:firstLine="0"/>
              <w:jc w:val="center"/>
            </w:pPr>
            <w:r>
              <w:rPr>
                <w:rFonts w:ascii="Times New Roman" w:eastAsia="Times New Roman" w:hAnsi="Times New Roman" w:cs="Times New Roman"/>
              </w:rPr>
              <w:t>2,094,</w:t>
            </w:r>
          </w:p>
          <w:p w:rsidR="00E62988" w:rsidRDefault="00517015">
            <w:pPr>
              <w:spacing w:after="15" w:line="259" w:lineRule="auto"/>
              <w:ind w:left="37" w:firstLine="0"/>
            </w:pPr>
            <w:r>
              <w:rPr>
                <w:rFonts w:ascii="Times New Roman" w:eastAsia="Times New Roman" w:hAnsi="Times New Roman" w:cs="Times New Roman"/>
              </w:rPr>
              <w:t>240,84</w:t>
            </w:r>
          </w:p>
          <w:p w:rsidR="00E62988" w:rsidRDefault="00517015">
            <w:pPr>
              <w:spacing w:after="0" w:line="259" w:lineRule="auto"/>
              <w:ind w:left="0" w:right="88" w:firstLine="0"/>
              <w:jc w:val="right"/>
            </w:pPr>
            <w:r>
              <w:rPr>
                <w:rFonts w:ascii="Times New Roman" w:eastAsia="Times New Roman" w:hAnsi="Times New Roman" w:cs="Times New Roman"/>
              </w:rPr>
              <w:t xml:space="preserve">6.80 </w:t>
            </w:r>
          </w:p>
        </w:tc>
      </w:tr>
      <w:tr w:rsidR="00E62988">
        <w:trPr>
          <w:trHeight w:val="807"/>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1</w:t>
            </w:r>
            <w:r>
              <w:t>．所有者投入的普通股</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2" w:firstLine="0"/>
            </w:pPr>
            <w:r>
              <w:rPr>
                <w:rFonts w:ascii="Times New Roman" w:eastAsia="Times New Roman" w:hAnsi="Times New Roman" w:cs="Times New Roman"/>
              </w:rPr>
              <w:t>20,000</w:t>
            </w:r>
          </w:p>
          <w:p w:rsidR="00E62988" w:rsidRDefault="00517015">
            <w:pPr>
              <w:spacing w:after="15" w:line="259" w:lineRule="auto"/>
              <w:ind w:left="0" w:right="16" w:firstLine="0"/>
              <w:jc w:val="center"/>
            </w:pPr>
            <w:r>
              <w:rPr>
                <w:rFonts w:ascii="Times New Roman" w:eastAsia="Times New Roman" w:hAnsi="Times New Roman" w:cs="Times New Roman"/>
              </w:rPr>
              <w:t>,000.0</w:t>
            </w:r>
          </w:p>
          <w:p w:rsidR="00E62988" w:rsidRDefault="00517015">
            <w:pPr>
              <w:spacing w:after="0" w:line="259" w:lineRule="auto"/>
              <w:ind w:left="0" w:right="92" w:firstLine="0"/>
              <w:jc w:val="right"/>
            </w:pPr>
            <w:r>
              <w:rPr>
                <w:rFonts w:ascii="Times New Roman" w:eastAsia="Times New Roman" w:hAnsi="Times New Roman" w:cs="Times New Roman"/>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13" w:firstLine="0"/>
              <w:jc w:val="center"/>
            </w:pPr>
            <w:r>
              <w:rPr>
                <w:rFonts w:ascii="Times New Roman" w:eastAsia="Times New Roman" w:hAnsi="Times New Roman" w:cs="Times New Roman"/>
              </w:rPr>
              <w:t>2,074,</w:t>
            </w:r>
          </w:p>
          <w:p w:rsidR="00E62988" w:rsidRDefault="00517015">
            <w:pPr>
              <w:spacing w:after="15" w:line="259" w:lineRule="auto"/>
              <w:ind w:left="32" w:firstLine="0"/>
            </w:pPr>
            <w:r>
              <w:rPr>
                <w:rFonts w:ascii="Times New Roman" w:eastAsia="Times New Roman" w:hAnsi="Times New Roman" w:cs="Times New Roman"/>
              </w:rPr>
              <w:t>240,84</w:t>
            </w:r>
          </w:p>
          <w:p w:rsidR="00E62988" w:rsidRDefault="00517015">
            <w:pPr>
              <w:spacing w:after="0" w:line="259" w:lineRule="auto"/>
              <w:ind w:left="0" w:right="89" w:firstLine="0"/>
              <w:jc w:val="right"/>
            </w:pPr>
            <w:r>
              <w:rPr>
                <w:rFonts w:ascii="Times New Roman" w:eastAsia="Times New Roman" w:hAnsi="Times New Roman" w:cs="Times New Roman"/>
              </w:rPr>
              <w:t xml:space="preserve">6.80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7" w:firstLine="0"/>
              <w:jc w:val="center"/>
            </w:pPr>
            <w:r>
              <w:rPr>
                <w:rFonts w:ascii="Times New Roman" w:eastAsia="Times New Roman" w:hAnsi="Times New Roman" w:cs="Times New Roman"/>
              </w:rPr>
              <w:t>2,094,</w:t>
            </w:r>
          </w:p>
          <w:p w:rsidR="00E62988" w:rsidRDefault="00517015">
            <w:pPr>
              <w:spacing w:after="15" w:line="259" w:lineRule="auto"/>
              <w:ind w:left="37" w:firstLine="0"/>
            </w:pPr>
            <w:r>
              <w:rPr>
                <w:rFonts w:ascii="Times New Roman" w:eastAsia="Times New Roman" w:hAnsi="Times New Roman" w:cs="Times New Roman"/>
              </w:rPr>
              <w:t>240,84</w:t>
            </w:r>
          </w:p>
          <w:p w:rsidR="00E62988" w:rsidRDefault="00517015">
            <w:pPr>
              <w:spacing w:after="0" w:line="259" w:lineRule="auto"/>
              <w:ind w:left="0" w:right="88" w:firstLine="0"/>
              <w:jc w:val="right"/>
            </w:pPr>
            <w:r>
              <w:rPr>
                <w:rFonts w:ascii="Times New Roman" w:eastAsia="Times New Roman" w:hAnsi="Times New Roman" w:cs="Times New Roman"/>
              </w:rPr>
              <w:t xml:space="preserve">6.80 </w:t>
            </w:r>
          </w:p>
        </w:tc>
      </w:tr>
      <w:tr w:rsidR="00E62988">
        <w:trPr>
          <w:trHeight w:val="104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lastRenderedPageBreak/>
              <w:t>2</w:t>
            </w:r>
            <w:r>
              <w:t>．其他权益工具持有者投入资本</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r>
      <w:tr w:rsidR="00E62988">
        <w:trPr>
          <w:trHeight w:val="104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3</w:t>
            </w:r>
            <w:r>
              <w:t>．股份支付计入所有者权益的金额</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r>
      <w:tr w:rsidR="00E62988">
        <w:trPr>
          <w:trHeight w:val="326"/>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r>
      <w:tr w:rsidR="00E62988">
        <w:trPr>
          <w:trHeight w:val="725"/>
        </w:trPr>
        <w:tc>
          <w:tcPr>
            <w:tcW w:w="10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（三）利润分配</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2" w:firstLine="0"/>
            </w:pPr>
            <w:r>
              <w:rPr>
                <w:rFonts w:ascii="Times New Roman" w:eastAsia="Times New Roman" w:hAnsi="Times New Roman" w:cs="Times New Roman"/>
              </w:rPr>
              <w:t>21,843</w:t>
            </w:r>
          </w:p>
          <w:p w:rsidR="00E62988" w:rsidRDefault="00517015">
            <w:pPr>
              <w:spacing w:after="15" w:line="259" w:lineRule="auto"/>
              <w:ind w:left="0" w:right="13" w:firstLine="0"/>
              <w:jc w:val="center"/>
            </w:pPr>
            <w:r>
              <w:rPr>
                <w:rFonts w:ascii="Times New Roman" w:eastAsia="Times New Roman" w:hAnsi="Times New Roman" w:cs="Times New Roman"/>
              </w:rPr>
              <w:t>,890.4</w:t>
            </w:r>
          </w:p>
          <w:p w:rsidR="00E62988" w:rsidRDefault="00517015">
            <w:pPr>
              <w:spacing w:after="0" w:line="259" w:lineRule="auto"/>
              <w:ind w:left="0" w:right="91"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92" w:firstLine="0"/>
              <w:jc w:val="right"/>
            </w:pPr>
            <w:r>
              <w:rPr>
                <w:rFonts w:ascii="Times New Roman" w:eastAsia="Times New Roman" w:hAnsi="Times New Roman" w:cs="Times New Roman"/>
              </w:rPr>
              <w:t>-</w:t>
            </w:r>
          </w:p>
          <w:p w:rsidR="00E62988" w:rsidRDefault="00517015">
            <w:pPr>
              <w:spacing w:after="0" w:line="259" w:lineRule="auto"/>
              <w:ind w:left="74" w:hanging="43"/>
            </w:pPr>
            <w:r>
              <w:rPr>
                <w:rFonts w:ascii="Times New Roman" w:eastAsia="Times New Roman" w:hAnsi="Times New Roman" w:cs="Times New Roman"/>
              </w:rPr>
              <w:t>21,843 ,890.4</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 </w:t>
            </w:r>
          </w:p>
        </w:tc>
      </w:tr>
      <w:tr w:rsidR="00E62988">
        <w:trPr>
          <w:trHeight w:val="245"/>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3"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74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745"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965"/>
        </w:trPr>
        <w:tc>
          <w:tcPr>
            <w:tcW w:w="10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2" w:line="259" w:lineRule="auto"/>
              <w:ind w:left="0" w:firstLine="0"/>
            </w:pPr>
            <w:r>
              <w:rPr>
                <w:rFonts w:ascii="Times New Roman" w:eastAsia="Times New Roman" w:hAnsi="Times New Roman" w:cs="Times New Roman"/>
              </w:rPr>
              <w:t>1</w:t>
            </w:r>
            <w:r>
              <w:t>．提取</w:t>
            </w:r>
          </w:p>
          <w:p w:rsidR="00E62988" w:rsidRDefault="00517015">
            <w:pPr>
              <w:spacing w:after="0" w:line="259" w:lineRule="auto"/>
              <w:ind w:left="0" w:firstLine="0"/>
              <w:jc w:val="both"/>
            </w:pPr>
            <w:r>
              <w:t>盈余公积</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34" w:firstLine="0"/>
            </w:pPr>
            <w:r>
              <w:rPr>
                <w:rFonts w:ascii="Times New Roman" w:eastAsia="Times New Roman" w:hAnsi="Times New Roman" w:cs="Times New Roman"/>
              </w:rPr>
              <w:t>21,843</w:t>
            </w:r>
          </w:p>
          <w:p w:rsidR="00E62988" w:rsidRDefault="00517015">
            <w:pPr>
              <w:spacing w:after="15" w:line="259" w:lineRule="auto"/>
              <w:ind w:left="33" w:firstLine="0"/>
              <w:jc w:val="center"/>
            </w:pPr>
            <w:r>
              <w:rPr>
                <w:rFonts w:ascii="Times New Roman" w:eastAsia="Times New Roman" w:hAnsi="Times New Roman" w:cs="Times New Roman"/>
              </w:rPr>
              <w:t>,890.4</w:t>
            </w:r>
          </w:p>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8" w:firstLine="0"/>
              <w:jc w:val="right"/>
            </w:pPr>
            <w:r>
              <w:rPr>
                <w:rFonts w:ascii="Times New Roman" w:eastAsia="Times New Roman" w:hAnsi="Times New Roman" w:cs="Times New Roman"/>
              </w:rPr>
              <w:t>-</w:t>
            </w:r>
          </w:p>
          <w:p w:rsidR="00E62988" w:rsidRDefault="00517015">
            <w:pPr>
              <w:spacing w:after="15" w:line="259" w:lineRule="auto"/>
              <w:ind w:left="32" w:firstLine="0"/>
            </w:pPr>
            <w:r>
              <w:rPr>
                <w:rFonts w:ascii="Times New Roman" w:eastAsia="Times New Roman" w:hAnsi="Times New Roman" w:cs="Times New Roman"/>
              </w:rPr>
              <w:t>21,843</w:t>
            </w:r>
          </w:p>
          <w:p w:rsidR="00E62988" w:rsidRDefault="00517015">
            <w:pPr>
              <w:spacing w:after="15" w:line="259" w:lineRule="auto"/>
              <w:ind w:left="27" w:firstLine="0"/>
              <w:jc w:val="center"/>
            </w:pPr>
            <w:r>
              <w:rPr>
                <w:rFonts w:ascii="Times New Roman" w:eastAsia="Times New Roman" w:hAnsi="Times New Roman" w:cs="Times New Roman"/>
              </w:rPr>
              <w:t>,890.4</w:t>
            </w:r>
          </w:p>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1046"/>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2</w:t>
            </w:r>
            <w:r>
              <w:t>．对所有者（或股东）的分配</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3</w:t>
            </w:r>
            <w:r>
              <w:t>．其他</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805"/>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（四）所有者权益内部结转</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1046"/>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1</w:t>
            </w:r>
            <w:r>
              <w:t>．资本公积转增资本（或股本）</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104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2</w:t>
            </w:r>
            <w:r>
              <w:t>．盈余公积转增资本（或股本）</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806"/>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3</w:t>
            </w:r>
            <w:r>
              <w:t>．盈余公积弥补亏损</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128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4</w:t>
            </w:r>
            <w:r>
              <w:t>．设定受益计划变动额结转留存收益</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1046"/>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5</w:t>
            </w:r>
            <w:r>
              <w:t>．其他综合收益结转留存收益</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6</w:t>
            </w:r>
            <w:r>
              <w:t>．其他</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4"/>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（五）专项储备</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6"/>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lastRenderedPageBreak/>
              <w:t>1</w:t>
            </w:r>
            <w:r>
              <w:t>．本期提取</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5"/>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2</w:t>
            </w:r>
            <w:r>
              <w:t>．本期使用</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6"/>
        </w:trPr>
        <w:tc>
          <w:tcPr>
            <w:tcW w:w="102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（六）其他</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724"/>
        </w:trPr>
        <w:tc>
          <w:tcPr>
            <w:tcW w:w="10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四、本期期末余额</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2" w:firstLine="0"/>
            </w:pPr>
            <w:r>
              <w:rPr>
                <w:rFonts w:ascii="Times New Roman" w:eastAsia="Times New Roman" w:hAnsi="Times New Roman" w:cs="Times New Roman"/>
              </w:rPr>
              <w:t>80,000</w:t>
            </w:r>
          </w:p>
          <w:p w:rsidR="00E62988" w:rsidRDefault="00517015">
            <w:pPr>
              <w:spacing w:after="15" w:line="259" w:lineRule="auto"/>
              <w:ind w:left="29" w:firstLine="0"/>
              <w:jc w:val="center"/>
            </w:pPr>
            <w:r>
              <w:rPr>
                <w:rFonts w:ascii="Times New Roman" w:eastAsia="Times New Roman" w:hAnsi="Times New Roman" w:cs="Times New Roman"/>
              </w:rPr>
              <w:t>,000.0</w:t>
            </w:r>
          </w:p>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4" w:firstLine="0"/>
              <w:jc w:val="center"/>
            </w:pPr>
            <w:r>
              <w:rPr>
                <w:rFonts w:ascii="Times New Roman" w:eastAsia="Times New Roman" w:hAnsi="Times New Roman" w:cs="Times New Roman"/>
              </w:rPr>
              <w:t>2,130,</w:t>
            </w:r>
          </w:p>
          <w:p w:rsidR="00E62988" w:rsidRDefault="00517015">
            <w:pPr>
              <w:spacing w:after="15" w:line="259" w:lineRule="auto"/>
              <w:ind w:left="34" w:firstLine="0"/>
            </w:pPr>
            <w:r>
              <w:rPr>
                <w:rFonts w:ascii="Times New Roman" w:eastAsia="Times New Roman" w:hAnsi="Times New Roman" w:cs="Times New Roman"/>
              </w:rPr>
              <w:t>064,88</w:t>
            </w:r>
          </w:p>
          <w:p w:rsidR="00E62988" w:rsidRDefault="00517015">
            <w:pPr>
              <w:spacing w:after="0" w:line="259" w:lineRule="auto"/>
              <w:ind w:left="0" w:right="44" w:firstLine="0"/>
              <w:jc w:val="right"/>
            </w:pPr>
            <w:r>
              <w:rPr>
                <w:rFonts w:ascii="Times New Roman" w:eastAsia="Times New Roman" w:hAnsi="Times New Roman" w:cs="Times New Roman"/>
              </w:rPr>
              <w:t xml:space="preserve">5.92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4" w:firstLine="0"/>
            </w:pPr>
            <w:r>
              <w:rPr>
                <w:rFonts w:ascii="Times New Roman" w:eastAsia="Times New Roman" w:hAnsi="Times New Roman" w:cs="Times New Roman"/>
              </w:rPr>
              <w:t>35,037</w:t>
            </w:r>
          </w:p>
          <w:p w:rsidR="00E62988" w:rsidRDefault="00517015">
            <w:pPr>
              <w:spacing w:after="15" w:line="259" w:lineRule="auto"/>
              <w:ind w:left="33" w:firstLine="0"/>
              <w:jc w:val="center"/>
            </w:pPr>
            <w:r>
              <w:rPr>
                <w:rFonts w:ascii="Times New Roman" w:eastAsia="Times New Roman" w:hAnsi="Times New Roman" w:cs="Times New Roman"/>
              </w:rPr>
              <w:t>,156.6</w:t>
            </w:r>
          </w:p>
          <w:p w:rsidR="00E62988" w:rsidRDefault="00517015">
            <w:pPr>
              <w:spacing w:after="0" w:line="259" w:lineRule="auto"/>
              <w:ind w:left="0" w:right="46" w:firstLine="0"/>
              <w:jc w:val="right"/>
            </w:pPr>
            <w:r>
              <w:rPr>
                <w:rFonts w:ascii="Times New Roman" w:eastAsia="Times New Roman" w:hAnsi="Times New Roman" w:cs="Times New Roman"/>
              </w:rPr>
              <w:t xml:space="preserve">5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75" w:hanging="43"/>
            </w:pPr>
            <w:r>
              <w:rPr>
                <w:rFonts w:ascii="Times New Roman" w:eastAsia="Times New Roman" w:hAnsi="Times New Roman" w:cs="Times New Roman"/>
              </w:rPr>
              <w:t>300,81 5,221.</w:t>
            </w:r>
          </w:p>
          <w:p w:rsidR="00E62988" w:rsidRDefault="00517015">
            <w:pPr>
              <w:spacing w:after="0" w:line="259" w:lineRule="auto"/>
              <w:ind w:left="0" w:right="47" w:firstLine="0"/>
              <w:jc w:val="right"/>
            </w:pPr>
            <w:r>
              <w:rPr>
                <w:rFonts w:ascii="Times New Roman" w:eastAsia="Times New Roman" w:hAnsi="Times New Roman" w:cs="Times New Roman"/>
              </w:rPr>
              <w:t xml:space="preserve">26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745"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8" w:firstLine="0"/>
              <w:jc w:val="center"/>
            </w:pPr>
            <w:r>
              <w:rPr>
                <w:rFonts w:ascii="Times New Roman" w:eastAsia="Times New Roman" w:hAnsi="Times New Roman" w:cs="Times New Roman"/>
              </w:rPr>
              <w:t>2,545,</w:t>
            </w:r>
          </w:p>
          <w:p w:rsidR="00E62988" w:rsidRDefault="00517015">
            <w:pPr>
              <w:spacing w:after="15" w:line="259" w:lineRule="auto"/>
              <w:ind w:left="39" w:firstLine="0"/>
            </w:pPr>
            <w:r>
              <w:rPr>
                <w:rFonts w:ascii="Times New Roman" w:eastAsia="Times New Roman" w:hAnsi="Times New Roman" w:cs="Times New Roman"/>
              </w:rPr>
              <w:t>917,26</w:t>
            </w:r>
          </w:p>
          <w:p w:rsidR="00E62988" w:rsidRDefault="00517015">
            <w:pPr>
              <w:spacing w:after="0" w:line="259" w:lineRule="auto"/>
              <w:ind w:left="0" w:right="44" w:firstLine="0"/>
              <w:jc w:val="right"/>
            </w:pPr>
            <w:r>
              <w:rPr>
                <w:rFonts w:ascii="Times New Roman" w:eastAsia="Times New Roman" w:hAnsi="Times New Roman" w:cs="Times New Roman"/>
              </w:rPr>
              <w:t xml:space="preserve">3.83 </w:t>
            </w:r>
          </w:p>
        </w:tc>
      </w:tr>
    </w:tbl>
    <w:p w:rsidR="00E62988" w:rsidRDefault="00517015">
      <w:pPr>
        <w:pStyle w:val="3"/>
        <w:ind w:left="-5" w:right="175"/>
      </w:pPr>
      <w:r>
        <w:t>三、公司基本情况</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 xml:space="preserve">1. </w:t>
      </w:r>
      <w:r>
        <w:t>公司概况</w:t>
      </w:r>
      <w:r>
        <w:rPr>
          <w:rFonts w:ascii="Times New Roman" w:eastAsia="Times New Roman" w:hAnsi="Times New Roman" w:cs="Times New Roman"/>
          <w:sz w:val="18"/>
        </w:rPr>
        <w:t xml:space="preserve"> </w:t>
      </w:r>
    </w:p>
    <w:p w:rsidR="00E62988" w:rsidRDefault="00517015">
      <w:pPr>
        <w:ind w:left="490" w:right="132"/>
      </w:pPr>
      <w:r>
        <w:t>北京百普赛斯生物科技股份有限公司（以下简称</w:t>
      </w:r>
      <w:r>
        <w:rPr>
          <w:rFonts w:ascii="Times New Roman" w:eastAsia="Times New Roman" w:hAnsi="Times New Roman" w:cs="Times New Roman"/>
        </w:rPr>
        <w:t>“</w:t>
      </w:r>
      <w:r>
        <w:t>公司</w:t>
      </w:r>
      <w:r>
        <w:rPr>
          <w:rFonts w:ascii="Times New Roman" w:eastAsia="Times New Roman" w:hAnsi="Times New Roman" w:cs="Times New Roman"/>
        </w:rPr>
        <w:t>”</w:t>
      </w:r>
      <w:r>
        <w:t>或</w:t>
      </w:r>
      <w:r>
        <w:rPr>
          <w:rFonts w:ascii="Times New Roman" w:eastAsia="Times New Roman" w:hAnsi="Times New Roman" w:cs="Times New Roman"/>
        </w:rPr>
        <w:t>“</w:t>
      </w:r>
      <w:r>
        <w:t>百普赛斯公司</w:t>
      </w:r>
      <w:r>
        <w:rPr>
          <w:rFonts w:ascii="Times New Roman" w:eastAsia="Times New Roman" w:hAnsi="Times New Roman" w:cs="Times New Roman"/>
        </w:rPr>
        <w:t>”</w:t>
      </w:r>
      <w:r>
        <w:t>）系北京百普赛斯生物科技有限公司于</w:t>
      </w:r>
    </w:p>
    <w:p w:rsidR="00E62988" w:rsidRDefault="00517015">
      <w:pPr>
        <w:numPr>
          <w:ilvl w:val="0"/>
          <w:numId w:val="38"/>
        </w:numPr>
        <w:spacing w:after="196"/>
        <w:ind w:right="132" w:firstLine="480"/>
      </w:pPr>
      <w:r>
        <w:t>年</w:t>
      </w:r>
      <w:r>
        <w:t xml:space="preserve"> </w:t>
      </w:r>
      <w:r>
        <w:rPr>
          <w:rFonts w:ascii="Times New Roman" w:eastAsia="Times New Roman" w:hAnsi="Times New Roman" w:cs="Times New Roman"/>
        </w:rPr>
        <w:t xml:space="preserve">6 </w:t>
      </w:r>
      <w:r>
        <w:t>月整体变更设立的股份有限公司。</w:t>
      </w:r>
      <w:r>
        <w:rPr>
          <w:rFonts w:ascii="Times New Roman" w:eastAsia="Times New Roman" w:hAnsi="Times New Roman" w:cs="Times New Roman"/>
        </w:rPr>
        <w:t xml:space="preserve"> </w:t>
      </w:r>
    </w:p>
    <w:p w:rsidR="00E62988" w:rsidRDefault="00517015">
      <w:pPr>
        <w:numPr>
          <w:ilvl w:val="0"/>
          <w:numId w:val="38"/>
        </w:numPr>
        <w:spacing w:after="0" w:line="339" w:lineRule="auto"/>
        <w:ind w:right="132" w:firstLine="480"/>
      </w:pPr>
      <w:r>
        <w:t>年</w:t>
      </w:r>
      <w:r>
        <w:t xml:space="preserve"> </w:t>
      </w:r>
      <w:r>
        <w:rPr>
          <w:rFonts w:ascii="Times New Roman" w:eastAsia="Times New Roman" w:hAnsi="Times New Roman" w:cs="Times New Roman"/>
        </w:rPr>
        <w:t xml:space="preserve">10 </w:t>
      </w:r>
      <w:r>
        <w:t>月，根据中国证券监督管理委员会证监许可</w:t>
      </w:r>
      <w:r>
        <w:rPr>
          <w:rFonts w:ascii="Times New Roman" w:eastAsia="Times New Roman" w:hAnsi="Times New Roman" w:cs="Times New Roman"/>
        </w:rPr>
        <w:t xml:space="preserve">[2021]2824 </w:t>
      </w:r>
      <w:r>
        <w:t>号《关于同意北京百普赛斯生物科技股份有限公司首次公开发行股票注册的批复》核准，公司在深圳证券交易所创业板上市，股票简称</w:t>
      </w:r>
      <w:r>
        <w:rPr>
          <w:rFonts w:ascii="Times New Roman" w:eastAsia="Times New Roman" w:hAnsi="Times New Roman" w:cs="Times New Roman"/>
        </w:rPr>
        <w:t>“</w:t>
      </w:r>
      <w:r>
        <w:t>百普赛斯</w:t>
      </w:r>
      <w:r>
        <w:rPr>
          <w:rFonts w:ascii="Times New Roman" w:eastAsia="Times New Roman" w:hAnsi="Times New Roman" w:cs="Times New Roman"/>
        </w:rPr>
        <w:t>”</w:t>
      </w:r>
      <w:r>
        <w:t>，股票代码</w:t>
      </w:r>
      <w:r>
        <w:rPr>
          <w:rFonts w:ascii="Times New Roman" w:eastAsia="Times New Roman" w:hAnsi="Times New Roman" w:cs="Times New Roman"/>
        </w:rPr>
        <w:t>“301080”</w:t>
      </w:r>
      <w:r>
        <w:t>。</w:t>
      </w:r>
    </w:p>
    <w:p w:rsidR="00E62988" w:rsidRDefault="00517015">
      <w:pPr>
        <w:spacing w:after="3" w:line="460" w:lineRule="auto"/>
        <w:ind w:left="465" w:right="671" w:hanging="480"/>
        <w:jc w:val="both"/>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日，公司股本总额为</w:t>
      </w:r>
      <w:r>
        <w:t xml:space="preserve"> </w:t>
      </w:r>
      <w:r>
        <w:rPr>
          <w:rFonts w:ascii="Times New Roman" w:eastAsia="Times New Roman" w:hAnsi="Times New Roman" w:cs="Times New Roman"/>
        </w:rPr>
        <w:t xml:space="preserve">80,000,000.00 </w:t>
      </w:r>
      <w:r>
        <w:t>元。公司营业执照统一社会信用代码：</w:t>
      </w:r>
      <w:r>
        <w:rPr>
          <w:rFonts w:ascii="Times New Roman" w:eastAsia="Times New Roman" w:hAnsi="Times New Roman" w:cs="Times New Roman"/>
        </w:rPr>
        <w:t xml:space="preserve">911103025604366893 </w:t>
      </w:r>
    </w:p>
    <w:p w:rsidR="00E62988" w:rsidRDefault="00517015">
      <w:pPr>
        <w:spacing w:after="0" w:line="466" w:lineRule="auto"/>
        <w:ind w:left="490" w:right="2476"/>
      </w:pPr>
      <w:r>
        <w:t>公司住所：北京市北京经济技术开发区宏达北路</w:t>
      </w:r>
      <w:r>
        <w:t xml:space="preserve"> </w:t>
      </w:r>
      <w:r>
        <w:rPr>
          <w:rFonts w:ascii="Times New Roman" w:eastAsia="Times New Roman" w:hAnsi="Times New Roman" w:cs="Times New Roman"/>
        </w:rPr>
        <w:t xml:space="preserve">8 </w:t>
      </w:r>
      <w:r>
        <w:t>号</w:t>
      </w:r>
      <w:r>
        <w:t xml:space="preserve"> </w:t>
      </w:r>
      <w:r>
        <w:rPr>
          <w:rFonts w:ascii="Times New Roman" w:eastAsia="Times New Roman" w:hAnsi="Times New Roman" w:cs="Times New Roman"/>
        </w:rPr>
        <w:t xml:space="preserve">4 </w:t>
      </w:r>
      <w:r>
        <w:t>幢</w:t>
      </w:r>
      <w:r>
        <w:t xml:space="preserve"> </w:t>
      </w:r>
      <w:r>
        <w:rPr>
          <w:rFonts w:ascii="Times New Roman" w:eastAsia="Times New Roman" w:hAnsi="Times New Roman" w:cs="Times New Roman"/>
        </w:rPr>
        <w:t xml:space="preserve">4 </w:t>
      </w:r>
      <w:r>
        <w:t>层公司法定代表人：陈宜顶</w:t>
      </w:r>
      <w:r>
        <w:rPr>
          <w:rFonts w:ascii="Times New Roman" w:eastAsia="Times New Roman" w:hAnsi="Times New Roman" w:cs="Times New Roman"/>
        </w:rPr>
        <w:t xml:space="preserve">  </w:t>
      </w:r>
    </w:p>
    <w:p w:rsidR="00E62988" w:rsidRDefault="00517015">
      <w:pPr>
        <w:spacing w:after="137" w:line="321" w:lineRule="auto"/>
        <w:ind w:left="-15" w:right="132" w:firstLine="480"/>
      </w:pPr>
      <w:r>
        <w:t>公司经营范围：生物技术开发、技术咨询、技术转让、技术服务；经济信息咨询（不含行政许可的项目）；工程招标及代理；货物进出口、技术进出口、代理进出口；销售金属材料、化工产品（不含一类易制毒品及危险化学品）、玻璃容器；会议服务；承办展览展示活动；设计、制作、代理、发布广告；生产重组蛋白；生产培养基、填料；生产生物试剂盒。（市场主体依法自主选择经营项目，开展经营活动；依法须经批准的项</w:t>
      </w:r>
      <w:r>
        <w:t>目，经相关部门批准后依批准的内容开展经营活动；不得从事国家和本市产业政策禁止和限制类项目的经营活动。）</w:t>
      </w:r>
      <w:r>
        <w:rPr>
          <w:rFonts w:ascii="Times New Roman" w:eastAsia="Times New Roman" w:hAnsi="Times New Roman" w:cs="Times New Roman"/>
        </w:rPr>
        <w:t xml:space="preserve"> </w:t>
      </w:r>
    </w:p>
    <w:p w:rsidR="00E62988" w:rsidRDefault="00517015">
      <w:pPr>
        <w:spacing w:after="373"/>
        <w:ind w:left="490" w:right="132"/>
      </w:pPr>
      <w:r>
        <w:t>财务报表批准报出日：本财务报表业经本公司董事会于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日决议批准报出。</w:t>
      </w:r>
      <w:r>
        <w:rPr>
          <w:rFonts w:ascii="Times New Roman" w:eastAsia="Times New Roman" w:hAnsi="Times New Roman" w:cs="Times New Roman"/>
        </w:rPr>
        <w:t xml:space="preserve"> </w:t>
      </w:r>
    </w:p>
    <w:p w:rsidR="00E62988" w:rsidRDefault="00517015">
      <w:pPr>
        <w:pStyle w:val="4"/>
        <w:spacing w:after="373"/>
        <w:ind w:left="-5"/>
      </w:pPr>
      <w:r>
        <w:rPr>
          <w:rFonts w:ascii="Times New Roman" w:eastAsia="Times New Roman" w:hAnsi="Times New Roman" w:cs="Times New Roman"/>
          <w:b/>
        </w:rPr>
        <w:t xml:space="preserve">2. </w:t>
      </w:r>
      <w:r>
        <w:t>合并财务报表范围及变化</w:t>
      </w:r>
      <w:r>
        <w:rPr>
          <w:rFonts w:ascii="Times New Roman" w:eastAsia="Times New Roman" w:hAnsi="Times New Roman" w:cs="Times New Roman"/>
          <w:sz w:val="18"/>
        </w:rPr>
        <w:t xml:space="preserve"> </w:t>
      </w:r>
    </w:p>
    <w:p w:rsidR="00E62988" w:rsidRDefault="00517015">
      <w:pPr>
        <w:numPr>
          <w:ilvl w:val="0"/>
          <w:numId w:val="39"/>
        </w:numPr>
        <w:spacing w:after="0"/>
        <w:ind w:left="871" w:right="132" w:hanging="451"/>
      </w:pPr>
      <w:r>
        <w:t>本报告期末纳入合并范围的子公司</w:t>
      </w:r>
      <w:r>
        <w:rPr>
          <w:rFonts w:ascii="Times New Roman" w:eastAsia="Times New Roman" w:hAnsi="Times New Roman" w:cs="Times New Roman"/>
        </w:rPr>
        <w:t xml:space="preserve"> </w:t>
      </w:r>
    </w:p>
    <w:tbl>
      <w:tblPr>
        <w:tblStyle w:val="TableGrid"/>
        <w:tblW w:w="9676" w:type="dxa"/>
        <w:tblInd w:w="-19" w:type="dxa"/>
        <w:tblCellMar>
          <w:top w:w="94" w:type="dxa"/>
          <w:left w:w="0" w:type="dxa"/>
          <w:bottom w:w="0" w:type="dxa"/>
          <w:right w:w="0" w:type="dxa"/>
        </w:tblCellMar>
        <w:tblLook w:val="04A0" w:firstRow="1" w:lastRow="0" w:firstColumn="1" w:lastColumn="0" w:noHBand="0" w:noVBand="1"/>
      </w:tblPr>
      <w:tblGrid>
        <w:gridCol w:w="758"/>
        <w:gridCol w:w="4081"/>
        <w:gridCol w:w="2218"/>
        <w:gridCol w:w="1253"/>
        <w:gridCol w:w="1366"/>
      </w:tblGrid>
      <w:tr w:rsidR="00E62988">
        <w:trPr>
          <w:trHeight w:val="389"/>
        </w:trPr>
        <w:tc>
          <w:tcPr>
            <w:tcW w:w="759"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52" w:firstLine="0"/>
            </w:pPr>
            <w:r>
              <w:t>序</w:t>
            </w:r>
            <w:r>
              <w:rPr>
                <w:rFonts w:ascii="Times New Roman" w:eastAsia="Times New Roman" w:hAnsi="Times New Roman" w:cs="Times New Roman"/>
              </w:rPr>
              <w:t xml:space="preserve">  </w:t>
            </w:r>
            <w:r>
              <w:t>号</w:t>
            </w:r>
            <w:r>
              <w:rPr>
                <w:rFonts w:ascii="Times New Roman" w:eastAsia="Times New Roman" w:hAnsi="Times New Roman" w:cs="Times New Roman"/>
              </w:rPr>
              <w:t xml:space="preserve"> </w:t>
            </w:r>
          </w:p>
        </w:tc>
        <w:tc>
          <w:tcPr>
            <w:tcW w:w="4081"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27" w:firstLine="0"/>
              <w:jc w:val="center"/>
            </w:pPr>
            <w:r>
              <w:t>子公司全称</w:t>
            </w:r>
            <w:r>
              <w:rPr>
                <w:rFonts w:ascii="Times New Roman" w:eastAsia="Times New Roman" w:hAnsi="Times New Roman" w:cs="Times New Roman"/>
              </w:rPr>
              <w:t xml:space="preserve"> </w:t>
            </w:r>
          </w:p>
        </w:tc>
        <w:tc>
          <w:tcPr>
            <w:tcW w:w="2218"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27" w:firstLine="0"/>
              <w:jc w:val="center"/>
            </w:pPr>
            <w:r>
              <w:t>子公司简称</w:t>
            </w:r>
            <w:r>
              <w:rPr>
                <w:rFonts w:ascii="Times New Roman" w:eastAsia="Times New Roman" w:hAnsi="Times New Roman" w:cs="Times New Roman"/>
              </w:rPr>
              <w:t xml:space="preserve"> </w:t>
            </w:r>
          </w:p>
        </w:tc>
        <w:tc>
          <w:tcPr>
            <w:tcW w:w="2619" w:type="dxa"/>
            <w:gridSpan w:val="2"/>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30" w:firstLine="0"/>
              <w:jc w:val="center"/>
            </w:pPr>
            <w:r>
              <w:t>持股比例</w:t>
            </w:r>
            <w:r>
              <w:rPr>
                <w:rFonts w:ascii="Times New Roman" w:eastAsia="Times New Roman" w:hAnsi="Times New Roman" w:cs="Times New Roman"/>
              </w:rPr>
              <w:t xml:space="preserve">% </w:t>
            </w:r>
          </w:p>
        </w:tc>
      </w:tr>
      <w:tr w:rsidR="00E62988">
        <w:trPr>
          <w:trHeight w:val="389"/>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25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10" w:firstLine="0"/>
              <w:jc w:val="center"/>
            </w:pPr>
            <w:r>
              <w:t>直接</w:t>
            </w:r>
            <w:r>
              <w:rPr>
                <w:rFonts w:ascii="Times New Roman" w:eastAsia="Times New Roman" w:hAnsi="Times New Roman" w:cs="Times New Roman"/>
              </w:rPr>
              <w:t xml:space="preserve"> </w:t>
            </w:r>
          </w:p>
        </w:tc>
        <w:tc>
          <w:tcPr>
            <w:tcW w:w="136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26" w:firstLine="0"/>
              <w:jc w:val="center"/>
            </w:pPr>
            <w:r>
              <w:t>间接</w:t>
            </w:r>
            <w:r>
              <w:rPr>
                <w:rFonts w:ascii="Times New Roman" w:eastAsia="Times New Roman" w:hAnsi="Times New Roman" w:cs="Times New Roman"/>
              </w:rPr>
              <w:t xml:space="preserve"> </w:t>
            </w:r>
          </w:p>
        </w:tc>
      </w:tr>
      <w:tr w:rsidR="00E62988">
        <w:trPr>
          <w:trHeight w:val="391"/>
        </w:trPr>
        <w:tc>
          <w:tcPr>
            <w:tcW w:w="75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6" w:firstLine="0"/>
              <w:jc w:val="center"/>
            </w:pPr>
            <w:r>
              <w:rPr>
                <w:rFonts w:ascii="Times New Roman" w:eastAsia="Times New Roman" w:hAnsi="Times New Roman" w:cs="Times New Roman"/>
              </w:rPr>
              <w:t xml:space="preserve">1 </w:t>
            </w:r>
          </w:p>
        </w:tc>
        <w:tc>
          <w:tcPr>
            <w:tcW w:w="4081"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百普赛斯（香港）有限公司</w:t>
            </w:r>
            <w:r>
              <w:rPr>
                <w:rFonts w:ascii="Times New Roman" w:eastAsia="Times New Roman" w:hAnsi="Times New Roman" w:cs="Times New Roman"/>
              </w:rPr>
              <w:t xml:space="preserve"> </w:t>
            </w:r>
          </w:p>
        </w:tc>
        <w:tc>
          <w:tcPr>
            <w:tcW w:w="221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pPr>
            <w:r>
              <w:t>百普赛斯（香港）</w:t>
            </w:r>
            <w:r>
              <w:rPr>
                <w:rFonts w:ascii="Times New Roman" w:eastAsia="Times New Roman" w:hAnsi="Times New Roman" w:cs="Times New Roman"/>
              </w:rPr>
              <w:t xml:space="preserve"> </w:t>
            </w:r>
          </w:p>
        </w:tc>
        <w:tc>
          <w:tcPr>
            <w:tcW w:w="125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 xml:space="preserve">100.00 </w:t>
            </w:r>
          </w:p>
        </w:tc>
        <w:tc>
          <w:tcPr>
            <w:tcW w:w="13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w:t>
            </w:r>
          </w:p>
        </w:tc>
      </w:tr>
      <w:tr w:rsidR="00E62988">
        <w:trPr>
          <w:trHeight w:val="389"/>
        </w:trPr>
        <w:tc>
          <w:tcPr>
            <w:tcW w:w="75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6" w:firstLine="0"/>
              <w:jc w:val="center"/>
            </w:pPr>
            <w:r>
              <w:rPr>
                <w:rFonts w:ascii="Times New Roman" w:eastAsia="Times New Roman" w:hAnsi="Times New Roman" w:cs="Times New Roman"/>
              </w:rPr>
              <w:t xml:space="preserve">2 </w:t>
            </w:r>
          </w:p>
        </w:tc>
        <w:tc>
          <w:tcPr>
            <w:tcW w:w="4081"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ACROBIOSYSTEMS INC. </w:t>
            </w:r>
          </w:p>
        </w:tc>
        <w:tc>
          <w:tcPr>
            <w:tcW w:w="221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pPr>
            <w:r>
              <w:t>美国百普赛斯</w:t>
            </w:r>
            <w:r>
              <w:rPr>
                <w:rFonts w:ascii="Times New Roman" w:eastAsia="Times New Roman" w:hAnsi="Times New Roman" w:cs="Times New Roman"/>
              </w:rPr>
              <w:t xml:space="preserve"> </w:t>
            </w:r>
          </w:p>
        </w:tc>
        <w:tc>
          <w:tcPr>
            <w:tcW w:w="125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 xml:space="preserve">- </w:t>
            </w:r>
          </w:p>
        </w:tc>
        <w:tc>
          <w:tcPr>
            <w:tcW w:w="13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100.00</w:t>
            </w:r>
          </w:p>
        </w:tc>
      </w:tr>
      <w:tr w:rsidR="00E62988">
        <w:trPr>
          <w:trHeight w:val="389"/>
        </w:trPr>
        <w:tc>
          <w:tcPr>
            <w:tcW w:w="75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6" w:firstLine="0"/>
              <w:jc w:val="center"/>
            </w:pPr>
            <w:r>
              <w:rPr>
                <w:rFonts w:ascii="Times New Roman" w:eastAsia="Times New Roman" w:hAnsi="Times New Roman" w:cs="Times New Roman"/>
              </w:rPr>
              <w:t xml:space="preserve">3 </w:t>
            </w:r>
          </w:p>
        </w:tc>
        <w:tc>
          <w:tcPr>
            <w:tcW w:w="4081"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杭州韬圃科技有限公司</w:t>
            </w:r>
            <w:r>
              <w:rPr>
                <w:rFonts w:ascii="Times New Roman" w:eastAsia="Times New Roman" w:hAnsi="Times New Roman" w:cs="Times New Roman"/>
              </w:rPr>
              <w:t xml:space="preserve"> </w:t>
            </w:r>
          </w:p>
        </w:tc>
        <w:tc>
          <w:tcPr>
            <w:tcW w:w="221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pPr>
            <w:r>
              <w:t>杭州韬圃</w:t>
            </w:r>
            <w:r>
              <w:rPr>
                <w:rFonts w:ascii="Times New Roman" w:eastAsia="Times New Roman" w:hAnsi="Times New Roman" w:cs="Times New Roman"/>
              </w:rPr>
              <w:t xml:space="preserve"> </w:t>
            </w:r>
          </w:p>
        </w:tc>
        <w:tc>
          <w:tcPr>
            <w:tcW w:w="125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 xml:space="preserve">70.00 </w:t>
            </w:r>
          </w:p>
        </w:tc>
        <w:tc>
          <w:tcPr>
            <w:tcW w:w="13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w:t>
            </w:r>
          </w:p>
        </w:tc>
      </w:tr>
      <w:tr w:rsidR="00E62988">
        <w:trPr>
          <w:trHeight w:val="389"/>
        </w:trPr>
        <w:tc>
          <w:tcPr>
            <w:tcW w:w="75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6" w:firstLine="0"/>
              <w:jc w:val="center"/>
            </w:pPr>
            <w:r>
              <w:rPr>
                <w:rFonts w:ascii="Times New Roman" w:eastAsia="Times New Roman" w:hAnsi="Times New Roman" w:cs="Times New Roman"/>
              </w:rPr>
              <w:t xml:space="preserve">4 </w:t>
            </w:r>
          </w:p>
        </w:tc>
        <w:tc>
          <w:tcPr>
            <w:tcW w:w="4081"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深圳百普赛斯生物科技有限公司</w:t>
            </w:r>
            <w:r>
              <w:rPr>
                <w:rFonts w:ascii="Times New Roman" w:eastAsia="Times New Roman" w:hAnsi="Times New Roman" w:cs="Times New Roman"/>
              </w:rPr>
              <w:t xml:space="preserve"> </w:t>
            </w:r>
          </w:p>
        </w:tc>
        <w:tc>
          <w:tcPr>
            <w:tcW w:w="221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pPr>
            <w:r>
              <w:t>深圳百普赛斯</w:t>
            </w:r>
            <w:r>
              <w:rPr>
                <w:rFonts w:ascii="Times New Roman" w:eastAsia="Times New Roman" w:hAnsi="Times New Roman" w:cs="Times New Roman"/>
              </w:rPr>
              <w:t xml:space="preserve"> </w:t>
            </w:r>
          </w:p>
        </w:tc>
        <w:tc>
          <w:tcPr>
            <w:tcW w:w="125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 xml:space="preserve">100.00 </w:t>
            </w:r>
          </w:p>
        </w:tc>
        <w:tc>
          <w:tcPr>
            <w:tcW w:w="13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w:t>
            </w:r>
          </w:p>
        </w:tc>
      </w:tr>
      <w:tr w:rsidR="00E62988">
        <w:trPr>
          <w:trHeight w:val="389"/>
        </w:trPr>
        <w:tc>
          <w:tcPr>
            <w:tcW w:w="75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6" w:firstLine="0"/>
              <w:jc w:val="center"/>
            </w:pPr>
            <w:r>
              <w:rPr>
                <w:rFonts w:ascii="Times New Roman" w:eastAsia="Times New Roman" w:hAnsi="Times New Roman" w:cs="Times New Roman"/>
              </w:rPr>
              <w:t xml:space="preserve">5 </w:t>
            </w:r>
          </w:p>
        </w:tc>
        <w:tc>
          <w:tcPr>
            <w:tcW w:w="4081"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南京百普赛斯生物科技有限公司</w:t>
            </w:r>
            <w:r>
              <w:rPr>
                <w:rFonts w:ascii="Times New Roman" w:eastAsia="Times New Roman" w:hAnsi="Times New Roman" w:cs="Times New Roman"/>
              </w:rPr>
              <w:t xml:space="preserve"> </w:t>
            </w:r>
          </w:p>
        </w:tc>
        <w:tc>
          <w:tcPr>
            <w:tcW w:w="221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pPr>
            <w:r>
              <w:t>南京百普赛斯</w:t>
            </w:r>
            <w:r>
              <w:rPr>
                <w:rFonts w:ascii="Times New Roman" w:eastAsia="Times New Roman" w:hAnsi="Times New Roman" w:cs="Times New Roman"/>
              </w:rPr>
              <w:t xml:space="preserve"> </w:t>
            </w:r>
          </w:p>
        </w:tc>
        <w:tc>
          <w:tcPr>
            <w:tcW w:w="125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 xml:space="preserve">100.00 </w:t>
            </w:r>
          </w:p>
        </w:tc>
        <w:tc>
          <w:tcPr>
            <w:tcW w:w="13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w:t>
            </w:r>
          </w:p>
        </w:tc>
      </w:tr>
      <w:tr w:rsidR="00E62988">
        <w:trPr>
          <w:trHeight w:val="389"/>
        </w:trPr>
        <w:tc>
          <w:tcPr>
            <w:tcW w:w="75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6" w:firstLine="0"/>
              <w:jc w:val="center"/>
            </w:pPr>
            <w:r>
              <w:rPr>
                <w:rFonts w:ascii="Times New Roman" w:eastAsia="Times New Roman" w:hAnsi="Times New Roman" w:cs="Times New Roman"/>
              </w:rPr>
              <w:lastRenderedPageBreak/>
              <w:t xml:space="preserve">6 </w:t>
            </w:r>
          </w:p>
        </w:tc>
        <w:tc>
          <w:tcPr>
            <w:tcW w:w="4081"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百斯医学诊断科技（北京）有限公司</w:t>
            </w:r>
            <w:r>
              <w:rPr>
                <w:rFonts w:ascii="Times New Roman" w:eastAsia="Times New Roman" w:hAnsi="Times New Roman" w:cs="Times New Roman"/>
              </w:rPr>
              <w:t xml:space="preserve"> </w:t>
            </w:r>
          </w:p>
        </w:tc>
        <w:tc>
          <w:tcPr>
            <w:tcW w:w="221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pPr>
            <w:r>
              <w:t>百斯医学</w:t>
            </w:r>
            <w:r>
              <w:rPr>
                <w:rFonts w:ascii="Times New Roman" w:eastAsia="Times New Roman" w:hAnsi="Times New Roman" w:cs="Times New Roman"/>
              </w:rPr>
              <w:t xml:space="preserve"> </w:t>
            </w:r>
          </w:p>
        </w:tc>
        <w:tc>
          <w:tcPr>
            <w:tcW w:w="125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 xml:space="preserve">55.00 </w:t>
            </w:r>
          </w:p>
        </w:tc>
        <w:tc>
          <w:tcPr>
            <w:tcW w:w="13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w:t>
            </w:r>
          </w:p>
        </w:tc>
      </w:tr>
      <w:tr w:rsidR="00E62988">
        <w:trPr>
          <w:trHeight w:val="389"/>
        </w:trPr>
        <w:tc>
          <w:tcPr>
            <w:tcW w:w="75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6" w:firstLine="0"/>
              <w:jc w:val="center"/>
            </w:pPr>
            <w:r>
              <w:rPr>
                <w:rFonts w:ascii="Times New Roman" w:eastAsia="Times New Roman" w:hAnsi="Times New Roman" w:cs="Times New Roman"/>
              </w:rPr>
              <w:t xml:space="preserve">7 </w:t>
            </w:r>
          </w:p>
        </w:tc>
        <w:tc>
          <w:tcPr>
            <w:tcW w:w="4081"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百普赛斯（苏州）生物科技有限公司</w:t>
            </w:r>
            <w:r>
              <w:rPr>
                <w:rFonts w:ascii="Times New Roman" w:eastAsia="Times New Roman" w:hAnsi="Times New Roman" w:cs="Times New Roman"/>
              </w:rPr>
              <w:t xml:space="preserve"> </w:t>
            </w:r>
          </w:p>
        </w:tc>
        <w:tc>
          <w:tcPr>
            <w:tcW w:w="221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pPr>
            <w:r>
              <w:t>苏州百普赛斯</w:t>
            </w:r>
            <w:r>
              <w:rPr>
                <w:rFonts w:ascii="Times New Roman" w:eastAsia="Times New Roman" w:hAnsi="Times New Roman" w:cs="Times New Roman"/>
              </w:rPr>
              <w:t xml:space="preserve"> </w:t>
            </w:r>
          </w:p>
        </w:tc>
        <w:tc>
          <w:tcPr>
            <w:tcW w:w="125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 xml:space="preserve">100.00 </w:t>
            </w:r>
          </w:p>
        </w:tc>
        <w:tc>
          <w:tcPr>
            <w:tcW w:w="13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w:t>
            </w:r>
          </w:p>
        </w:tc>
      </w:tr>
      <w:tr w:rsidR="00E62988">
        <w:trPr>
          <w:trHeight w:val="389"/>
        </w:trPr>
        <w:tc>
          <w:tcPr>
            <w:tcW w:w="75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6" w:firstLine="0"/>
              <w:jc w:val="center"/>
            </w:pPr>
            <w:r>
              <w:rPr>
                <w:rFonts w:ascii="Times New Roman" w:eastAsia="Times New Roman" w:hAnsi="Times New Roman" w:cs="Times New Roman"/>
              </w:rPr>
              <w:t xml:space="preserve">8 </w:t>
            </w:r>
          </w:p>
        </w:tc>
        <w:tc>
          <w:tcPr>
            <w:tcW w:w="4081"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ACROBIOSYSTEMS GmbH </w:t>
            </w:r>
          </w:p>
        </w:tc>
        <w:tc>
          <w:tcPr>
            <w:tcW w:w="2218"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Acro GmbH </w:t>
            </w:r>
          </w:p>
        </w:tc>
        <w:tc>
          <w:tcPr>
            <w:tcW w:w="125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 xml:space="preserve">- </w:t>
            </w:r>
          </w:p>
        </w:tc>
        <w:tc>
          <w:tcPr>
            <w:tcW w:w="13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100.00</w:t>
            </w:r>
          </w:p>
        </w:tc>
      </w:tr>
      <w:tr w:rsidR="00E62988">
        <w:trPr>
          <w:trHeight w:val="389"/>
        </w:trPr>
        <w:tc>
          <w:tcPr>
            <w:tcW w:w="75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6" w:firstLine="0"/>
              <w:jc w:val="center"/>
            </w:pPr>
            <w:r>
              <w:rPr>
                <w:rFonts w:ascii="Times New Roman" w:eastAsia="Times New Roman" w:hAnsi="Times New Roman" w:cs="Times New Roman"/>
              </w:rPr>
              <w:t xml:space="preserve">9 </w:t>
            </w:r>
          </w:p>
        </w:tc>
        <w:tc>
          <w:tcPr>
            <w:tcW w:w="4081"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ACROBIOSYSTEMS LIMITED </w:t>
            </w:r>
          </w:p>
        </w:tc>
        <w:tc>
          <w:tcPr>
            <w:tcW w:w="2218"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Acro LIMITED </w:t>
            </w:r>
          </w:p>
        </w:tc>
        <w:tc>
          <w:tcPr>
            <w:tcW w:w="125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 xml:space="preserve">- </w:t>
            </w:r>
          </w:p>
        </w:tc>
        <w:tc>
          <w:tcPr>
            <w:tcW w:w="13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100.00</w:t>
            </w:r>
          </w:p>
        </w:tc>
      </w:tr>
      <w:tr w:rsidR="00E62988">
        <w:trPr>
          <w:trHeight w:val="389"/>
        </w:trPr>
        <w:tc>
          <w:tcPr>
            <w:tcW w:w="75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6" w:firstLine="0"/>
              <w:jc w:val="center"/>
            </w:pPr>
            <w:r>
              <w:rPr>
                <w:rFonts w:ascii="Times New Roman" w:eastAsia="Times New Roman" w:hAnsi="Times New Roman" w:cs="Times New Roman"/>
              </w:rPr>
              <w:t xml:space="preserve">10 </w:t>
            </w:r>
          </w:p>
        </w:tc>
        <w:tc>
          <w:tcPr>
            <w:tcW w:w="4081"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ACROBIOSYSTEMS  AG </w:t>
            </w:r>
          </w:p>
        </w:tc>
        <w:tc>
          <w:tcPr>
            <w:tcW w:w="2218"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Acro AG </w:t>
            </w:r>
          </w:p>
        </w:tc>
        <w:tc>
          <w:tcPr>
            <w:tcW w:w="125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 xml:space="preserve">- </w:t>
            </w:r>
          </w:p>
        </w:tc>
        <w:tc>
          <w:tcPr>
            <w:tcW w:w="13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100.00</w:t>
            </w:r>
          </w:p>
        </w:tc>
      </w:tr>
      <w:tr w:rsidR="00E62988">
        <w:trPr>
          <w:trHeight w:val="389"/>
        </w:trPr>
        <w:tc>
          <w:tcPr>
            <w:tcW w:w="75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6" w:firstLine="0"/>
              <w:jc w:val="center"/>
            </w:pPr>
            <w:r>
              <w:rPr>
                <w:rFonts w:ascii="Times New Roman" w:eastAsia="Times New Roman" w:hAnsi="Times New Roman" w:cs="Times New Roman"/>
              </w:rPr>
              <w:t xml:space="preserve">11 </w:t>
            </w:r>
          </w:p>
        </w:tc>
        <w:tc>
          <w:tcPr>
            <w:tcW w:w="4081"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ACROBiosystems Corp.  </w:t>
            </w:r>
          </w:p>
        </w:tc>
        <w:tc>
          <w:tcPr>
            <w:tcW w:w="2218"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Acro Corp. </w:t>
            </w:r>
          </w:p>
        </w:tc>
        <w:tc>
          <w:tcPr>
            <w:tcW w:w="125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 xml:space="preserve">- </w:t>
            </w:r>
          </w:p>
        </w:tc>
        <w:tc>
          <w:tcPr>
            <w:tcW w:w="13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100.00</w:t>
            </w:r>
          </w:p>
        </w:tc>
      </w:tr>
      <w:tr w:rsidR="00E62988">
        <w:trPr>
          <w:trHeight w:val="389"/>
        </w:trPr>
        <w:tc>
          <w:tcPr>
            <w:tcW w:w="75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6" w:firstLine="0"/>
              <w:jc w:val="center"/>
            </w:pPr>
            <w:r>
              <w:rPr>
                <w:rFonts w:ascii="Times New Roman" w:eastAsia="Times New Roman" w:hAnsi="Times New Roman" w:cs="Times New Roman"/>
              </w:rPr>
              <w:t xml:space="preserve">12 </w:t>
            </w:r>
          </w:p>
        </w:tc>
        <w:tc>
          <w:tcPr>
            <w:tcW w:w="4081"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w:t>
            </w:r>
            <w:r>
              <w:t>アクロバイオシステムズ株式会社</w:t>
            </w:r>
            <w:r>
              <w:rPr>
                <w:rFonts w:ascii="Times New Roman" w:eastAsia="Times New Roman" w:hAnsi="Times New Roman" w:cs="Times New Roman"/>
              </w:rPr>
              <w:t xml:space="preserve">  </w:t>
            </w:r>
          </w:p>
        </w:tc>
        <w:tc>
          <w:tcPr>
            <w:tcW w:w="221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pPr>
            <w:r>
              <w:t>日本百普赛斯</w:t>
            </w:r>
            <w:r>
              <w:rPr>
                <w:rFonts w:ascii="Times New Roman" w:eastAsia="Times New Roman" w:hAnsi="Times New Roman" w:cs="Times New Roman"/>
              </w:rPr>
              <w:t xml:space="preserve"> </w:t>
            </w:r>
          </w:p>
        </w:tc>
        <w:tc>
          <w:tcPr>
            <w:tcW w:w="125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 xml:space="preserve">- </w:t>
            </w:r>
          </w:p>
        </w:tc>
        <w:tc>
          <w:tcPr>
            <w:tcW w:w="13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100.00</w:t>
            </w:r>
          </w:p>
        </w:tc>
      </w:tr>
      <w:tr w:rsidR="00E62988">
        <w:trPr>
          <w:trHeight w:val="391"/>
        </w:trPr>
        <w:tc>
          <w:tcPr>
            <w:tcW w:w="75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6" w:firstLine="0"/>
              <w:jc w:val="center"/>
            </w:pPr>
            <w:r>
              <w:rPr>
                <w:rFonts w:ascii="Times New Roman" w:eastAsia="Times New Roman" w:hAnsi="Times New Roman" w:cs="Times New Roman"/>
              </w:rPr>
              <w:t xml:space="preserve">13 </w:t>
            </w:r>
          </w:p>
        </w:tc>
        <w:tc>
          <w:tcPr>
            <w:tcW w:w="4081"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垦拓（杭州）创业投资有限公司</w:t>
            </w:r>
            <w:r>
              <w:rPr>
                <w:rFonts w:ascii="Times New Roman" w:eastAsia="Times New Roman" w:hAnsi="Times New Roman" w:cs="Times New Roman"/>
              </w:rPr>
              <w:t xml:space="preserve"> </w:t>
            </w:r>
          </w:p>
        </w:tc>
        <w:tc>
          <w:tcPr>
            <w:tcW w:w="221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pPr>
            <w:r>
              <w:t>垦拓资本</w:t>
            </w:r>
            <w:r>
              <w:rPr>
                <w:rFonts w:ascii="Times New Roman" w:eastAsia="Times New Roman" w:hAnsi="Times New Roman" w:cs="Times New Roman"/>
              </w:rPr>
              <w:t xml:space="preserve"> </w:t>
            </w:r>
          </w:p>
        </w:tc>
        <w:tc>
          <w:tcPr>
            <w:tcW w:w="125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 xml:space="preserve">100.00 </w:t>
            </w:r>
          </w:p>
        </w:tc>
        <w:tc>
          <w:tcPr>
            <w:tcW w:w="13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w:t>
            </w:r>
          </w:p>
        </w:tc>
      </w:tr>
      <w:tr w:rsidR="00E62988">
        <w:trPr>
          <w:trHeight w:val="389"/>
        </w:trPr>
        <w:tc>
          <w:tcPr>
            <w:tcW w:w="759"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6" w:firstLine="0"/>
              <w:jc w:val="center"/>
            </w:pPr>
            <w:r>
              <w:rPr>
                <w:rFonts w:ascii="Times New Roman" w:eastAsia="Times New Roman" w:hAnsi="Times New Roman" w:cs="Times New Roman"/>
              </w:rPr>
              <w:t xml:space="preserve">14 </w:t>
            </w:r>
          </w:p>
        </w:tc>
        <w:tc>
          <w:tcPr>
            <w:tcW w:w="4081"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百普赛斯（上海）生物科技有限公司</w:t>
            </w:r>
            <w:r>
              <w:rPr>
                <w:rFonts w:ascii="Times New Roman" w:eastAsia="Times New Roman" w:hAnsi="Times New Roman" w:cs="Times New Roman"/>
              </w:rPr>
              <w:t xml:space="preserve"> </w:t>
            </w:r>
          </w:p>
        </w:tc>
        <w:tc>
          <w:tcPr>
            <w:tcW w:w="221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 w:firstLine="0"/>
            </w:pPr>
            <w:r>
              <w:t>上海百普赛斯</w:t>
            </w:r>
            <w:r>
              <w:rPr>
                <w:rFonts w:ascii="Times New Roman" w:eastAsia="Times New Roman" w:hAnsi="Times New Roman" w:cs="Times New Roman"/>
              </w:rPr>
              <w:t xml:space="preserve"> </w:t>
            </w:r>
          </w:p>
        </w:tc>
        <w:tc>
          <w:tcPr>
            <w:tcW w:w="125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 xml:space="preserve">100.00 </w:t>
            </w:r>
          </w:p>
        </w:tc>
        <w:tc>
          <w:tcPr>
            <w:tcW w:w="13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rPr>
              <w:t>-</w:t>
            </w:r>
          </w:p>
        </w:tc>
      </w:tr>
    </w:tbl>
    <w:p w:rsidR="00E62988" w:rsidRDefault="00517015">
      <w:pPr>
        <w:spacing w:after="349"/>
        <w:ind w:left="490" w:right="132"/>
      </w:pPr>
      <w:r>
        <w:t>上述子公司具体情况详见本节九、</w:t>
      </w:r>
      <w:r>
        <w:rPr>
          <w:rFonts w:ascii="Times New Roman" w:eastAsia="Times New Roman" w:hAnsi="Times New Roman" w:cs="Times New Roman"/>
        </w:rPr>
        <w:t>“</w:t>
      </w:r>
      <w:r>
        <w:t>在其他主体中的权益</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E62988" w:rsidRDefault="00517015">
      <w:pPr>
        <w:numPr>
          <w:ilvl w:val="0"/>
          <w:numId w:val="39"/>
        </w:numPr>
        <w:ind w:left="871" w:right="132" w:hanging="451"/>
      </w:pPr>
      <w:r>
        <w:t>本报告期内合并财务报表范围变化</w:t>
      </w:r>
      <w:r>
        <w:rPr>
          <w:rFonts w:ascii="Times New Roman" w:eastAsia="Times New Roman" w:hAnsi="Times New Roman" w:cs="Times New Roman"/>
        </w:rPr>
        <w:t xml:space="preserve"> </w:t>
      </w:r>
    </w:p>
    <w:p w:rsidR="00E62988" w:rsidRDefault="00517015">
      <w:pPr>
        <w:spacing w:after="0"/>
        <w:ind w:left="490" w:right="132"/>
      </w:pPr>
      <w:r>
        <w:t>本报告期内新增子公司：</w:t>
      </w:r>
      <w:r>
        <w:rPr>
          <w:rFonts w:ascii="Times New Roman" w:eastAsia="Times New Roman" w:hAnsi="Times New Roman" w:cs="Times New Roman"/>
        </w:rPr>
        <w:t xml:space="preserve"> </w:t>
      </w:r>
    </w:p>
    <w:tbl>
      <w:tblPr>
        <w:tblStyle w:val="TableGrid"/>
        <w:tblW w:w="9758" w:type="dxa"/>
        <w:tblInd w:w="-60" w:type="dxa"/>
        <w:tblCellMar>
          <w:top w:w="94" w:type="dxa"/>
          <w:left w:w="0" w:type="dxa"/>
          <w:bottom w:w="0" w:type="dxa"/>
          <w:right w:w="109" w:type="dxa"/>
        </w:tblCellMar>
        <w:tblLook w:val="04A0" w:firstRow="1" w:lastRow="0" w:firstColumn="1" w:lastColumn="0" w:noHBand="0" w:noVBand="1"/>
      </w:tblPr>
      <w:tblGrid>
        <w:gridCol w:w="961"/>
        <w:gridCol w:w="3922"/>
        <w:gridCol w:w="2134"/>
        <w:gridCol w:w="1104"/>
        <w:gridCol w:w="1637"/>
      </w:tblGrid>
      <w:tr w:rsidR="00E62988">
        <w:trPr>
          <w:trHeight w:val="389"/>
        </w:trPr>
        <w:tc>
          <w:tcPr>
            <w:tcW w:w="960"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3" w:firstLine="0"/>
              <w:jc w:val="center"/>
            </w:pPr>
            <w:r>
              <w:t>序</w:t>
            </w:r>
            <w:r>
              <w:rPr>
                <w:rFonts w:ascii="Times New Roman" w:eastAsia="Times New Roman" w:hAnsi="Times New Roman" w:cs="Times New Roman"/>
              </w:rPr>
              <w:t xml:space="preserve">  </w:t>
            </w:r>
            <w:r>
              <w:t>号</w:t>
            </w:r>
            <w:r>
              <w:rPr>
                <w:rFonts w:ascii="Times New Roman" w:eastAsia="Times New Roman" w:hAnsi="Times New Roman" w:cs="Times New Roman"/>
              </w:rPr>
              <w:t xml:space="preserve"> </w:t>
            </w:r>
          </w:p>
        </w:tc>
        <w:tc>
          <w:tcPr>
            <w:tcW w:w="3922"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jc w:val="center"/>
            </w:pPr>
            <w:r>
              <w:t>子公司全称</w:t>
            </w:r>
            <w:r>
              <w:rPr>
                <w:rFonts w:ascii="Times New Roman" w:eastAsia="Times New Roman" w:hAnsi="Times New Roman" w:cs="Times New Roman"/>
              </w:rPr>
              <w:t xml:space="preserve"> </w:t>
            </w:r>
          </w:p>
        </w:tc>
        <w:tc>
          <w:tcPr>
            <w:tcW w:w="21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2" w:firstLine="0"/>
              <w:jc w:val="center"/>
            </w:pPr>
            <w:r>
              <w:t>子公司简称</w:t>
            </w:r>
            <w:r>
              <w:rPr>
                <w:rFonts w:ascii="Times New Roman" w:eastAsia="Times New Roman" w:hAnsi="Times New Roman" w:cs="Times New Roman"/>
              </w:rPr>
              <w:t xml:space="preserve"> </w:t>
            </w:r>
          </w:p>
        </w:tc>
        <w:tc>
          <w:tcPr>
            <w:tcW w:w="110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37" w:firstLine="0"/>
            </w:pPr>
            <w:r>
              <w:t>报告期间</w:t>
            </w:r>
            <w:r>
              <w:rPr>
                <w:rFonts w:ascii="Times New Roman" w:eastAsia="Times New Roman" w:hAnsi="Times New Roman" w:cs="Times New Roman"/>
              </w:rPr>
              <w:t xml:space="preserve"> </w:t>
            </w:r>
          </w:p>
        </w:tc>
        <w:tc>
          <w:tcPr>
            <w:tcW w:w="163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43" w:firstLine="0"/>
              <w:jc w:val="both"/>
            </w:pPr>
            <w:r>
              <w:t>纳入合并范围原因</w:t>
            </w:r>
            <w:r>
              <w:rPr>
                <w:rFonts w:ascii="Times New Roman" w:eastAsia="Times New Roman" w:hAnsi="Times New Roman" w:cs="Times New Roman"/>
              </w:rPr>
              <w:t xml:space="preserve"> </w:t>
            </w:r>
          </w:p>
        </w:tc>
      </w:tr>
      <w:tr w:rsidR="00E62988">
        <w:trPr>
          <w:trHeight w:val="389"/>
        </w:trPr>
        <w:tc>
          <w:tcPr>
            <w:tcW w:w="960"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2" w:firstLine="0"/>
              <w:jc w:val="center"/>
            </w:pPr>
            <w:r>
              <w:rPr>
                <w:rFonts w:ascii="Times New Roman" w:eastAsia="Times New Roman" w:hAnsi="Times New Roman" w:cs="Times New Roman"/>
              </w:rPr>
              <w:t xml:space="preserve">1 </w:t>
            </w:r>
          </w:p>
        </w:tc>
        <w:tc>
          <w:tcPr>
            <w:tcW w:w="3922"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ACROBIOSYSTEMS  AG </w:t>
            </w:r>
          </w:p>
        </w:tc>
        <w:tc>
          <w:tcPr>
            <w:tcW w:w="213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Acro AG </w:t>
            </w:r>
          </w:p>
        </w:tc>
        <w:tc>
          <w:tcPr>
            <w:tcW w:w="110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09" w:firstLine="0"/>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63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新设成立</w:t>
            </w:r>
            <w:r>
              <w:rPr>
                <w:rFonts w:ascii="Times New Roman" w:eastAsia="Times New Roman" w:hAnsi="Times New Roman" w:cs="Times New Roman"/>
              </w:rPr>
              <w:t xml:space="preserve"> </w:t>
            </w:r>
          </w:p>
        </w:tc>
      </w:tr>
      <w:tr w:rsidR="00E62988">
        <w:trPr>
          <w:trHeight w:val="389"/>
        </w:trPr>
        <w:tc>
          <w:tcPr>
            <w:tcW w:w="960"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2" w:firstLine="0"/>
              <w:jc w:val="center"/>
            </w:pPr>
            <w:r>
              <w:rPr>
                <w:rFonts w:ascii="Times New Roman" w:eastAsia="Times New Roman" w:hAnsi="Times New Roman" w:cs="Times New Roman"/>
              </w:rPr>
              <w:t xml:space="preserve">2 </w:t>
            </w:r>
          </w:p>
        </w:tc>
        <w:tc>
          <w:tcPr>
            <w:tcW w:w="3922"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ACROBiosystems Corp. </w:t>
            </w:r>
          </w:p>
        </w:tc>
        <w:tc>
          <w:tcPr>
            <w:tcW w:w="213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Acro Corp. </w:t>
            </w:r>
          </w:p>
        </w:tc>
        <w:tc>
          <w:tcPr>
            <w:tcW w:w="110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09" w:firstLine="0"/>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63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新设成立</w:t>
            </w:r>
            <w:r>
              <w:rPr>
                <w:rFonts w:ascii="Times New Roman" w:eastAsia="Times New Roman" w:hAnsi="Times New Roman" w:cs="Times New Roman"/>
              </w:rPr>
              <w:t xml:space="preserve"> </w:t>
            </w:r>
          </w:p>
        </w:tc>
      </w:tr>
      <w:tr w:rsidR="00E62988">
        <w:trPr>
          <w:trHeight w:val="389"/>
        </w:trPr>
        <w:tc>
          <w:tcPr>
            <w:tcW w:w="960"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2" w:firstLine="0"/>
              <w:jc w:val="center"/>
            </w:pPr>
            <w:r>
              <w:rPr>
                <w:rFonts w:ascii="Times New Roman" w:eastAsia="Times New Roman" w:hAnsi="Times New Roman" w:cs="Times New Roman"/>
              </w:rPr>
              <w:t xml:space="preserve">3 </w:t>
            </w:r>
          </w:p>
        </w:tc>
        <w:tc>
          <w:tcPr>
            <w:tcW w:w="3922"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w:t>
            </w:r>
            <w:r>
              <w:t>アクロバイオシステムズ株式会社</w:t>
            </w:r>
            <w:r>
              <w:rPr>
                <w:rFonts w:ascii="Times New Roman" w:eastAsia="Times New Roman" w:hAnsi="Times New Roman" w:cs="Times New Roman"/>
              </w:rPr>
              <w:t xml:space="preserve">  </w:t>
            </w:r>
          </w:p>
        </w:tc>
        <w:tc>
          <w:tcPr>
            <w:tcW w:w="21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日本百普赛斯</w:t>
            </w:r>
            <w:r>
              <w:rPr>
                <w:rFonts w:ascii="Times New Roman" w:eastAsia="Times New Roman" w:hAnsi="Times New Roman" w:cs="Times New Roman"/>
              </w:rPr>
              <w:t xml:space="preserve">  </w:t>
            </w:r>
          </w:p>
        </w:tc>
        <w:tc>
          <w:tcPr>
            <w:tcW w:w="110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09" w:firstLine="0"/>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63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新设成立</w:t>
            </w:r>
            <w:r>
              <w:rPr>
                <w:rFonts w:ascii="Times New Roman" w:eastAsia="Times New Roman" w:hAnsi="Times New Roman" w:cs="Times New Roman"/>
              </w:rPr>
              <w:t xml:space="preserve"> </w:t>
            </w:r>
          </w:p>
        </w:tc>
      </w:tr>
      <w:tr w:rsidR="00E62988">
        <w:trPr>
          <w:trHeight w:val="389"/>
        </w:trPr>
        <w:tc>
          <w:tcPr>
            <w:tcW w:w="960"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2" w:firstLine="0"/>
              <w:jc w:val="center"/>
            </w:pPr>
            <w:r>
              <w:rPr>
                <w:rFonts w:ascii="Times New Roman" w:eastAsia="Times New Roman" w:hAnsi="Times New Roman" w:cs="Times New Roman"/>
              </w:rPr>
              <w:t xml:space="preserve">4 </w:t>
            </w:r>
          </w:p>
        </w:tc>
        <w:tc>
          <w:tcPr>
            <w:tcW w:w="3922"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垦拓（杭州）创业投资有限公司</w:t>
            </w:r>
            <w:r>
              <w:rPr>
                <w:rFonts w:ascii="Times New Roman" w:eastAsia="Times New Roman" w:hAnsi="Times New Roman" w:cs="Times New Roman"/>
              </w:rPr>
              <w:t xml:space="preserve"> </w:t>
            </w:r>
          </w:p>
        </w:tc>
        <w:tc>
          <w:tcPr>
            <w:tcW w:w="21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垦拓资本</w:t>
            </w:r>
            <w:r>
              <w:rPr>
                <w:rFonts w:ascii="Times New Roman" w:eastAsia="Times New Roman" w:hAnsi="Times New Roman" w:cs="Times New Roman"/>
              </w:rPr>
              <w:t xml:space="preserve">  </w:t>
            </w:r>
          </w:p>
        </w:tc>
        <w:tc>
          <w:tcPr>
            <w:tcW w:w="110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09" w:firstLine="0"/>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63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新设成立</w:t>
            </w:r>
            <w:r>
              <w:rPr>
                <w:rFonts w:ascii="Times New Roman" w:eastAsia="Times New Roman" w:hAnsi="Times New Roman" w:cs="Times New Roman"/>
              </w:rPr>
              <w:t xml:space="preserve"> </w:t>
            </w:r>
          </w:p>
        </w:tc>
      </w:tr>
      <w:tr w:rsidR="00E62988">
        <w:trPr>
          <w:trHeight w:val="391"/>
        </w:trPr>
        <w:tc>
          <w:tcPr>
            <w:tcW w:w="960"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2" w:firstLine="0"/>
              <w:jc w:val="center"/>
            </w:pPr>
            <w:r>
              <w:rPr>
                <w:rFonts w:ascii="Times New Roman" w:eastAsia="Times New Roman" w:hAnsi="Times New Roman" w:cs="Times New Roman"/>
              </w:rPr>
              <w:t xml:space="preserve">5 </w:t>
            </w:r>
          </w:p>
        </w:tc>
        <w:tc>
          <w:tcPr>
            <w:tcW w:w="3922"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百普赛斯（上海）生物科技有限公司</w:t>
            </w:r>
            <w:r>
              <w:rPr>
                <w:rFonts w:ascii="Times New Roman" w:eastAsia="Times New Roman" w:hAnsi="Times New Roman" w:cs="Times New Roman"/>
              </w:rPr>
              <w:t xml:space="preserve"> </w:t>
            </w:r>
          </w:p>
        </w:tc>
        <w:tc>
          <w:tcPr>
            <w:tcW w:w="213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上海百普赛斯</w:t>
            </w:r>
            <w:r>
              <w:rPr>
                <w:rFonts w:ascii="Times New Roman" w:eastAsia="Times New Roman" w:hAnsi="Times New Roman" w:cs="Times New Roman"/>
              </w:rPr>
              <w:t xml:space="preserve"> </w:t>
            </w:r>
          </w:p>
        </w:tc>
        <w:tc>
          <w:tcPr>
            <w:tcW w:w="110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09" w:firstLine="0"/>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163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新设成立</w:t>
            </w:r>
            <w:r>
              <w:rPr>
                <w:rFonts w:ascii="Times New Roman" w:eastAsia="Times New Roman" w:hAnsi="Times New Roman" w:cs="Times New Roman"/>
              </w:rPr>
              <w:t xml:space="preserve"> </w:t>
            </w:r>
          </w:p>
        </w:tc>
      </w:tr>
    </w:tbl>
    <w:p w:rsidR="00E62988" w:rsidRDefault="00517015">
      <w:pPr>
        <w:spacing w:after="350"/>
        <w:ind w:left="490" w:right="132"/>
      </w:pPr>
      <w:r>
        <w:t>本报告期内无减少子公司。</w:t>
      </w:r>
      <w:r>
        <w:rPr>
          <w:rFonts w:ascii="Times New Roman" w:eastAsia="Times New Roman" w:hAnsi="Times New Roman" w:cs="Times New Roman"/>
        </w:rPr>
        <w:t xml:space="preserve"> </w:t>
      </w:r>
    </w:p>
    <w:p w:rsidR="00E62988" w:rsidRDefault="00517015">
      <w:pPr>
        <w:spacing w:after="491"/>
        <w:ind w:left="490" w:right="132"/>
      </w:pPr>
      <w:r>
        <w:t>本报告期内新增及减少子公司的具体情况详见本节八、合并范围的变更。</w:t>
      </w:r>
      <w:r>
        <w:rPr>
          <w:rFonts w:ascii="Times New Roman" w:eastAsia="Times New Roman" w:hAnsi="Times New Roman" w:cs="Times New Roman"/>
        </w:rPr>
        <w:t xml:space="preserve"> </w:t>
      </w:r>
    </w:p>
    <w:p w:rsidR="00E62988" w:rsidRDefault="00517015">
      <w:pPr>
        <w:pStyle w:val="3"/>
        <w:ind w:left="-5" w:right="175"/>
      </w:pPr>
      <w:r>
        <w:t>四、财务报表的编制基础</w:t>
      </w:r>
      <w:r>
        <w:rPr>
          <w:rFonts w:ascii="Times New Roman" w:eastAsia="Times New Roman" w:hAnsi="Times New Roman" w:cs="Times New Roman"/>
          <w:b/>
        </w:rPr>
        <w:t xml:space="preserve"> </w:t>
      </w:r>
    </w:p>
    <w:p w:rsidR="00E62988" w:rsidRDefault="00517015">
      <w:pPr>
        <w:pStyle w:val="4"/>
        <w:spacing w:after="288"/>
        <w:ind w:left="-5"/>
      </w:pPr>
      <w:r>
        <w:rPr>
          <w:rFonts w:ascii="Times New Roman" w:eastAsia="Times New Roman" w:hAnsi="Times New Roman" w:cs="Times New Roman"/>
          <w:b/>
        </w:rPr>
        <w:t>1</w:t>
      </w:r>
      <w:r>
        <w:t>、编制基础</w:t>
      </w:r>
      <w:r>
        <w:rPr>
          <w:rFonts w:ascii="Times New Roman" w:eastAsia="Times New Roman" w:hAnsi="Times New Roman" w:cs="Times New Roman"/>
          <w:b/>
        </w:rPr>
        <w:t xml:space="preserve"> </w:t>
      </w:r>
    </w:p>
    <w:p w:rsidR="00E62988" w:rsidRDefault="00517015">
      <w:pPr>
        <w:spacing w:after="20" w:line="325" w:lineRule="auto"/>
        <w:ind w:left="-15" w:right="132" w:firstLine="360"/>
      </w:pPr>
      <w:r>
        <w:t>本公司以持续经营为基础，根据实际发生的交易和事项，按照企业会计准则及其应用指南和准则解释的规定进行确认和计量，在此基础上编制财务报表。此外，本公司还按照中国证监会《公开发行证券的公司信息披露编报规则第</w:t>
      </w:r>
      <w:r>
        <w:t xml:space="preserve"> </w:t>
      </w:r>
      <w:r>
        <w:rPr>
          <w:rFonts w:ascii="Times New Roman" w:eastAsia="Times New Roman" w:hAnsi="Times New Roman" w:cs="Times New Roman"/>
        </w:rPr>
        <w:t xml:space="preserve">15 </w:t>
      </w:r>
      <w:r>
        <w:t>号</w:t>
      </w:r>
    </w:p>
    <w:p w:rsidR="00E62988" w:rsidRDefault="00517015">
      <w:pPr>
        <w:spacing w:after="382"/>
        <w:ind w:left="-5" w:right="132"/>
      </w:pPr>
      <w:r>
        <w:rPr>
          <w:rFonts w:ascii="Times New Roman" w:eastAsia="Times New Roman" w:hAnsi="Times New Roman" w:cs="Times New Roman"/>
        </w:rPr>
        <w:t>——</w:t>
      </w:r>
      <w:r>
        <w:t>财务报告的一般规定》（</w:t>
      </w:r>
      <w:r>
        <w:rPr>
          <w:rFonts w:ascii="Times New Roman" w:eastAsia="Times New Roman" w:hAnsi="Times New Roman" w:cs="Times New Roman"/>
        </w:rPr>
        <w:t xml:space="preserve">2014 </w:t>
      </w:r>
      <w:r>
        <w:t>年修订）披露有关财务信息。</w:t>
      </w:r>
      <w:r>
        <w:rPr>
          <w:rFonts w:ascii="Times New Roman" w:eastAsia="Times New Roman" w:hAnsi="Times New Roman" w:cs="Times New Roman"/>
        </w:rPr>
        <w:t xml:space="preserve"> </w:t>
      </w:r>
    </w:p>
    <w:p w:rsidR="00E62988" w:rsidRDefault="00517015">
      <w:pPr>
        <w:pStyle w:val="4"/>
        <w:spacing w:after="291"/>
        <w:ind w:left="-5"/>
      </w:pPr>
      <w:r>
        <w:rPr>
          <w:rFonts w:ascii="Times New Roman" w:eastAsia="Times New Roman" w:hAnsi="Times New Roman" w:cs="Times New Roman"/>
          <w:b/>
        </w:rPr>
        <w:t>2</w:t>
      </w:r>
      <w:r>
        <w:t>、持续经营</w:t>
      </w:r>
      <w:r>
        <w:rPr>
          <w:rFonts w:ascii="Times New Roman" w:eastAsia="Times New Roman" w:hAnsi="Times New Roman" w:cs="Times New Roman"/>
          <w:b/>
        </w:rPr>
        <w:t xml:space="preserve"> </w:t>
      </w:r>
    </w:p>
    <w:p w:rsidR="00E62988" w:rsidRDefault="00517015">
      <w:pPr>
        <w:spacing w:after="527" w:line="344" w:lineRule="auto"/>
        <w:ind w:left="-15" w:right="132" w:firstLine="360"/>
      </w:pPr>
      <w:r>
        <w:t>本公司对自报告期末起</w:t>
      </w:r>
      <w:r>
        <w:t xml:space="preserve"> </w:t>
      </w:r>
      <w:r>
        <w:rPr>
          <w:rFonts w:ascii="Times New Roman" w:eastAsia="Times New Roman" w:hAnsi="Times New Roman" w:cs="Times New Roman"/>
        </w:rPr>
        <w:t xml:space="preserve">12 </w:t>
      </w:r>
      <w:r>
        <w:t>个月的持续经营能力进行了评估，未发现影响本公司持续经营能力的事项，本公司以持续经营为基础编制财务报表是合理的。</w:t>
      </w:r>
      <w:r>
        <w:rPr>
          <w:rFonts w:ascii="Times New Roman" w:eastAsia="Times New Roman" w:hAnsi="Times New Roman" w:cs="Times New Roman"/>
        </w:rPr>
        <w:t xml:space="preserve"> </w:t>
      </w:r>
    </w:p>
    <w:p w:rsidR="00E62988" w:rsidRDefault="00517015">
      <w:pPr>
        <w:pStyle w:val="3"/>
        <w:ind w:left="-5" w:right="175"/>
      </w:pPr>
      <w:r>
        <w:lastRenderedPageBreak/>
        <w:t>五、重要会计政策及会计估计</w:t>
      </w:r>
      <w:r>
        <w:rPr>
          <w:rFonts w:ascii="Times New Roman" w:eastAsia="Times New Roman" w:hAnsi="Times New Roman" w:cs="Times New Roman"/>
          <w:b/>
        </w:rPr>
        <w:t xml:space="preserve"> </w:t>
      </w:r>
    </w:p>
    <w:p w:rsidR="00E62988" w:rsidRDefault="00517015">
      <w:pPr>
        <w:spacing w:after="129"/>
        <w:ind w:left="-5" w:right="132"/>
      </w:pPr>
      <w:r>
        <w:t>具体会计政策和会计估计提示：</w:t>
      </w:r>
      <w:r>
        <w:rPr>
          <w:rFonts w:ascii="Times New Roman" w:eastAsia="Times New Roman" w:hAnsi="Times New Roman" w:cs="Times New Roman"/>
        </w:rPr>
        <w:t xml:space="preserve"> </w:t>
      </w:r>
    </w:p>
    <w:p w:rsidR="00E62988" w:rsidRDefault="00517015">
      <w:pPr>
        <w:spacing w:after="380"/>
        <w:ind w:left="10" w:right="455"/>
        <w:jc w:val="right"/>
      </w:pPr>
      <w:r>
        <w:t>本公司下列重要会计政策、会计估计根据企业会计准则制定。未提及的业务按企业会计准则中相关会计政策执行。</w:t>
      </w:r>
      <w:r>
        <w:rPr>
          <w:rFonts w:ascii="Times New Roman" w:eastAsia="Times New Roman" w:hAnsi="Times New Roman" w:cs="Times New Roman"/>
        </w:rPr>
        <w:t xml:space="preserve"> </w:t>
      </w:r>
    </w:p>
    <w:p w:rsidR="00E62988" w:rsidRDefault="00517015">
      <w:pPr>
        <w:pStyle w:val="4"/>
        <w:spacing w:after="289"/>
        <w:ind w:left="-5"/>
      </w:pPr>
      <w:r>
        <w:rPr>
          <w:rFonts w:ascii="Times New Roman" w:eastAsia="Times New Roman" w:hAnsi="Times New Roman" w:cs="Times New Roman"/>
          <w:b/>
        </w:rPr>
        <w:t>1</w:t>
      </w:r>
      <w:r>
        <w:t>、遵循企业会计准则的声明</w:t>
      </w:r>
      <w:r>
        <w:rPr>
          <w:rFonts w:ascii="Times New Roman" w:eastAsia="Times New Roman" w:hAnsi="Times New Roman" w:cs="Times New Roman"/>
          <w:b/>
        </w:rPr>
        <w:t xml:space="preserve"> </w:t>
      </w:r>
    </w:p>
    <w:p w:rsidR="00E62988" w:rsidRDefault="00517015">
      <w:pPr>
        <w:spacing w:after="318" w:line="325" w:lineRule="auto"/>
        <w:ind w:left="-15" w:right="132" w:firstLine="360"/>
      </w:pPr>
      <w:r>
        <w:t>本公司所编制的财务报表符合企业会计准则的要求，真实、完整地反映了公司的财务状况、经营成果、所有者权益变动和现金流量等有关信息。</w:t>
      </w:r>
      <w:r>
        <w:rPr>
          <w:rFonts w:ascii="Times New Roman" w:eastAsia="Times New Roman" w:hAnsi="Times New Roman" w:cs="Times New Roman"/>
        </w:rPr>
        <w:t xml:space="preserve"> </w:t>
      </w:r>
    </w:p>
    <w:p w:rsidR="00E62988" w:rsidRDefault="00517015">
      <w:pPr>
        <w:numPr>
          <w:ilvl w:val="0"/>
          <w:numId w:val="40"/>
        </w:numPr>
        <w:spacing w:after="293"/>
        <w:ind w:hanging="317"/>
      </w:pPr>
      <w:r>
        <w:rPr>
          <w:sz w:val="21"/>
        </w:rPr>
        <w:t>会计期间</w:t>
      </w:r>
      <w:r>
        <w:rPr>
          <w:rFonts w:ascii="Times New Roman" w:eastAsia="Times New Roman" w:hAnsi="Times New Roman" w:cs="Times New Roman"/>
          <w:b/>
          <w:sz w:val="21"/>
        </w:rPr>
        <w:t xml:space="preserve"> </w:t>
      </w:r>
    </w:p>
    <w:p w:rsidR="00E62988" w:rsidRDefault="00517015">
      <w:pPr>
        <w:spacing w:after="381"/>
        <w:ind w:left="370" w:right="132"/>
      </w:pPr>
      <w:r>
        <w:t>本公司会计年度自公历</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w:t>
      </w:r>
      <w:r>
        <w:rPr>
          <w:rFonts w:ascii="Times New Roman" w:eastAsia="Times New Roman" w:hAnsi="Times New Roman" w:cs="Times New Roman"/>
        </w:rPr>
        <w:t xml:space="preserve"> </w:t>
      </w:r>
    </w:p>
    <w:p w:rsidR="00E62988" w:rsidRDefault="00517015">
      <w:pPr>
        <w:numPr>
          <w:ilvl w:val="0"/>
          <w:numId w:val="40"/>
        </w:numPr>
        <w:spacing w:after="291"/>
        <w:ind w:hanging="317"/>
      </w:pPr>
      <w:r>
        <w:rPr>
          <w:sz w:val="21"/>
        </w:rPr>
        <w:t>营业周期</w:t>
      </w:r>
      <w:r>
        <w:rPr>
          <w:rFonts w:ascii="Times New Roman" w:eastAsia="Times New Roman" w:hAnsi="Times New Roman" w:cs="Times New Roman"/>
          <w:b/>
          <w:sz w:val="21"/>
        </w:rPr>
        <w:t xml:space="preserve"> </w:t>
      </w:r>
    </w:p>
    <w:p w:rsidR="00E62988" w:rsidRDefault="00517015">
      <w:pPr>
        <w:ind w:left="370" w:right="132"/>
      </w:pPr>
      <w:r>
        <w:t>本公司正常营业周期为一年。</w:t>
      </w:r>
      <w:r>
        <w:rPr>
          <w:rFonts w:ascii="Times New Roman" w:eastAsia="Times New Roman" w:hAnsi="Times New Roman" w:cs="Times New Roman"/>
        </w:rPr>
        <w:t xml:space="preserve"> </w:t>
      </w:r>
    </w:p>
    <w:p w:rsidR="00E62988" w:rsidRDefault="00517015">
      <w:pPr>
        <w:numPr>
          <w:ilvl w:val="0"/>
          <w:numId w:val="40"/>
        </w:numPr>
        <w:spacing w:after="294"/>
        <w:ind w:hanging="317"/>
      </w:pPr>
      <w:r>
        <w:rPr>
          <w:sz w:val="21"/>
        </w:rPr>
        <w:t>记账本位币</w:t>
      </w:r>
      <w:r>
        <w:rPr>
          <w:rFonts w:ascii="Times New Roman" w:eastAsia="Times New Roman" w:hAnsi="Times New Roman" w:cs="Times New Roman"/>
          <w:b/>
          <w:sz w:val="21"/>
        </w:rPr>
        <w:t xml:space="preserve"> </w:t>
      </w:r>
    </w:p>
    <w:p w:rsidR="00E62988" w:rsidRDefault="00517015">
      <w:pPr>
        <w:spacing w:after="379"/>
        <w:ind w:left="370" w:right="132"/>
      </w:pPr>
      <w:r>
        <w:t>本公司的记账本位币为人民币，境外子公司按经营所处的主要经济环境中的货币为记账本位币。</w:t>
      </w:r>
      <w:r>
        <w:rPr>
          <w:rFonts w:ascii="Times New Roman" w:eastAsia="Times New Roman" w:hAnsi="Times New Roman" w:cs="Times New Roman"/>
        </w:rPr>
        <w:t xml:space="preserve"> </w:t>
      </w:r>
    </w:p>
    <w:p w:rsidR="00E62988" w:rsidRDefault="00517015">
      <w:pPr>
        <w:pStyle w:val="4"/>
        <w:spacing w:after="293"/>
        <w:ind w:left="-5"/>
      </w:pPr>
      <w:r>
        <w:rPr>
          <w:rFonts w:ascii="Times New Roman" w:eastAsia="Times New Roman" w:hAnsi="Times New Roman" w:cs="Times New Roman"/>
          <w:b/>
        </w:rPr>
        <w:t>5</w:t>
      </w:r>
      <w:r>
        <w:t>、同一控制下和非同一控制下企业合并的会计处理方法</w:t>
      </w:r>
      <w:r>
        <w:rPr>
          <w:rFonts w:ascii="Times New Roman" w:eastAsia="Times New Roman" w:hAnsi="Times New Roman" w:cs="Times New Roman"/>
          <w:b/>
        </w:rPr>
        <w:t xml:space="preserve"> </w:t>
      </w:r>
    </w:p>
    <w:p w:rsidR="00E62988" w:rsidRDefault="00517015">
      <w:pPr>
        <w:numPr>
          <w:ilvl w:val="0"/>
          <w:numId w:val="41"/>
        </w:numPr>
        <w:ind w:left="813" w:right="132" w:hanging="453"/>
      </w:pPr>
      <w:r>
        <w:t>同一控制下的企业合并</w:t>
      </w:r>
      <w:r>
        <w:rPr>
          <w:rFonts w:ascii="Times New Roman" w:eastAsia="Times New Roman" w:hAnsi="Times New Roman" w:cs="Times New Roman"/>
        </w:rPr>
        <w:t xml:space="preserve"> </w:t>
      </w:r>
    </w:p>
    <w:p w:rsidR="00E62988" w:rsidRDefault="00517015">
      <w:pPr>
        <w:spacing w:after="17" w:line="321" w:lineRule="auto"/>
        <w:ind w:left="-15" w:right="132" w:firstLine="360"/>
      </w:pPr>
      <w:r>
        <w:t>本公司在企业合并中取得的资产和负债，在合并日按取得被合并方在最终控制方合并财务报表中的账面价值计量。其中，对于被合并方与本公司在企业合并前采用的会计政策不同的，基于重要性原则统一会计政策，即按照本公司的会计政策对被合并方资产、负债的账面价值进行调整。本公司在企业合并中取得的净资产账面价值与所支付对价的账面价值之间存在差额的，首先调整资本公积（资本溢价或股本溢价），资本公积（资本溢价或股本溢价）的余额不足冲减的，依次冲减盈余公积和未分配利润。</w:t>
      </w:r>
      <w:r>
        <w:rPr>
          <w:rFonts w:ascii="Times New Roman" w:eastAsia="Times New Roman" w:hAnsi="Times New Roman" w:cs="Times New Roman"/>
        </w:rPr>
        <w:t xml:space="preserve"> </w:t>
      </w:r>
    </w:p>
    <w:p w:rsidR="00E62988" w:rsidRDefault="00517015">
      <w:pPr>
        <w:ind w:left="370" w:right="132"/>
      </w:pPr>
      <w:r>
        <w:t>通过分步交易实现同一控制下企业合并的会计处理方法见附注三、</w:t>
      </w:r>
      <w:r>
        <w:rPr>
          <w:rFonts w:ascii="Times New Roman" w:eastAsia="Times New Roman" w:hAnsi="Times New Roman" w:cs="Times New Roman"/>
        </w:rPr>
        <w:t>6</w:t>
      </w:r>
      <w:r>
        <w:t>（</w:t>
      </w:r>
      <w:r>
        <w:rPr>
          <w:rFonts w:ascii="Times New Roman" w:eastAsia="Times New Roman" w:hAnsi="Times New Roman" w:cs="Times New Roman"/>
        </w:rPr>
        <w:t>6</w:t>
      </w:r>
      <w:r>
        <w:t>）。</w:t>
      </w:r>
      <w:r>
        <w:rPr>
          <w:rFonts w:ascii="Times New Roman" w:eastAsia="Times New Roman" w:hAnsi="Times New Roman" w:cs="Times New Roman"/>
        </w:rPr>
        <w:t xml:space="preserve"> </w:t>
      </w:r>
    </w:p>
    <w:p w:rsidR="00E62988" w:rsidRDefault="00517015">
      <w:pPr>
        <w:numPr>
          <w:ilvl w:val="0"/>
          <w:numId w:val="41"/>
        </w:numPr>
        <w:ind w:left="813" w:right="132" w:hanging="453"/>
      </w:pPr>
      <w:r>
        <w:t>非同一控制下的企业合并</w:t>
      </w:r>
      <w:r>
        <w:rPr>
          <w:rFonts w:ascii="Times New Roman" w:eastAsia="Times New Roman" w:hAnsi="Times New Roman" w:cs="Times New Roman"/>
        </w:rPr>
        <w:t xml:space="preserve"> </w:t>
      </w:r>
    </w:p>
    <w:p w:rsidR="00E62988" w:rsidRDefault="00517015">
      <w:pPr>
        <w:spacing w:after="18" w:line="321" w:lineRule="auto"/>
        <w:ind w:left="-15" w:right="132" w:firstLine="360"/>
      </w:pPr>
      <w:r>
        <w:t>本公司在企业合并中取得的被购买方各项可辨认资产和负债，在购买日按其公允价值计量。其中，对于被购买方与本公司在企业合并前采用的会计政策不同的，基于重要性原则统一会计政策，即按照本公司的会计政策对被购买方资产、负债的账面价值进行调整。本公司在购买日的合并成本大于企业合并中取得的被购买方可辨认资产、负债公允价值的差额，确认为商誉；如果合并成本小于企业合并中取得的被购买方可辨认资产、负债公允价值的差额，首先对合并成本以及在企业合并中取得的被购买方可辨认资产、负债的公允价值进行复核，</w:t>
      </w:r>
      <w:r>
        <w:t>经复核后合并成本仍小于取得的被购买方可辨认资产、负债公允价值的，其差额确认为合并当期损益。</w:t>
      </w:r>
      <w:r>
        <w:rPr>
          <w:rFonts w:ascii="Times New Roman" w:eastAsia="Times New Roman" w:hAnsi="Times New Roman" w:cs="Times New Roman"/>
        </w:rPr>
        <w:t xml:space="preserve"> </w:t>
      </w:r>
    </w:p>
    <w:p w:rsidR="00E62988" w:rsidRDefault="00517015">
      <w:pPr>
        <w:ind w:left="370" w:right="132"/>
      </w:pPr>
      <w:r>
        <w:t>通过分步交易实现非同一控制下企业合并的会计处理方法见附注三、</w:t>
      </w:r>
      <w:r>
        <w:rPr>
          <w:rFonts w:ascii="Times New Roman" w:eastAsia="Times New Roman" w:hAnsi="Times New Roman" w:cs="Times New Roman"/>
        </w:rPr>
        <w:t>6</w:t>
      </w:r>
      <w:r>
        <w:t>（</w:t>
      </w:r>
      <w:r>
        <w:rPr>
          <w:rFonts w:ascii="Times New Roman" w:eastAsia="Times New Roman" w:hAnsi="Times New Roman" w:cs="Times New Roman"/>
        </w:rPr>
        <w:t>6</w:t>
      </w:r>
      <w:r>
        <w:t>）。</w:t>
      </w:r>
      <w:r>
        <w:rPr>
          <w:rFonts w:ascii="Times New Roman" w:eastAsia="Times New Roman" w:hAnsi="Times New Roman" w:cs="Times New Roman"/>
        </w:rPr>
        <w:t xml:space="preserve"> </w:t>
      </w:r>
    </w:p>
    <w:p w:rsidR="00E62988" w:rsidRDefault="00517015">
      <w:pPr>
        <w:numPr>
          <w:ilvl w:val="0"/>
          <w:numId w:val="41"/>
        </w:numPr>
        <w:ind w:left="813" w:right="132" w:hanging="453"/>
      </w:pPr>
      <w:r>
        <w:t>企业合并中有关交易费用的处理</w:t>
      </w:r>
      <w:r>
        <w:rPr>
          <w:rFonts w:ascii="Times New Roman" w:eastAsia="Times New Roman" w:hAnsi="Times New Roman" w:cs="Times New Roman"/>
        </w:rPr>
        <w:t xml:space="preserve"> </w:t>
      </w:r>
    </w:p>
    <w:p w:rsidR="00E62988" w:rsidRDefault="00517015">
      <w:pPr>
        <w:spacing w:after="319" w:line="326" w:lineRule="auto"/>
        <w:ind w:left="-15" w:right="132" w:firstLine="360"/>
      </w:pPr>
      <w:r>
        <w:t>为进行企业合并发生的审计、法律服务、评估咨询等中介费用以及其他相关管理费用，于发生时计入当期损益。作为合并对价发行的权益性证券或债务性证券的交易费用，计入权益性证券或债务性证券的初始确认金额。</w:t>
      </w:r>
      <w:r>
        <w:rPr>
          <w:rFonts w:ascii="Times New Roman" w:eastAsia="Times New Roman" w:hAnsi="Times New Roman" w:cs="Times New Roman"/>
        </w:rPr>
        <w:t xml:space="preserve"> </w:t>
      </w:r>
    </w:p>
    <w:p w:rsidR="00E62988" w:rsidRDefault="00517015">
      <w:pPr>
        <w:pStyle w:val="4"/>
        <w:spacing w:after="294"/>
        <w:ind w:left="-5"/>
      </w:pPr>
      <w:r>
        <w:rPr>
          <w:rFonts w:ascii="Times New Roman" w:eastAsia="Times New Roman" w:hAnsi="Times New Roman" w:cs="Times New Roman"/>
          <w:b/>
        </w:rPr>
        <w:lastRenderedPageBreak/>
        <w:t>6</w:t>
      </w:r>
      <w:r>
        <w:t>、合并财务报表的编制方法</w:t>
      </w:r>
      <w:r>
        <w:rPr>
          <w:rFonts w:ascii="Times New Roman" w:eastAsia="Times New Roman" w:hAnsi="Times New Roman" w:cs="Times New Roman"/>
          <w:b/>
        </w:rPr>
        <w:t xml:space="preserve"> </w:t>
      </w:r>
    </w:p>
    <w:p w:rsidR="00E62988" w:rsidRDefault="00517015">
      <w:pPr>
        <w:numPr>
          <w:ilvl w:val="0"/>
          <w:numId w:val="42"/>
        </w:numPr>
        <w:ind w:left="813" w:right="132" w:hanging="453"/>
      </w:pPr>
      <w:r>
        <w:t>合并范围的确定</w:t>
      </w:r>
      <w:r>
        <w:rPr>
          <w:rFonts w:ascii="Times New Roman" w:eastAsia="Times New Roman" w:hAnsi="Times New Roman" w:cs="Times New Roman"/>
        </w:rPr>
        <w:t xml:space="preserve"> </w:t>
      </w:r>
    </w:p>
    <w:p w:rsidR="00E62988" w:rsidRDefault="00517015">
      <w:pPr>
        <w:spacing w:after="0" w:line="339" w:lineRule="auto"/>
        <w:ind w:left="-15" w:right="132" w:firstLine="360"/>
      </w:pPr>
      <w:r>
        <w:t>合并财务报表的合并范围以控制为基础予以确定</w:t>
      </w:r>
      <w:r>
        <w:rPr>
          <w:rFonts w:ascii="Times New Roman" w:eastAsia="Times New Roman" w:hAnsi="Times New Roman" w:cs="Times New Roman"/>
        </w:rPr>
        <w:t xml:space="preserve">, </w:t>
      </w:r>
      <w:r>
        <w:t>不仅包括根据表决权（或类似表决权）本身或者结合其他安排确定的子公司，也包括基于一项或多项合同安排决定的结构化主体。</w:t>
      </w:r>
      <w:r>
        <w:rPr>
          <w:rFonts w:ascii="Times New Roman" w:eastAsia="Times New Roman" w:hAnsi="Times New Roman" w:cs="Times New Roman"/>
        </w:rPr>
        <w:t xml:space="preserve"> </w:t>
      </w:r>
    </w:p>
    <w:p w:rsidR="00E62988" w:rsidRDefault="00517015">
      <w:pPr>
        <w:spacing w:after="17" w:line="322" w:lineRule="auto"/>
        <w:ind w:left="-15" w:right="132" w:firstLine="360"/>
      </w:pPr>
      <w:r>
        <w:t>控制是指本公司拥有对被投资方的权力，通过参与被投资方的相关活动而享有可变回报，并且有能力运用对被投资方的权力影响其回报金额。子公司是指被本公司控制的主体（含企业、被投资单位中可分割的部分，以及企业所控制的结构化主体等），结构化主体是指在确定其控制方时没有将表决权或类似权利作为决定性因素而设计的主体（注：有时也称为特殊目的主体）。</w:t>
      </w:r>
      <w:r>
        <w:rPr>
          <w:rFonts w:ascii="Times New Roman" w:eastAsia="Times New Roman" w:hAnsi="Times New Roman" w:cs="Times New Roman"/>
        </w:rPr>
        <w:t xml:space="preserve"> </w:t>
      </w:r>
    </w:p>
    <w:p w:rsidR="00E62988" w:rsidRDefault="00517015">
      <w:pPr>
        <w:numPr>
          <w:ilvl w:val="0"/>
          <w:numId w:val="42"/>
        </w:numPr>
        <w:ind w:left="813" w:right="132" w:hanging="453"/>
      </w:pPr>
      <w:r>
        <w:t>关于母公司是投资性主体的特殊规定</w:t>
      </w:r>
      <w:r>
        <w:rPr>
          <w:rFonts w:ascii="Times New Roman" w:eastAsia="Times New Roman" w:hAnsi="Times New Roman" w:cs="Times New Roman"/>
        </w:rPr>
        <w:t xml:space="preserve"> </w:t>
      </w:r>
    </w:p>
    <w:p w:rsidR="00E62988" w:rsidRDefault="00517015">
      <w:pPr>
        <w:spacing w:after="13" w:line="326" w:lineRule="auto"/>
        <w:ind w:left="-15" w:right="132" w:firstLine="360"/>
      </w:pPr>
      <w:r>
        <w:t>如果母公司是投资性主体，则只将那些为投资性主体的投资活动提供相关服务的子公司纳入合并范围，其他子公司不予以合并，对不纳入合并范围的子公司的股权投资方确认为以公允价值计量且其变动计入当期损益的金融资产。</w:t>
      </w:r>
      <w:r>
        <w:rPr>
          <w:rFonts w:ascii="Times New Roman" w:eastAsia="Times New Roman" w:hAnsi="Times New Roman" w:cs="Times New Roman"/>
        </w:rPr>
        <w:t xml:space="preserve"> </w:t>
      </w:r>
    </w:p>
    <w:p w:rsidR="00E62988" w:rsidRDefault="00517015">
      <w:pPr>
        <w:ind w:left="370" w:right="132"/>
      </w:pPr>
      <w:r>
        <w:t>当母公司同时满足下列条件时，该母公司属于投资性主体：</w:t>
      </w:r>
      <w:r>
        <w:rPr>
          <w:rFonts w:ascii="Times New Roman" w:eastAsia="Times New Roman" w:hAnsi="Times New Roman" w:cs="Times New Roman"/>
        </w:rPr>
        <w:t xml:space="preserve"> </w:t>
      </w:r>
    </w:p>
    <w:p w:rsidR="00E62988" w:rsidRDefault="00517015">
      <w:pPr>
        <w:ind w:left="370" w:right="132"/>
      </w:pPr>
      <w:r>
        <w:t>①</w:t>
      </w:r>
      <w:r>
        <w:t>该公司是以向投资方提供投资管理服务为目的，从一个或多个投资者处获取资金。</w:t>
      </w:r>
      <w:r>
        <w:rPr>
          <w:rFonts w:ascii="Times New Roman" w:eastAsia="Times New Roman" w:hAnsi="Times New Roman" w:cs="Times New Roman"/>
        </w:rPr>
        <w:t xml:space="preserve"> </w:t>
      </w:r>
    </w:p>
    <w:p w:rsidR="00E62988" w:rsidRDefault="00517015">
      <w:pPr>
        <w:ind w:left="370" w:right="132"/>
      </w:pPr>
      <w:r>
        <w:t>②</w:t>
      </w:r>
      <w:r>
        <w:t>该公司的唯一经营目的，是通过资本增值、投资收益或两者兼有而让投资者获得回报。</w:t>
      </w:r>
      <w:r>
        <w:rPr>
          <w:rFonts w:ascii="Times New Roman" w:eastAsia="Times New Roman" w:hAnsi="Times New Roman" w:cs="Times New Roman"/>
        </w:rPr>
        <w:t xml:space="preserve"> </w:t>
      </w:r>
    </w:p>
    <w:p w:rsidR="00E62988" w:rsidRDefault="00517015">
      <w:pPr>
        <w:ind w:left="370" w:right="132"/>
      </w:pPr>
      <w:r>
        <w:t>③</w:t>
      </w:r>
      <w:r>
        <w:t>该公司按照公允价值对几乎所有投资的业绩进行考量和评价。</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当母公司由非投资性主体转变为投资</w:t>
      </w:r>
      <w:r>
        <w:t>性主体时，除仅将为其投资活动提供相关服务的子公司纳入合并财务报表范围编制合并财务报表外，企业自转变日起对其他子公司不再予以合并，并参照部分处置子公司股权但未丧失控制权的原则处理。当母公司由投资性主体转变为非投资性主体时，应将原未纳入合并财务报表范围的子公司于转变日纳入合并财务报表范围，原未纳入合并财务报表范围的子公司在转变日的公允价值视同为购买的交易对价，按照非同一控制下企业合并的会计处理方法进行处理。</w:t>
      </w:r>
      <w:r>
        <w:rPr>
          <w:rFonts w:ascii="Times New Roman" w:eastAsia="Times New Roman" w:hAnsi="Times New Roman" w:cs="Times New Roman"/>
        </w:rPr>
        <w:t xml:space="preserve"> </w:t>
      </w:r>
    </w:p>
    <w:p w:rsidR="00E62988" w:rsidRDefault="00517015">
      <w:pPr>
        <w:numPr>
          <w:ilvl w:val="0"/>
          <w:numId w:val="43"/>
        </w:numPr>
        <w:ind w:left="813" w:right="132" w:hanging="453"/>
      </w:pPr>
      <w:r>
        <w:t>合并财务报表的编制方法</w:t>
      </w:r>
      <w:r>
        <w:rPr>
          <w:rFonts w:ascii="Times New Roman" w:eastAsia="Times New Roman" w:hAnsi="Times New Roman" w:cs="Times New Roman"/>
        </w:rPr>
        <w:t xml:space="preserve"> </w:t>
      </w:r>
    </w:p>
    <w:p w:rsidR="00E62988" w:rsidRDefault="00517015">
      <w:pPr>
        <w:ind w:left="370" w:right="132"/>
      </w:pPr>
      <w:r>
        <w:t>本公司以自身和子公司的财务报表为基础，根据其他有关资料，编制合并财务报表。</w:t>
      </w:r>
      <w:r>
        <w:rPr>
          <w:rFonts w:ascii="Times New Roman" w:eastAsia="Times New Roman" w:hAnsi="Times New Roman" w:cs="Times New Roman"/>
        </w:rPr>
        <w:t xml:space="preserve"> </w:t>
      </w:r>
    </w:p>
    <w:p w:rsidR="00E62988" w:rsidRDefault="00517015">
      <w:pPr>
        <w:spacing w:after="13" w:line="325" w:lineRule="auto"/>
        <w:ind w:left="-15" w:right="132" w:firstLine="360"/>
      </w:pPr>
      <w:r>
        <w:t>本公司编制合并财务报表，将整个企业集团视为一个会计主体，依据相关企业会计准则的确认、计量和列报要求，按照统一的会计政策和会计期间，反映企业集团整体财务状况、经营成果和现金流量。</w:t>
      </w:r>
      <w:r>
        <w:rPr>
          <w:rFonts w:ascii="Times New Roman" w:eastAsia="Times New Roman" w:hAnsi="Times New Roman" w:cs="Times New Roman"/>
        </w:rPr>
        <w:t xml:space="preserve"> </w:t>
      </w:r>
    </w:p>
    <w:p w:rsidR="00E62988" w:rsidRDefault="00517015">
      <w:pPr>
        <w:ind w:left="370" w:right="132"/>
      </w:pPr>
      <w:r>
        <w:t>①</w:t>
      </w:r>
      <w:r>
        <w:t>合并母公司与子公司的资产、负债、所有者权益、收入、费用和现金流等项目。</w:t>
      </w:r>
      <w:r>
        <w:rPr>
          <w:rFonts w:ascii="Times New Roman" w:eastAsia="Times New Roman" w:hAnsi="Times New Roman" w:cs="Times New Roman"/>
        </w:rPr>
        <w:t xml:space="preserve"> </w:t>
      </w:r>
    </w:p>
    <w:p w:rsidR="00E62988" w:rsidRDefault="00517015">
      <w:pPr>
        <w:ind w:left="370" w:right="132"/>
      </w:pPr>
      <w:r>
        <w:t>②</w:t>
      </w:r>
      <w:r>
        <w:t>抵销母公司对子公司的长期股权投资与母公司在子公司所有者权益中所享有的份额。</w:t>
      </w:r>
      <w:r>
        <w:rPr>
          <w:rFonts w:ascii="Times New Roman" w:eastAsia="Times New Roman" w:hAnsi="Times New Roman" w:cs="Times New Roman"/>
        </w:rPr>
        <w:t xml:space="preserve"> </w:t>
      </w:r>
    </w:p>
    <w:p w:rsidR="00E62988" w:rsidRDefault="00517015">
      <w:pPr>
        <w:spacing w:after="14" w:line="325" w:lineRule="auto"/>
        <w:ind w:left="-15" w:right="132" w:firstLine="360"/>
      </w:pPr>
      <w:r>
        <w:t>③</w:t>
      </w:r>
      <w:r>
        <w:t>抵销母公司与子公司、子公司相互之间发生的内部交易的影响。内部交易表明相关资产发生减值损失的，应当全额确认该部分损失。</w:t>
      </w:r>
      <w:r>
        <w:rPr>
          <w:rFonts w:ascii="Times New Roman" w:eastAsia="Times New Roman" w:hAnsi="Times New Roman" w:cs="Times New Roman"/>
        </w:rPr>
        <w:t xml:space="preserve"> </w:t>
      </w:r>
    </w:p>
    <w:p w:rsidR="00E62988" w:rsidRDefault="00517015">
      <w:pPr>
        <w:ind w:left="370" w:right="132"/>
      </w:pPr>
      <w:r>
        <w:t>④</w:t>
      </w:r>
      <w:r>
        <w:t>站在企业集团角度对特殊交易事项予以调整。</w:t>
      </w:r>
      <w:r>
        <w:rPr>
          <w:rFonts w:ascii="Times New Roman" w:eastAsia="Times New Roman" w:hAnsi="Times New Roman" w:cs="Times New Roman"/>
        </w:rPr>
        <w:t xml:space="preserve"> </w:t>
      </w:r>
    </w:p>
    <w:p w:rsidR="00E62988" w:rsidRDefault="00517015">
      <w:pPr>
        <w:numPr>
          <w:ilvl w:val="0"/>
          <w:numId w:val="43"/>
        </w:numPr>
        <w:ind w:left="813" w:right="132" w:hanging="453"/>
      </w:pPr>
      <w:r>
        <w:t>报告期内增减子公司的处理</w:t>
      </w:r>
      <w:r>
        <w:rPr>
          <w:rFonts w:ascii="Times New Roman" w:eastAsia="Times New Roman" w:hAnsi="Times New Roman" w:cs="Times New Roman"/>
        </w:rPr>
        <w:t xml:space="preserve"> </w:t>
      </w:r>
    </w:p>
    <w:p w:rsidR="00E62988" w:rsidRDefault="00517015">
      <w:pPr>
        <w:ind w:left="370" w:right="132"/>
      </w:pPr>
      <w:r>
        <w:t>①</w:t>
      </w:r>
      <w:r>
        <w:t>增加子公司或业务</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同一控制下企业合并增加的子公司或业务</w:t>
      </w:r>
      <w:r>
        <w:rPr>
          <w:rFonts w:ascii="Times New Roman" w:eastAsia="Times New Roman" w:hAnsi="Times New Roman" w:cs="Times New Roman"/>
        </w:rPr>
        <w:t xml:space="preserve"> </w:t>
      </w:r>
    </w:p>
    <w:p w:rsidR="00E62988" w:rsidRDefault="00517015">
      <w:pPr>
        <w:numPr>
          <w:ilvl w:val="0"/>
          <w:numId w:val="44"/>
        </w:numPr>
        <w:spacing w:after="0" w:line="339" w:lineRule="auto"/>
        <w:ind w:right="132" w:firstLine="360"/>
      </w:pPr>
      <w:r>
        <w:t>编制合并资产负债表时，调整合并资产负债表的期初数，同时对比较报表的相关项目进行调整，视同合并后的报告主体自最终控制方开始控制时点起一直存在。</w:t>
      </w:r>
      <w:r>
        <w:rPr>
          <w:rFonts w:ascii="Times New Roman" w:eastAsia="Times New Roman" w:hAnsi="Times New Roman" w:cs="Times New Roman"/>
        </w:rPr>
        <w:t xml:space="preserve"> </w:t>
      </w:r>
    </w:p>
    <w:p w:rsidR="00E62988" w:rsidRDefault="00517015">
      <w:pPr>
        <w:numPr>
          <w:ilvl w:val="0"/>
          <w:numId w:val="44"/>
        </w:numPr>
        <w:spacing w:after="0" w:line="339" w:lineRule="auto"/>
        <w:ind w:right="132" w:firstLine="360"/>
      </w:pPr>
      <w:r>
        <w:t>编制合并利润表时，将该子公司以及业务合并当期期初至报告期末的收入、费用、利润纳入合并利润表，同时对比较报表的相关项目进行调整，视同合并后的报告主体自最终控制方开始控制时点起一直存在。</w:t>
      </w:r>
      <w:r>
        <w:rPr>
          <w:rFonts w:ascii="Times New Roman" w:eastAsia="Times New Roman" w:hAnsi="Times New Roman" w:cs="Times New Roman"/>
        </w:rPr>
        <w:t xml:space="preserve"> </w:t>
      </w:r>
    </w:p>
    <w:p w:rsidR="00E62988" w:rsidRDefault="00517015">
      <w:pPr>
        <w:numPr>
          <w:ilvl w:val="0"/>
          <w:numId w:val="44"/>
        </w:numPr>
        <w:spacing w:after="0" w:line="339" w:lineRule="auto"/>
        <w:ind w:right="132" w:firstLine="360"/>
      </w:pPr>
      <w:r>
        <w:t>编制合并现金流量表时，将该子公司以及业务合并当期期初至报告期末的现金流量纳入合并现金流量</w:t>
      </w:r>
      <w:r>
        <w:t>表，同时对比较报表的相关项目进行调整，视同合并后的报告主体自最终控制方开始控制时点起一直存在。</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B.</w:t>
      </w:r>
      <w:r>
        <w:t>非同一控制下企业合并增加的子公司或业务</w:t>
      </w:r>
      <w:r>
        <w:rPr>
          <w:rFonts w:ascii="Times New Roman" w:eastAsia="Times New Roman" w:hAnsi="Times New Roman" w:cs="Times New Roman"/>
        </w:rPr>
        <w:t xml:space="preserve"> </w:t>
      </w:r>
    </w:p>
    <w:p w:rsidR="00E62988" w:rsidRDefault="00517015">
      <w:pPr>
        <w:numPr>
          <w:ilvl w:val="0"/>
          <w:numId w:val="45"/>
        </w:numPr>
        <w:ind w:left="811" w:right="132" w:hanging="451"/>
      </w:pPr>
      <w:r>
        <w:t>编制合并资产负债表时，不调整合并资产负债表的期初数。</w:t>
      </w:r>
      <w:r>
        <w:rPr>
          <w:rFonts w:ascii="Times New Roman" w:eastAsia="Times New Roman" w:hAnsi="Times New Roman" w:cs="Times New Roman"/>
        </w:rPr>
        <w:t xml:space="preserve"> </w:t>
      </w:r>
    </w:p>
    <w:p w:rsidR="00E62988" w:rsidRDefault="00517015">
      <w:pPr>
        <w:numPr>
          <w:ilvl w:val="0"/>
          <w:numId w:val="45"/>
        </w:numPr>
        <w:ind w:left="811" w:right="132" w:hanging="451"/>
      </w:pPr>
      <w:r>
        <w:t>编制合并利润表时，将该子公司以及业务购买日至报告期末的收入、费用、利润纳入合并利润表。</w:t>
      </w:r>
      <w:r>
        <w:rPr>
          <w:rFonts w:ascii="Times New Roman" w:eastAsia="Times New Roman" w:hAnsi="Times New Roman" w:cs="Times New Roman"/>
        </w:rPr>
        <w:t xml:space="preserve"> </w:t>
      </w:r>
    </w:p>
    <w:p w:rsidR="00E62988" w:rsidRDefault="00517015">
      <w:pPr>
        <w:numPr>
          <w:ilvl w:val="0"/>
          <w:numId w:val="45"/>
        </w:numPr>
        <w:ind w:left="811" w:right="132" w:hanging="451"/>
      </w:pPr>
      <w:r>
        <w:t>编制合并现金流量表时，将该子公司购买日至报告期末的现金流量纳入合并现金流量表。</w:t>
      </w:r>
      <w:r>
        <w:rPr>
          <w:rFonts w:ascii="Times New Roman" w:eastAsia="Times New Roman" w:hAnsi="Times New Roman" w:cs="Times New Roman"/>
        </w:rPr>
        <w:t xml:space="preserve"> </w:t>
      </w:r>
    </w:p>
    <w:p w:rsidR="00E62988" w:rsidRDefault="00517015">
      <w:pPr>
        <w:ind w:left="370" w:right="132"/>
      </w:pPr>
      <w:r>
        <w:lastRenderedPageBreak/>
        <w:t>②</w:t>
      </w:r>
      <w:r>
        <w:t>处置子公司或业务</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编制合并资产负债表时，不调整合并资产负债表的期初数。</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B.</w:t>
      </w:r>
      <w:r>
        <w:t>编制合并利润表时，将该子公司以及业务期初至处置日的收入</w:t>
      </w:r>
      <w:r>
        <w:t>、费用、利润纳入合并利润表。</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C.</w:t>
      </w:r>
      <w:r>
        <w:t>编制合并现金流量表时将该子公司以及业务期初至处置日的现金流量纳入合并现金流量表。</w:t>
      </w:r>
      <w:r>
        <w:rPr>
          <w:rFonts w:ascii="Times New Roman" w:eastAsia="Times New Roman" w:hAnsi="Times New Roman" w:cs="Times New Roman"/>
        </w:rPr>
        <w:t xml:space="preserve"> </w:t>
      </w:r>
    </w:p>
    <w:p w:rsidR="00E62988" w:rsidRDefault="00517015">
      <w:pPr>
        <w:ind w:left="370" w:right="132"/>
      </w:pPr>
      <w:r>
        <w:t>（</w:t>
      </w:r>
      <w:r>
        <w:t>5</w:t>
      </w:r>
      <w:r>
        <w:t>）合并抵销中的特殊考虑</w:t>
      </w:r>
      <w:r>
        <w:rPr>
          <w:rFonts w:ascii="Times New Roman" w:eastAsia="Times New Roman" w:hAnsi="Times New Roman" w:cs="Times New Roman"/>
        </w:rPr>
        <w:t xml:space="preserve"> </w:t>
      </w:r>
    </w:p>
    <w:p w:rsidR="00E62988" w:rsidRDefault="00517015">
      <w:pPr>
        <w:spacing w:after="6" w:line="327" w:lineRule="auto"/>
        <w:ind w:left="-15" w:right="132" w:firstLine="360"/>
      </w:pPr>
      <w:r>
        <w:t>①</w:t>
      </w:r>
      <w:r>
        <w:t>子公司持有本公司的长期股权投资，应当视为本公司的库存股，作为所有者权益的减项，在合并资产负债表中所有者权益项目下以</w:t>
      </w:r>
      <w:r>
        <w:rPr>
          <w:rFonts w:ascii="Times New Roman" w:eastAsia="Times New Roman" w:hAnsi="Times New Roman" w:cs="Times New Roman"/>
        </w:rPr>
        <w:t>“</w:t>
      </w:r>
      <w:r>
        <w:t>减：库存股</w:t>
      </w:r>
      <w:r>
        <w:rPr>
          <w:rFonts w:ascii="Times New Roman" w:eastAsia="Times New Roman" w:hAnsi="Times New Roman" w:cs="Times New Roman"/>
        </w:rPr>
        <w:t>”</w:t>
      </w:r>
      <w:r>
        <w:t>项目列示。</w:t>
      </w:r>
      <w:r>
        <w:rPr>
          <w:rFonts w:ascii="Times New Roman" w:eastAsia="Times New Roman" w:hAnsi="Times New Roman" w:cs="Times New Roman"/>
        </w:rPr>
        <w:t xml:space="preserve"> </w:t>
      </w:r>
    </w:p>
    <w:p w:rsidR="00E62988" w:rsidRDefault="00517015">
      <w:pPr>
        <w:spacing w:after="8" w:line="326" w:lineRule="auto"/>
        <w:ind w:left="-15" w:right="132" w:firstLine="360"/>
      </w:pPr>
      <w:r>
        <w:t>子公司相互之间持有的长期股权投资，比照本公司对子公司的股权投资的抵销方法，将长期股权投资与其对应的子公司所有者权益中所享有的份额相互抵销。</w:t>
      </w:r>
      <w:r>
        <w:rPr>
          <w:rFonts w:ascii="Times New Roman" w:eastAsia="Times New Roman" w:hAnsi="Times New Roman" w:cs="Times New Roman"/>
        </w:rPr>
        <w:t xml:space="preserve"> </w:t>
      </w:r>
    </w:p>
    <w:p w:rsidR="00E62988" w:rsidRDefault="00517015">
      <w:pPr>
        <w:spacing w:after="0" w:line="339" w:lineRule="auto"/>
        <w:ind w:left="-15" w:right="132" w:firstLine="360"/>
      </w:pPr>
      <w:r>
        <w:t>②</w:t>
      </w:r>
      <w:r>
        <w:rPr>
          <w:rFonts w:ascii="Times New Roman" w:eastAsia="Times New Roman" w:hAnsi="Times New Roman" w:cs="Times New Roman"/>
        </w:rPr>
        <w:t>“</w:t>
      </w:r>
      <w:r>
        <w:t>专项储备</w:t>
      </w:r>
      <w:r>
        <w:rPr>
          <w:rFonts w:ascii="Times New Roman" w:eastAsia="Times New Roman" w:hAnsi="Times New Roman" w:cs="Times New Roman"/>
        </w:rPr>
        <w:t>”</w:t>
      </w:r>
      <w:r>
        <w:t>和</w:t>
      </w:r>
      <w:r>
        <w:rPr>
          <w:rFonts w:ascii="Times New Roman" w:eastAsia="Times New Roman" w:hAnsi="Times New Roman" w:cs="Times New Roman"/>
        </w:rPr>
        <w:t>“</w:t>
      </w:r>
      <w:r>
        <w:t>一般风险准备</w:t>
      </w:r>
      <w:r>
        <w:rPr>
          <w:rFonts w:ascii="Times New Roman" w:eastAsia="Times New Roman" w:hAnsi="Times New Roman" w:cs="Times New Roman"/>
        </w:rPr>
        <w:t>”</w:t>
      </w:r>
      <w:r>
        <w:t>项目由于既不属于实收资本（或股本）、资本公积，也与留存收益、未分配利润不同，在长期股权投资与子公司所有者权益相互抵销后，按归属于母公司所有者的份额予以恢复。</w:t>
      </w:r>
      <w:r>
        <w:rPr>
          <w:rFonts w:ascii="Times New Roman" w:eastAsia="Times New Roman" w:hAnsi="Times New Roman" w:cs="Times New Roman"/>
        </w:rPr>
        <w:t xml:space="preserve"> </w:t>
      </w:r>
    </w:p>
    <w:p w:rsidR="00E62988" w:rsidRDefault="00517015">
      <w:pPr>
        <w:spacing w:after="11" w:line="323" w:lineRule="auto"/>
        <w:ind w:left="-15" w:right="132" w:firstLine="360"/>
      </w:pPr>
      <w:r>
        <w:t>③</w:t>
      </w:r>
      <w:r>
        <w:t>因抵销未实现内部销售损益导致合并资产负债表中资产、负债的账面价值与其在所属纳税主体的计税基础之间产生暂时性差异的，在合并资产负债表中确认递延所得税资产或递延所得税负债，同时调整合并利润表中的所得税费用，但与直接计入所有者权益的交易或事项及企业合并相关的递延所得税除外。</w:t>
      </w:r>
      <w:r>
        <w:rPr>
          <w:rFonts w:ascii="Times New Roman" w:eastAsia="Times New Roman" w:hAnsi="Times New Roman" w:cs="Times New Roman"/>
        </w:rPr>
        <w:t xml:space="preserve"> </w:t>
      </w:r>
    </w:p>
    <w:p w:rsidR="00E62988" w:rsidRDefault="00517015">
      <w:pPr>
        <w:spacing w:after="13" w:line="336" w:lineRule="auto"/>
        <w:ind w:left="-15" w:right="132" w:firstLine="360"/>
      </w:pPr>
      <w:r>
        <w:t>④</w:t>
      </w:r>
      <w:r>
        <w:t>本公司向子公司出售资产所发生的未实现内部交易损益，应当全额抵销</w:t>
      </w:r>
      <w:r>
        <w:rPr>
          <w:rFonts w:ascii="Times New Roman" w:eastAsia="Times New Roman" w:hAnsi="Times New Roman" w:cs="Times New Roman"/>
        </w:rPr>
        <w:t>“</w:t>
      </w:r>
      <w:r>
        <w:t>归属于母公司</w:t>
      </w:r>
      <w:r>
        <w:t>所有者的净利润</w:t>
      </w:r>
      <w:r>
        <w:rPr>
          <w:rFonts w:ascii="Times New Roman" w:eastAsia="Times New Roman" w:hAnsi="Times New Roman" w:cs="Times New Roman"/>
        </w:rPr>
        <w:t>”</w:t>
      </w:r>
      <w:r>
        <w:t>。子公司向本公司出售资产所发生的未实现内部交易损益，应当按照本公司对该子公司的分配比例在</w:t>
      </w:r>
      <w:r>
        <w:rPr>
          <w:rFonts w:ascii="Times New Roman" w:eastAsia="Times New Roman" w:hAnsi="Times New Roman" w:cs="Times New Roman"/>
        </w:rPr>
        <w:t>“</w:t>
      </w:r>
      <w:r>
        <w:t>归属于母公司所有者的净利润</w:t>
      </w:r>
      <w:r>
        <w:rPr>
          <w:rFonts w:ascii="Times New Roman" w:eastAsia="Times New Roman" w:hAnsi="Times New Roman" w:cs="Times New Roman"/>
        </w:rPr>
        <w:t>”</w:t>
      </w:r>
      <w:r>
        <w:t>和</w:t>
      </w:r>
      <w:r>
        <w:rPr>
          <w:rFonts w:ascii="Times New Roman" w:eastAsia="Times New Roman" w:hAnsi="Times New Roman" w:cs="Times New Roman"/>
        </w:rPr>
        <w:t>“</w:t>
      </w:r>
      <w:r>
        <w:t>少数股东损益</w:t>
      </w:r>
      <w:r>
        <w:rPr>
          <w:rFonts w:ascii="Times New Roman" w:eastAsia="Times New Roman" w:hAnsi="Times New Roman" w:cs="Times New Roman"/>
        </w:rPr>
        <w:t>”</w:t>
      </w:r>
      <w:r>
        <w:t>之间分配抵销。子公司之间出售资产所发生的未实现内部交易损益，应当按照本公司对出售方子公司的分配比例在</w:t>
      </w:r>
      <w:r>
        <w:rPr>
          <w:rFonts w:ascii="Times New Roman" w:eastAsia="Times New Roman" w:hAnsi="Times New Roman" w:cs="Times New Roman"/>
        </w:rPr>
        <w:t>“</w:t>
      </w:r>
      <w:r>
        <w:t>归属于母公司所有者的净利润</w:t>
      </w:r>
      <w:r>
        <w:rPr>
          <w:rFonts w:ascii="Times New Roman" w:eastAsia="Times New Roman" w:hAnsi="Times New Roman" w:cs="Times New Roman"/>
        </w:rPr>
        <w:t>”</w:t>
      </w:r>
      <w:r>
        <w:t>和</w:t>
      </w:r>
      <w:r>
        <w:rPr>
          <w:rFonts w:ascii="Times New Roman" w:eastAsia="Times New Roman" w:hAnsi="Times New Roman" w:cs="Times New Roman"/>
        </w:rPr>
        <w:t>“</w:t>
      </w:r>
      <w:r>
        <w:t>少数股东损益</w:t>
      </w:r>
      <w:r>
        <w:rPr>
          <w:rFonts w:ascii="Times New Roman" w:eastAsia="Times New Roman" w:hAnsi="Times New Roman" w:cs="Times New Roman"/>
        </w:rPr>
        <w:t>”</w:t>
      </w:r>
      <w:r>
        <w:t>之间分配抵销。</w:t>
      </w:r>
      <w:r>
        <w:rPr>
          <w:rFonts w:ascii="Times New Roman" w:eastAsia="Times New Roman" w:hAnsi="Times New Roman" w:cs="Times New Roman"/>
        </w:rPr>
        <w:t xml:space="preserve"> </w:t>
      </w:r>
      <w:r>
        <w:t>⑤</w:t>
      </w:r>
      <w:r>
        <w:t>子公司少数股东分担的当期亏损超过了少数股东在该子公司期初所有者权益中所享有的份额的，其余额仍应当冲减少数股东权益。</w:t>
      </w:r>
      <w:r>
        <w:rPr>
          <w:rFonts w:ascii="Times New Roman" w:eastAsia="Times New Roman" w:hAnsi="Times New Roman" w:cs="Times New Roman"/>
        </w:rPr>
        <w:t xml:space="preserve"> </w:t>
      </w:r>
    </w:p>
    <w:p w:rsidR="00E62988" w:rsidRDefault="00517015">
      <w:pPr>
        <w:ind w:left="370" w:right="132"/>
      </w:pPr>
      <w:r>
        <w:t>（</w:t>
      </w:r>
      <w:r>
        <w:t>6</w:t>
      </w:r>
      <w:r>
        <w:t>）特殊交易的会计处理</w:t>
      </w:r>
      <w:r>
        <w:rPr>
          <w:rFonts w:ascii="Times New Roman" w:eastAsia="Times New Roman" w:hAnsi="Times New Roman" w:cs="Times New Roman"/>
        </w:rPr>
        <w:t xml:space="preserve"> </w:t>
      </w:r>
    </w:p>
    <w:p w:rsidR="00E62988" w:rsidRDefault="00517015">
      <w:pPr>
        <w:ind w:left="370" w:right="132"/>
      </w:pPr>
      <w:r>
        <w:t>①</w:t>
      </w:r>
      <w:r>
        <w:t>购买少数股东股权</w:t>
      </w:r>
      <w:r>
        <w:rPr>
          <w:rFonts w:ascii="Times New Roman" w:eastAsia="Times New Roman" w:hAnsi="Times New Roman" w:cs="Times New Roman"/>
        </w:rPr>
        <w:t xml:space="preserve"> </w:t>
      </w:r>
    </w:p>
    <w:p w:rsidR="00E62988" w:rsidRDefault="00517015">
      <w:pPr>
        <w:spacing w:after="17" w:line="322" w:lineRule="auto"/>
        <w:ind w:left="-15" w:right="132" w:firstLine="360"/>
      </w:pPr>
      <w:r>
        <w:t>本公司购买子公司少数股东拥</w:t>
      </w:r>
      <w:r>
        <w:t>有的子公司股权，在个别财务报表中，购买少数股权新取得的长期股权投资的投资成本按照所支付对价的公允价值计量。在合并财务报表中，因购买少数股权新取得的长期股权投资与按照新增持股比例计算应享有子公司自购买日或合并日开始持续计算的净资产份额之间的差额，应当调整资本公积（资本溢价或股本溢价），资本公积不足冲减的，依次冲减盈余公积和未分配利润。</w:t>
      </w:r>
      <w:r>
        <w:rPr>
          <w:rFonts w:ascii="Times New Roman" w:eastAsia="Times New Roman" w:hAnsi="Times New Roman" w:cs="Times New Roman"/>
        </w:rPr>
        <w:t xml:space="preserve"> </w:t>
      </w:r>
    </w:p>
    <w:p w:rsidR="00E62988" w:rsidRDefault="00517015">
      <w:pPr>
        <w:ind w:left="370" w:right="132"/>
      </w:pPr>
      <w:r>
        <w:t>②</w:t>
      </w:r>
      <w:r>
        <w:t>通过多次交易分步取得子公司控制权的</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通过多次交易分步实现同一控制下企业合并</w:t>
      </w:r>
      <w:r>
        <w:rPr>
          <w:rFonts w:ascii="Times New Roman" w:eastAsia="Times New Roman" w:hAnsi="Times New Roman" w:cs="Times New Roman"/>
        </w:rPr>
        <w:t xml:space="preserve"> </w:t>
      </w:r>
    </w:p>
    <w:p w:rsidR="00E62988" w:rsidRDefault="00517015">
      <w:pPr>
        <w:spacing w:after="11" w:line="322" w:lineRule="auto"/>
        <w:ind w:left="-15" w:right="132" w:firstLine="360"/>
      </w:pPr>
      <w:r>
        <w:t>在合并日，本公司在个别财务报表中，根据合并后应享有的子公司净资产在最终控制方合并财务报表</w:t>
      </w:r>
      <w:r>
        <w:t>中的账面价值的份额，确定长期股权投资的初始投资成本；初始投资成本与达到合并前的长期股权投资账面价值加上合并日取得进一步股份新支付对价的账面价值之和的差额，调整资本公积（资本溢价或股本溢价），资本公积（资本溢价或股本溢价）不足冲减的，依次冲减盈余公积和未分配利润。</w:t>
      </w:r>
      <w:r>
        <w:rPr>
          <w:rFonts w:ascii="Times New Roman" w:eastAsia="Times New Roman" w:hAnsi="Times New Roman" w:cs="Times New Roman"/>
        </w:rPr>
        <w:t xml:space="preserve"> </w:t>
      </w:r>
    </w:p>
    <w:p w:rsidR="00E62988" w:rsidRDefault="00517015">
      <w:pPr>
        <w:spacing w:after="11" w:line="323" w:lineRule="auto"/>
        <w:ind w:left="-15" w:right="132" w:firstLine="360"/>
      </w:pPr>
      <w:r>
        <w:t>在合并财务报表中，合并方在合并中取得的被合并方的资产、负债，除因会计政策不同而进行的调整以外，按合并日在最终控制方合并财务报表中的账面价值计量；合并前持有投资的账面价值加上合并日新支付对价的账面价值之和，与合并中取得的净资产账面价值的差额，调整资</w:t>
      </w:r>
      <w:r>
        <w:t>本公积（股本溢价</w:t>
      </w:r>
      <w:r>
        <w:rPr>
          <w:rFonts w:ascii="Times New Roman" w:eastAsia="Times New Roman" w:hAnsi="Times New Roman" w:cs="Times New Roman"/>
        </w:rPr>
        <w:t>/</w:t>
      </w:r>
      <w:r>
        <w:t>资本溢价），资本公积不足冲减的，调整留存收益。</w:t>
      </w:r>
      <w:r>
        <w:rPr>
          <w:rFonts w:ascii="Times New Roman" w:eastAsia="Times New Roman" w:hAnsi="Times New Roman" w:cs="Times New Roman"/>
        </w:rPr>
        <w:t xml:space="preserve"> </w:t>
      </w:r>
    </w:p>
    <w:p w:rsidR="00E62988" w:rsidRDefault="00517015">
      <w:pPr>
        <w:spacing w:after="16" w:line="323" w:lineRule="auto"/>
        <w:ind w:left="-15" w:right="132" w:firstLine="360"/>
      </w:pPr>
      <w:r>
        <w:t>合并方在取得被合并方控制权之前持有的股权投资且按权益法核算的，在取得原股权之日与合并方和被合并方同处于同一方最终控制之日孰晚日起至合并日之间已确认有关损益、其他综合收益以及其他所有者权益变动，应分别冲减比较报表期间的期初留存收益。</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B.</w:t>
      </w:r>
      <w:r>
        <w:t>通过多次交易分步实现非同一控制下企业合并</w:t>
      </w:r>
      <w:r>
        <w:rPr>
          <w:rFonts w:ascii="Times New Roman" w:eastAsia="Times New Roman" w:hAnsi="Times New Roman" w:cs="Times New Roman"/>
        </w:rPr>
        <w:t xml:space="preserve"> </w:t>
      </w:r>
    </w:p>
    <w:p w:rsidR="00E62988" w:rsidRDefault="00517015">
      <w:pPr>
        <w:spacing w:after="7" w:line="326" w:lineRule="auto"/>
        <w:ind w:left="-15" w:right="132" w:firstLine="360"/>
      </w:pPr>
      <w:r>
        <w:t>在合并日，在个别财务报表中，按照原持有的长期股权投资的账面价值加上合并日新增投资成本之和，作为合并日长期股权投资的初始投资成本。</w:t>
      </w:r>
      <w:r>
        <w:rPr>
          <w:rFonts w:ascii="Times New Roman" w:eastAsia="Times New Roman" w:hAnsi="Times New Roman" w:cs="Times New Roman"/>
        </w:rPr>
        <w:t xml:space="preserve"> </w:t>
      </w:r>
    </w:p>
    <w:p w:rsidR="00E62988" w:rsidRDefault="00517015">
      <w:pPr>
        <w:spacing w:after="18" w:line="321" w:lineRule="auto"/>
        <w:ind w:left="-15" w:right="132" w:firstLine="360"/>
      </w:pPr>
      <w:r>
        <w:t>在合并财务报表中，对于购买日之前持有的被购买方的股权，按照该股权在购买日的公允价值进行重新计量，公允价值与其账面价值的差额计入当期投资收益；购买日之前持有的被购买方的股权涉及权益法核算下的其他综合收益等的，与其相关的其他综合收益等转为购买日所属当期收益，但由于被合并方重新计量设定受益计划净资产或净负债变动而产生的</w:t>
      </w:r>
      <w:r>
        <w:lastRenderedPageBreak/>
        <w:t>其他综合收益除外。本公司在附注中披露其在购买日之前持有的被购买方的股权在购买日的公允价值、按照公允价值重新计量产生的相关利得或损失的金额。</w:t>
      </w:r>
      <w:r>
        <w:rPr>
          <w:rFonts w:ascii="Times New Roman" w:eastAsia="Times New Roman" w:hAnsi="Times New Roman" w:cs="Times New Roman"/>
        </w:rPr>
        <w:t xml:space="preserve"> </w:t>
      </w:r>
    </w:p>
    <w:p w:rsidR="00E62988" w:rsidRDefault="00517015">
      <w:pPr>
        <w:ind w:left="370" w:right="132"/>
      </w:pPr>
      <w:r>
        <w:t>③</w:t>
      </w:r>
      <w:r>
        <w:t>本公司处置对子公司长期股权投资但未丧失控制权</w:t>
      </w:r>
      <w:r>
        <w:rPr>
          <w:rFonts w:ascii="Times New Roman" w:eastAsia="Times New Roman" w:hAnsi="Times New Roman" w:cs="Times New Roman"/>
        </w:rPr>
        <w:t xml:space="preserve"> </w:t>
      </w:r>
    </w:p>
    <w:p w:rsidR="00E62988" w:rsidRDefault="00517015">
      <w:pPr>
        <w:spacing w:after="16" w:line="323" w:lineRule="auto"/>
        <w:ind w:left="-15" w:right="132" w:firstLine="360"/>
      </w:pPr>
      <w:r>
        <w:t>母公司</w:t>
      </w:r>
      <w:r>
        <w:t>在不丧失控制权的情况下部分处置对子公司的长期股权投资，在合并财务报表中，处置价款与处置长期股权投资相对应享有子公司自购买日或合并日开始持续计算的净资产份额之间的差额，调整资本公积（资本溢价或股本溢价），资本公积不足冲减的，调整留存收益。</w:t>
      </w:r>
      <w:r>
        <w:rPr>
          <w:rFonts w:ascii="Times New Roman" w:eastAsia="Times New Roman" w:hAnsi="Times New Roman" w:cs="Times New Roman"/>
        </w:rPr>
        <w:t xml:space="preserve"> </w:t>
      </w:r>
    </w:p>
    <w:p w:rsidR="00E62988" w:rsidRDefault="00517015">
      <w:pPr>
        <w:ind w:left="370" w:right="132"/>
      </w:pPr>
      <w:r>
        <w:t>④</w:t>
      </w:r>
      <w:r>
        <w:t>本公司处置对子公司长期股权投资且丧失控制权</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一次交易处置</w:t>
      </w:r>
      <w:r>
        <w:rPr>
          <w:rFonts w:ascii="Times New Roman" w:eastAsia="Times New Roman" w:hAnsi="Times New Roman" w:cs="Times New Roman"/>
        </w:rPr>
        <w:t xml:space="preserve"> </w:t>
      </w:r>
    </w:p>
    <w:p w:rsidR="00E62988" w:rsidRDefault="00517015">
      <w:pPr>
        <w:spacing w:after="11" w:line="323" w:lineRule="auto"/>
        <w:ind w:left="-15" w:right="132" w:firstLine="360"/>
      </w:pPr>
      <w:r>
        <w:t>本公司因处置部分股权投资等原因丧失了对被投资方的控制权的，在编制合并财务报表时，对于剩余股权，按照其在丧失控制权日的公允价值进行重新计量。处置股权取得的对价与剩余股权公允价值之和，减去按原持股比例计算应享有原有子公司自购买日或合并日开始持续计算的净资产的份额之间的差额，计入丧失控制权当期的投资收益。</w:t>
      </w:r>
      <w:r>
        <w:rPr>
          <w:rFonts w:ascii="Times New Roman" w:eastAsia="Times New Roman" w:hAnsi="Times New Roman" w:cs="Times New Roman"/>
        </w:rPr>
        <w:t xml:space="preserve"> </w:t>
      </w:r>
    </w:p>
    <w:p w:rsidR="00E62988" w:rsidRDefault="00517015">
      <w:pPr>
        <w:spacing w:after="13" w:line="325" w:lineRule="auto"/>
        <w:ind w:left="-15" w:right="132" w:firstLine="360"/>
      </w:pPr>
      <w:r>
        <w:t>与原子公司的股权投资相关的其他综合收益、其他所有者权益变动，在丧失控制权时转入当期损益，由于被投资方重新计量设定受益计划净负债或净资产变动而产生的其他综合收益除外。</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B.</w:t>
      </w:r>
      <w:r>
        <w:t>多次交易分步处置</w:t>
      </w:r>
      <w:r>
        <w:rPr>
          <w:rFonts w:ascii="Times New Roman" w:eastAsia="Times New Roman" w:hAnsi="Times New Roman" w:cs="Times New Roman"/>
        </w:rPr>
        <w:t xml:space="preserve"> </w:t>
      </w:r>
    </w:p>
    <w:p w:rsidR="00E62988" w:rsidRDefault="00517015">
      <w:pPr>
        <w:ind w:left="370" w:right="132"/>
      </w:pPr>
      <w:r>
        <w:t>在合并财务报表中</w:t>
      </w:r>
      <w:r>
        <w:t>，应首先判断分步交易是否属于</w:t>
      </w:r>
      <w:r>
        <w:rPr>
          <w:rFonts w:ascii="Times New Roman" w:eastAsia="Times New Roman" w:hAnsi="Times New Roman" w:cs="Times New Roman"/>
        </w:rPr>
        <w:t>“</w:t>
      </w:r>
      <w:r>
        <w:t>一揽子交易</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E62988" w:rsidRDefault="00517015">
      <w:pPr>
        <w:spacing w:after="15" w:line="330" w:lineRule="auto"/>
        <w:ind w:left="-15" w:right="132" w:firstLine="360"/>
      </w:pPr>
      <w:r>
        <w:t>如果分步交易不属于</w:t>
      </w:r>
      <w:r>
        <w:rPr>
          <w:rFonts w:ascii="Times New Roman" w:eastAsia="Times New Roman" w:hAnsi="Times New Roman" w:cs="Times New Roman"/>
        </w:rPr>
        <w:t>“</w:t>
      </w:r>
      <w:r>
        <w:t>一揽子交易</w:t>
      </w:r>
      <w:r>
        <w:rPr>
          <w:rFonts w:ascii="Times New Roman" w:eastAsia="Times New Roman" w:hAnsi="Times New Roman" w:cs="Times New Roman"/>
        </w:rPr>
        <w:t>”</w:t>
      </w:r>
      <w:r>
        <w:t>的，在个别财务报表中，对丧失子公司控制权之前的各项交易，结转每一次处置股权相对应的长期股权投资的账面价值，所得价款与处置长期股权投资账面价值之间的差额计入当期投资收益；在合并财务报表中，应按照</w:t>
      </w:r>
      <w:r>
        <w:rPr>
          <w:rFonts w:ascii="Times New Roman" w:eastAsia="Times New Roman" w:hAnsi="Times New Roman" w:cs="Times New Roman"/>
        </w:rPr>
        <w:t>“</w:t>
      </w:r>
      <w:r>
        <w:t>母公司处置对子公司长期股权投资但未丧失控制权</w:t>
      </w:r>
      <w:r>
        <w:rPr>
          <w:rFonts w:ascii="Times New Roman" w:eastAsia="Times New Roman" w:hAnsi="Times New Roman" w:cs="Times New Roman"/>
        </w:rPr>
        <w:t>”</w:t>
      </w:r>
      <w:r>
        <w:t>的有关规定处理。如果分步交易属于</w:t>
      </w:r>
      <w:r>
        <w:rPr>
          <w:rFonts w:ascii="Times New Roman" w:eastAsia="Times New Roman" w:hAnsi="Times New Roman" w:cs="Times New Roman"/>
        </w:rPr>
        <w:t>“</w:t>
      </w:r>
      <w:r>
        <w:t>一揽子交易</w:t>
      </w:r>
      <w:r>
        <w:rPr>
          <w:rFonts w:ascii="Times New Roman" w:eastAsia="Times New Roman" w:hAnsi="Times New Roman" w:cs="Times New Roman"/>
        </w:rPr>
        <w:t>”</w:t>
      </w:r>
      <w:r>
        <w:t>的，应当将各项交易作为一项处置子公司并丧失控制权的交易进行会计处理；在个别财务报表中，在丧失控制权之前的每一次处置价款与所处置的股权对应的长期股权</w:t>
      </w:r>
      <w:r>
        <w:t>投资账面价值之间的差额，先确认为其他综合收益，到丧失控制权时再一并转入丧失控制权的当期损益；在合并财务报表中，对于丧失控制权之前的每一次交易，处置价款与处置投资对应的享有该子公司净资产份额的差额应当确认为其他综合收益，在丧失控制权时一并转入丧失控制权当期的损益。</w:t>
      </w:r>
      <w:r>
        <w:rPr>
          <w:rFonts w:ascii="Times New Roman" w:eastAsia="Times New Roman" w:hAnsi="Times New Roman" w:cs="Times New Roman"/>
        </w:rPr>
        <w:t xml:space="preserve"> </w:t>
      </w:r>
    </w:p>
    <w:p w:rsidR="00E62988" w:rsidRDefault="00517015">
      <w:pPr>
        <w:ind w:left="370" w:right="132"/>
      </w:pPr>
      <w:r>
        <w:t>各项交易的条款、条件以及经济影响符合下列一种或多种情况的，通常将多次交易作为</w:t>
      </w:r>
      <w:r>
        <w:rPr>
          <w:rFonts w:ascii="Times New Roman" w:eastAsia="Times New Roman" w:hAnsi="Times New Roman" w:cs="Times New Roman"/>
        </w:rPr>
        <w:t>“</w:t>
      </w:r>
      <w:r>
        <w:t>一揽子交易</w:t>
      </w:r>
      <w:r>
        <w:rPr>
          <w:rFonts w:ascii="Times New Roman" w:eastAsia="Times New Roman" w:hAnsi="Times New Roman" w:cs="Times New Roman"/>
        </w:rPr>
        <w:t>”</w:t>
      </w:r>
      <w:r>
        <w:t>进行会计处理：</w:t>
      </w:r>
      <w:r>
        <w:rPr>
          <w:rFonts w:ascii="Times New Roman" w:eastAsia="Times New Roman" w:hAnsi="Times New Roman" w:cs="Times New Roman"/>
        </w:rPr>
        <w:t xml:space="preserve"> </w:t>
      </w:r>
    </w:p>
    <w:p w:rsidR="00E62988" w:rsidRDefault="00517015">
      <w:pPr>
        <w:numPr>
          <w:ilvl w:val="0"/>
          <w:numId w:val="46"/>
        </w:numPr>
        <w:ind w:left="811" w:right="132" w:hanging="451"/>
      </w:pPr>
      <w:r>
        <w:t>这些交易是同时或者在考虑了彼此影响的情况下订立的。</w:t>
      </w:r>
      <w:r>
        <w:rPr>
          <w:rFonts w:ascii="Times New Roman" w:eastAsia="Times New Roman" w:hAnsi="Times New Roman" w:cs="Times New Roman"/>
        </w:rPr>
        <w:t xml:space="preserve"> </w:t>
      </w:r>
    </w:p>
    <w:p w:rsidR="00E62988" w:rsidRDefault="00517015">
      <w:pPr>
        <w:numPr>
          <w:ilvl w:val="0"/>
          <w:numId w:val="46"/>
        </w:numPr>
        <w:ind w:left="811" w:right="132" w:hanging="451"/>
      </w:pPr>
      <w:r>
        <w:t>这些交易整体才能达成一项完整的商业结果。</w:t>
      </w:r>
      <w:r>
        <w:rPr>
          <w:rFonts w:ascii="Times New Roman" w:eastAsia="Times New Roman" w:hAnsi="Times New Roman" w:cs="Times New Roman"/>
        </w:rPr>
        <w:t xml:space="preserve"> </w:t>
      </w:r>
    </w:p>
    <w:p w:rsidR="00E62988" w:rsidRDefault="00517015">
      <w:pPr>
        <w:numPr>
          <w:ilvl w:val="0"/>
          <w:numId w:val="46"/>
        </w:numPr>
        <w:ind w:left="811" w:right="132" w:hanging="451"/>
      </w:pPr>
      <w:r>
        <w:t>一项交易的发生取决于其他至少一项交易的发生。</w:t>
      </w:r>
      <w:r>
        <w:rPr>
          <w:rFonts w:ascii="Times New Roman" w:eastAsia="Times New Roman" w:hAnsi="Times New Roman" w:cs="Times New Roman"/>
        </w:rPr>
        <w:t xml:space="preserve"> </w:t>
      </w:r>
    </w:p>
    <w:p w:rsidR="00E62988" w:rsidRDefault="00517015">
      <w:pPr>
        <w:numPr>
          <w:ilvl w:val="0"/>
          <w:numId w:val="46"/>
        </w:numPr>
        <w:ind w:left="811" w:right="132" w:hanging="451"/>
      </w:pPr>
      <w:r>
        <w:t>一项交易单独考虑时是不经济的，但是和其他交易一并考虑时是经济的。</w:t>
      </w:r>
      <w:r>
        <w:rPr>
          <w:rFonts w:ascii="Times New Roman" w:eastAsia="Times New Roman" w:hAnsi="Times New Roman" w:cs="Times New Roman"/>
        </w:rPr>
        <w:t xml:space="preserve"> </w:t>
      </w:r>
    </w:p>
    <w:p w:rsidR="00E62988" w:rsidRDefault="00517015">
      <w:pPr>
        <w:ind w:left="370" w:right="132"/>
      </w:pPr>
      <w:r>
        <w:t>⑤</w:t>
      </w:r>
      <w:r>
        <w:t>因子公司的少数股东增资而稀释母公司拥有的股权比例</w:t>
      </w:r>
      <w:r>
        <w:rPr>
          <w:rFonts w:ascii="Times New Roman" w:eastAsia="Times New Roman" w:hAnsi="Times New Roman" w:cs="Times New Roman"/>
        </w:rPr>
        <w:t xml:space="preserve"> </w:t>
      </w:r>
    </w:p>
    <w:p w:rsidR="00E62988" w:rsidRDefault="00517015">
      <w:pPr>
        <w:spacing w:after="323" w:line="322" w:lineRule="auto"/>
        <w:ind w:left="-15" w:right="132" w:firstLine="360"/>
      </w:pPr>
      <w:r>
        <w:t>子公司的其他股东（少数股东）对子公司进行增资，由此稀释了母公司对子公司的股权比例。在合并财务报表中，按照增资前的母公司股权比例计算其在增资前子公司账面净资产中的份额，该份额与增资后按照母公司持股比例计算的在增资后子公司账面净资产份额之间的差额调整资本公积（资本溢价或股本溢价），资本公积（资本溢价或股本溢价）不足冲减的，调整留存收益。</w:t>
      </w:r>
      <w:r>
        <w:rPr>
          <w:rFonts w:ascii="Times New Roman" w:eastAsia="Times New Roman" w:hAnsi="Times New Roman" w:cs="Times New Roman"/>
        </w:rPr>
        <w:t xml:space="preserve"> </w:t>
      </w:r>
    </w:p>
    <w:p w:rsidR="00E62988" w:rsidRDefault="00517015">
      <w:pPr>
        <w:pStyle w:val="4"/>
        <w:spacing w:after="295"/>
        <w:ind w:left="-5"/>
      </w:pPr>
      <w:r>
        <w:rPr>
          <w:rFonts w:ascii="Times New Roman" w:eastAsia="Times New Roman" w:hAnsi="Times New Roman" w:cs="Times New Roman"/>
          <w:b/>
        </w:rPr>
        <w:t>7</w:t>
      </w:r>
      <w:r>
        <w:t>、</w:t>
      </w:r>
      <w:r>
        <w:t>合营安排分类及共同经营会计处理方法</w:t>
      </w:r>
      <w:r>
        <w:rPr>
          <w:rFonts w:ascii="Times New Roman" w:eastAsia="Times New Roman" w:hAnsi="Times New Roman" w:cs="Times New Roman"/>
          <w:b/>
        </w:rPr>
        <w:t xml:space="preserve"> </w:t>
      </w:r>
    </w:p>
    <w:p w:rsidR="00E62988" w:rsidRDefault="00517015">
      <w:pPr>
        <w:ind w:left="370" w:right="132"/>
      </w:pPr>
      <w:r>
        <w:t>合营安排，是指一项由两个或两个以上的参与方共同控制的安排。本公司合营安排分为共同经营和合营企业。</w:t>
      </w:r>
      <w:r>
        <w:rPr>
          <w:rFonts w:ascii="Times New Roman" w:eastAsia="Times New Roman" w:hAnsi="Times New Roman" w:cs="Times New Roman"/>
        </w:rPr>
        <w:t xml:space="preserve"> </w:t>
      </w:r>
    </w:p>
    <w:p w:rsidR="00E62988" w:rsidRDefault="00517015">
      <w:pPr>
        <w:numPr>
          <w:ilvl w:val="0"/>
          <w:numId w:val="47"/>
        </w:numPr>
        <w:ind w:left="813" w:right="132" w:hanging="453"/>
      </w:pPr>
      <w:r>
        <w:t>共同经营</w:t>
      </w:r>
      <w:r>
        <w:rPr>
          <w:rFonts w:ascii="Times New Roman" w:eastAsia="Times New Roman" w:hAnsi="Times New Roman" w:cs="Times New Roman"/>
        </w:rPr>
        <w:t xml:space="preserve"> </w:t>
      </w:r>
    </w:p>
    <w:p w:rsidR="00E62988" w:rsidRDefault="00517015">
      <w:pPr>
        <w:ind w:left="370" w:right="132"/>
      </w:pPr>
      <w:r>
        <w:t>共同经营是指本公司享有该安排相关资产且承担该安排相关负债的合营安排。</w:t>
      </w:r>
      <w:r>
        <w:rPr>
          <w:rFonts w:ascii="Times New Roman" w:eastAsia="Times New Roman" w:hAnsi="Times New Roman" w:cs="Times New Roman"/>
        </w:rPr>
        <w:t xml:space="preserve"> </w:t>
      </w:r>
    </w:p>
    <w:p w:rsidR="00E62988" w:rsidRDefault="00517015">
      <w:pPr>
        <w:ind w:left="370" w:right="132"/>
      </w:pPr>
      <w:r>
        <w:t>本公司确认其与共同经营中利益份额相关的下列项目，并按照相关企业会计准则的规定进行会计处理：</w:t>
      </w:r>
      <w:r>
        <w:rPr>
          <w:rFonts w:ascii="Times New Roman" w:eastAsia="Times New Roman" w:hAnsi="Times New Roman" w:cs="Times New Roman"/>
        </w:rPr>
        <w:t xml:space="preserve"> </w:t>
      </w:r>
    </w:p>
    <w:p w:rsidR="00E62988" w:rsidRDefault="00517015">
      <w:pPr>
        <w:ind w:left="370" w:right="132"/>
      </w:pPr>
      <w:r>
        <w:t>①</w:t>
      </w:r>
      <w:r>
        <w:t>确认单独所持有的资产，以及按其份额确认共同持有的资产；</w:t>
      </w:r>
      <w:r>
        <w:rPr>
          <w:rFonts w:ascii="Times New Roman" w:eastAsia="Times New Roman" w:hAnsi="Times New Roman" w:cs="Times New Roman"/>
        </w:rPr>
        <w:t xml:space="preserve"> </w:t>
      </w:r>
    </w:p>
    <w:p w:rsidR="00E62988" w:rsidRDefault="00517015">
      <w:pPr>
        <w:ind w:left="370" w:right="132"/>
      </w:pPr>
      <w:r>
        <w:t>②</w:t>
      </w:r>
      <w:r>
        <w:t>确认单独所承担的负债，以及按其份额确认共同承担的负债；</w:t>
      </w:r>
      <w:r>
        <w:rPr>
          <w:rFonts w:ascii="Times New Roman" w:eastAsia="Times New Roman" w:hAnsi="Times New Roman" w:cs="Times New Roman"/>
        </w:rPr>
        <w:t xml:space="preserve"> </w:t>
      </w:r>
    </w:p>
    <w:p w:rsidR="00E62988" w:rsidRDefault="00517015">
      <w:pPr>
        <w:ind w:left="370" w:right="132"/>
      </w:pPr>
      <w:r>
        <w:t>③</w:t>
      </w:r>
      <w:r>
        <w:t>确认出售其享有的共同经营产出份额所产生的收入；</w:t>
      </w:r>
      <w:r>
        <w:rPr>
          <w:rFonts w:ascii="Times New Roman" w:eastAsia="Times New Roman" w:hAnsi="Times New Roman" w:cs="Times New Roman"/>
        </w:rPr>
        <w:t xml:space="preserve"> </w:t>
      </w:r>
    </w:p>
    <w:p w:rsidR="00E62988" w:rsidRDefault="00517015">
      <w:pPr>
        <w:ind w:left="370" w:right="132"/>
      </w:pPr>
      <w:r>
        <w:t>④</w:t>
      </w:r>
      <w:r>
        <w:t>按其份额确认共同经营因</w:t>
      </w:r>
      <w:r>
        <w:t>出售产出所产生的收入；</w:t>
      </w:r>
      <w:r>
        <w:rPr>
          <w:rFonts w:ascii="Times New Roman" w:eastAsia="Times New Roman" w:hAnsi="Times New Roman" w:cs="Times New Roman"/>
        </w:rPr>
        <w:t xml:space="preserve"> </w:t>
      </w:r>
    </w:p>
    <w:p w:rsidR="00E62988" w:rsidRDefault="00517015">
      <w:pPr>
        <w:ind w:left="370" w:right="132"/>
      </w:pPr>
      <w:r>
        <w:lastRenderedPageBreak/>
        <w:t>⑤</w:t>
      </w:r>
      <w:r>
        <w:t>确认单独所发生的费用，以及按其份额确认共同经营发生的费用。</w:t>
      </w:r>
      <w:r>
        <w:rPr>
          <w:rFonts w:ascii="Times New Roman" w:eastAsia="Times New Roman" w:hAnsi="Times New Roman" w:cs="Times New Roman"/>
        </w:rPr>
        <w:t xml:space="preserve"> </w:t>
      </w:r>
    </w:p>
    <w:p w:rsidR="00E62988" w:rsidRDefault="00517015">
      <w:pPr>
        <w:numPr>
          <w:ilvl w:val="0"/>
          <w:numId w:val="47"/>
        </w:numPr>
        <w:ind w:left="813" w:right="132" w:hanging="453"/>
      </w:pPr>
      <w:r>
        <w:t>合营企业</w:t>
      </w:r>
      <w:r>
        <w:rPr>
          <w:rFonts w:ascii="Times New Roman" w:eastAsia="Times New Roman" w:hAnsi="Times New Roman" w:cs="Times New Roman"/>
        </w:rPr>
        <w:t xml:space="preserve"> </w:t>
      </w:r>
    </w:p>
    <w:p w:rsidR="00E62988" w:rsidRDefault="00517015">
      <w:pPr>
        <w:ind w:left="370" w:right="132"/>
      </w:pPr>
      <w:r>
        <w:t>合营企业是指本公司仅对该安排的净资产享有权利的合营安排。</w:t>
      </w:r>
      <w:r>
        <w:rPr>
          <w:rFonts w:ascii="Times New Roman" w:eastAsia="Times New Roman" w:hAnsi="Times New Roman" w:cs="Times New Roman"/>
        </w:rPr>
        <w:t xml:space="preserve"> </w:t>
      </w:r>
    </w:p>
    <w:p w:rsidR="00E62988" w:rsidRDefault="00517015">
      <w:pPr>
        <w:spacing w:after="379"/>
        <w:ind w:left="370" w:right="132"/>
      </w:pPr>
      <w:r>
        <w:t>本公司按照长期股权投资有关权益法核算的规定对合营企业的投资进行会计处理。</w:t>
      </w:r>
      <w:r>
        <w:rPr>
          <w:rFonts w:ascii="Times New Roman" w:eastAsia="Times New Roman" w:hAnsi="Times New Roman" w:cs="Times New Roman"/>
        </w:rPr>
        <w:t xml:space="preserve"> </w:t>
      </w:r>
    </w:p>
    <w:p w:rsidR="00E62988" w:rsidRDefault="00517015">
      <w:pPr>
        <w:pStyle w:val="4"/>
        <w:spacing w:after="287"/>
        <w:ind w:left="-5"/>
      </w:pPr>
      <w:r>
        <w:rPr>
          <w:rFonts w:ascii="Times New Roman" w:eastAsia="Times New Roman" w:hAnsi="Times New Roman" w:cs="Times New Roman"/>
          <w:b/>
        </w:rPr>
        <w:t>8</w:t>
      </w:r>
      <w:r>
        <w:t>、现金及现金等价物的确定标准</w:t>
      </w:r>
      <w:r>
        <w:rPr>
          <w:rFonts w:ascii="Times New Roman" w:eastAsia="Times New Roman" w:hAnsi="Times New Roman" w:cs="Times New Roman"/>
          <w:b/>
        </w:rPr>
        <w:t xml:space="preserve"> </w:t>
      </w:r>
    </w:p>
    <w:p w:rsidR="00E62988" w:rsidRDefault="00517015">
      <w:pPr>
        <w:spacing w:after="319" w:line="325" w:lineRule="auto"/>
        <w:ind w:left="-15" w:right="132" w:firstLine="360"/>
      </w:pPr>
      <w:r>
        <w:t>现金指企业库存现金及可以随时用于支付的存款。现金等价物指持有的期限短（一般是指从购买日起三个月内到期）、流动性强、易于转换为已知金额现金、价值变动风险很小的投资。</w:t>
      </w:r>
      <w:r>
        <w:rPr>
          <w:rFonts w:ascii="Times New Roman" w:eastAsia="Times New Roman" w:hAnsi="Times New Roman" w:cs="Times New Roman"/>
        </w:rPr>
        <w:t xml:space="preserve"> </w:t>
      </w:r>
    </w:p>
    <w:p w:rsidR="00E62988" w:rsidRDefault="00517015">
      <w:pPr>
        <w:pStyle w:val="4"/>
        <w:spacing w:after="295"/>
        <w:ind w:left="-5"/>
      </w:pPr>
      <w:r>
        <w:rPr>
          <w:rFonts w:ascii="Times New Roman" w:eastAsia="Times New Roman" w:hAnsi="Times New Roman" w:cs="Times New Roman"/>
          <w:b/>
        </w:rPr>
        <w:t>9</w:t>
      </w:r>
      <w:r>
        <w:t>、外币业务和外币报表折算</w:t>
      </w:r>
      <w:r>
        <w:rPr>
          <w:rFonts w:ascii="Times New Roman" w:eastAsia="Times New Roman" w:hAnsi="Times New Roman" w:cs="Times New Roman"/>
          <w:b/>
        </w:rPr>
        <w:t xml:space="preserve"> </w:t>
      </w:r>
    </w:p>
    <w:p w:rsidR="00E62988" w:rsidRDefault="00517015">
      <w:pPr>
        <w:numPr>
          <w:ilvl w:val="0"/>
          <w:numId w:val="48"/>
        </w:numPr>
        <w:ind w:left="813" w:right="132" w:hanging="453"/>
      </w:pPr>
      <w:r>
        <w:t>外币交易时折算汇率的确定方法</w:t>
      </w:r>
      <w:r>
        <w:rPr>
          <w:rFonts w:ascii="Times New Roman" w:eastAsia="Times New Roman" w:hAnsi="Times New Roman" w:cs="Times New Roman"/>
        </w:rPr>
        <w:t xml:space="preserve"> </w:t>
      </w:r>
    </w:p>
    <w:p w:rsidR="00E62988" w:rsidRDefault="00517015">
      <w:pPr>
        <w:spacing w:after="13" w:line="325" w:lineRule="auto"/>
        <w:ind w:left="-15" w:right="132" w:firstLine="360"/>
      </w:pPr>
      <w:r>
        <w:t>本公司外币交易初始确认时采用交易发生日的即期汇率或采用按照系统合理的方法确定的、与交易发生日即期汇率近似的汇率（以下简称即期汇率的近似汇率）折算为记账本位币。</w:t>
      </w:r>
      <w:r>
        <w:rPr>
          <w:rFonts w:ascii="Times New Roman" w:eastAsia="Times New Roman" w:hAnsi="Times New Roman" w:cs="Times New Roman"/>
        </w:rPr>
        <w:t xml:space="preserve"> </w:t>
      </w:r>
    </w:p>
    <w:p w:rsidR="00E62988" w:rsidRDefault="00517015">
      <w:pPr>
        <w:numPr>
          <w:ilvl w:val="0"/>
          <w:numId w:val="48"/>
        </w:numPr>
        <w:ind w:left="813" w:right="132" w:hanging="453"/>
      </w:pPr>
      <w:r>
        <w:t>资产负债表日外币货币性项目的折算方法</w:t>
      </w:r>
      <w:r>
        <w:rPr>
          <w:rFonts w:ascii="Times New Roman" w:eastAsia="Times New Roman" w:hAnsi="Times New Roman" w:cs="Times New Roman"/>
        </w:rPr>
        <w:t xml:space="preserve"> </w:t>
      </w:r>
    </w:p>
    <w:p w:rsidR="00E62988" w:rsidRDefault="00517015">
      <w:pPr>
        <w:spacing w:after="13" w:line="320" w:lineRule="auto"/>
        <w:ind w:left="-15" w:right="132" w:firstLine="360"/>
      </w:pPr>
      <w:r>
        <w:t>在资产负债表日，对于外币货币性项目，采用资产负债表日的即期汇率折算。因资产负债表日即期汇率与初始确认时或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w:t>
      </w:r>
      <w:r>
        <w:t>记账本位币金额与原记账本位币金额的差额，计入当期损益。</w:t>
      </w:r>
      <w:r>
        <w:rPr>
          <w:rFonts w:ascii="Times New Roman" w:eastAsia="Times New Roman" w:hAnsi="Times New Roman" w:cs="Times New Roman"/>
        </w:rPr>
        <w:t xml:space="preserve"> </w:t>
      </w:r>
    </w:p>
    <w:p w:rsidR="00E62988" w:rsidRDefault="00517015">
      <w:pPr>
        <w:numPr>
          <w:ilvl w:val="0"/>
          <w:numId w:val="48"/>
        </w:numPr>
        <w:ind w:left="813" w:right="132" w:hanging="453"/>
      </w:pPr>
      <w:r>
        <w:t>外币报表折算方法</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对企业境外经营财务报表进行折算前先调整境外经营的会计期间和会计政策，使之与企业会计期间和会计政策相一致，再根据调整后会计政策及会计期间编制相应货币（记账本位币以外的货币）的财务报表，再按照以下方法对境外经营财务报表进行折算：</w:t>
      </w:r>
      <w:r>
        <w:rPr>
          <w:rFonts w:ascii="Times New Roman" w:eastAsia="Times New Roman" w:hAnsi="Times New Roman" w:cs="Times New Roman"/>
        </w:rPr>
        <w:t xml:space="preserve"> </w:t>
      </w:r>
    </w:p>
    <w:p w:rsidR="00E62988" w:rsidRDefault="00517015">
      <w:pPr>
        <w:spacing w:after="0" w:line="339" w:lineRule="auto"/>
        <w:ind w:left="-15" w:right="132" w:firstLine="360"/>
      </w:pPr>
      <w:r>
        <w:t>①</w:t>
      </w:r>
      <w:r>
        <w:t>资产负债表中的资产和负债项目，采用资产负债表日的即期汇率折算，所有者权益项目除</w:t>
      </w:r>
      <w:r>
        <w:rPr>
          <w:rFonts w:ascii="Times New Roman" w:eastAsia="Times New Roman" w:hAnsi="Times New Roman" w:cs="Times New Roman"/>
        </w:rPr>
        <w:t>“</w:t>
      </w:r>
      <w:r>
        <w:t>未分配利润</w:t>
      </w:r>
      <w:r>
        <w:rPr>
          <w:rFonts w:ascii="Times New Roman" w:eastAsia="Times New Roman" w:hAnsi="Times New Roman" w:cs="Times New Roman"/>
        </w:rPr>
        <w:t>”</w:t>
      </w:r>
      <w:r>
        <w:t>项目外，其他项目采用发生时的即期汇率折算。</w:t>
      </w:r>
      <w:r>
        <w:rPr>
          <w:rFonts w:ascii="Times New Roman" w:eastAsia="Times New Roman" w:hAnsi="Times New Roman" w:cs="Times New Roman"/>
        </w:rPr>
        <w:t xml:space="preserve"> </w:t>
      </w:r>
    </w:p>
    <w:p w:rsidR="00E62988" w:rsidRDefault="00517015">
      <w:pPr>
        <w:ind w:left="370" w:right="132"/>
      </w:pPr>
      <w:r>
        <w:t>②</w:t>
      </w:r>
      <w:r>
        <w:t>利润表中的收入和费用项目，采用交易发生日的即期汇率或即期汇率的近</w:t>
      </w:r>
      <w:r>
        <w:t>似汇率折算。</w:t>
      </w:r>
      <w:r>
        <w:rPr>
          <w:rFonts w:ascii="Times New Roman" w:eastAsia="Times New Roman" w:hAnsi="Times New Roman" w:cs="Times New Roman"/>
        </w:rPr>
        <w:t xml:space="preserve"> </w:t>
      </w:r>
    </w:p>
    <w:p w:rsidR="00E62988" w:rsidRDefault="00517015">
      <w:pPr>
        <w:spacing w:after="9" w:line="325" w:lineRule="auto"/>
        <w:ind w:left="-15" w:right="132" w:firstLine="360"/>
      </w:pPr>
      <w:r>
        <w:t>③</w:t>
      </w:r>
      <w:r>
        <w:t>外币现金流量以及境外子公司的现金流量，采用现金流量发生日的即期汇率或即期汇率的近似汇率折算。汇率变动对现金的影响额应当作为调节项目，在现金流量表中单独列报。</w:t>
      </w:r>
      <w:r>
        <w:rPr>
          <w:rFonts w:ascii="Times New Roman" w:eastAsia="Times New Roman" w:hAnsi="Times New Roman" w:cs="Times New Roman"/>
        </w:rPr>
        <w:t xml:space="preserve"> </w:t>
      </w:r>
    </w:p>
    <w:p w:rsidR="00E62988" w:rsidRDefault="00517015">
      <w:pPr>
        <w:spacing w:after="0" w:line="342" w:lineRule="auto"/>
        <w:ind w:left="-15" w:right="132" w:firstLine="360"/>
      </w:pPr>
      <w:r>
        <w:t>④</w:t>
      </w:r>
      <w:r>
        <w:t>产生的外币财务报表折算差额，在编制合并财务报表时，在合并资产负债表中所有者权益项目下单独列示</w:t>
      </w:r>
      <w:r>
        <w:rPr>
          <w:rFonts w:ascii="Times New Roman" w:eastAsia="Times New Roman" w:hAnsi="Times New Roman" w:cs="Times New Roman"/>
        </w:rPr>
        <w:t>“</w:t>
      </w:r>
      <w:r>
        <w:t>其他综合收益</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E62988" w:rsidRDefault="00517015">
      <w:pPr>
        <w:spacing w:after="318" w:line="325" w:lineRule="auto"/>
        <w:ind w:left="-15" w:right="132" w:firstLine="360"/>
      </w:pPr>
      <w:r>
        <w:t>处置境外经营并丧失控制权时，将资产负债表中所有者权益项目下列示的、与该境外经营相关的外币报表折算差额，全部或按处置该境外经营的比例转入处置当期损益。</w:t>
      </w:r>
      <w:r>
        <w:rPr>
          <w:rFonts w:ascii="Times New Roman" w:eastAsia="Times New Roman" w:hAnsi="Times New Roman" w:cs="Times New Roman"/>
        </w:rPr>
        <w:t xml:space="preserve"> </w:t>
      </w:r>
    </w:p>
    <w:p w:rsidR="00E62988" w:rsidRDefault="00517015">
      <w:pPr>
        <w:pStyle w:val="4"/>
        <w:spacing w:after="292"/>
        <w:ind w:left="-5"/>
      </w:pPr>
      <w:r>
        <w:rPr>
          <w:rFonts w:ascii="Times New Roman" w:eastAsia="Times New Roman" w:hAnsi="Times New Roman" w:cs="Times New Roman"/>
          <w:b/>
        </w:rPr>
        <w:t>10</w:t>
      </w:r>
      <w:r>
        <w:t>、金融工具</w:t>
      </w:r>
      <w:r>
        <w:rPr>
          <w:rFonts w:ascii="Times New Roman" w:eastAsia="Times New Roman" w:hAnsi="Times New Roman" w:cs="Times New Roman"/>
          <w:b/>
        </w:rPr>
        <w:t xml:space="preserve"> </w:t>
      </w:r>
    </w:p>
    <w:p w:rsidR="00E62988" w:rsidRDefault="00517015">
      <w:pPr>
        <w:ind w:left="370" w:right="132"/>
      </w:pPr>
      <w:r>
        <w:t>金融工具，是指形成一方的金融资产并形成其他方的金融负债或权益工具的合同。</w:t>
      </w:r>
      <w:r>
        <w:rPr>
          <w:rFonts w:ascii="Times New Roman" w:eastAsia="Times New Roman" w:hAnsi="Times New Roman" w:cs="Times New Roman"/>
        </w:rPr>
        <w:t xml:space="preserve"> </w:t>
      </w:r>
    </w:p>
    <w:p w:rsidR="00E62988" w:rsidRDefault="00517015">
      <w:pPr>
        <w:numPr>
          <w:ilvl w:val="0"/>
          <w:numId w:val="49"/>
        </w:numPr>
        <w:ind w:left="813" w:right="132" w:hanging="453"/>
      </w:pPr>
      <w:r>
        <w:t>金融工具的确认和终止确认</w:t>
      </w:r>
      <w:r>
        <w:rPr>
          <w:rFonts w:ascii="Times New Roman" w:eastAsia="Times New Roman" w:hAnsi="Times New Roman" w:cs="Times New Roman"/>
        </w:rPr>
        <w:t xml:space="preserve"> </w:t>
      </w:r>
    </w:p>
    <w:p w:rsidR="00E62988" w:rsidRDefault="00517015">
      <w:pPr>
        <w:ind w:left="370" w:right="132"/>
      </w:pPr>
      <w:r>
        <w:t>当本公司成为金融工具合同的一方时，确认相关的金融资产或金融负债。</w:t>
      </w:r>
      <w:r>
        <w:rPr>
          <w:rFonts w:ascii="Times New Roman" w:eastAsia="Times New Roman" w:hAnsi="Times New Roman" w:cs="Times New Roman"/>
        </w:rPr>
        <w:t xml:space="preserve"> </w:t>
      </w:r>
    </w:p>
    <w:p w:rsidR="00E62988" w:rsidRDefault="00517015">
      <w:pPr>
        <w:ind w:left="370" w:right="132"/>
      </w:pPr>
      <w:r>
        <w:t>金融资产满足下列条件之一的，终止确认：</w:t>
      </w:r>
      <w:r>
        <w:rPr>
          <w:rFonts w:ascii="Times New Roman" w:eastAsia="Times New Roman" w:hAnsi="Times New Roman" w:cs="Times New Roman"/>
        </w:rPr>
        <w:t xml:space="preserve"> </w:t>
      </w:r>
    </w:p>
    <w:p w:rsidR="00E62988" w:rsidRDefault="00517015">
      <w:pPr>
        <w:ind w:left="370" w:right="132"/>
      </w:pPr>
      <w:r>
        <w:t>①</w:t>
      </w:r>
      <w:r>
        <w:t>收取该金融资产现金流量的合同权利终止；</w:t>
      </w:r>
      <w:r>
        <w:rPr>
          <w:rFonts w:ascii="Times New Roman" w:eastAsia="Times New Roman" w:hAnsi="Times New Roman" w:cs="Times New Roman"/>
        </w:rPr>
        <w:t xml:space="preserve"> </w:t>
      </w:r>
    </w:p>
    <w:p w:rsidR="00E62988" w:rsidRDefault="00517015">
      <w:pPr>
        <w:ind w:left="370" w:right="132"/>
      </w:pPr>
      <w:r>
        <w:t>②</w:t>
      </w:r>
      <w:r>
        <w:t>该金融资产已转移，且符合下述金融资产转移的终止确认条件。</w:t>
      </w:r>
      <w:r>
        <w:rPr>
          <w:rFonts w:ascii="Times New Roman" w:eastAsia="Times New Roman" w:hAnsi="Times New Roman" w:cs="Times New Roman"/>
        </w:rPr>
        <w:t xml:space="preserve"> </w:t>
      </w:r>
    </w:p>
    <w:p w:rsidR="00E62988" w:rsidRDefault="00517015">
      <w:pPr>
        <w:spacing w:after="12" w:line="322" w:lineRule="auto"/>
        <w:ind w:left="-15" w:right="132" w:firstLine="360"/>
      </w:pPr>
      <w:r>
        <w:t>金融负债（或其一部分）的现时义务已经解除的，终止确认该金融负债（或该部分金融负债）。本公司（借入方）与借出方之间签订协议，以承担新金融负债方式替换原金融负债，且新金融负债与原金融负债的合同条款</w:t>
      </w:r>
      <w:r>
        <w:t>实质上不同的，终止</w:t>
      </w:r>
      <w:r>
        <w:lastRenderedPageBreak/>
        <w:t>确认原金融负债，并同时确认新金融负债。本公司对原金融负债（或其一部分）的合同条款作出实质性修改的，应当终止原金融负债，同时按照修改后的条款确认一项新的金融负债。</w:t>
      </w:r>
      <w:r>
        <w:rPr>
          <w:rFonts w:ascii="Times New Roman" w:eastAsia="Times New Roman" w:hAnsi="Times New Roman" w:cs="Times New Roman"/>
        </w:rPr>
        <w:t xml:space="preserve"> </w:t>
      </w:r>
    </w:p>
    <w:p w:rsidR="00E62988" w:rsidRDefault="00517015">
      <w:pPr>
        <w:spacing w:after="13" w:line="326" w:lineRule="auto"/>
        <w:ind w:left="-15" w:right="132" w:firstLine="360"/>
      </w:pPr>
      <w:r>
        <w:t>以常规方式买卖金融资产，按交易日进行会计确认和终止确认。常规方式买卖金融资产，是指按照合同条款规定，在法规或市场惯例所确定的时间安排来交付金融资产。交易日，是指本公司承诺买入或卖出金融资产的日期。</w:t>
      </w:r>
      <w:r>
        <w:rPr>
          <w:rFonts w:ascii="Times New Roman" w:eastAsia="Times New Roman" w:hAnsi="Times New Roman" w:cs="Times New Roman"/>
        </w:rPr>
        <w:t xml:space="preserve"> </w:t>
      </w:r>
    </w:p>
    <w:p w:rsidR="00E62988" w:rsidRDefault="00517015">
      <w:pPr>
        <w:numPr>
          <w:ilvl w:val="0"/>
          <w:numId w:val="49"/>
        </w:numPr>
        <w:ind w:left="813" w:right="132" w:hanging="453"/>
      </w:pPr>
      <w:r>
        <w:t>金融资产的分类与计量</w:t>
      </w:r>
      <w:r>
        <w:rPr>
          <w:rFonts w:ascii="Times New Roman" w:eastAsia="Times New Roman" w:hAnsi="Times New Roman" w:cs="Times New Roman"/>
        </w:rPr>
        <w:t xml:space="preserve"> </w:t>
      </w:r>
    </w:p>
    <w:p w:rsidR="00E62988" w:rsidRDefault="00517015">
      <w:pPr>
        <w:spacing w:after="11" w:line="322" w:lineRule="auto"/>
        <w:ind w:left="-15" w:right="132" w:firstLine="360"/>
      </w:pPr>
      <w:r>
        <w:t>本公司在初始确认时根据管理金融资产的业务模式和金融资产的合同现金流量特征，将金融资产分类为：以摊余成本计量的金融资产、以公允价值计量且其变动计入当期损益的金融资产、以公允价值计量且其变动计入其他综合收益的金融资产。除非本公司改变管理金融资产的业务模式，在此情形下，所有受影响的相关金融资产在业务模式发生变更后的首个报告期间的第一天进行重分类，否则金融资产在初始确认后不得进行重分类。</w:t>
      </w:r>
      <w:r>
        <w:rPr>
          <w:rFonts w:ascii="Times New Roman" w:eastAsia="Times New Roman" w:hAnsi="Times New Roman" w:cs="Times New Roman"/>
        </w:rPr>
        <w:t xml:space="preserve"> </w:t>
      </w:r>
    </w:p>
    <w:p w:rsidR="00E62988" w:rsidRDefault="00517015">
      <w:pPr>
        <w:spacing w:after="16" w:line="323" w:lineRule="auto"/>
        <w:ind w:left="-15" w:right="132" w:firstLine="360"/>
      </w:pPr>
      <w:r>
        <w:t>金融资产在初始确认时以公允价值计量。对于以公允价值计量且其变动计入当期损益的金融资产，相关交易费用直接计入当期损益，其他类别的金融资产相关交易费用计入其初始确认金额。因销售商品或提供劳务而产生的、未包含或不考虑重大融资成分的应收票据及应收账款，本公司则按照收入准则定义的交易价格进行初始计量。</w:t>
      </w:r>
      <w:r>
        <w:rPr>
          <w:rFonts w:ascii="Times New Roman" w:eastAsia="Times New Roman" w:hAnsi="Times New Roman" w:cs="Times New Roman"/>
        </w:rPr>
        <w:t xml:space="preserve"> </w:t>
      </w:r>
    </w:p>
    <w:p w:rsidR="00E62988" w:rsidRDefault="00517015">
      <w:pPr>
        <w:ind w:left="370" w:right="132"/>
      </w:pPr>
      <w:r>
        <w:t>金融资产的后续计量取决于其分类：</w:t>
      </w:r>
      <w:r>
        <w:rPr>
          <w:rFonts w:ascii="Times New Roman" w:eastAsia="Times New Roman" w:hAnsi="Times New Roman" w:cs="Times New Roman"/>
        </w:rPr>
        <w:t xml:space="preserve"> </w:t>
      </w:r>
    </w:p>
    <w:p w:rsidR="00E62988" w:rsidRDefault="00517015">
      <w:pPr>
        <w:ind w:left="370" w:right="132"/>
      </w:pPr>
      <w:r>
        <w:t>①</w:t>
      </w:r>
      <w:r>
        <w:t>以摊余成本计量的金融资产</w:t>
      </w:r>
      <w:r>
        <w:rPr>
          <w:rFonts w:ascii="Times New Roman" w:eastAsia="Times New Roman" w:hAnsi="Times New Roman" w:cs="Times New Roman"/>
        </w:rPr>
        <w:t xml:space="preserve"> </w:t>
      </w:r>
    </w:p>
    <w:p w:rsidR="00E62988" w:rsidRDefault="00517015">
      <w:pPr>
        <w:spacing w:after="18" w:line="322" w:lineRule="auto"/>
        <w:ind w:left="-15" w:right="132" w:firstLine="360"/>
      </w:pPr>
      <w:r>
        <w:t>金融资产同时符合下列条件的，分类为以摊余成本计量的金融资产：本公司管理该金融资产的业务模式是以收取合同现金流量为目标；该金融资产的合同条款规定，在特定</w:t>
      </w:r>
      <w:r>
        <w:t>日期产生的现金流量，仅为对本金和以未偿付本金金额为基础的利息的支付。对于此类金融资产，采用实际利率法，按照摊余成本进行后续计量，其终止确认、按实际利率法摊销或减值产生的利得或损失，均计入当期损益。</w:t>
      </w:r>
      <w:r>
        <w:rPr>
          <w:rFonts w:ascii="Times New Roman" w:eastAsia="Times New Roman" w:hAnsi="Times New Roman" w:cs="Times New Roman"/>
        </w:rPr>
        <w:t xml:space="preserve"> </w:t>
      </w:r>
    </w:p>
    <w:p w:rsidR="00E62988" w:rsidRDefault="00517015">
      <w:pPr>
        <w:spacing w:after="0" w:line="320" w:lineRule="auto"/>
        <w:ind w:left="370" w:right="132"/>
      </w:pPr>
      <w:r>
        <w:t>②</w:t>
      </w:r>
      <w:r>
        <w:t>以公允价值计量且其变动计入其他综合收益的金融资产金融资产同时符合下列条件的，分类为以公允价值计量且其变动计入其他综合收益的金融资产：本公司管理该金融资产的业务模式是既以收取合同现金流量为目标又以出售金融资产为目标；该金融资产的合同条款规定，在特定日期产生的现金流量，仅为对本金和以未偿付本金金额为基础的利息的支</w:t>
      </w:r>
      <w:r>
        <w:t>付。对于此类金融资产，采用公允价值进行后续计量。</w:t>
      </w:r>
    </w:p>
    <w:p w:rsidR="00E62988" w:rsidRDefault="00517015">
      <w:pPr>
        <w:ind w:left="-5" w:right="132"/>
      </w:pPr>
      <w:r>
        <w:t>除减值损失或利得及汇兑损益确认为当期损益外，此类金融资产的公允价值变动作为其他综合收益确认，直到该金融资</w:t>
      </w:r>
    </w:p>
    <w:p w:rsidR="00E62988" w:rsidRDefault="00517015">
      <w:pPr>
        <w:ind w:left="-5" w:right="132"/>
      </w:pPr>
      <w:r>
        <w:t>产终止确认时，其累计利得或损失转入当期损益。但是采用实际利率法计算的该金融资产的相关利息收入计入当期损益。</w:t>
      </w:r>
      <w:r>
        <w:rPr>
          <w:rFonts w:ascii="Times New Roman" w:eastAsia="Times New Roman" w:hAnsi="Times New Roman" w:cs="Times New Roman"/>
        </w:rPr>
        <w:t xml:space="preserve"> </w:t>
      </w:r>
    </w:p>
    <w:p w:rsidR="00E62988" w:rsidRDefault="00517015">
      <w:pPr>
        <w:spacing w:after="5" w:line="331" w:lineRule="auto"/>
        <w:ind w:left="-15" w:right="191" w:firstLine="350"/>
        <w:jc w:val="both"/>
      </w:pPr>
      <w:r>
        <w:t>本公司不可撤销地选择将部分非交易性权益工具投资指定为以公允价值计量且其变动计入其他综合收益的金融资产，仅将相关股利收入计入当期损益，公允价值变动作为其他综合收益确认，直到该金融资产终止确认时，其累计利得或损失转入留存收益。</w:t>
      </w:r>
      <w:r>
        <w:rPr>
          <w:rFonts w:ascii="Times New Roman" w:eastAsia="Times New Roman" w:hAnsi="Times New Roman" w:cs="Times New Roman"/>
        </w:rPr>
        <w:t xml:space="preserve"> </w:t>
      </w:r>
    </w:p>
    <w:p w:rsidR="00E62988" w:rsidRDefault="00517015">
      <w:pPr>
        <w:ind w:left="370" w:right="132"/>
      </w:pPr>
      <w:r>
        <w:t>③</w:t>
      </w:r>
      <w:r>
        <w:t>以公允价值计量且其</w:t>
      </w:r>
      <w:r>
        <w:t>变动计入当期损益的金融资产</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上述以摊余成本计量的金融资产和以公允价值计量且其变动计入其他综合收益的金融资产之外的金融资产，分类为以公允价值计量且其变动计入当期损益的金融资产。对于此类金融资产，采用公允价值进行后续计量，所有公允价值变动计入当期损益。</w:t>
      </w:r>
      <w:r>
        <w:rPr>
          <w:rFonts w:ascii="Times New Roman" w:eastAsia="Times New Roman" w:hAnsi="Times New Roman" w:cs="Times New Roman"/>
        </w:rPr>
        <w:t xml:space="preserve"> </w:t>
      </w:r>
    </w:p>
    <w:p w:rsidR="00E62988" w:rsidRDefault="00517015">
      <w:pPr>
        <w:ind w:left="370" w:right="132"/>
      </w:pPr>
      <w:r>
        <w:t>（</w:t>
      </w:r>
      <w:r>
        <w:t>3</w:t>
      </w:r>
      <w:r>
        <w:t>）金融负债的分类与计量</w:t>
      </w:r>
      <w:r>
        <w:rPr>
          <w:rFonts w:ascii="Times New Roman" w:eastAsia="Times New Roman" w:hAnsi="Times New Roman" w:cs="Times New Roman"/>
        </w:rPr>
        <w:t xml:space="preserve"> </w:t>
      </w:r>
    </w:p>
    <w:p w:rsidR="00E62988" w:rsidRDefault="00517015">
      <w:pPr>
        <w:spacing w:after="13" w:line="325" w:lineRule="auto"/>
        <w:ind w:left="-15" w:right="132" w:firstLine="360"/>
      </w:pPr>
      <w:r>
        <w:t>本公司将金融负债分类为以公允价值计量且其变动计入当期损益的金融负债、低于市场利率贷款的贷款承诺及财务担保合同负债及以摊余成本计量的金融负债。</w:t>
      </w:r>
      <w:r>
        <w:rPr>
          <w:rFonts w:ascii="Times New Roman" w:eastAsia="Times New Roman" w:hAnsi="Times New Roman" w:cs="Times New Roman"/>
        </w:rPr>
        <w:t xml:space="preserve"> </w:t>
      </w:r>
    </w:p>
    <w:p w:rsidR="00E62988" w:rsidRDefault="00517015">
      <w:pPr>
        <w:ind w:left="370" w:right="132"/>
      </w:pPr>
      <w:r>
        <w:t>金融负债的后续计量取决于其分类：</w:t>
      </w:r>
      <w:r>
        <w:rPr>
          <w:rFonts w:ascii="Times New Roman" w:eastAsia="Times New Roman" w:hAnsi="Times New Roman" w:cs="Times New Roman"/>
        </w:rPr>
        <w:t xml:space="preserve"> </w:t>
      </w:r>
    </w:p>
    <w:p w:rsidR="00E62988" w:rsidRDefault="00517015">
      <w:pPr>
        <w:ind w:left="370" w:right="132"/>
      </w:pPr>
      <w:r>
        <w:t>①</w:t>
      </w:r>
      <w:r>
        <w:t>以公允价值计量且其变动计入当期损益的金融负债</w:t>
      </w:r>
      <w:r>
        <w:rPr>
          <w:rFonts w:ascii="Times New Roman" w:eastAsia="Times New Roman" w:hAnsi="Times New Roman" w:cs="Times New Roman"/>
        </w:rPr>
        <w:t xml:space="preserve"> </w:t>
      </w:r>
    </w:p>
    <w:p w:rsidR="00E62988" w:rsidRDefault="00517015">
      <w:pPr>
        <w:spacing w:after="18" w:line="321" w:lineRule="auto"/>
        <w:ind w:left="-15" w:right="132" w:firstLine="360"/>
      </w:pPr>
      <w:r>
        <w:t>该类金融负债包括交易性金融负债（含属于金融负债的衍生工具）和指定为以公允价值计量且其变动计入当期损益的金融负债。初始确认后，对于该类金融负债以公允价值进行后续计量，除与套期会计有关外，产生的利得或损失（包括利息费用）计入当期损益。但本公司对指定为以公允价值计量且其变动计入当期损益的金融负债，由其自身信用风险变动引起的该金融负债公允价值的变动金额计入其他综合收益，当该金融负债终止确认时，之前计入其他综合收益的累计利得和损失应当从其他综合收益中转出，计入留存收益。</w:t>
      </w:r>
      <w:r>
        <w:rPr>
          <w:rFonts w:ascii="Times New Roman" w:eastAsia="Times New Roman" w:hAnsi="Times New Roman" w:cs="Times New Roman"/>
        </w:rPr>
        <w:t xml:space="preserve"> </w:t>
      </w:r>
    </w:p>
    <w:p w:rsidR="00E62988" w:rsidRDefault="00517015">
      <w:pPr>
        <w:ind w:left="370" w:right="132"/>
      </w:pPr>
      <w:r>
        <w:t>②</w:t>
      </w:r>
      <w:r>
        <w:t>贷款承诺及财务担保合同负债</w:t>
      </w:r>
      <w:r>
        <w:rPr>
          <w:rFonts w:ascii="Times New Roman" w:eastAsia="Times New Roman" w:hAnsi="Times New Roman" w:cs="Times New Roman"/>
        </w:rPr>
        <w:t xml:space="preserve"> </w:t>
      </w:r>
    </w:p>
    <w:p w:rsidR="00E62988" w:rsidRDefault="00517015">
      <w:pPr>
        <w:spacing w:after="8" w:line="325" w:lineRule="auto"/>
        <w:ind w:left="-15" w:right="132" w:firstLine="360"/>
      </w:pPr>
      <w:r>
        <w:lastRenderedPageBreak/>
        <w:t>贷款承诺是</w:t>
      </w:r>
      <w:r>
        <w:t>本公司向客户提供的一项在承诺期间内以既定的合同条款向客户发放贷款的承诺。贷款承诺按照预期信用损失模型计提减值损失。</w:t>
      </w:r>
      <w:r>
        <w:rPr>
          <w:rFonts w:ascii="Times New Roman" w:eastAsia="Times New Roman" w:hAnsi="Times New Roman" w:cs="Times New Roman"/>
        </w:rPr>
        <w:t xml:space="preserve"> </w:t>
      </w:r>
    </w:p>
    <w:p w:rsidR="00E62988" w:rsidRDefault="00517015">
      <w:pPr>
        <w:spacing w:after="16" w:line="323" w:lineRule="auto"/>
        <w:ind w:left="-15" w:right="132" w:firstLine="360"/>
      </w:pPr>
      <w:r>
        <w:t>财务担保合同指，当特定债务人到期不能按照最初或修改后的债务工具条款偿付债务时，要求本公司向蒙受损失的合同持有人赔付特定金额的合同。财务担保合同负债以按照依据金融工具的减值原则所确定的损失准备金额以及初始确认金额扣除按收入确认原则确定的累计摊销额后的余额孰高进行后续计量。</w:t>
      </w:r>
      <w:r>
        <w:rPr>
          <w:rFonts w:ascii="Times New Roman" w:eastAsia="Times New Roman" w:hAnsi="Times New Roman" w:cs="Times New Roman"/>
        </w:rPr>
        <w:t xml:space="preserve"> </w:t>
      </w:r>
    </w:p>
    <w:p w:rsidR="00E62988" w:rsidRDefault="00517015">
      <w:pPr>
        <w:ind w:left="370" w:right="132"/>
      </w:pPr>
      <w:r>
        <w:t>③</w:t>
      </w:r>
      <w:r>
        <w:t>以摊余成本计量的金融负债</w:t>
      </w:r>
      <w:r>
        <w:rPr>
          <w:rFonts w:ascii="Times New Roman" w:eastAsia="Times New Roman" w:hAnsi="Times New Roman" w:cs="Times New Roman"/>
        </w:rPr>
        <w:t xml:space="preserve"> </w:t>
      </w:r>
    </w:p>
    <w:p w:rsidR="00E62988" w:rsidRDefault="00517015">
      <w:pPr>
        <w:ind w:left="370" w:right="132"/>
      </w:pPr>
      <w:r>
        <w:t>初始确认后，对其他金融负债采用实际利率法以摊余成本计量。</w:t>
      </w:r>
      <w:r>
        <w:rPr>
          <w:rFonts w:ascii="Times New Roman" w:eastAsia="Times New Roman" w:hAnsi="Times New Roman" w:cs="Times New Roman"/>
        </w:rPr>
        <w:t xml:space="preserve"> </w:t>
      </w:r>
    </w:p>
    <w:p w:rsidR="00E62988" w:rsidRDefault="00517015">
      <w:pPr>
        <w:ind w:left="370" w:right="132"/>
      </w:pPr>
      <w:r>
        <w:t>除特殊情况外，金融负债与权益工</w:t>
      </w:r>
      <w:r>
        <w:t>具按照下列原则进行区分：</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①</w:t>
      </w:r>
      <w:r>
        <w:t>如果本公司不能无条件地避免以交付现金或其他金融资产来履行一项合同义务，则该合同义务符合金融负债的定义。有些金融工具虽然没有明确地包含交付现金或其他金融资产义务的条款和条件，但有可能通过其他条款和条件间接地形成合同义务。</w:t>
      </w:r>
      <w:r>
        <w:rPr>
          <w:rFonts w:ascii="Times New Roman" w:eastAsia="Times New Roman" w:hAnsi="Times New Roman" w:cs="Times New Roman"/>
        </w:rPr>
        <w:t xml:space="preserve"> </w:t>
      </w:r>
    </w:p>
    <w:p w:rsidR="00E62988" w:rsidRDefault="00517015">
      <w:pPr>
        <w:spacing w:after="18" w:line="321" w:lineRule="auto"/>
        <w:ind w:left="-15" w:right="132" w:firstLine="360"/>
      </w:pPr>
      <w:r>
        <w:t>②</w:t>
      </w:r>
      <w: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权益。如果是前者，该工具是发行方的金融负债；如果是后者，该工具是</w:t>
      </w:r>
      <w:r>
        <w:t>发行方的权益工具。在某些情况下，一项金融工具合同规定本公司须用或可用自身权益工具结算该金融工具，其中合同权利或合同义务的金额等于可获取或需交付的自身权益工具的数量乘以其结算时的公允价值，则无论该合同权利或合同义务的金额是固定的，还是完全或部分地基于除本公司自身权益工具的市场价格以外变量（例如利率、某种商品的价格或某项金融工具的价格）的变动而变动，该合同分类为金融负债。</w:t>
      </w:r>
      <w:r>
        <w:rPr>
          <w:rFonts w:ascii="Times New Roman" w:eastAsia="Times New Roman" w:hAnsi="Times New Roman" w:cs="Times New Roman"/>
        </w:rPr>
        <w:t xml:space="preserve"> </w:t>
      </w:r>
    </w:p>
    <w:p w:rsidR="00E62988" w:rsidRDefault="00517015">
      <w:pPr>
        <w:numPr>
          <w:ilvl w:val="0"/>
          <w:numId w:val="50"/>
        </w:numPr>
        <w:ind w:left="813" w:right="132" w:hanging="453"/>
      </w:pPr>
      <w:r>
        <w:t>衍生金融工具及嵌入衍生工具</w:t>
      </w:r>
      <w:r>
        <w:rPr>
          <w:rFonts w:ascii="Times New Roman" w:eastAsia="Times New Roman" w:hAnsi="Times New Roman" w:cs="Times New Roman"/>
        </w:rPr>
        <w:t xml:space="preserve"> </w:t>
      </w:r>
    </w:p>
    <w:p w:rsidR="00E62988" w:rsidRDefault="00517015">
      <w:pPr>
        <w:spacing w:after="8" w:line="326" w:lineRule="auto"/>
        <w:ind w:left="-15" w:right="132" w:firstLine="360"/>
      </w:pPr>
      <w:r>
        <w:t>衍生金融工具以衍生交易合同签订当日的公允价值进行初始计量，并以其公允价值进行后续计量。公允价值为正数的衍生金融工具确认为一项资产，公允价值为负数的确认为一项负债。除现金流量套期中属于套期有效的部分计入其他综合收益并于被套期项目影响损益时转出计入当期损益之外，衍生工具公允价值变动而产生的利得或损失，直接计入当期损益。</w:t>
      </w:r>
      <w:r>
        <w:rPr>
          <w:rFonts w:ascii="Times New Roman" w:eastAsia="Times New Roman" w:hAnsi="Times New Roman" w:cs="Times New Roman"/>
        </w:rPr>
        <w:t xml:space="preserve"> </w:t>
      </w:r>
    </w:p>
    <w:p w:rsidR="00E62988" w:rsidRDefault="00517015">
      <w:pPr>
        <w:spacing w:after="18" w:line="321" w:lineRule="auto"/>
        <w:ind w:left="-15" w:right="132" w:firstLine="360"/>
      </w:pPr>
      <w:r>
        <w:t>对包含嵌入衍生工具的混合工具，如主合同为金融资产的，混合工具作为一个整体适用金融资产分类的相关规定。如主合同并非金融资产，且该混合工具不是以公允价值计量且其变动计入当期损益进行会计处理，嵌入衍</w:t>
      </w:r>
      <w:r>
        <w:t>生工具与该主合同在经济特征及风险方面不存在紧密关系，且与嵌入衍生工具条件相同、单独存在的工具符合衍生工具定义的，嵌入衍生工具从混合工具中分拆，作为单独的衍生金融工具处理。如果该嵌入衍生工具在取得日或后续资产负债表日的公允价值无法单独计量，则将混合工具整体指定为以公允价值计量且其变动计入当期损益的金融资产或金融负债。</w:t>
      </w:r>
      <w:r>
        <w:rPr>
          <w:rFonts w:ascii="Times New Roman" w:eastAsia="Times New Roman" w:hAnsi="Times New Roman" w:cs="Times New Roman"/>
        </w:rPr>
        <w:t xml:space="preserve"> </w:t>
      </w:r>
    </w:p>
    <w:p w:rsidR="00E62988" w:rsidRDefault="00517015">
      <w:pPr>
        <w:numPr>
          <w:ilvl w:val="0"/>
          <w:numId w:val="50"/>
        </w:numPr>
        <w:ind w:left="813" w:right="132" w:hanging="453"/>
      </w:pPr>
      <w:r>
        <w:t>金融工具减值</w:t>
      </w:r>
      <w:r>
        <w:rPr>
          <w:rFonts w:ascii="Times New Roman" w:eastAsia="Times New Roman" w:hAnsi="Times New Roman" w:cs="Times New Roman"/>
        </w:rPr>
        <w:t xml:space="preserve"> </w:t>
      </w:r>
    </w:p>
    <w:p w:rsidR="00E62988" w:rsidRDefault="00517015">
      <w:pPr>
        <w:spacing w:after="13" w:line="325" w:lineRule="auto"/>
        <w:ind w:left="-15" w:right="132" w:firstLine="360"/>
      </w:pPr>
      <w:r>
        <w:t>本公司对于以摊余成本计量的金融资产、以公允价值计量且其变动计入其他综合收益的债权投资、合同资产、租赁应收款、贷款承诺及财务担保合同等，以预期信用损失为基础确认损失准备。</w:t>
      </w:r>
      <w:r>
        <w:rPr>
          <w:rFonts w:ascii="Times New Roman" w:eastAsia="Times New Roman" w:hAnsi="Times New Roman" w:cs="Times New Roman"/>
        </w:rPr>
        <w:t xml:space="preserve"> </w:t>
      </w:r>
    </w:p>
    <w:p w:rsidR="00E62988" w:rsidRDefault="00517015">
      <w:pPr>
        <w:ind w:left="370" w:right="132"/>
      </w:pPr>
      <w:r>
        <w:t>①</w:t>
      </w:r>
      <w:r>
        <w:t>预</w:t>
      </w:r>
      <w:r>
        <w:t>期信用损失的计量</w:t>
      </w:r>
      <w:r>
        <w:rPr>
          <w:rFonts w:ascii="Times New Roman" w:eastAsia="Times New Roman" w:hAnsi="Times New Roman" w:cs="Times New Roman"/>
        </w:rPr>
        <w:t xml:space="preserve"> </w:t>
      </w:r>
    </w:p>
    <w:p w:rsidR="00E62988" w:rsidRDefault="00517015">
      <w:pPr>
        <w:spacing w:after="16" w:line="323" w:lineRule="auto"/>
        <w:ind w:left="-15" w:right="132" w:firstLine="360"/>
      </w:pPr>
      <w:r>
        <w:t>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其中，对于本公司购买或源生的已发生信用减值的金融资产，应按照该金融资产经信用调整的实际利率折现。</w:t>
      </w:r>
      <w:r>
        <w:rPr>
          <w:rFonts w:ascii="Times New Roman" w:eastAsia="Times New Roman" w:hAnsi="Times New Roman" w:cs="Times New Roman"/>
        </w:rPr>
        <w:t xml:space="preserve"> </w:t>
      </w:r>
    </w:p>
    <w:p w:rsidR="00E62988" w:rsidRDefault="00517015">
      <w:pPr>
        <w:ind w:left="370" w:right="132"/>
      </w:pPr>
      <w:r>
        <w:t>整个存续期预期信用损失，是指因金融工具整个预计存续期内所有可能发生的违约事件而导致的预期信用损失。</w:t>
      </w:r>
      <w:r>
        <w:rPr>
          <w:rFonts w:ascii="Times New Roman" w:eastAsia="Times New Roman" w:hAnsi="Times New Roman" w:cs="Times New Roman"/>
        </w:rPr>
        <w:t xml:space="preserve"> </w:t>
      </w:r>
    </w:p>
    <w:p w:rsidR="00E62988" w:rsidRDefault="00517015">
      <w:pPr>
        <w:spacing w:after="0" w:line="344" w:lineRule="auto"/>
        <w:ind w:left="-15" w:right="132" w:firstLine="360"/>
      </w:pPr>
      <w:r>
        <w:t>未来</w:t>
      </w:r>
      <w:r>
        <w:t xml:space="preserve"> </w:t>
      </w:r>
      <w:r>
        <w:rPr>
          <w:rFonts w:ascii="Times New Roman" w:eastAsia="Times New Roman" w:hAnsi="Times New Roman" w:cs="Times New Roman"/>
        </w:rPr>
        <w:t xml:space="preserve">12 </w:t>
      </w:r>
      <w:r>
        <w:t>个月内预期信用损失，是指因资产负债表日后</w:t>
      </w:r>
      <w:r>
        <w:t xml:space="preserve"> </w:t>
      </w:r>
      <w:r>
        <w:rPr>
          <w:rFonts w:ascii="Times New Roman" w:eastAsia="Times New Roman" w:hAnsi="Times New Roman" w:cs="Times New Roman"/>
        </w:rPr>
        <w:t xml:space="preserve">12 </w:t>
      </w:r>
      <w:r>
        <w:t>个月内（若金融工具的预计存续期少于</w:t>
      </w:r>
      <w:r>
        <w:t xml:space="preserve"> </w:t>
      </w:r>
      <w:r>
        <w:rPr>
          <w:rFonts w:ascii="Times New Roman" w:eastAsia="Times New Roman" w:hAnsi="Times New Roman" w:cs="Times New Roman"/>
        </w:rPr>
        <w:t xml:space="preserve">12 </w:t>
      </w:r>
      <w:r>
        <w:t>个月，则为预计存续期）可能发生的金融工具违约事件而导致的预期信用损失，是整个存续期预期信用损失的一部分。</w:t>
      </w:r>
      <w:r>
        <w:rPr>
          <w:rFonts w:ascii="Times New Roman" w:eastAsia="Times New Roman" w:hAnsi="Times New Roman" w:cs="Times New Roman"/>
        </w:rPr>
        <w:t xml:space="preserve"> </w:t>
      </w:r>
    </w:p>
    <w:p w:rsidR="00E62988" w:rsidRDefault="00517015">
      <w:pPr>
        <w:spacing w:after="6" w:line="327" w:lineRule="auto"/>
        <w:ind w:left="-15" w:right="132" w:firstLine="360"/>
      </w:pPr>
      <w:r>
        <w:t>于每个资产负债表日，本公司对于处于不同阶段的金融工具的预期信用损失分别进行计量。金融工具自初始确认后信用风险未显著增加的，处于第一阶段，本公司按照未来</w:t>
      </w:r>
      <w:r>
        <w:t xml:space="preserve"> </w:t>
      </w:r>
      <w:r>
        <w:rPr>
          <w:rFonts w:ascii="Times New Roman" w:eastAsia="Times New Roman" w:hAnsi="Times New Roman" w:cs="Times New Roman"/>
        </w:rPr>
        <w:t xml:space="preserve">12 </w:t>
      </w:r>
      <w:r>
        <w:t>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w:t>
      </w:r>
      <w:r>
        <w:t>于第三阶段，本公司按照该工具整个存续期的预期信用损失计量损失准备。</w:t>
      </w:r>
      <w:r>
        <w:rPr>
          <w:rFonts w:ascii="Times New Roman" w:eastAsia="Times New Roman" w:hAnsi="Times New Roman" w:cs="Times New Roman"/>
        </w:rPr>
        <w:t xml:space="preserve"> </w:t>
      </w:r>
    </w:p>
    <w:p w:rsidR="00E62988" w:rsidRDefault="00517015">
      <w:pPr>
        <w:ind w:left="370" w:right="132"/>
      </w:pPr>
      <w:r>
        <w:t>对于在资产负债表日具有较低信用风险的金融工具，本公司假设其信用风险自初始确认后并未显著增加，按照未来</w:t>
      </w:r>
    </w:p>
    <w:p w:rsidR="00E62988" w:rsidRDefault="00517015">
      <w:pPr>
        <w:ind w:left="-5" w:right="132"/>
      </w:pPr>
      <w:r>
        <w:rPr>
          <w:rFonts w:ascii="Times New Roman" w:eastAsia="Times New Roman" w:hAnsi="Times New Roman" w:cs="Times New Roman"/>
        </w:rPr>
        <w:lastRenderedPageBreak/>
        <w:t xml:space="preserve">12 </w:t>
      </w:r>
      <w:r>
        <w:t>个月内的预期信用损失计量损失准备。</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对于应收票据、应收账款及应收款项融资，无论是否存在重大融资成分，本公司均按照整个存续期的预期信用损失计量损失准备。</w:t>
      </w:r>
      <w:r>
        <w:rPr>
          <w:rFonts w:ascii="Times New Roman" w:eastAsia="Times New Roman" w:hAnsi="Times New Roman" w:cs="Times New Roman"/>
        </w:rPr>
        <w:t xml:space="preserve"> A.</w:t>
      </w:r>
      <w:r>
        <w:t>应收款项</w:t>
      </w:r>
      <w:r>
        <w:rPr>
          <w:rFonts w:ascii="Times New Roman" w:eastAsia="Times New Roman" w:hAnsi="Times New Roman" w:cs="Times New Roman"/>
        </w:rPr>
        <w:t xml:space="preserve"> </w:t>
      </w:r>
    </w:p>
    <w:p w:rsidR="00E62988" w:rsidRDefault="00517015">
      <w:pPr>
        <w:spacing w:after="8" w:line="329" w:lineRule="auto"/>
        <w:ind w:left="-15" w:right="363" w:firstLine="360"/>
      </w:pPr>
      <w:r>
        <w:t>对于存在客观证据表明存在减值，以及其他适用于单项评估的应收票据、应收账款，其他应收款、应收款项融资及长期应收款等单独进行减值测试，确认预期信用损失，计提单项减值准备。对于不存在减值客观证据的应收票据、应收账款、其他应收款、应收款项融资及长期应收款或当单项金融资产无法以合理成本评估预期信用损失的信息时，本公司依据信用风险特征将应收票据、应收账款、其他应收款、应收款项融资及长期应收</w:t>
      </w:r>
      <w:r>
        <w:t>款等划分为若干组合，在组合基础上计算预期信用损失，确定组合的依据如下：应收票据确定组合的依据如下：应收票据组合</w:t>
      </w:r>
      <w:r>
        <w:t xml:space="preserve"> </w:t>
      </w:r>
      <w:r>
        <w:rPr>
          <w:rFonts w:ascii="Times New Roman" w:eastAsia="Times New Roman" w:hAnsi="Times New Roman" w:cs="Times New Roman"/>
        </w:rPr>
        <w:t xml:space="preserve">1  </w:t>
      </w:r>
      <w:r>
        <w:t>商业承兑汇票应收票据组合</w:t>
      </w:r>
      <w:r>
        <w:t xml:space="preserve"> </w:t>
      </w:r>
      <w:r>
        <w:rPr>
          <w:rFonts w:ascii="Times New Roman" w:eastAsia="Times New Roman" w:hAnsi="Times New Roman" w:cs="Times New Roman"/>
        </w:rPr>
        <w:t xml:space="preserve">2  </w:t>
      </w:r>
      <w:r>
        <w:t>银行承兑汇票</w:t>
      </w:r>
      <w:r>
        <w:rPr>
          <w:rFonts w:ascii="Times New Roman" w:eastAsia="Times New Roman" w:hAnsi="Times New Roman" w:cs="Times New Roman"/>
        </w:rPr>
        <w:t xml:space="preserve"> </w:t>
      </w:r>
    </w:p>
    <w:p w:rsidR="00E62988" w:rsidRDefault="00517015">
      <w:pPr>
        <w:spacing w:after="13" w:line="325" w:lineRule="auto"/>
        <w:ind w:left="-15" w:right="132" w:firstLine="360"/>
      </w:pPr>
      <w:r>
        <w:t>对于划分为组合的应收票据，本公司参考历史信用损失经验，结合当前状况以及对未来经济状况的预测，通过违约风险敞口和整个存续期预期信用损失率，计算预期信用损失。</w:t>
      </w:r>
      <w:r>
        <w:rPr>
          <w:rFonts w:ascii="Times New Roman" w:eastAsia="Times New Roman" w:hAnsi="Times New Roman" w:cs="Times New Roman"/>
        </w:rPr>
        <w:t xml:space="preserve"> </w:t>
      </w:r>
    </w:p>
    <w:p w:rsidR="00E62988" w:rsidRDefault="00517015">
      <w:pPr>
        <w:ind w:left="370" w:right="132"/>
      </w:pPr>
      <w:r>
        <w:t>应收账款确定组合的依据如下：</w:t>
      </w:r>
      <w:r>
        <w:rPr>
          <w:rFonts w:ascii="Times New Roman" w:eastAsia="Times New Roman" w:hAnsi="Times New Roman" w:cs="Times New Roman"/>
        </w:rPr>
        <w:t xml:space="preserve"> </w:t>
      </w:r>
    </w:p>
    <w:p w:rsidR="00E62988" w:rsidRDefault="00517015">
      <w:pPr>
        <w:spacing w:after="13" w:line="343" w:lineRule="auto"/>
        <w:ind w:left="370" w:right="3964"/>
      </w:pPr>
      <w:r>
        <w:t>应收账款组合</w:t>
      </w:r>
      <w:r>
        <w:t xml:space="preserve"> </w:t>
      </w:r>
      <w:r>
        <w:rPr>
          <w:rFonts w:ascii="Times New Roman" w:eastAsia="Times New Roman" w:hAnsi="Times New Roman" w:cs="Times New Roman"/>
        </w:rPr>
        <w:t xml:space="preserve">1  </w:t>
      </w:r>
      <w:r>
        <w:t>应收合并范围内各公司之间的应收账款应收账款组合</w:t>
      </w:r>
      <w:r>
        <w:t xml:space="preserve"> </w:t>
      </w:r>
      <w:r>
        <w:rPr>
          <w:rFonts w:ascii="Times New Roman" w:eastAsia="Times New Roman" w:hAnsi="Times New Roman" w:cs="Times New Roman"/>
        </w:rPr>
        <w:t xml:space="preserve">2  </w:t>
      </w:r>
      <w:r>
        <w:t>除应收合并范围内各公司之间的应收账款对于划分为组合的应收账款，本公司参考历史信用损</w:t>
      </w:r>
      <w:r>
        <w:t>失经验，结合当前状况以及对未来经济状况的预测，编制应收账款账龄与整个存续期预期信用损失率对照表，计算预期信用损失。</w:t>
      </w:r>
      <w:r>
        <w:rPr>
          <w:rFonts w:ascii="Times New Roman" w:eastAsia="Times New Roman" w:hAnsi="Times New Roman" w:cs="Times New Roman"/>
        </w:rPr>
        <w:t xml:space="preserve"> </w:t>
      </w:r>
    </w:p>
    <w:p w:rsidR="00E62988" w:rsidRDefault="00517015">
      <w:pPr>
        <w:ind w:left="370" w:right="132"/>
      </w:pPr>
      <w:r>
        <w:t>其他应收款确定组合的依据如下：</w:t>
      </w:r>
      <w:r>
        <w:rPr>
          <w:rFonts w:ascii="Times New Roman" w:eastAsia="Times New Roman" w:hAnsi="Times New Roman" w:cs="Times New Roman"/>
        </w:rPr>
        <w:t xml:space="preserve"> </w:t>
      </w:r>
    </w:p>
    <w:p w:rsidR="00E62988" w:rsidRDefault="00517015">
      <w:pPr>
        <w:ind w:left="370" w:right="132"/>
      </w:pPr>
      <w:r>
        <w:t>其他应收款组合</w:t>
      </w:r>
      <w:r>
        <w:t xml:space="preserve"> </w:t>
      </w:r>
      <w:r>
        <w:rPr>
          <w:rFonts w:ascii="Times New Roman" w:eastAsia="Times New Roman" w:hAnsi="Times New Roman" w:cs="Times New Roman"/>
        </w:rPr>
        <w:t xml:space="preserve">1  </w:t>
      </w:r>
      <w:r>
        <w:t>应收合并范围内各公司之间的其他应收款</w:t>
      </w:r>
      <w:r>
        <w:rPr>
          <w:rFonts w:ascii="Times New Roman" w:eastAsia="Times New Roman" w:hAnsi="Times New Roman" w:cs="Times New Roman"/>
        </w:rPr>
        <w:t xml:space="preserve"> </w:t>
      </w:r>
    </w:p>
    <w:p w:rsidR="00E62988" w:rsidRDefault="00517015">
      <w:pPr>
        <w:ind w:left="370" w:right="132"/>
      </w:pPr>
      <w:r>
        <w:t>其他应收款组合</w:t>
      </w:r>
      <w:r>
        <w:t xml:space="preserve"> </w:t>
      </w:r>
      <w:r>
        <w:rPr>
          <w:rFonts w:ascii="Times New Roman" w:eastAsia="Times New Roman" w:hAnsi="Times New Roman" w:cs="Times New Roman"/>
        </w:rPr>
        <w:t xml:space="preserve">2  </w:t>
      </w:r>
      <w:r>
        <w:t>除应收合并范围内各公司之间的其他应收款</w:t>
      </w:r>
      <w:r>
        <w:rPr>
          <w:rFonts w:ascii="Times New Roman" w:eastAsia="Times New Roman" w:hAnsi="Times New Roman" w:cs="Times New Roman"/>
        </w:rPr>
        <w:t xml:space="preserve"> </w:t>
      </w:r>
    </w:p>
    <w:p w:rsidR="00E62988" w:rsidRDefault="00517015">
      <w:pPr>
        <w:spacing w:after="13" w:line="325" w:lineRule="auto"/>
        <w:ind w:left="-15" w:right="132" w:firstLine="360"/>
      </w:pPr>
      <w:r>
        <w:t>对于划分为组合的其他应收款，本公司参考历史信用损失经验，结合当前状况以及对未来经济状况的预测，通过违约风险敞口和未来</w:t>
      </w:r>
      <w:r>
        <w:rPr>
          <w:rFonts w:ascii="Times New Roman" w:eastAsia="Times New Roman" w:hAnsi="Times New Roman" w:cs="Times New Roman"/>
        </w:rPr>
        <w:t xml:space="preserve"> 12 </w:t>
      </w:r>
      <w:r>
        <w:t>个月内或整个存续期预期信用损失率，计算预期信用损失。</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B.</w:t>
      </w:r>
      <w:r>
        <w:t>债权投资、其他债权投资</w:t>
      </w:r>
      <w:r>
        <w:rPr>
          <w:rFonts w:ascii="Times New Roman" w:eastAsia="Times New Roman" w:hAnsi="Times New Roman" w:cs="Times New Roman"/>
        </w:rPr>
        <w:t xml:space="preserve"> </w:t>
      </w:r>
    </w:p>
    <w:p w:rsidR="00E62988" w:rsidRDefault="00517015">
      <w:pPr>
        <w:spacing w:after="13" w:line="325" w:lineRule="auto"/>
        <w:ind w:left="-15" w:right="132" w:firstLine="360"/>
      </w:pPr>
      <w:r>
        <w:t>对于债权投资和其他债权投</w:t>
      </w:r>
      <w:r>
        <w:t>资，本公司按照投资的性质，根据交易对手和风险敞口的各种类型，通过违约风险敞口和未来</w:t>
      </w:r>
      <w:r>
        <w:rPr>
          <w:rFonts w:ascii="Times New Roman" w:eastAsia="Times New Roman" w:hAnsi="Times New Roman" w:cs="Times New Roman"/>
        </w:rPr>
        <w:t xml:space="preserve"> 12 </w:t>
      </w:r>
      <w:r>
        <w:t>个月内或整个存续期预期信用损失率，计算预期信用损失。</w:t>
      </w:r>
      <w:r>
        <w:rPr>
          <w:rFonts w:ascii="Times New Roman" w:eastAsia="Times New Roman" w:hAnsi="Times New Roman" w:cs="Times New Roman"/>
        </w:rPr>
        <w:t xml:space="preserve"> </w:t>
      </w:r>
    </w:p>
    <w:p w:rsidR="00E62988" w:rsidRDefault="00517015">
      <w:pPr>
        <w:ind w:left="370" w:right="132"/>
      </w:pPr>
      <w:r>
        <w:t>②</w:t>
      </w:r>
      <w:r>
        <w:t>具有较低的信用风险</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如果金融工具的违约风险较低，借款人在短期内履行其合同现金流量义务的能力很强，并且即便较长时期内经济形势和经营环境存在不利变化但未必一定降低借款人履行其合同现金流量义务的能力，该金融工具被视为具有较低的信用风险。</w:t>
      </w:r>
      <w:r>
        <w:rPr>
          <w:rFonts w:ascii="Times New Roman" w:eastAsia="Times New Roman" w:hAnsi="Times New Roman" w:cs="Times New Roman"/>
        </w:rPr>
        <w:t xml:space="preserve"> </w:t>
      </w:r>
    </w:p>
    <w:p w:rsidR="00E62988" w:rsidRDefault="00517015">
      <w:pPr>
        <w:ind w:left="370" w:right="132"/>
      </w:pPr>
      <w:r>
        <w:t>③</w:t>
      </w:r>
      <w:r>
        <w:t>信用风险显著增加</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本公司通过比较金融工具在资产负债表日所确定的预计存续期内的违约概率与在初始确认时所确定的预计存续期内的违约</w:t>
      </w:r>
      <w:r>
        <w:t>概率，以确定金融工具预计存续期内发生违约概率的相对变化，以评估金融工具的信用风险自初始确认后是否已显著增加。</w:t>
      </w:r>
      <w:r>
        <w:rPr>
          <w:rFonts w:ascii="Times New Roman" w:eastAsia="Times New Roman" w:hAnsi="Times New Roman" w:cs="Times New Roman"/>
        </w:rPr>
        <w:t xml:space="preserve"> </w:t>
      </w:r>
    </w:p>
    <w:p w:rsidR="00E62988" w:rsidRDefault="00517015">
      <w:pPr>
        <w:spacing w:after="13" w:line="325" w:lineRule="auto"/>
        <w:ind w:left="-15" w:right="132" w:firstLine="360"/>
      </w:pPr>
      <w:r>
        <w:t>在确定信用风险自初始确认后是否显著增加时，本公司考虑无须付出不必要的额外成本或努力即可获得的合理且有依据的信息，包括前瞻性信息。本公司考虑的信息包括：</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信用风险变化所导致的内部价格指标是否发生显著变化；</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B.</w:t>
      </w:r>
      <w:r>
        <w:t>预期将导致债务人履行其偿债义务的能力是否发生显著变化的业务、财务或经济状况的不利变化；</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C.</w:t>
      </w:r>
      <w:r>
        <w:t>债务人经营成果实际或预期是否发生显著变化；债务人所处的监管、经济或技术环境是否发生显著不利变化；</w:t>
      </w:r>
      <w:r>
        <w:rPr>
          <w:rFonts w:ascii="Times New Roman" w:eastAsia="Times New Roman" w:hAnsi="Times New Roman" w:cs="Times New Roman"/>
        </w:rPr>
        <w:t xml:space="preserve"> </w:t>
      </w:r>
    </w:p>
    <w:p w:rsidR="00E62988" w:rsidRDefault="00517015">
      <w:pPr>
        <w:spacing w:after="0" w:line="339" w:lineRule="auto"/>
        <w:ind w:left="-15" w:right="132" w:firstLine="360"/>
      </w:pPr>
      <w:r>
        <w:rPr>
          <w:rFonts w:ascii="Times New Roman" w:eastAsia="Times New Roman" w:hAnsi="Times New Roman" w:cs="Times New Roman"/>
        </w:rPr>
        <w:t>D.</w:t>
      </w:r>
      <w:r>
        <w:t>作为债务抵押的担保物价值或第三方提供的担保或信用增级质量是否发生显著变化。这些变化预期将降低债务人按合同规定期限还款的经济动机或者影响违约概率；</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lastRenderedPageBreak/>
        <w:t>E.</w:t>
      </w:r>
      <w:r>
        <w:t>预期将降低债务人按合同约定期限还款的经济动机是否发生显著变化；</w:t>
      </w:r>
      <w:r>
        <w:rPr>
          <w:rFonts w:ascii="Times New Roman" w:eastAsia="Times New Roman" w:hAnsi="Times New Roman" w:cs="Times New Roman"/>
        </w:rPr>
        <w:t xml:space="preserve"> </w:t>
      </w:r>
    </w:p>
    <w:p w:rsidR="00E62988" w:rsidRDefault="00517015">
      <w:pPr>
        <w:spacing w:after="0" w:line="339" w:lineRule="auto"/>
        <w:ind w:left="-15" w:right="132" w:firstLine="360"/>
      </w:pPr>
      <w:r>
        <w:rPr>
          <w:rFonts w:ascii="Times New Roman" w:eastAsia="Times New Roman" w:hAnsi="Times New Roman" w:cs="Times New Roman"/>
        </w:rPr>
        <w:t>F.</w:t>
      </w:r>
      <w:r>
        <w:t>借款合同的预期变更，包括预计违反合同的行为是否可能导致的合同义务的免除或修订、给予免息期、利率跳升、要求追加抵押品或担保或者对金融工具的合同框架做出其他变更；</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G.</w:t>
      </w:r>
      <w:r>
        <w:t>债务人预期表现和还款</w:t>
      </w:r>
      <w:r>
        <w:t>行为是否发生显著变化；</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H.</w:t>
      </w:r>
      <w:r>
        <w:t>合同付款是否发生逾期超过（含）</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rsidR="00E62988" w:rsidRDefault="00517015">
      <w:pPr>
        <w:spacing w:after="13" w:line="326" w:lineRule="auto"/>
        <w:ind w:left="-15" w:right="132" w:firstLine="360"/>
      </w:pPr>
      <w:r>
        <w:t>根据金融工具的性质，本公司以单项金融工具或金融工具组合为基础评估信用风险是否显著增加。以金融工具组合为基础进行评估时，本公司可基于共同信用风险特征对金融工具进行分类，例如逾期信息和信用风险评级。</w:t>
      </w:r>
      <w:r>
        <w:rPr>
          <w:rFonts w:ascii="Times New Roman" w:eastAsia="Times New Roman" w:hAnsi="Times New Roman" w:cs="Times New Roman"/>
        </w:rPr>
        <w:t xml:space="preserve"> </w:t>
      </w:r>
    </w:p>
    <w:p w:rsidR="00E62988" w:rsidRDefault="00517015">
      <w:pPr>
        <w:ind w:left="370" w:right="132"/>
      </w:pPr>
      <w:r>
        <w:t>通常情况下，如果逾期超过</w:t>
      </w:r>
      <w:r>
        <w:t xml:space="preserve"> </w:t>
      </w:r>
      <w:r>
        <w:rPr>
          <w:rFonts w:ascii="Times New Roman" w:eastAsia="Times New Roman" w:hAnsi="Times New Roman" w:cs="Times New Roman"/>
        </w:rPr>
        <w:t xml:space="preserve">30 </w:t>
      </w:r>
      <w:r>
        <w:t>日，本公司确定金融工具的信用风险已经显著增加。除非本公司无需付出过多成本或</w:t>
      </w:r>
    </w:p>
    <w:p w:rsidR="00E62988" w:rsidRDefault="00517015">
      <w:pPr>
        <w:ind w:left="-5" w:right="132"/>
      </w:pPr>
      <w:r>
        <w:t>努力即可获得合理且有依据的信息，证明虽然超过合同约定的付款期限</w:t>
      </w:r>
      <w:r>
        <w:t xml:space="preserve"> </w:t>
      </w:r>
      <w:r>
        <w:rPr>
          <w:rFonts w:ascii="Times New Roman" w:eastAsia="Times New Roman" w:hAnsi="Times New Roman" w:cs="Times New Roman"/>
        </w:rPr>
        <w:t xml:space="preserve">30 </w:t>
      </w:r>
      <w:r>
        <w:t>天，但信用风险自初始确认以来并未显著增加。</w:t>
      </w:r>
      <w:r>
        <w:rPr>
          <w:rFonts w:ascii="Times New Roman" w:eastAsia="Times New Roman" w:hAnsi="Times New Roman" w:cs="Times New Roman"/>
        </w:rPr>
        <w:t xml:space="preserve"> </w:t>
      </w:r>
    </w:p>
    <w:p w:rsidR="00E62988" w:rsidRDefault="00517015">
      <w:pPr>
        <w:ind w:left="370" w:right="132"/>
      </w:pPr>
      <w:r>
        <w:t>④</w:t>
      </w:r>
      <w:r>
        <w:t>已发生信用减值</w:t>
      </w:r>
      <w:r>
        <w:t>的金融资产</w:t>
      </w:r>
      <w:r>
        <w:rPr>
          <w:rFonts w:ascii="Times New Roman" w:eastAsia="Times New Roman" w:hAnsi="Times New Roman" w:cs="Times New Roman"/>
        </w:rPr>
        <w:t xml:space="preserve"> </w:t>
      </w:r>
    </w:p>
    <w:p w:rsidR="00E62988" w:rsidRDefault="00517015">
      <w:pPr>
        <w:spacing w:after="11" w:line="323" w:lineRule="auto"/>
        <w:ind w:left="-15" w:right="132" w:firstLine="360"/>
      </w:pPr>
      <w: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r>
        <w:rPr>
          <w:rFonts w:ascii="Times New Roman" w:eastAsia="Times New Roman" w:hAnsi="Times New Roman" w:cs="Times New Roman"/>
        </w:rPr>
        <w:t xml:space="preserve"> </w:t>
      </w:r>
    </w:p>
    <w:p w:rsidR="00E62988" w:rsidRDefault="00517015">
      <w:pPr>
        <w:spacing w:after="17" w:line="322" w:lineRule="auto"/>
        <w:ind w:left="-15" w:right="132" w:firstLine="360"/>
      </w:pPr>
      <w:r>
        <w:t>发行方或债务人发生重大财务困难；债务人违反合同，如偿付利息或本金违约或逾期等；债权人出于与债务人财务困难有关的经济或合同考虑，给予债务人在任何其他情况下都不会做出的让步；债务人很可能破产或进行其他财务重组；发行方或债务人财务</w:t>
      </w:r>
      <w:r>
        <w:t>困难导致该金融资产的活跃市场消失；以大幅折扣购买或源生一项金融资产，该折扣反映了发生信用损失的事实。</w:t>
      </w:r>
      <w:r>
        <w:rPr>
          <w:rFonts w:ascii="Times New Roman" w:eastAsia="Times New Roman" w:hAnsi="Times New Roman" w:cs="Times New Roman"/>
        </w:rPr>
        <w:t xml:space="preserve"> </w:t>
      </w:r>
    </w:p>
    <w:p w:rsidR="00E62988" w:rsidRDefault="00517015">
      <w:pPr>
        <w:spacing w:after="17" w:line="322" w:lineRule="auto"/>
        <w:ind w:left="370" w:right="132"/>
      </w:pPr>
      <w:r>
        <w:t>⑤</w:t>
      </w:r>
      <w:r>
        <w:t>预期信用损失准备的列报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公司在其他综合收益中确认其损失准备，不抵减该金融资产的账面价值。</w:t>
      </w:r>
      <w:r>
        <w:rPr>
          <w:rFonts w:ascii="Times New Roman" w:eastAsia="Times New Roman" w:hAnsi="Times New Roman" w:cs="Times New Roman"/>
        </w:rPr>
        <w:t xml:space="preserve"> </w:t>
      </w:r>
    </w:p>
    <w:p w:rsidR="00E62988" w:rsidRDefault="00517015">
      <w:pPr>
        <w:ind w:left="370" w:right="132"/>
      </w:pPr>
      <w:r>
        <w:t>⑥</w:t>
      </w:r>
      <w:r>
        <w:t>核销</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w:t>
      </w:r>
      <w:r>
        <w:rPr>
          <w:rFonts w:ascii="Times New Roman" w:eastAsia="Times New Roman" w:hAnsi="Times New Roman" w:cs="Times New Roman"/>
        </w:rPr>
        <w:t xml:space="preserve"> </w:t>
      </w:r>
    </w:p>
    <w:p w:rsidR="00E62988" w:rsidRDefault="00517015">
      <w:pPr>
        <w:ind w:left="370" w:right="132"/>
      </w:pPr>
      <w:r>
        <w:t>已减记的金融资产以后又收回的，作为减值损失的转回计入收回当期的损益。</w:t>
      </w:r>
      <w:r>
        <w:rPr>
          <w:rFonts w:ascii="Times New Roman" w:eastAsia="Times New Roman" w:hAnsi="Times New Roman" w:cs="Times New Roman"/>
        </w:rPr>
        <w:t xml:space="preserve"> </w:t>
      </w:r>
    </w:p>
    <w:p w:rsidR="00E62988" w:rsidRDefault="00517015">
      <w:pPr>
        <w:spacing w:after="1" w:line="339" w:lineRule="auto"/>
        <w:ind w:left="370" w:right="5174"/>
      </w:pPr>
      <w:r>
        <w:t>（</w:t>
      </w:r>
      <w:r>
        <w:t>6</w:t>
      </w:r>
      <w:r>
        <w:t>）金融资产转移金融资产转移是指下列两种情形：</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将收取金融资产现金流量的合同权利转移给另一方；</w:t>
      </w:r>
      <w:r>
        <w:rPr>
          <w:rFonts w:ascii="Times New Roman" w:eastAsia="Times New Roman" w:hAnsi="Times New Roman" w:cs="Times New Roman"/>
        </w:rPr>
        <w:t xml:space="preserve"> </w:t>
      </w:r>
    </w:p>
    <w:p w:rsidR="00E62988" w:rsidRDefault="00517015">
      <w:pPr>
        <w:spacing w:after="0" w:line="339" w:lineRule="auto"/>
        <w:ind w:left="-15" w:right="359" w:firstLine="360"/>
      </w:pPr>
      <w:r>
        <w:rPr>
          <w:rFonts w:ascii="Times New Roman" w:eastAsia="Times New Roman" w:hAnsi="Times New Roman" w:cs="Times New Roman"/>
        </w:rPr>
        <w:t>B.</w:t>
      </w:r>
      <w:r>
        <w:t>将金融资产整体或部分转移给另一方，但保留收取金融资产现金流量的合同权利，并承担将收取的现金流量支付给一</w:t>
      </w:r>
      <w:r>
        <w:t>个或多个收款方的合同义务。</w:t>
      </w:r>
      <w:r>
        <w:rPr>
          <w:rFonts w:ascii="Times New Roman" w:eastAsia="Times New Roman" w:hAnsi="Times New Roman" w:cs="Times New Roman"/>
        </w:rPr>
        <w:t xml:space="preserve"> </w:t>
      </w:r>
      <w:r>
        <w:t>①</w:t>
      </w:r>
      <w:r>
        <w:t>终止确认所转移的金融资产</w:t>
      </w:r>
      <w:r>
        <w:rPr>
          <w:rFonts w:ascii="Times New Roman" w:eastAsia="Times New Roman" w:hAnsi="Times New Roman" w:cs="Times New Roman"/>
        </w:rPr>
        <w:t xml:space="preserve"> </w:t>
      </w:r>
    </w:p>
    <w:p w:rsidR="00E62988" w:rsidRDefault="00517015">
      <w:pPr>
        <w:spacing w:after="8" w:line="325" w:lineRule="auto"/>
        <w:ind w:left="-15" w:right="132" w:firstLine="360"/>
      </w:pPr>
      <w:r>
        <w:t>已将金融资产所有权上几乎所有的风险和报酬转移给转入方的，或既没有转移也没有保留金融资产所有权上几乎所有的风险和报酬的，但放弃了对该金融资产控制的，终止确认该金融资产。</w:t>
      </w:r>
      <w:r>
        <w:rPr>
          <w:rFonts w:ascii="Times New Roman" w:eastAsia="Times New Roman" w:hAnsi="Times New Roman" w:cs="Times New Roman"/>
        </w:rPr>
        <w:t xml:space="preserve"> </w:t>
      </w:r>
    </w:p>
    <w:p w:rsidR="00E62988" w:rsidRDefault="00517015">
      <w:pPr>
        <w:spacing w:after="13" w:line="326" w:lineRule="auto"/>
        <w:ind w:left="-15" w:right="132" w:firstLine="360"/>
      </w:pPr>
      <w:r>
        <w:t>在判断是否已放弃对所转移金融资产的控制时，根据转入方出售该金融资产的实际能力。转入方能够单方面将转移的金融资产整体出售给不相关的第三方，且没有额外条件对此项出售加以限制的，则公司已放弃对该金融资产的控制。</w:t>
      </w:r>
      <w:r>
        <w:rPr>
          <w:rFonts w:ascii="Times New Roman" w:eastAsia="Times New Roman" w:hAnsi="Times New Roman" w:cs="Times New Roman"/>
        </w:rPr>
        <w:t xml:space="preserve"> </w:t>
      </w:r>
    </w:p>
    <w:p w:rsidR="00E62988" w:rsidRDefault="00517015">
      <w:pPr>
        <w:ind w:left="370" w:right="132"/>
      </w:pPr>
      <w:r>
        <w:t>本公司在判断金融资产转移是否满足金融资产终止确认条件时，注重金融资产转移的实</w:t>
      </w:r>
      <w:r>
        <w:t>质。</w:t>
      </w:r>
      <w:r>
        <w:rPr>
          <w:rFonts w:ascii="Times New Roman" w:eastAsia="Times New Roman" w:hAnsi="Times New Roman" w:cs="Times New Roman"/>
        </w:rPr>
        <w:t xml:space="preserve"> </w:t>
      </w:r>
    </w:p>
    <w:p w:rsidR="00E62988" w:rsidRDefault="00517015">
      <w:pPr>
        <w:ind w:left="370" w:right="132"/>
      </w:pPr>
      <w:r>
        <w:t>金融资产整体转移满足终止确认条件的，将下列两项金额的差额计入当期损益：</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所转移金融资产的账面价值；</w:t>
      </w:r>
      <w:r>
        <w:rPr>
          <w:rFonts w:ascii="Times New Roman" w:eastAsia="Times New Roman" w:hAnsi="Times New Roman" w:cs="Times New Roman"/>
        </w:rPr>
        <w:t xml:space="preserve"> </w:t>
      </w:r>
    </w:p>
    <w:p w:rsidR="00E62988" w:rsidRDefault="00517015">
      <w:pPr>
        <w:spacing w:after="0" w:line="341" w:lineRule="auto"/>
        <w:ind w:left="-15" w:right="132" w:firstLine="360"/>
      </w:pPr>
      <w:r>
        <w:rPr>
          <w:rFonts w:ascii="Times New Roman" w:eastAsia="Times New Roman" w:hAnsi="Times New Roman" w:cs="Times New Roman"/>
        </w:rPr>
        <w:t>B.</w:t>
      </w:r>
      <w:r>
        <w:t>因转移而收到的对价，与原直接计入其他综合收益的公允价值变动累计额中对于终止确认部分的金额（涉及转移的金融资产为根据《企业会计准则第</w:t>
      </w:r>
      <w:r>
        <w:t xml:space="preserve"> </w:t>
      </w:r>
      <w:r>
        <w:rPr>
          <w:rFonts w:ascii="Times New Roman" w:eastAsia="Times New Roman" w:hAnsi="Times New Roman" w:cs="Times New Roman"/>
        </w:rPr>
        <w:t xml:space="preserve">22 </w:t>
      </w:r>
      <w:r>
        <w:t>号</w:t>
      </w:r>
      <w:r>
        <w:rPr>
          <w:rFonts w:ascii="Times New Roman" w:eastAsia="Times New Roman" w:hAnsi="Times New Roman" w:cs="Times New Roman"/>
        </w:rPr>
        <w:t>-</w:t>
      </w:r>
      <w:r>
        <w:t>金融工具确认和计量》第十八条分类为以公允价值计量且其变动计入其他综合收益的金融资产的情形）之和。</w:t>
      </w:r>
      <w:r>
        <w:rPr>
          <w:rFonts w:ascii="Times New Roman" w:eastAsia="Times New Roman" w:hAnsi="Times New Roman" w:cs="Times New Roman"/>
        </w:rPr>
        <w:t xml:space="preserve"> </w:t>
      </w:r>
    </w:p>
    <w:p w:rsidR="00E62988" w:rsidRDefault="00517015">
      <w:pPr>
        <w:ind w:left="370" w:right="132"/>
      </w:pPr>
      <w:r>
        <w:t>金融资产部分转移满足终止确认条件的，将所转移金融资产整体的账面价值，在终止确认部分和未终止确认部分</w:t>
      </w:r>
    </w:p>
    <w:p w:rsidR="00E62988" w:rsidRDefault="00517015">
      <w:pPr>
        <w:spacing w:after="13" w:line="325" w:lineRule="auto"/>
        <w:ind w:left="-5" w:right="132"/>
      </w:pPr>
      <w:r>
        <w:t>（在此种情况下，所保留的服务资产视同继续确认金融资产的一部分）之间，按照转移日各自的相对公允价值进行分摊，并将下列两项金额的差额计入当期损益：</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lastRenderedPageBreak/>
        <w:t>A.</w:t>
      </w:r>
      <w:r>
        <w:t>终止确认部分在终止确认日的账面价值；</w:t>
      </w:r>
      <w:r>
        <w:rPr>
          <w:rFonts w:ascii="Times New Roman" w:eastAsia="Times New Roman" w:hAnsi="Times New Roman" w:cs="Times New Roman"/>
        </w:rPr>
        <w:t xml:space="preserve"> </w:t>
      </w:r>
    </w:p>
    <w:p w:rsidR="00E62988" w:rsidRDefault="00517015">
      <w:pPr>
        <w:spacing w:after="0" w:line="341" w:lineRule="auto"/>
        <w:ind w:left="-15" w:right="132" w:firstLine="360"/>
      </w:pPr>
      <w:r>
        <w:rPr>
          <w:rFonts w:ascii="Times New Roman" w:eastAsia="Times New Roman" w:hAnsi="Times New Roman" w:cs="Times New Roman"/>
        </w:rPr>
        <w:t>B.</w:t>
      </w:r>
      <w:r>
        <w:t>终止确认部分的对价，与原计入其他综合收益的公允价值变动累计额中对应终止确认部分的金额（涉及转移的金融资产为根据《企业会计准则第</w:t>
      </w:r>
      <w:r>
        <w:t xml:space="preserve"> </w:t>
      </w:r>
      <w:r>
        <w:rPr>
          <w:rFonts w:ascii="Times New Roman" w:eastAsia="Times New Roman" w:hAnsi="Times New Roman" w:cs="Times New Roman"/>
        </w:rPr>
        <w:t xml:space="preserve">22 </w:t>
      </w:r>
      <w:r>
        <w:t>号</w:t>
      </w:r>
      <w:r>
        <w:rPr>
          <w:rFonts w:ascii="Times New Roman" w:eastAsia="Times New Roman" w:hAnsi="Times New Roman" w:cs="Times New Roman"/>
        </w:rPr>
        <w:t>-</w:t>
      </w:r>
      <w:r>
        <w:t>金融工具确认和计量》第十八条分类为以公允价值计量且其变动计入其他综合收益的金融资产的情形）之和。</w:t>
      </w:r>
      <w:r>
        <w:rPr>
          <w:rFonts w:ascii="Times New Roman" w:eastAsia="Times New Roman" w:hAnsi="Times New Roman" w:cs="Times New Roman"/>
        </w:rPr>
        <w:t xml:space="preserve"> </w:t>
      </w:r>
    </w:p>
    <w:p w:rsidR="00E62988" w:rsidRDefault="00517015">
      <w:pPr>
        <w:ind w:left="370" w:right="132"/>
      </w:pPr>
      <w:r>
        <w:t>②</w:t>
      </w:r>
      <w:r>
        <w:t>继续涉入所转移的金融资产</w:t>
      </w:r>
      <w:r>
        <w:rPr>
          <w:rFonts w:ascii="Times New Roman" w:eastAsia="Times New Roman" w:hAnsi="Times New Roman" w:cs="Times New Roman"/>
        </w:rPr>
        <w:t xml:space="preserve"> </w:t>
      </w:r>
    </w:p>
    <w:p w:rsidR="00E62988" w:rsidRDefault="00517015">
      <w:pPr>
        <w:spacing w:after="13" w:line="325" w:lineRule="auto"/>
        <w:ind w:left="-15" w:right="132" w:firstLine="360"/>
      </w:pPr>
      <w:r>
        <w:t>既没有转移也没有保留金融资产所有权上几乎所有的风险和报酬的，且未放弃对该金融资产控制的，应当按照其继续涉入所转移金融资产的程度确认有关金融资产，并相应确认有关负债。</w:t>
      </w:r>
      <w:r>
        <w:rPr>
          <w:rFonts w:ascii="Times New Roman" w:eastAsia="Times New Roman" w:hAnsi="Times New Roman" w:cs="Times New Roman"/>
        </w:rPr>
        <w:t xml:space="preserve"> </w:t>
      </w:r>
    </w:p>
    <w:p w:rsidR="00E62988" w:rsidRDefault="00517015">
      <w:pPr>
        <w:ind w:left="370" w:right="132"/>
      </w:pPr>
      <w:r>
        <w:t>继续涉入所转移金融资产的程度，是指企业承担的被转移金融资产价值变动风险或报酬的程度。</w:t>
      </w:r>
      <w:r>
        <w:rPr>
          <w:rFonts w:ascii="Times New Roman" w:eastAsia="Times New Roman" w:hAnsi="Times New Roman" w:cs="Times New Roman"/>
        </w:rPr>
        <w:t xml:space="preserve"> </w:t>
      </w:r>
    </w:p>
    <w:p w:rsidR="00E62988" w:rsidRDefault="00517015">
      <w:pPr>
        <w:ind w:left="370" w:right="132"/>
      </w:pPr>
      <w:r>
        <w:t>③</w:t>
      </w:r>
      <w:r>
        <w:t>继续确认所转移的金融资产</w:t>
      </w:r>
      <w:r>
        <w:rPr>
          <w:rFonts w:ascii="Times New Roman" w:eastAsia="Times New Roman" w:hAnsi="Times New Roman" w:cs="Times New Roman"/>
        </w:rPr>
        <w:t xml:space="preserve"> </w:t>
      </w:r>
    </w:p>
    <w:p w:rsidR="00E62988" w:rsidRDefault="00517015">
      <w:pPr>
        <w:spacing w:after="8" w:line="325" w:lineRule="auto"/>
        <w:ind w:left="-15" w:right="132" w:firstLine="360"/>
      </w:pPr>
      <w:r>
        <w:t>仍保留与所转移金融资产所有权上几乎所有的风险和报酬的，应当继续确认所转移金融资产整体，并将收到的对价确认为一项金融负债。</w:t>
      </w:r>
      <w:r>
        <w:rPr>
          <w:rFonts w:ascii="Times New Roman" w:eastAsia="Times New Roman" w:hAnsi="Times New Roman" w:cs="Times New Roman"/>
        </w:rPr>
        <w:t xml:space="preserve"> </w:t>
      </w:r>
    </w:p>
    <w:p w:rsidR="00E62988" w:rsidRDefault="00517015">
      <w:pPr>
        <w:ind w:left="370" w:right="132"/>
      </w:pPr>
      <w:r>
        <w:t>该金融资产与确认的相关金融负债不得相互抵销。在随后的会计期间，企业应当继续确认该金融资产产生的收入</w:t>
      </w:r>
    </w:p>
    <w:p w:rsidR="00E62988" w:rsidRDefault="00517015">
      <w:pPr>
        <w:ind w:left="-5" w:right="132"/>
      </w:pPr>
      <w:r>
        <w:t>（</w:t>
      </w:r>
      <w:r>
        <w:t>或利得）和该金融负债产生的费用（或损失）。</w:t>
      </w:r>
      <w:r>
        <w:rPr>
          <w:rFonts w:ascii="Times New Roman" w:eastAsia="Times New Roman" w:hAnsi="Times New Roman" w:cs="Times New Roman"/>
        </w:rPr>
        <w:t xml:space="preserve"> </w:t>
      </w:r>
    </w:p>
    <w:p w:rsidR="00E62988" w:rsidRDefault="00517015">
      <w:pPr>
        <w:numPr>
          <w:ilvl w:val="0"/>
          <w:numId w:val="51"/>
        </w:numPr>
        <w:ind w:left="813" w:right="132" w:hanging="453"/>
      </w:pPr>
      <w:r>
        <w:t>金融资产和金融负债的抵销</w:t>
      </w:r>
      <w:r>
        <w:rPr>
          <w:rFonts w:ascii="Times New Roman" w:eastAsia="Times New Roman" w:hAnsi="Times New Roman" w:cs="Times New Roman"/>
        </w:rPr>
        <w:t xml:space="preserve"> </w:t>
      </w:r>
    </w:p>
    <w:p w:rsidR="00E62988" w:rsidRDefault="00517015">
      <w:pPr>
        <w:spacing w:line="326" w:lineRule="auto"/>
        <w:ind w:left="-15" w:right="132" w:firstLine="360"/>
      </w:pPr>
      <w:r>
        <w:t>金融资产和金融负债应当在资产负债表内分别列示，不得相互抵销。但同时满足下列条件的，以相互抵销后的净额在资产负债表内列示：</w:t>
      </w:r>
      <w:r>
        <w:rPr>
          <w:rFonts w:ascii="Times New Roman" w:eastAsia="Times New Roman" w:hAnsi="Times New Roman" w:cs="Times New Roman"/>
        </w:rPr>
        <w:t xml:space="preserve"> </w:t>
      </w:r>
    </w:p>
    <w:p w:rsidR="00E62988" w:rsidRDefault="00517015">
      <w:pPr>
        <w:spacing w:after="0" w:line="339" w:lineRule="auto"/>
        <w:ind w:left="370" w:right="132"/>
      </w:pPr>
      <w:r>
        <w:t>本公司具有抵销已确认金额的法定权利，且该种法定权利是当前可执行的；本公司计划以净额结算，或同时变现该金融资产和清偿该金融负债。</w:t>
      </w:r>
      <w:r>
        <w:rPr>
          <w:rFonts w:ascii="Times New Roman" w:eastAsia="Times New Roman" w:hAnsi="Times New Roman" w:cs="Times New Roman"/>
        </w:rPr>
        <w:t xml:space="preserve"> </w:t>
      </w:r>
    </w:p>
    <w:p w:rsidR="00E62988" w:rsidRDefault="00517015">
      <w:pPr>
        <w:ind w:left="370" w:right="132"/>
      </w:pPr>
      <w:r>
        <w:t>不满足终止确认条件的金融资产转移，转出方不得将已转移的金融资产和相关负债进行抵销。</w:t>
      </w:r>
      <w:r>
        <w:rPr>
          <w:rFonts w:ascii="Times New Roman" w:eastAsia="Times New Roman" w:hAnsi="Times New Roman" w:cs="Times New Roman"/>
        </w:rPr>
        <w:t xml:space="preserve"> </w:t>
      </w:r>
    </w:p>
    <w:p w:rsidR="00E62988" w:rsidRDefault="00517015">
      <w:pPr>
        <w:numPr>
          <w:ilvl w:val="0"/>
          <w:numId w:val="51"/>
        </w:numPr>
        <w:ind w:left="813" w:right="132" w:hanging="453"/>
      </w:pPr>
      <w:r>
        <w:t>金融工具公允价值的确定方法</w:t>
      </w:r>
      <w:r>
        <w:rPr>
          <w:rFonts w:ascii="Times New Roman" w:eastAsia="Times New Roman" w:hAnsi="Times New Roman" w:cs="Times New Roman"/>
        </w:rPr>
        <w:t xml:space="preserve"> </w:t>
      </w:r>
    </w:p>
    <w:p w:rsidR="00E62988" w:rsidRDefault="00517015">
      <w:pPr>
        <w:spacing w:after="378"/>
        <w:ind w:left="370" w:right="132"/>
      </w:pPr>
      <w:r>
        <w:t>金融资产和金融负债的公允价值确定方法见本节五、</w:t>
      </w:r>
      <w:r>
        <w:rPr>
          <w:rFonts w:ascii="Times New Roman" w:eastAsia="Times New Roman" w:hAnsi="Times New Roman" w:cs="Times New Roman"/>
        </w:rPr>
        <w:t>11</w:t>
      </w:r>
      <w:r>
        <w:t>。</w:t>
      </w:r>
      <w:r>
        <w:rPr>
          <w:rFonts w:ascii="Times New Roman" w:eastAsia="Times New Roman" w:hAnsi="Times New Roman" w:cs="Times New Roman"/>
        </w:rPr>
        <w:t xml:space="preserve"> </w:t>
      </w:r>
    </w:p>
    <w:p w:rsidR="00E62988" w:rsidRDefault="00517015">
      <w:pPr>
        <w:pStyle w:val="4"/>
        <w:spacing w:after="293"/>
        <w:ind w:left="-5"/>
      </w:pPr>
      <w:r>
        <w:rPr>
          <w:rFonts w:ascii="Times New Roman" w:eastAsia="Times New Roman" w:hAnsi="Times New Roman" w:cs="Times New Roman"/>
          <w:b/>
        </w:rPr>
        <w:t>11</w:t>
      </w:r>
      <w:r>
        <w:t>、公允价值计量</w:t>
      </w:r>
      <w:r>
        <w:rPr>
          <w:rFonts w:ascii="Times New Roman" w:eastAsia="Times New Roman" w:hAnsi="Times New Roman" w:cs="Times New Roman"/>
          <w:b/>
        </w:rPr>
        <w:t xml:space="preserve"> </w:t>
      </w:r>
    </w:p>
    <w:p w:rsidR="00E62988" w:rsidRDefault="00517015">
      <w:pPr>
        <w:ind w:left="370" w:right="132"/>
      </w:pPr>
      <w:r>
        <w:t>公允价值是指市场参与者在计量日发生的有序交易中，出售一项资产所能收到或者转移一项负债所需支付的价格。</w:t>
      </w:r>
      <w:r>
        <w:rPr>
          <w:rFonts w:ascii="Times New Roman" w:eastAsia="Times New Roman" w:hAnsi="Times New Roman" w:cs="Times New Roman"/>
        </w:rPr>
        <w:t xml:space="preserve"> </w:t>
      </w:r>
    </w:p>
    <w:p w:rsidR="00E62988" w:rsidRDefault="00517015">
      <w:pPr>
        <w:spacing w:after="8" w:line="326" w:lineRule="auto"/>
        <w:ind w:left="-15" w:right="132" w:firstLine="360"/>
      </w:pPr>
      <w:r>
        <w:t>本公司以主要市场的价格计量相关资产或负债的公允价值，不存在主要市场的，本公司以最有利市场的价格计量相关资产或负债的公允价值。本公司采用市场参与者在对该资产或负债定价时为实现其经济利益最大化所使用的假设。</w:t>
      </w:r>
      <w:r>
        <w:rPr>
          <w:rFonts w:ascii="Times New Roman" w:eastAsia="Times New Roman" w:hAnsi="Times New Roman" w:cs="Times New Roman"/>
        </w:rPr>
        <w:t xml:space="preserve"> </w:t>
      </w:r>
    </w:p>
    <w:p w:rsidR="00E62988" w:rsidRDefault="00517015">
      <w:pPr>
        <w:spacing w:after="8" w:line="325" w:lineRule="auto"/>
        <w:ind w:left="-15" w:right="132" w:firstLine="360"/>
      </w:pPr>
      <w:r>
        <w:t>主要市场，是指相关资产或负债交易量最大和交易活跃程度最高的市场；最有利市场，是指在考虑交易费用和运输费用后，能够以最高金额出售相关资产或者以最低金额转移相关负债的市场。</w:t>
      </w:r>
      <w:r>
        <w:rPr>
          <w:rFonts w:ascii="Times New Roman" w:eastAsia="Times New Roman" w:hAnsi="Times New Roman" w:cs="Times New Roman"/>
        </w:rPr>
        <w:t xml:space="preserve"> </w:t>
      </w:r>
    </w:p>
    <w:p w:rsidR="00E62988" w:rsidRDefault="00517015">
      <w:pPr>
        <w:spacing w:after="8" w:line="325" w:lineRule="auto"/>
        <w:ind w:left="-15" w:right="132" w:firstLine="360"/>
      </w:pPr>
      <w:r>
        <w:t>存在活跃市场</w:t>
      </w:r>
      <w:r>
        <w:t>的金融资产或金融负债，本公司采用活跃市场中的报价确定其公允价值。金融工具不存在活跃市场的，本公司采用估值技术确定其公允价值。</w:t>
      </w:r>
      <w:r>
        <w:rPr>
          <w:rFonts w:ascii="Times New Roman" w:eastAsia="Times New Roman" w:hAnsi="Times New Roman" w:cs="Times New Roman"/>
        </w:rPr>
        <w:t xml:space="preserve"> </w:t>
      </w:r>
    </w:p>
    <w:p w:rsidR="00E62988" w:rsidRDefault="00517015">
      <w:pPr>
        <w:spacing w:after="13" w:line="325" w:lineRule="auto"/>
        <w:ind w:left="-15" w:right="132" w:firstLine="360"/>
      </w:pPr>
      <w:r>
        <w:t>以公允价值计量非金融资产的，考虑市场参与者将该资产用于最佳用途产生经济利益的能力，或者将该资产出售给能够用于最佳用途的其他市场参与者产生经济利益的能力。</w:t>
      </w:r>
      <w:r>
        <w:rPr>
          <w:rFonts w:ascii="Times New Roman" w:eastAsia="Times New Roman" w:hAnsi="Times New Roman" w:cs="Times New Roman"/>
        </w:rPr>
        <w:t xml:space="preserve"> </w:t>
      </w:r>
    </w:p>
    <w:p w:rsidR="00E62988" w:rsidRDefault="00517015">
      <w:pPr>
        <w:ind w:left="370" w:right="132"/>
      </w:pPr>
      <w:r>
        <w:t>①</w:t>
      </w:r>
      <w:r>
        <w:t>估值技术</w:t>
      </w:r>
      <w:r>
        <w:rPr>
          <w:rFonts w:ascii="Times New Roman" w:eastAsia="Times New Roman" w:hAnsi="Times New Roman" w:cs="Times New Roman"/>
        </w:rPr>
        <w:t xml:space="preserve"> </w:t>
      </w:r>
    </w:p>
    <w:p w:rsidR="00E62988" w:rsidRDefault="00517015">
      <w:pPr>
        <w:spacing w:after="11" w:line="323" w:lineRule="auto"/>
        <w:ind w:left="-15" w:right="132" w:firstLine="360"/>
      </w:pPr>
      <w:r>
        <w:t>本公司采用在当期情况下适用并且有足够可利用数据和其他信息支持的估值技术，使用的估值技术主要包括市场法、收益法和成本法。本公司使用与其中一种或多种估值技术相一致的方法计量公允价值，使用多种估值技术计量公允价值的，考虑</w:t>
      </w:r>
      <w:r>
        <w:t>各估值结果的合理性，选取在当期情况下最能代表公允价值的金额作为公允价值。</w:t>
      </w:r>
      <w:r>
        <w:rPr>
          <w:rFonts w:ascii="Times New Roman" w:eastAsia="Times New Roman" w:hAnsi="Times New Roman" w:cs="Times New Roman"/>
        </w:rPr>
        <w:t xml:space="preserve"> </w:t>
      </w:r>
    </w:p>
    <w:p w:rsidR="00E62988" w:rsidRDefault="00517015">
      <w:pPr>
        <w:spacing w:after="17" w:line="322" w:lineRule="auto"/>
        <w:ind w:left="-15" w:right="132" w:firstLine="360"/>
      </w:pPr>
      <w:r>
        <w:t>本公司在估值技术的应用中，优先使用相关可观察输入值，只有在相关可观察输入值无法取得或取得不切实可行的情况下，才使用不可观察输入值。可观察输入值，是指能够从市场数据中取得的输入值。该输入值反映了市场参与者在对相关资产或负债定价时所使用的假设。不可观察输入值，是指不能从市场数据中取得的输入值。该输入值根据可获得的市场参与者在对相关资产或负债定价时所使用假设的最佳信息取得。</w:t>
      </w:r>
      <w:r>
        <w:rPr>
          <w:rFonts w:ascii="Times New Roman" w:eastAsia="Times New Roman" w:hAnsi="Times New Roman" w:cs="Times New Roman"/>
        </w:rPr>
        <w:t xml:space="preserve"> </w:t>
      </w:r>
    </w:p>
    <w:p w:rsidR="00E62988" w:rsidRDefault="00517015">
      <w:pPr>
        <w:ind w:left="370" w:right="132"/>
      </w:pPr>
      <w:r>
        <w:t>②</w:t>
      </w:r>
      <w:r>
        <w:t>公允价值层次</w:t>
      </w:r>
      <w:r>
        <w:rPr>
          <w:rFonts w:ascii="Times New Roman" w:eastAsia="Times New Roman" w:hAnsi="Times New Roman" w:cs="Times New Roman"/>
        </w:rPr>
        <w:t xml:space="preserve"> </w:t>
      </w:r>
    </w:p>
    <w:p w:rsidR="00E62988" w:rsidRDefault="00517015">
      <w:pPr>
        <w:spacing w:after="321" w:line="322" w:lineRule="auto"/>
        <w:ind w:left="-15" w:right="132" w:firstLine="360"/>
      </w:pPr>
      <w:r>
        <w:lastRenderedPageBreak/>
        <w:t>本公司将公允价值计量所使用的输入值划分为三个</w:t>
      </w:r>
      <w:r>
        <w:t>层次，并首先使用第一层次输入值，其次使用第二层次输入值，最后使用第三层次输入值。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r>
        <w:rPr>
          <w:rFonts w:ascii="Times New Roman" w:eastAsia="Times New Roman" w:hAnsi="Times New Roman" w:cs="Times New Roman"/>
        </w:rPr>
        <w:t xml:space="preserve"> </w:t>
      </w:r>
    </w:p>
    <w:p w:rsidR="00E62988" w:rsidRDefault="00517015">
      <w:pPr>
        <w:pStyle w:val="4"/>
        <w:spacing w:after="289"/>
        <w:ind w:left="-5"/>
      </w:pPr>
      <w:r>
        <w:rPr>
          <w:rFonts w:ascii="Times New Roman" w:eastAsia="Times New Roman" w:hAnsi="Times New Roman" w:cs="Times New Roman"/>
          <w:b/>
        </w:rPr>
        <w:t>12</w:t>
      </w:r>
      <w:r>
        <w:t>、存货</w:t>
      </w:r>
      <w:r>
        <w:rPr>
          <w:rFonts w:ascii="Times New Roman" w:eastAsia="Times New Roman" w:hAnsi="Times New Roman" w:cs="Times New Roman"/>
          <w:b/>
        </w:rPr>
        <w:t xml:space="preserve"> </w:t>
      </w:r>
    </w:p>
    <w:p w:rsidR="00E62988" w:rsidRDefault="00517015">
      <w:pPr>
        <w:numPr>
          <w:ilvl w:val="0"/>
          <w:numId w:val="52"/>
        </w:numPr>
        <w:ind w:left="813" w:right="132" w:hanging="453"/>
      </w:pPr>
      <w:r>
        <w:t>存货的分类</w:t>
      </w:r>
      <w:r>
        <w:rPr>
          <w:rFonts w:ascii="Times New Roman" w:eastAsia="Times New Roman" w:hAnsi="Times New Roman" w:cs="Times New Roman"/>
        </w:rPr>
        <w:t xml:space="preserve"> </w:t>
      </w:r>
    </w:p>
    <w:p w:rsidR="00E62988" w:rsidRDefault="00517015">
      <w:pPr>
        <w:spacing w:after="13" w:line="325" w:lineRule="auto"/>
        <w:ind w:left="-15" w:right="132" w:firstLine="360"/>
      </w:pPr>
      <w:r>
        <w:t>存货是指本公司在日常活动中持有以备出售的产成品或商品、在生产过程或提供劳务过程中耗用的材料和物料等，包括原材料、半成品、产成品等。</w:t>
      </w:r>
      <w:r>
        <w:rPr>
          <w:rFonts w:ascii="Times New Roman" w:eastAsia="Times New Roman" w:hAnsi="Times New Roman" w:cs="Times New Roman"/>
        </w:rPr>
        <w:t xml:space="preserve"> </w:t>
      </w:r>
    </w:p>
    <w:p w:rsidR="00E62988" w:rsidRDefault="00517015">
      <w:pPr>
        <w:numPr>
          <w:ilvl w:val="0"/>
          <w:numId w:val="52"/>
        </w:numPr>
        <w:ind w:left="813" w:right="132" w:hanging="453"/>
      </w:pPr>
      <w:r>
        <w:t>发出存货的计价方法</w:t>
      </w:r>
      <w:r>
        <w:rPr>
          <w:rFonts w:ascii="Times New Roman" w:eastAsia="Times New Roman" w:hAnsi="Times New Roman" w:cs="Times New Roman"/>
        </w:rPr>
        <w:t xml:space="preserve"> </w:t>
      </w:r>
    </w:p>
    <w:p w:rsidR="00E62988" w:rsidRDefault="00517015">
      <w:pPr>
        <w:ind w:left="370" w:right="132"/>
      </w:pPr>
      <w:r>
        <w:t>本公司存货发出时采用先进先出法计价。</w:t>
      </w:r>
      <w:r>
        <w:rPr>
          <w:rFonts w:ascii="Times New Roman" w:eastAsia="Times New Roman" w:hAnsi="Times New Roman" w:cs="Times New Roman"/>
        </w:rPr>
        <w:t xml:space="preserve"> </w:t>
      </w:r>
    </w:p>
    <w:p w:rsidR="00E62988" w:rsidRDefault="00517015">
      <w:pPr>
        <w:numPr>
          <w:ilvl w:val="0"/>
          <w:numId w:val="52"/>
        </w:numPr>
        <w:ind w:left="813" w:right="132" w:hanging="453"/>
      </w:pPr>
      <w:r>
        <w:t>存货的盘存制度</w:t>
      </w:r>
      <w:r>
        <w:rPr>
          <w:rFonts w:ascii="Times New Roman" w:eastAsia="Times New Roman" w:hAnsi="Times New Roman" w:cs="Times New Roman"/>
        </w:rPr>
        <w:t xml:space="preserve"> </w:t>
      </w:r>
    </w:p>
    <w:p w:rsidR="00E62988" w:rsidRDefault="00517015">
      <w:pPr>
        <w:ind w:left="370" w:right="132"/>
      </w:pPr>
      <w:r>
        <w:t>本公司存货采用永续盘存制，每年至少盘点一次，盘盈及盘亏金额计入当年度损益。</w:t>
      </w:r>
      <w:r>
        <w:rPr>
          <w:rFonts w:ascii="Times New Roman" w:eastAsia="Times New Roman" w:hAnsi="Times New Roman" w:cs="Times New Roman"/>
        </w:rPr>
        <w:t xml:space="preserve"> </w:t>
      </w:r>
    </w:p>
    <w:p w:rsidR="00E62988" w:rsidRDefault="00517015">
      <w:pPr>
        <w:numPr>
          <w:ilvl w:val="0"/>
          <w:numId w:val="52"/>
        </w:numPr>
        <w:ind w:left="813" w:right="132" w:hanging="453"/>
      </w:pPr>
      <w:r>
        <w:t>存货跌价准备的计提方法</w:t>
      </w:r>
      <w:r>
        <w:rPr>
          <w:rFonts w:ascii="Times New Roman" w:eastAsia="Times New Roman" w:hAnsi="Times New Roman" w:cs="Times New Roman"/>
        </w:rPr>
        <w:t xml:space="preserve"> </w:t>
      </w:r>
    </w:p>
    <w:p w:rsidR="00E62988" w:rsidRDefault="00517015">
      <w:pPr>
        <w:ind w:left="370" w:right="132"/>
      </w:pPr>
      <w:r>
        <w:t>资产负债表日按成本与可变现净值孰低计量，存货成本高于其可变现净值的，计提存货跌价准备，计入当期损益。</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在确定存货的可变现净值时，以取得的可靠证据为基础，并且考虑持有存货的目的、资产负债表日后事项的影响等因素。</w:t>
      </w:r>
      <w:r>
        <w:rPr>
          <w:rFonts w:ascii="Times New Roman" w:eastAsia="Times New Roman" w:hAnsi="Times New Roman" w:cs="Times New Roman"/>
        </w:rPr>
        <w:t xml:space="preserve"> </w:t>
      </w:r>
      <w:r>
        <w:t>①</w:t>
      </w:r>
      <w:r>
        <w:t>产成品、商品和用于出售的材料等直接用于出售的存货，在正常生产经营过程中，以该存货的估计售价减去估计的销售费用和相关税费后的金额确定其可变现净值。为执行销售合同或者劳务合同而持有</w:t>
      </w:r>
      <w:r>
        <w:t>的存货，以合同价格作为其可变现净值的计量基础；如果持有存货的数量多于销售合同订购数量，超出部分的存货可变现净值以一般销售价格为计量基础。用于出售的材料等，以市场价格作为其可变现净值的计量基础。</w:t>
      </w:r>
      <w:r>
        <w:rPr>
          <w:rFonts w:ascii="Times New Roman" w:eastAsia="Times New Roman" w:hAnsi="Times New Roman" w:cs="Times New Roman"/>
        </w:rPr>
        <w:t xml:space="preserve"> </w:t>
      </w:r>
    </w:p>
    <w:p w:rsidR="00E62988" w:rsidRDefault="00517015">
      <w:pPr>
        <w:spacing w:after="17" w:line="322" w:lineRule="auto"/>
        <w:ind w:left="-15" w:right="132" w:firstLine="360"/>
      </w:pPr>
      <w:r>
        <w:t>②</w:t>
      </w:r>
      <w:r>
        <w:t>需要经过加工的材料存货，在正常生产经营过程中，以所生产的产成品的估计售价减去至完工时估计将要发生的成本、估计的销售费用和相关税费后的金额确定其可变现净值。如果用其生产的产成品的可变现净值高于成本，则该材料按成本计量；如果材料价格的下降表明产成品的可变现净值低于成本，则该材料按可变现净值计量，按其差额计提存货跌价准</w:t>
      </w:r>
      <w:r>
        <w:t>备。</w:t>
      </w:r>
      <w:r>
        <w:rPr>
          <w:rFonts w:ascii="Times New Roman" w:eastAsia="Times New Roman" w:hAnsi="Times New Roman" w:cs="Times New Roman"/>
        </w:rPr>
        <w:t xml:space="preserve"> </w:t>
      </w:r>
    </w:p>
    <w:p w:rsidR="00E62988" w:rsidRDefault="00517015">
      <w:pPr>
        <w:ind w:left="370" w:right="132"/>
      </w:pPr>
      <w:r>
        <w:t>③</w:t>
      </w:r>
      <w:r>
        <w:t>存货跌价准备一般按单个存货项目计提；对于数量繁多、单价较低的存货，按存货类别计提。</w:t>
      </w:r>
      <w:r>
        <w:rPr>
          <w:rFonts w:ascii="Times New Roman" w:eastAsia="Times New Roman" w:hAnsi="Times New Roman" w:cs="Times New Roman"/>
        </w:rPr>
        <w:t xml:space="preserve"> </w:t>
      </w:r>
    </w:p>
    <w:p w:rsidR="00E62988" w:rsidRDefault="00517015">
      <w:pPr>
        <w:spacing w:after="14" w:line="325" w:lineRule="auto"/>
        <w:ind w:left="-15" w:right="132" w:firstLine="360"/>
      </w:pPr>
      <w:r>
        <w:t>④</w:t>
      </w:r>
      <w:r>
        <w:t>资产负债表日如果以前减记存货价值的影响因素已经消失，则减记的金额予以恢复，并在原已计提的存货跌价准备的金额内转回，转回的金额计入当期损益。</w:t>
      </w:r>
      <w:r>
        <w:rPr>
          <w:rFonts w:ascii="Times New Roman" w:eastAsia="Times New Roman" w:hAnsi="Times New Roman" w:cs="Times New Roman"/>
        </w:rPr>
        <w:t xml:space="preserve"> </w:t>
      </w:r>
    </w:p>
    <w:p w:rsidR="00E62988" w:rsidRDefault="00517015">
      <w:pPr>
        <w:ind w:left="370" w:right="132"/>
      </w:pPr>
      <w:r>
        <w:t>（</w:t>
      </w:r>
      <w:r>
        <w:t>5</w:t>
      </w:r>
      <w:r>
        <w:t>）周转材料的摊销方法</w:t>
      </w:r>
      <w:r>
        <w:rPr>
          <w:rFonts w:ascii="Times New Roman" w:eastAsia="Times New Roman" w:hAnsi="Times New Roman" w:cs="Times New Roman"/>
        </w:rPr>
        <w:t xml:space="preserve"> </w:t>
      </w:r>
    </w:p>
    <w:p w:rsidR="00E62988" w:rsidRDefault="00517015">
      <w:pPr>
        <w:spacing w:after="379"/>
        <w:ind w:left="370" w:right="132"/>
      </w:pPr>
      <w:r>
        <w:t>周转材料摊销方法：在领用时采用一次转销法。</w:t>
      </w:r>
      <w:r>
        <w:rPr>
          <w:rFonts w:ascii="Times New Roman" w:eastAsia="Times New Roman" w:hAnsi="Times New Roman" w:cs="Times New Roman"/>
        </w:rPr>
        <w:t xml:space="preserve"> </w:t>
      </w:r>
    </w:p>
    <w:p w:rsidR="00E62988" w:rsidRDefault="00517015">
      <w:pPr>
        <w:pStyle w:val="4"/>
        <w:spacing w:after="288"/>
        <w:ind w:left="-5"/>
      </w:pPr>
      <w:r>
        <w:rPr>
          <w:rFonts w:ascii="Times New Roman" w:eastAsia="Times New Roman" w:hAnsi="Times New Roman" w:cs="Times New Roman"/>
          <w:b/>
        </w:rPr>
        <w:t>13</w:t>
      </w:r>
      <w:r>
        <w:t>、合同资产及合同负债</w:t>
      </w:r>
      <w:r>
        <w:rPr>
          <w:rFonts w:ascii="Times New Roman" w:eastAsia="Times New Roman" w:hAnsi="Times New Roman" w:cs="Times New Roman"/>
          <w:b/>
        </w:rPr>
        <w:t xml:space="preserve"> </w:t>
      </w:r>
    </w:p>
    <w:p w:rsidR="00E62988" w:rsidRDefault="00517015">
      <w:pPr>
        <w:spacing w:after="16" w:line="323" w:lineRule="auto"/>
        <w:ind w:left="-15" w:right="132" w:firstLine="360"/>
      </w:pPr>
      <w:r>
        <w:t>本公司根据履行履约义务与客户付款之间的关系在资产负债表中列示合同资产或合同负债。本公司已向客户转让商品或提供服务而有权收取的对价（且该权利取决于时间流逝之外的其他因素）列示为合同资产。本公司已收或应收客户对价而应向客户转让商品或提供服务的义务列示为合同负债。</w:t>
      </w:r>
      <w:r>
        <w:rPr>
          <w:rFonts w:ascii="Times New Roman" w:eastAsia="Times New Roman" w:hAnsi="Times New Roman" w:cs="Times New Roman"/>
        </w:rPr>
        <w:t xml:space="preserve"> </w:t>
      </w:r>
    </w:p>
    <w:p w:rsidR="00E62988" w:rsidRDefault="00517015">
      <w:pPr>
        <w:ind w:left="370" w:right="132"/>
      </w:pPr>
      <w:r>
        <w:t>本公司对合同资产的预期信用损失的确定方法及会计处理方法详见本节五、</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E62988" w:rsidRDefault="00517015">
      <w:pPr>
        <w:spacing w:after="313" w:line="330" w:lineRule="auto"/>
        <w:ind w:left="-15" w:right="132" w:firstLine="360"/>
      </w:pPr>
      <w:r>
        <w:t>合同资产和合同负债在资产负债表中单独列示。同一合同下的合同资产和合同负债以净额列示，净额为借方余额的，根据其流动性在</w:t>
      </w:r>
      <w:r>
        <w:rPr>
          <w:rFonts w:ascii="Times New Roman" w:eastAsia="Times New Roman" w:hAnsi="Times New Roman" w:cs="Times New Roman"/>
        </w:rPr>
        <w:t>“</w:t>
      </w:r>
      <w:r>
        <w:t>合同资产</w:t>
      </w:r>
      <w:r>
        <w:rPr>
          <w:rFonts w:ascii="Times New Roman" w:eastAsia="Times New Roman" w:hAnsi="Times New Roman" w:cs="Times New Roman"/>
        </w:rPr>
        <w:t>”</w:t>
      </w:r>
      <w:r>
        <w:t>或</w:t>
      </w:r>
      <w:r>
        <w:rPr>
          <w:rFonts w:ascii="Times New Roman" w:eastAsia="Times New Roman" w:hAnsi="Times New Roman" w:cs="Times New Roman"/>
        </w:rPr>
        <w:t>“</w:t>
      </w:r>
      <w:r>
        <w:t>其他非流动资产</w:t>
      </w:r>
      <w:r>
        <w:rPr>
          <w:rFonts w:ascii="Times New Roman" w:eastAsia="Times New Roman" w:hAnsi="Times New Roman" w:cs="Times New Roman"/>
        </w:rPr>
        <w:t>”</w:t>
      </w:r>
      <w:r>
        <w:t>项目中列示；净额为贷方余额</w:t>
      </w:r>
      <w:r>
        <w:t>的，根据其流动性在</w:t>
      </w:r>
      <w:r>
        <w:rPr>
          <w:rFonts w:ascii="Times New Roman" w:eastAsia="Times New Roman" w:hAnsi="Times New Roman" w:cs="Times New Roman"/>
        </w:rPr>
        <w:t>“</w:t>
      </w:r>
      <w:r>
        <w:t>合同负债</w:t>
      </w:r>
      <w:r>
        <w:rPr>
          <w:rFonts w:ascii="Times New Roman" w:eastAsia="Times New Roman" w:hAnsi="Times New Roman" w:cs="Times New Roman"/>
        </w:rPr>
        <w:t>”</w:t>
      </w:r>
      <w:r>
        <w:t>或</w:t>
      </w:r>
      <w:r>
        <w:rPr>
          <w:rFonts w:ascii="Times New Roman" w:eastAsia="Times New Roman" w:hAnsi="Times New Roman" w:cs="Times New Roman"/>
        </w:rPr>
        <w:t>“</w:t>
      </w:r>
      <w:r>
        <w:t>其他非流动负债</w:t>
      </w:r>
      <w:r>
        <w:rPr>
          <w:rFonts w:ascii="Times New Roman" w:eastAsia="Times New Roman" w:hAnsi="Times New Roman" w:cs="Times New Roman"/>
        </w:rPr>
        <w:t>”</w:t>
      </w:r>
      <w:r>
        <w:t>项目中列示。不同合同下的合同资产和合同负债不能相互抵销。</w:t>
      </w:r>
      <w:r>
        <w:rPr>
          <w:rFonts w:ascii="Times New Roman" w:eastAsia="Times New Roman" w:hAnsi="Times New Roman" w:cs="Times New Roman"/>
        </w:rPr>
        <w:t xml:space="preserve"> </w:t>
      </w:r>
    </w:p>
    <w:p w:rsidR="00E62988" w:rsidRDefault="00517015">
      <w:pPr>
        <w:pStyle w:val="4"/>
        <w:spacing w:after="290"/>
        <w:ind w:left="-5"/>
      </w:pPr>
      <w:r>
        <w:rPr>
          <w:rFonts w:ascii="Times New Roman" w:eastAsia="Times New Roman" w:hAnsi="Times New Roman" w:cs="Times New Roman"/>
          <w:b/>
        </w:rPr>
        <w:t>14</w:t>
      </w:r>
      <w:r>
        <w:t>、合同成本</w:t>
      </w:r>
      <w:r>
        <w:rPr>
          <w:rFonts w:ascii="Times New Roman" w:eastAsia="Times New Roman" w:hAnsi="Times New Roman" w:cs="Times New Roman"/>
          <w:b/>
        </w:rPr>
        <w:t xml:space="preserve"> </w:t>
      </w:r>
    </w:p>
    <w:p w:rsidR="00E62988" w:rsidRDefault="00517015">
      <w:pPr>
        <w:ind w:left="370" w:right="132"/>
      </w:pPr>
      <w:r>
        <w:t>合同成本分为合同履约成本与合同取得成本。</w:t>
      </w:r>
      <w:r>
        <w:rPr>
          <w:rFonts w:ascii="Times New Roman" w:eastAsia="Times New Roman" w:hAnsi="Times New Roman" w:cs="Times New Roman"/>
        </w:rPr>
        <w:t xml:space="preserve"> </w:t>
      </w:r>
    </w:p>
    <w:p w:rsidR="00E62988" w:rsidRDefault="00517015">
      <w:pPr>
        <w:ind w:left="370" w:right="132"/>
      </w:pPr>
      <w:r>
        <w:lastRenderedPageBreak/>
        <w:t>本公司为履行合同而发生的成本，在同时满足下列条件时作为合同履约成本确认为一项资产：</w:t>
      </w:r>
      <w:r>
        <w:rPr>
          <w:rFonts w:ascii="Times New Roman" w:eastAsia="Times New Roman" w:hAnsi="Times New Roman" w:cs="Times New Roman"/>
        </w:rPr>
        <w:t xml:space="preserve"> </w:t>
      </w:r>
    </w:p>
    <w:p w:rsidR="00E62988" w:rsidRDefault="00517015">
      <w:pPr>
        <w:spacing w:after="0" w:line="339" w:lineRule="auto"/>
        <w:ind w:left="-15" w:right="132" w:firstLine="360"/>
      </w:pPr>
      <w:r>
        <w:t>①</w:t>
      </w:r>
      <w:r>
        <w:t>该成本与一份当前或预期取得的合同直接相关，包括直接人工、直接材料、制造费用</w:t>
      </w:r>
      <w:r>
        <w:rPr>
          <w:rFonts w:ascii="Times New Roman" w:eastAsia="Times New Roman" w:hAnsi="Times New Roman" w:cs="Times New Roman"/>
        </w:rPr>
        <w:t xml:space="preserve"> </w:t>
      </w:r>
      <w:r>
        <w:t>（或类似费用）、明确由客户承担的成本以及仅因该合同而发生的其他成本。</w:t>
      </w:r>
      <w:r>
        <w:rPr>
          <w:rFonts w:ascii="Times New Roman" w:eastAsia="Times New Roman" w:hAnsi="Times New Roman" w:cs="Times New Roman"/>
        </w:rPr>
        <w:t xml:space="preserve"> </w:t>
      </w:r>
    </w:p>
    <w:p w:rsidR="00E62988" w:rsidRDefault="00517015">
      <w:pPr>
        <w:ind w:left="370" w:right="132"/>
      </w:pPr>
      <w:r>
        <w:t>②</w:t>
      </w:r>
      <w:r>
        <w:t>该成本增加了本公司未来用于履行履约义务的资源。</w:t>
      </w:r>
      <w:r>
        <w:rPr>
          <w:rFonts w:ascii="Times New Roman" w:eastAsia="Times New Roman" w:hAnsi="Times New Roman" w:cs="Times New Roman"/>
        </w:rPr>
        <w:t xml:space="preserve"> </w:t>
      </w:r>
    </w:p>
    <w:p w:rsidR="00E62988" w:rsidRDefault="00517015">
      <w:pPr>
        <w:ind w:left="370" w:right="132"/>
      </w:pPr>
      <w:r>
        <w:t>③</w:t>
      </w:r>
      <w:r>
        <w:t>该成本预期能够收回。</w:t>
      </w:r>
      <w:r>
        <w:rPr>
          <w:rFonts w:ascii="Times New Roman" w:eastAsia="Times New Roman" w:hAnsi="Times New Roman" w:cs="Times New Roman"/>
        </w:rPr>
        <w:t xml:space="preserve"> </w:t>
      </w:r>
    </w:p>
    <w:p w:rsidR="00E62988" w:rsidRDefault="00517015">
      <w:pPr>
        <w:ind w:left="370" w:right="132"/>
      </w:pPr>
      <w:r>
        <w:t>本公司为取得合同发生的增量成本预期能够收回的，作为合同取得成本确认为一项资产。</w:t>
      </w:r>
      <w:r>
        <w:rPr>
          <w:rFonts w:ascii="Times New Roman" w:eastAsia="Times New Roman" w:hAnsi="Times New Roman" w:cs="Times New Roman"/>
        </w:rPr>
        <w:t xml:space="preserve"> </w:t>
      </w:r>
    </w:p>
    <w:p w:rsidR="00E62988" w:rsidRDefault="00517015">
      <w:pPr>
        <w:spacing w:after="8" w:line="325" w:lineRule="auto"/>
        <w:ind w:left="-15" w:right="132" w:firstLine="360"/>
      </w:pPr>
      <w:r>
        <w:t>与合同成本有关的资产采用与该资产相关的商品或服务收入确认相同的基础进行摊销；但是对于合同取得成本摊销期限未超过一年的，本公司将其在发生时计入当期损益。</w:t>
      </w:r>
      <w:r>
        <w:rPr>
          <w:rFonts w:ascii="Times New Roman" w:eastAsia="Times New Roman" w:hAnsi="Times New Roman" w:cs="Times New Roman"/>
        </w:rPr>
        <w:t xml:space="preserve"> </w:t>
      </w:r>
    </w:p>
    <w:p w:rsidR="00E62988" w:rsidRDefault="00517015">
      <w:pPr>
        <w:spacing w:after="13" w:line="325" w:lineRule="auto"/>
        <w:ind w:left="-15" w:right="132" w:firstLine="360"/>
      </w:pPr>
      <w:r>
        <w:t>与合同成本有关的资产，其账面价值高于下列两项的差额的，本公司将对于超出部分计提减值准备，并确认为资产减值损失，并进一步考虑是否应计提亏损合同有关的预计负债：</w:t>
      </w:r>
      <w:r>
        <w:rPr>
          <w:rFonts w:ascii="Times New Roman" w:eastAsia="Times New Roman" w:hAnsi="Times New Roman" w:cs="Times New Roman"/>
        </w:rPr>
        <w:t xml:space="preserve"> </w:t>
      </w:r>
    </w:p>
    <w:p w:rsidR="00E62988" w:rsidRDefault="00517015">
      <w:pPr>
        <w:ind w:left="370" w:right="132"/>
      </w:pPr>
      <w:r>
        <w:t>①</w:t>
      </w:r>
      <w:r>
        <w:t>因转让与该资产相关的商品或服务预期能够取得的剩余对价；</w:t>
      </w:r>
      <w:r>
        <w:rPr>
          <w:rFonts w:ascii="Times New Roman" w:eastAsia="Times New Roman" w:hAnsi="Times New Roman" w:cs="Times New Roman"/>
        </w:rPr>
        <w:t xml:space="preserve"> </w:t>
      </w:r>
    </w:p>
    <w:p w:rsidR="00E62988" w:rsidRDefault="00517015">
      <w:pPr>
        <w:ind w:left="370" w:right="132"/>
      </w:pPr>
      <w:r>
        <w:t>②</w:t>
      </w:r>
      <w:r>
        <w:t>为转让该相关商品或服务估计将要发生的成本。</w:t>
      </w:r>
      <w:r>
        <w:rPr>
          <w:rFonts w:ascii="Times New Roman" w:eastAsia="Times New Roman" w:hAnsi="Times New Roman" w:cs="Times New Roman"/>
        </w:rPr>
        <w:t xml:space="preserve"> </w:t>
      </w:r>
    </w:p>
    <w:p w:rsidR="00E62988" w:rsidRDefault="00517015">
      <w:pPr>
        <w:spacing w:after="8" w:line="325" w:lineRule="auto"/>
        <w:ind w:left="-15" w:right="132" w:firstLine="360"/>
      </w:pPr>
      <w:r>
        <w:t>上述资产减值准备后续发生转回的，转回后的资产账面价值不超过假定不计提减值准备情况下该资产在转回日的账面价值。</w:t>
      </w:r>
      <w:r>
        <w:rPr>
          <w:rFonts w:ascii="Times New Roman" w:eastAsia="Times New Roman" w:hAnsi="Times New Roman" w:cs="Times New Roman"/>
        </w:rPr>
        <w:t xml:space="preserve"> </w:t>
      </w:r>
    </w:p>
    <w:p w:rsidR="00E62988" w:rsidRDefault="00517015">
      <w:pPr>
        <w:spacing w:after="0" w:line="340" w:lineRule="auto"/>
        <w:ind w:left="-15" w:right="132" w:firstLine="360"/>
      </w:pPr>
      <w:r>
        <w:t>确认为资产的合同履约成本，初始确认时摊销期限不超过一年或一个正常营业周期，在</w:t>
      </w:r>
      <w:r>
        <w:rPr>
          <w:rFonts w:ascii="Times New Roman" w:eastAsia="Times New Roman" w:hAnsi="Times New Roman" w:cs="Times New Roman"/>
        </w:rPr>
        <w:t>“</w:t>
      </w:r>
      <w:r>
        <w:t>存货</w:t>
      </w:r>
      <w:r>
        <w:rPr>
          <w:rFonts w:ascii="Times New Roman" w:eastAsia="Times New Roman" w:hAnsi="Times New Roman" w:cs="Times New Roman"/>
        </w:rPr>
        <w:t>”</w:t>
      </w:r>
      <w:r>
        <w:t>项目中列示，初始确认时摊销期限超过一年或一个正常营业周期，在</w:t>
      </w:r>
      <w:r>
        <w:rPr>
          <w:rFonts w:ascii="Times New Roman" w:eastAsia="Times New Roman" w:hAnsi="Times New Roman" w:cs="Times New Roman"/>
        </w:rPr>
        <w:t>“</w:t>
      </w:r>
      <w:r>
        <w:t>其他非流动资产</w:t>
      </w:r>
      <w:r>
        <w:rPr>
          <w:rFonts w:ascii="Times New Roman" w:eastAsia="Times New Roman" w:hAnsi="Times New Roman" w:cs="Times New Roman"/>
        </w:rPr>
        <w:t>”</w:t>
      </w:r>
      <w:r>
        <w:t>项目中列示。</w:t>
      </w:r>
      <w:r>
        <w:rPr>
          <w:rFonts w:ascii="Times New Roman" w:eastAsia="Times New Roman" w:hAnsi="Times New Roman" w:cs="Times New Roman"/>
        </w:rPr>
        <w:t xml:space="preserve"> </w:t>
      </w:r>
    </w:p>
    <w:p w:rsidR="00E62988" w:rsidRDefault="00517015">
      <w:pPr>
        <w:spacing w:line="340" w:lineRule="auto"/>
        <w:ind w:left="-15" w:right="132" w:firstLine="360"/>
      </w:pPr>
      <w:r>
        <w:t>确认为资产的合同取得成本，初始确认时摊销期限不超过一年或一个正常营业周期，在</w:t>
      </w:r>
      <w:r>
        <w:rPr>
          <w:rFonts w:ascii="Times New Roman" w:eastAsia="Times New Roman" w:hAnsi="Times New Roman" w:cs="Times New Roman"/>
        </w:rPr>
        <w:t>“</w:t>
      </w:r>
      <w:r>
        <w:t>其他流动资产</w:t>
      </w:r>
      <w:r>
        <w:rPr>
          <w:rFonts w:ascii="Times New Roman" w:eastAsia="Times New Roman" w:hAnsi="Times New Roman" w:cs="Times New Roman"/>
        </w:rPr>
        <w:t>”</w:t>
      </w:r>
      <w:r>
        <w:t>项目中列示，初始确认时摊销期限超过一年或一个正常营业周期，在</w:t>
      </w:r>
      <w:r>
        <w:rPr>
          <w:rFonts w:ascii="Times New Roman" w:eastAsia="Times New Roman" w:hAnsi="Times New Roman" w:cs="Times New Roman"/>
        </w:rPr>
        <w:t>“</w:t>
      </w:r>
      <w:r>
        <w:t>其他非流动资产</w:t>
      </w:r>
      <w:r>
        <w:rPr>
          <w:rFonts w:ascii="Times New Roman" w:eastAsia="Times New Roman" w:hAnsi="Times New Roman" w:cs="Times New Roman"/>
        </w:rPr>
        <w:t>”</w:t>
      </w:r>
      <w:r>
        <w:t>项目中列示。</w:t>
      </w:r>
      <w:r>
        <w:rPr>
          <w:rFonts w:ascii="Times New Roman" w:eastAsia="Times New Roman" w:hAnsi="Times New Roman" w:cs="Times New Roman"/>
        </w:rPr>
        <w:t xml:space="preserve"> </w:t>
      </w:r>
    </w:p>
    <w:p w:rsidR="00E62988" w:rsidRDefault="00517015">
      <w:pPr>
        <w:pStyle w:val="4"/>
        <w:spacing w:after="293"/>
        <w:ind w:left="-5"/>
      </w:pPr>
      <w:r>
        <w:rPr>
          <w:rFonts w:ascii="Times New Roman" w:eastAsia="Times New Roman" w:hAnsi="Times New Roman" w:cs="Times New Roman"/>
          <w:b/>
        </w:rPr>
        <w:t>15</w:t>
      </w:r>
      <w:r>
        <w:t>、持有待售资产</w:t>
      </w:r>
      <w:r>
        <w:rPr>
          <w:rFonts w:ascii="Times New Roman" w:eastAsia="Times New Roman" w:hAnsi="Times New Roman" w:cs="Times New Roman"/>
          <w:b/>
        </w:rPr>
        <w:t xml:space="preserve"> </w:t>
      </w:r>
    </w:p>
    <w:p w:rsidR="00E62988" w:rsidRDefault="00517015">
      <w:pPr>
        <w:numPr>
          <w:ilvl w:val="0"/>
          <w:numId w:val="53"/>
        </w:numPr>
        <w:ind w:left="813" w:right="132" w:hanging="453"/>
      </w:pPr>
      <w:r>
        <w:t>持有待售的非流</w:t>
      </w:r>
      <w:r>
        <w:t>动资产或处置组的分类</w:t>
      </w:r>
      <w:r>
        <w:rPr>
          <w:rFonts w:ascii="Times New Roman" w:eastAsia="Times New Roman" w:hAnsi="Times New Roman" w:cs="Times New Roman"/>
        </w:rPr>
        <w:t xml:space="preserve"> </w:t>
      </w:r>
    </w:p>
    <w:p w:rsidR="00E62988" w:rsidRDefault="00517015">
      <w:pPr>
        <w:ind w:left="370" w:right="132"/>
      </w:pPr>
      <w:r>
        <w:t>本公司将同时满足下列条件的非流动资产或处置组划分为持有待售类别：</w:t>
      </w:r>
      <w:r>
        <w:rPr>
          <w:rFonts w:ascii="Times New Roman" w:eastAsia="Times New Roman" w:hAnsi="Times New Roman" w:cs="Times New Roman"/>
        </w:rPr>
        <w:t xml:space="preserve"> </w:t>
      </w:r>
    </w:p>
    <w:p w:rsidR="00E62988" w:rsidRDefault="00517015">
      <w:pPr>
        <w:ind w:left="370" w:right="132"/>
      </w:pPr>
      <w:r>
        <w:t>①</w:t>
      </w:r>
      <w:r>
        <w:t>根据类似交易中出售此类资产或处置组的惯例，在当前状况下即可立即出售；</w:t>
      </w:r>
      <w:r>
        <w:rPr>
          <w:rFonts w:ascii="Times New Roman" w:eastAsia="Times New Roman" w:hAnsi="Times New Roman" w:cs="Times New Roman"/>
        </w:rPr>
        <w:t xml:space="preserve"> </w:t>
      </w:r>
    </w:p>
    <w:p w:rsidR="00E62988" w:rsidRDefault="00517015">
      <w:pPr>
        <w:spacing w:after="8" w:line="325" w:lineRule="auto"/>
        <w:ind w:left="-15" w:right="132" w:firstLine="360"/>
      </w:pPr>
      <w:r>
        <w:t>②</w:t>
      </w:r>
      <w:r>
        <w:t>出售极可能发生，即本公司已经就一项出售计划作出决议且获得确定的购买承诺，预计出售将在一年内完成。有关规定要求本公司相关权力机构或者监管部门批准后方可出售的，已经获得批准。</w:t>
      </w:r>
      <w:r>
        <w:rPr>
          <w:rFonts w:ascii="Times New Roman" w:eastAsia="Times New Roman" w:hAnsi="Times New Roman" w:cs="Times New Roman"/>
        </w:rPr>
        <w:t xml:space="preserve"> </w:t>
      </w:r>
    </w:p>
    <w:p w:rsidR="00E62988" w:rsidRDefault="00517015">
      <w:pPr>
        <w:spacing w:after="0" w:line="339" w:lineRule="auto"/>
        <w:ind w:left="-15" w:right="132" w:firstLine="360"/>
      </w:pPr>
      <w:r>
        <w:t>本公司专为转售而取得的非流动资产或处置组，在取得日满足</w:t>
      </w:r>
      <w:r>
        <w:rPr>
          <w:rFonts w:ascii="Times New Roman" w:eastAsia="Times New Roman" w:hAnsi="Times New Roman" w:cs="Times New Roman"/>
        </w:rPr>
        <w:t>“</w:t>
      </w:r>
      <w:r>
        <w:t>预计出售将在一年内完成</w:t>
      </w:r>
      <w:r>
        <w:rPr>
          <w:rFonts w:ascii="Times New Roman" w:eastAsia="Times New Roman" w:hAnsi="Times New Roman" w:cs="Times New Roman"/>
        </w:rPr>
        <w:t>”</w:t>
      </w:r>
      <w:r>
        <w:t>的规定条件，且短期（通常为</w:t>
      </w:r>
      <w:r>
        <w:t xml:space="preserve"> </w:t>
      </w:r>
      <w:r>
        <w:rPr>
          <w:rFonts w:ascii="Times New Roman" w:eastAsia="Times New Roman" w:hAnsi="Times New Roman" w:cs="Times New Roman"/>
        </w:rPr>
        <w:t xml:space="preserve">3 </w:t>
      </w:r>
      <w:r>
        <w:t>个月）内很可能满足持有待售类别的其他划分条件的，本公司在取</w:t>
      </w:r>
      <w:r>
        <w:t>得日将其划分为持有待售类别。</w:t>
      </w:r>
      <w:r>
        <w:rPr>
          <w:rFonts w:ascii="Times New Roman" w:eastAsia="Times New Roman" w:hAnsi="Times New Roman" w:cs="Times New Roman"/>
        </w:rPr>
        <w:t xml:space="preserve"> </w:t>
      </w:r>
    </w:p>
    <w:p w:rsidR="00E62988" w:rsidRDefault="00517015">
      <w:pPr>
        <w:spacing w:after="16" w:line="323" w:lineRule="auto"/>
        <w:ind w:left="-15" w:right="132" w:firstLine="360"/>
      </w:pPr>
      <w:r>
        <w:t>本公司因出售对子公司的投资等原因导致其丧失对子公司控制权的，无论出售后本公司是否保留部分权益性投资，在拟出售的对子公司投资满足持有待售类别划分条件时，在母公司个别财务报表中将对子公司投资整体划分为持有待售类别，在合并财务报表中将子公司所有资产和负债划分为持有待售类别。</w:t>
      </w:r>
      <w:r>
        <w:rPr>
          <w:rFonts w:ascii="Times New Roman" w:eastAsia="Times New Roman" w:hAnsi="Times New Roman" w:cs="Times New Roman"/>
        </w:rPr>
        <w:t xml:space="preserve"> </w:t>
      </w:r>
    </w:p>
    <w:p w:rsidR="00E62988" w:rsidRDefault="00517015">
      <w:pPr>
        <w:numPr>
          <w:ilvl w:val="0"/>
          <w:numId w:val="53"/>
        </w:numPr>
        <w:ind w:left="813" w:right="132" w:hanging="453"/>
      </w:pPr>
      <w:r>
        <w:t>持有待售的非流动资产或处置组的计量</w:t>
      </w:r>
      <w:r>
        <w:rPr>
          <w:rFonts w:ascii="Times New Roman" w:eastAsia="Times New Roman" w:hAnsi="Times New Roman" w:cs="Times New Roman"/>
        </w:rPr>
        <w:t xml:space="preserve"> </w:t>
      </w:r>
    </w:p>
    <w:p w:rsidR="00E62988" w:rsidRDefault="00517015">
      <w:pPr>
        <w:spacing w:after="11" w:line="323" w:lineRule="auto"/>
        <w:ind w:left="-15" w:right="132" w:firstLine="360"/>
      </w:pPr>
      <w:r>
        <w:t>采用公允价值模式进行后续计量的投资性房地产、采用公允价值减去出售费用后的净额计量的生物资产、职工薪酬形成的资产、递延所得税资产、由金融工具相关会计准则规范的金融资产及由保险合同相关会计准则规范的保险合同所产生的权利的计量分别适用于其他相关会计准则。</w:t>
      </w:r>
      <w:r>
        <w:rPr>
          <w:rFonts w:ascii="Times New Roman" w:eastAsia="Times New Roman" w:hAnsi="Times New Roman" w:cs="Times New Roman"/>
        </w:rPr>
        <w:t xml:space="preserve"> </w:t>
      </w:r>
    </w:p>
    <w:p w:rsidR="00E62988" w:rsidRDefault="00517015">
      <w:pPr>
        <w:spacing w:after="12" w:line="321" w:lineRule="auto"/>
        <w:ind w:left="-15" w:right="132" w:firstLine="360"/>
      </w:pPr>
      <w:r>
        <w:t>初始计量或在资产负债表日重新计量持有待售的非流动资产或处置组时，其账面价值高于公允价值减去出售费用后的净额的，将账面价值减记至公允价值减去出售费用后的净额，减记的金额确认为资产减值损失，计入当期损益，同时计提持有待售资产减值准备。后续资产负债表日持有待售的非流</w:t>
      </w:r>
      <w:r>
        <w:t>动资产或处置组公允价值减去出售费用后的净额增加的，以前减记的金额予以恢复，并在划分为持有待售类别后确认的资产减值损失金额内转回，转回金额计入当期损益。已抵减的商誉账面价值不得转回。</w:t>
      </w:r>
      <w:r>
        <w:rPr>
          <w:rFonts w:ascii="Times New Roman" w:eastAsia="Times New Roman" w:hAnsi="Times New Roman" w:cs="Times New Roman"/>
        </w:rPr>
        <w:t xml:space="preserve"> </w:t>
      </w:r>
    </w:p>
    <w:p w:rsidR="00E62988" w:rsidRDefault="00517015">
      <w:pPr>
        <w:spacing w:after="7" w:line="326" w:lineRule="auto"/>
        <w:ind w:left="-15" w:right="132" w:firstLine="360"/>
      </w:pPr>
      <w:r>
        <w:t>非流动资产或处置组因不再满足持有待售类别的划分条件而不再继续划分为持有待售类别或非流动资产从持有待售的处置组中移除时，按照以下两者孰低计量：</w:t>
      </w:r>
      <w:r>
        <w:rPr>
          <w:rFonts w:ascii="Times New Roman" w:eastAsia="Times New Roman" w:hAnsi="Times New Roman" w:cs="Times New Roman"/>
        </w:rPr>
        <w:t xml:space="preserve"> </w:t>
      </w:r>
    </w:p>
    <w:p w:rsidR="00E62988" w:rsidRDefault="00517015">
      <w:pPr>
        <w:spacing w:after="13" w:line="325" w:lineRule="auto"/>
        <w:ind w:left="-15" w:right="132" w:firstLine="360"/>
      </w:pPr>
      <w:r>
        <w:t>①</w:t>
      </w:r>
      <w:r>
        <w:t>划分为持有待售类别前的账面价值，按照假定不划分为持有待售类别情况下本应确认的折旧、摊销或减值等进行调整后的金额；</w:t>
      </w:r>
      <w:r>
        <w:rPr>
          <w:rFonts w:ascii="Times New Roman" w:eastAsia="Times New Roman" w:hAnsi="Times New Roman" w:cs="Times New Roman"/>
        </w:rPr>
        <w:t xml:space="preserve"> </w:t>
      </w:r>
    </w:p>
    <w:p w:rsidR="00E62988" w:rsidRDefault="00517015">
      <w:pPr>
        <w:ind w:left="370" w:right="132"/>
      </w:pPr>
      <w:r>
        <w:lastRenderedPageBreak/>
        <w:t>②</w:t>
      </w:r>
      <w:r>
        <w:t>可收回金额。</w:t>
      </w:r>
      <w:r>
        <w:rPr>
          <w:rFonts w:ascii="Times New Roman" w:eastAsia="Times New Roman" w:hAnsi="Times New Roman" w:cs="Times New Roman"/>
        </w:rPr>
        <w:t xml:space="preserve"> </w:t>
      </w:r>
    </w:p>
    <w:p w:rsidR="00E62988" w:rsidRDefault="00517015">
      <w:pPr>
        <w:ind w:left="370" w:right="132"/>
      </w:pPr>
      <w:r>
        <w:t>（</w:t>
      </w:r>
      <w:r>
        <w:t>3</w:t>
      </w:r>
      <w:r>
        <w:t>）列报</w:t>
      </w:r>
      <w:r>
        <w:rPr>
          <w:rFonts w:ascii="Times New Roman" w:eastAsia="Times New Roman" w:hAnsi="Times New Roman" w:cs="Times New Roman"/>
        </w:rPr>
        <w:t xml:space="preserve"> </w:t>
      </w:r>
    </w:p>
    <w:p w:rsidR="00E62988" w:rsidRDefault="00517015">
      <w:pPr>
        <w:spacing w:after="321" w:line="323" w:lineRule="auto"/>
        <w:ind w:left="-15" w:right="132" w:firstLine="360"/>
      </w:pPr>
      <w:r>
        <w:t>本公司在资产负债表中区别于其他资产单独列示持有待售的非流动资产或持有待售的处置组中的资产，区别于其他负债单独列示持有待售的处置组中的负债。持有待售的非流动资产或持有待售的处置组中的资产与持有待售的处置组中的负债不予相互抵销，分别作为流动资产和流动负债列示。</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16</w:t>
      </w:r>
      <w:r>
        <w:t>、长期股权投资</w:t>
      </w:r>
      <w:r>
        <w:rPr>
          <w:rFonts w:ascii="Times New Roman" w:eastAsia="Times New Roman" w:hAnsi="Times New Roman" w:cs="Times New Roman"/>
          <w:b/>
        </w:rPr>
        <w:t xml:space="preserve"> </w:t>
      </w:r>
    </w:p>
    <w:p w:rsidR="00E62988" w:rsidRDefault="00517015">
      <w:pPr>
        <w:spacing w:after="169" w:line="325" w:lineRule="auto"/>
        <w:ind w:left="-15" w:right="132" w:firstLine="360"/>
      </w:pPr>
      <w:r>
        <w:t>本公司长期股权投资包括对被投资单位实施控制、重大影响的权益性投资，以及对合营企业的权益性投资。本公司能够对被投资单位施加重大影响的，为本公司的联营企业。</w:t>
      </w:r>
      <w:r>
        <w:rPr>
          <w:rFonts w:ascii="Times New Roman" w:eastAsia="Times New Roman" w:hAnsi="Times New Roman" w:cs="Times New Roman"/>
        </w:rPr>
        <w:t xml:space="preserve"> </w:t>
      </w:r>
    </w:p>
    <w:p w:rsidR="00E62988" w:rsidRDefault="00517015">
      <w:pPr>
        <w:numPr>
          <w:ilvl w:val="0"/>
          <w:numId w:val="54"/>
        </w:numPr>
        <w:spacing w:after="224"/>
        <w:ind w:left="813" w:right="132" w:hanging="453"/>
      </w:pPr>
      <w:r>
        <w:t>确定对被投资单位具有共同控制、重大影响的依据</w:t>
      </w:r>
      <w:r>
        <w:rPr>
          <w:rFonts w:ascii="Times New Roman" w:eastAsia="Times New Roman" w:hAnsi="Times New Roman" w:cs="Times New Roman"/>
        </w:rPr>
        <w:t xml:space="preserve"> </w:t>
      </w:r>
    </w:p>
    <w:p w:rsidR="00E62988" w:rsidRDefault="00517015">
      <w:pPr>
        <w:spacing w:after="12" w:line="321" w:lineRule="auto"/>
        <w:ind w:left="-15" w:right="132" w:firstLine="360"/>
      </w:pPr>
      <w:r>
        <w:t>共同控制，是指按照相关约定</w:t>
      </w:r>
      <w:r>
        <w:t>对某项安排所共有的控制，并且该安排的相关活动必须经过分享控制权的参与方一致同意后才能决策。在判断是否存在共同控制时，首先判断所有参与方或参与方组合是否集体控制该安排，如果所有参与方或一组参与方必须一致行动才能决定某项安排的相关活动，则认为所有参与方或一组参与方集体控制该安排。其次再判断该安排相关活动的决策是否必须经过这些集体控制该安排的参与方一致同意。如果存在两个或两个以上的参与方组合能够集体控制某项安排的，不构成共同控制。判断是否存在共同控制时，不考虑享有的保护性权利。</w:t>
      </w:r>
      <w:r>
        <w:rPr>
          <w:rFonts w:ascii="Times New Roman" w:eastAsia="Times New Roman" w:hAnsi="Times New Roman" w:cs="Times New Roman"/>
        </w:rPr>
        <w:t xml:space="preserve"> </w:t>
      </w:r>
    </w:p>
    <w:p w:rsidR="00E62988" w:rsidRDefault="00517015">
      <w:pPr>
        <w:spacing w:after="13" w:line="320" w:lineRule="auto"/>
        <w:ind w:left="-15" w:right="132" w:firstLine="360"/>
      </w:pPr>
      <w: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r>
        <w:rPr>
          <w:rFonts w:ascii="Times New Roman" w:eastAsia="Times New Roman" w:hAnsi="Times New Roman" w:cs="Times New Roman"/>
        </w:rPr>
        <w:t xml:space="preserve"> </w:t>
      </w:r>
    </w:p>
    <w:p w:rsidR="00E62988" w:rsidRDefault="00517015">
      <w:pPr>
        <w:spacing w:after="147" w:line="343" w:lineRule="auto"/>
        <w:ind w:left="-15" w:right="132" w:firstLine="360"/>
      </w:pPr>
      <w:r>
        <w:t>当本公司直接或通过子公司间接拥有被投资单位</w:t>
      </w:r>
      <w:r>
        <w:t xml:space="preserve"> </w:t>
      </w:r>
      <w:r>
        <w:rPr>
          <w:rFonts w:ascii="Times New Roman" w:eastAsia="Times New Roman" w:hAnsi="Times New Roman" w:cs="Times New Roman"/>
        </w:rPr>
        <w:t>20%</w:t>
      </w:r>
      <w:r>
        <w:t>（含</w:t>
      </w:r>
      <w:r>
        <w:t xml:space="preserve"> </w:t>
      </w:r>
      <w:r>
        <w:rPr>
          <w:rFonts w:ascii="Times New Roman" w:eastAsia="Times New Roman" w:hAnsi="Times New Roman" w:cs="Times New Roman"/>
        </w:rPr>
        <w:t>20%</w:t>
      </w:r>
      <w:r>
        <w:t>）以上但低于</w:t>
      </w:r>
      <w:r>
        <w:t xml:space="preserve"> </w:t>
      </w:r>
      <w:r>
        <w:rPr>
          <w:rFonts w:ascii="Times New Roman" w:eastAsia="Times New Roman" w:hAnsi="Times New Roman" w:cs="Times New Roman"/>
        </w:rPr>
        <w:t>50%</w:t>
      </w:r>
      <w:r>
        <w:t>的表决权股份时，一般认为对被投资单位具有重大影响，除非有</w:t>
      </w:r>
      <w:r>
        <w:t>明确证据表明该种情况下不能参与被投资单位的生产经营决策，不形成重大影响。</w:t>
      </w:r>
      <w:r>
        <w:rPr>
          <w:rFonts w:ascii="Times New Roman" w:eastAsia="Times New Roman" w:hAnsi="Times New Roman" w:cs="Times New Roman"/>
        </w:rPr>
        <w:t xml:space="preserve"> </w:t>
      </w:r>
    </w:p>
    <w:p w:rsidR="00E62988" w:rsidRDefault="00517015">
      <w:pPr>
        <w:numPr>
          <w:ilvl w:val="0"/>
          <w:numId w:val="54"/>
        </w:numPr>
        <w:spacing w:after="371"/>
        <w:ind w:left="813" w:right="132" w:hanging="453"/>
      </w:pPr>
      <w:r>
        <w:t>初始投资成本确定</w:t>
      </w:r>
      <w:r>
        <w:t xml:space="preserve"> </w:t>
      </w:r>
    </w:p>
    <w:p w:rsidR="00E62988" w:rsidRDefault="00517015">
      <w:pPr>
        <w:numPr>
          <w:ilvl w:val="0"/>
          <w:numId w:val="55"/>
        </w:numPr>
        <w:spacing w:after="314"/>
        <w:ind w:right="132" w:hanging="360"/>
      </w:pPr>
      <w:r>
        <w:t>企业合并形成的长期股权投资，按照下列规定确定其投资成本：</w:t>
      </w:r>
      <w:r>
        <w:rPr>
          <w:rFonts w:ascii="Times New Roman" w:eastAsia="Times New Roman" w:hAnsi="Times New Roman" w:cs="Times New Roman"/>
          <w:sz w:val="15"/>
        </w:rPr>
        <w:t xml:space="preserve"> </w:t>
      </w:r>
    </w:p>
    <w:p w:rsidR="00E62988" w:rsidRDefault="00517015">
      <w:pPr>
        <w:spacing w:after="12" w:line="326" w:lineRule="auto"/>
        <w:ind w:left="-15" w:right="132" w:firstLine="360"/>
      </w:pPr>
      <w:r>
        <w:rPr>
          <w:rFonts w:ascii="Times New Roman" w:eastAsia="Times New Roman" w:hAnsi="Times New Roman" w:cs="Times New Roman"/>
        </w:rPr>
        <w:t>A.</w:t>
      </w:r>
      <w:r>
        <w:t>同一控制下的企业合并，合并方以支付现金、转让非现金资产或承担债务方式作为合并对价的，在合并日按照被合并方所有者权益在最终控制方合并财务报表中的账面价值的份额作为长期股权投资的初始投资成本。长期股权投资初始投资成本与支付的现金、转让的非现金资产以及所承担债务账面价值之间的差额，调整资本公积；资本公积不足冲减的，调整留存收益；</w:t>
      </w:r>
      <w:r>
        <w:rPr>
          <w:rFonts w:ascii="Times New Roman" w:eastAsia="Times New Roman" w:hAnsi="Times New Roman" w:cs="Times New Roman"/>
        </w:rPr>
        <w:t xml:space="preserve"> </w:t>
      </w:r>
    </w:p>
    <w:p w:rsidR="00E62988" w:rsidRDefault="00517015">
      <w:pPr>
        <w:spacing w:after="10" w:line="329" w:lineRule="auto"/>
        <w:ind w:left="-15" w:right="132" w:firstLine="360"/>
      </w:pPr>
      <w:r>
        <w:rPr>
          <w:rFonts w:ascii="Times New Roman" w:eastAsia="Times New Roman" w:hAnsi="Times New Roman" w:cs="Times New Roman"/>
        </w:rPr>
        <w:t>B.</w:t>
      </w:r>
      <w:r>
        <w:t>同一控制下的企业合并</w:t>
      </w:r>
      <w:r>
        <w:t>，合并方以发行权益性证券作为合并对价的，在合并日按照被合并方所有者权益在最终控制方合并财务报表中的账面价值的份额作为长期股权投资的初始投资成本。按照发行股份的面值总额作为股本，长期股权投资初始投资成本与所发行股份面值总额之间的差额，调整资本公积；资本公积不足冲减的，调整留存收益；</w:t>
      </w:r>
      <w:r>
        <w:rPr>
          <w:rFonts w:ascii="Times New Roman" w:eastAsia="Times New Roman" w:hAnsi="Times New Roman" w:cs="Times New Roman"/>
        </w:rPr>
        <w:t xml:space="preserve"> </w:t>
      </w:r>
    </w:p>
    <w:p w:rsidR="00E62988" w:rsidRDefault="00517015">
      <w:pPr>
        <w:spacing w:after="320" w:line="329" w:lineRule="auto"/>
        <w:ind w:left="-15" w:right="132" w:firstLine="360"/>
      </w:pPr>
      <w:r>
        <w:rPr>
          <w:rFonts w:ascii="Times New Roman" w:eastAsia="Times New Roman" w:hAnsi="Times New Roman" w:cs="Times New Roman"/>
        </w:rPr>
        <w:t>C.</w:t>
      </w:r>
      <w:r>
        <w:t>非同一控制下的企业合并，以购买日为取得对被购买方的控制权而付出的资产、发生或承担的负债以及发行的权益性证券的公允价值确定为合并成本作为长期股权投资的初始投资成本。合并方为企业合并发生的审计、法律服务、评估咨询等中介费用以及其</w:t>
      </w:r>
      <w:r>
        <w:t>他相关管理费用，于发生时计入当期损益。</w:t>
      </w:r>
      <w:r>
        <w:rPr>
          <w:rFonts w:ascii="Times New Roman" w:eastAsia="Times New Roman" w:hAnsi="Times New Roman" w:cs="Times New Roman"/>
        </w:rPr>
        <w:t xml:space="preserve"> </w:t>
      </w:r>
    </w:p>
    <w:p w:rsidR="00E62988" w:rsidRDefault="00517015">
      <w:pPr>
        <w:numPr>
          <w:ilvl w:val="0"/>
          <w:numId w:val="55"/>
        </w:numPr>
        <w:spacing w:after="316"/>
        <w:ind w:right="132" w:hanging="360"/>
      </w:pPr>
      <w:r>
        <w:t>除企业合并形成的长期股权投资以外，其他方式取得的长期股权投资，按照下列规定确定其投资成本：</w:t>
      </w:r>
      <w:r>
        <w:rPr>
          <w:rFonts w:ascii="Times New Roman" w:eastAsia="Times New Roman" w:hAnsi="Times New Roman" w:cs="Times New Roman"/>
        </w:rPr>
        <w:t xml:space="preserve"> </w:t>
      </w:r>
    </w:p>
    <w:p w:rsidR="00E62988" w:rsidRDefault="00517015">
      <w:pPr>
        <w:spacing w:after="0" w:line="340" w:lineRule="auto"/>
        <w:ind w:left="-15" w:right="132" w:firstLine="360"/>
      </w:pPr>
      <w:r>
        <w:rPr>
          <w:rFonts w:ascii="Times New Roman" w:eastAsia="Times New Roman" w:hAnsi="Times New Roman" w:cs="Times New Roman"/>
        </w:rPr>
        <w:t>A.</w:t>
      </w:r>
      <w:r>
        <w:t>以支付现金取得的长期股权投资，按照实际支付的购买价款作为投资成本。初始投资成本包括与取得长期股权投资直接相关的费用、税金及其他必要支出；</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B.</w:t>
      </w:r>
      <w:r>
        <w:t>以发行权益性证券取得的长期股权投资，按照发行权益性证券的公允价值作为初始投资成本；</w:t>
      </w:r>
      <w:r>
        <w:rPr>
          <w:rFonts w:ascii="Times New Roman" w:eastAsia="Times New Roman" w:hAnsi="Times New Roman" w:cs="Times New Roman"/>
        </w:rPr>
        <w:t xml:space="preserve"> </w:t>
      </w:r>
    </w:p>
    <w:p w:rsidR="00E62988" w:rsidRDefault="00517015">
      <w:pPr>
        <w:spacing w:after="10" w:line="329" w:lineRule="auto"/>
        <w:ind w:left="-15" w:right="132" w:firstLine="360"/>
      </w:pPr>
      <w:r>
        <w:rPr>
          <w:rFonts w:ascii="Times New Roman" w:eastAsia="Times New Roman" w:hAnsi="Times New Roman" w:cs="Times New Roman"/>
        </w:rPr>
        <w:lastRenderedPageBreak/>
        <w:t>C.</w:t>
      </w:r>
      <w:r>
        <w:t>通过非货币性资产交换取得的长期股权投资，如果该项交换具有商业实质且换入资产或换出资产的公允价值能可靠计量，则以换出资产的公允价值和相关税费作为初始投资成本，换出资产的公允价值与账面价值之间的差额计入当期损益；若非货币资产交换不同时具备上述两个条件，则按换出资产的账面价值和相关税费作为初始投资成本。</w:t>
      </w:r>
      <w:r>
        <w:rPr>
          <w:rFonts w:ascii="Times New Roman" w:eastAsia="Times New Roman" w:hAnsi="Times New Roman" w:cs="Times New Roman"/>
        </w:rPr>
        <w:t xml:space="preserve"> </w:t>
      </w:r>
    </w:p>
    <w:p w:rsidR="00E62988" w:rsidRDefault="00517015">
      <w:pPr>
        <w:spacing w:after="151" w:line="339" w:lineRule="auto"/>
        <w:ind w:left="-15" w:right="132" w:firstLine="360"/>
      </w:pPr>
      <w:r>
        <w:rPr>
          <w:rFonts w:ascii="Times New Roman" w:eastAsia="Times New Roman" w:hAnsi="Times New Roman" w:cs="Times New Roman"/>
        </w:rPr>
        <w:t>D.</w:t>
      </w:r>
      <w:r>
        <w:t>通过债务重组取得的长期股权投资，以所放弃债权的公允价值和可直接归属于该资产的税金等其他成本确定其入账价值，并将所放弃债权的公允价值与账面价值之间的差额，计入当期损益。</w:t>
      </w:r>
      <w:r>
        <w:rPr>
          <w:rFonts w:ascii="Times New Roman" w:eastAsia="Times New Roman" w:hAnsi="Times New Roman" w:cs="Times New Roman"/>
        </w:rPr>
        <w:t xml:space="preserve"> </w:t>
      </w:r>
    </w:p>
    <w:p w:rsidR="00E62988" w:rsidRDefault="00517015">
      <w:pPr>
        <w:spacing w:after="211"/>
        <w:ind w:left="370" w:right="132"/>
      </w:pPr>
      <w:r>
        <w:t>（</w:t>
      </w:r>
      <w:r>
        <w:t>3</w:t>
      </w:r>
      <w:r>
        <w:t>）后续计量及损益确认方法</w:t>
      </w:r>
      <w:r>
        <w:t xml:space="preserve"> </w:t>
      </w:r>
    </w:p>
    <w:p w:rsidR="00E62988" w:rsidRDefault="00517015">
      <w:pPr>
        <w:spacing w:after="16" w:line="323" w:lineRule="auto"/>
        <w:ind w:left="-15" w:right="132" w:firstLine="360"/>
      </w:pPr>
      <w:r>
        <w:t>本公</w:t>
      </w:r>
      <w:r>
        <w:t>司能够对被投资单位实施控制的长期股权投资采用成本法核算；对联营企业和合营企业的长期股权投资采用权益法核算。本公司对联营企业的权益性投资，其中通过风险投资机构、共同基金、信托公司或包括投连险基金在内的类似主体间接持有的部分，以公允价值计量且其变动计入损益，并对其余部分采用权益法核算。</w:t>
      </w:r>
      <w:r>
        <w:rPr>
          <w:rFonts w:ascii="Times New Roman" w:eastAsia="Times New Roman" w:hAnsi="Times New Roman" w:cs="Times New Roman"/>
        </w:rPr>
        <w:t xml:space="preserve"> </w:t>
      </w:r>
    </w:p>
    <w:p w:rsidR="00E62988" w:rsidRDefault="00517015">
      <w:pPr>
        <w:ind w:left="370" w:right="132"/>
      </w:pPr>
      <w:r>
        <w:t>①</w:t>
      </w:r>
      <w:r>
        <w:t>成本法</w:t>
      </w:r>
      <w:r>
        <w:rPr>
          <w:rFonts w:ascii="Times New Roman" w:eastAsia="Times New Roman" w:hAnsi="Times New Roman" w:cs="Times New Roman"/>
        </w:rPr>
        <w:t xml:space="preserve"> </w:t>
      </w:r>
    </w:p>
    <w:p w:rsidR="00E62988" w:rsidRDefault="00517015">
      <w:pPr>
        <w:spacing w:after="13" w:line="325" w:lineRule="auto"/>
        <w:ind w:left="-15" w:right="132" w:firstLine="360"/>
      </w:pPr>
      <w:r>
        <w:t>采用成本法核算的长期股权投资，追加或收回投资时调整长期股权投资的成本；被投资单位宣告分派的现金股利或利润，确认为当期投资收益。</w:t>
      </w:r>
      <w:r>
        <w:rPr>
          <w:rFonts w:ascii="Times New Roman" w:eastAsia="Times New Roman" w:hAnsi="Times New Roman" w:cs="Times New Roman"/>
        </w:rPr>
        <w:t xml:space="preserve"> </w:t>
      </w:r>
    </w:p>
    <w:p w:rsidR="00E62988" w:rsidRDefault="00517015">
      <w:pPr>
        <w:ind w:left="370" w:right="132"/>
      </w:pPr>
      <w:r>
        <w:t>②</w:t>
      </w:r>
      <w:r>
        <w:t>权益法</w:t>
      </w:r>
      <w:r>
        <w:rPr>
          <w:rFonts w:ascii="Times New Roman" w:eastAsia="Times New Roman" w:hAnsi="Times New Roman" w:cs="Times New Roman"/>
        </w:rPr>
        <w:t xml:space="preserve"> </w:t>
      </w:r>
    </w:p>
    <w:p w:rsidR="00E62988" w:rsidRDefault="00517015">
      <w:pPr>
        <w:ind w:left="370" w:right="132"/>
      </w:pPr>
      <w:r>
        <w:t>按照权益法核算的长期股权投资，一般会计处理为：</w:t>
      </w:r>
      <w:r>
        <w:rPr>
          <w:rFonts w:ascii="Times New Roman" w:eastAsia="Times New Roman" w:hAnsi="Times New Roman" w:cs="Times New Roman"/>
        </w:rPr>
        <w:t xml:space="preserve"> </w:t>
      </w:r>
    </w:p>
    <w:p w:rsidR="00E62988" w:rsidRDefault="00517015">
      <w:pPr>
        <w:spacing w:after="11" w:line="323" w:lineRule="auto"/>
        <w:ind w:left="-15" w:right="132" w:firstLine="360"/>
      </w:pPr>
      <w:r>
        <w:t>本公司长期股权投资的投</w:t>
      </w:r>
      <w:r>
        <w:t>资成本大于投资时应享有被投资单位可辨认净资产公允价值份额的，不调整长期股权投资的初始投资成本；长期股权投资的初始投资成本小于投资时应享有被投资单位可辨认净资产公允价值份额的，其差额计入当期损益，同时调整长期股权投资的成本。</w:t>
      </w:r>
      <w:r>
        <w:rPr>
          <w:rFonts w:ascii="Times New Roman" w:eastAsia="Times New Roman" w:hAnsi="Times New Roman" w:cs="Times New Roman"/>
        </w:rPr>
        <w:t xml:space="preserve"> </w:t>
      </w:r>
    </w:p>
    <w:p w:rsidR="00E62988" w:rsidRDefault="00517015">
      <w:pPr>
        <w:spacing w:after="12" w:line="320" w:lineRule="auto"/>
        <w:ind w:left="-15" w:right="132" w:firstLine="360"/>
      </w:pPr>
      <w:r>
        <w:t>本公司按照应享有或应分担的被投资单位实现的净损益和其他综合收益的份额，分别确认投资收益和其他综合收益，同时调整长期股权投资的账面价值；本公司按照被投资单位宣告分派的利润或现金股利计算应享有的部分，相应减少长期股权投资的账面价值；被投资单位除净损益、其他综合收益和利润分配以外所有者权益的</w:t>
      </w:r>
      <w:r>
        <w:t>其他变动，调整长期股权投资的账面价值并计入所有者权益。在确认应享有被投资单位净损益的份额时，以取得投资时被投资单位可辨认净资产的公允价值为基础，对被投资单位的净利润进行调整后确认。被投资单位采用的会计政策及会计期间与本公司不一致的，应按照本公司的会计政策及会计期间对被投资单位的财务报表进行调整，并据以确认投资收益和其他综合收益等。本公司与联营企业及合营企业之间发生的未实现内部交易损益按照享有的比例计算归属于本公司的部分予以抵销，在此基础上确认投资损益。本公司与被投资单位发生的未实现内部交易损失属于资产减值损</w:t>
      </w:r>
      <w:r>
        <w:t>失的，应全额确认。</w:t>
      </w:r>
      <w:r>
        <w:rPr>
          <w:rFonts w:ascii="Times New Roman" w:eastAsia="Times New Roman" w:hAnsi="Times New Roman" w:cs="Times New Roman"/>
        </w:rPr>
        <w:t xml:space="preserve"> </w:t>
      </w:r>
    </w:p>
    <w:p w:rsidR="00E62988" w:rsidRDefault="00517015">
      <w:pPr>
        <w:spacing w:after="11" w:line="322" w:lineRule="auto"/>
        <w:ind w:left="-15" w:right="132" w:firstLine="360"/>
      </w:pPr>
      <w:r>
        <w:t>因追加投资等原因能够对被投资单位施加重大影响或实施共同控制但不构成控制的，按照原持有的股权投资的公允价值加上新增投资成本之和，作为改按权益法核算的初始投资成本。原持有的股权投资分类为其他权益工具投资的，其公允价值与账面价值之间的差额，以及原计入其他综合收益的累计利得或损失应当在改按权益法核算的当期从其他综合收益中转出，计入留存收益。</w:t>
      </w:r>
      <w:r>
        <w:rPr>
          <w:rFonts w:ascii="Times New Roman" w:eastAsia="Times New Roman" w:hAnsi="Times New Roman" w:cs="Times New Roman"/>
        </w:rPr>
        <w:t xml:space="preserve"> </w:t>
      </w:r>
    </w:p>
    <w:p w:rsidR="00E62988" w:rsidRDefault="00517015">
      <w:pPr>
        <w:spacing w:after="166" w:line="323" w:lineRule="auto"/>
        <w:ind w:left="-15" w:right="132" w:firstLine="360"/>
      </w:pPr>
      <w:r>
        <w:t>因处置部分股权投资等原因丧失了对被投资单位的共同控制或重大影响的，处置后的剩余股权改按公允价值计量，其在丧失共同控制或重大影响之日的公允价值与账面价值之间的差额计入当期损益。原股权投资因采用权益法核算而确认的其他综合收益，在终止采用权益法核算时采用与被投资单位直接处置相关资产或负债相同的基础进行会计处理。</w:t>
      </w:r>
      <w:r>
        <w:rPr>
          <w:rFonts w:ascii="Times New Roman" w:eastAsia="Times New Roman" w:hAnsi="Times New Roman" w:cs="Times New Roman"/>
        </w:rPr>
        <w:t xml:space="preserve"> </w:t>
      </w:r>
    </w:p>
    <w:p w:rsidR="00E62988" w:rsidRDefault="00517015">
      <w:pPr>
        <w:numPr>
          <w:ilvl w:val="0"/>
          <w:numId w:val="56"/>
        </w:numPr>
        <w:spacing w:after="216"/>
        <w:ind w:left="813" w:right="132" w:hanging="453"/>
      </w:pPr>
      <w:r>
        <w:t>持有待售的权益性投资</w:t>
      </w:r>
      <w:r>
        <w:t xml:space="preserve"> </w:t>
      </w:r>
    </w:p>
    <w:p w:rsidR="00E62988" w:rsidRDefault="00517015">
      <w:pPr>
        <w:ind w:left="370" w:right="132"/>
      </w:pPr>
      <w:r>
        <w:t>对联营企业或合营企业的权益性投资全部或部分分类为持有待售资产的，相关会计处理见本节五、</w:t>
      </w:r>
      <w:r>
        <w:rPr>
          <w:rFonts w:ascii="Times New Roman" w:eastAsia="Times New Roman" w:hAnsi="Times New Roman" w:cs="Times New Roman"/>
        </w:rPr>
        <w:t>15</w:t>
      </w:r>
      <w:r>
        <w:t>。</w:t>
      </w:r>
      <w:r>
        <w:rPr>
          <w:rFonts w:ascii="Times New Roman" w:eastAsia="Times New Roman" w:hAnsi="Times New Roman" w:cs="Times New Roman"/>
        </w:rPr>
        <w:t xml:space="preserve"> </w:t>
      </w:r>
    </w:p>
    <w:p w:rsidR="00E62988" w:rsidRDefault="00517015">
      <w:pPr>
        <w:ind w:left="370" w:right="132"/>
      </w:pPr>
      <w:r>
        <w:t>对于未划分为持有待售资产的剩余权益性投资，采用权益法进行会计处理。</w:t>
      </w:r>
      <w:r>
        <w:rPr>
          <w:rFonts w:ascii="Times New Roman" w:eastAsia="Times New Roman" w:hAnsi="Times New Roman" w:cs="Times New Roman"/>
        </w:rPr>
        <w:t xml:space="preserve"> </w:t>
      </w:r>
    </w:p>
    <w:p w:rsidR="00E62988" w:rsidRDefault="00517015">
      <w:pPr>
        <w:spacing w:after="164" w:line="325" w:lineRule="auto"/>
        <w:ind w:left="-15" w:right="132" w:firstLine="360"/>
      </w:pPr>
      <w:r>
        <w:t>已划分为持有</w:t>
      </w:r>
      <w:r>
        <w:t>待售的对联营企业或合营企业的权益性投资，不再符合持有待售资产分类条件的，从被分类为持有待售资产之日起采用权益法进行追溯调整。分类为持有待售期间的财务报表做相应调整。</w:t>
      </w:r>
      <w:r>
        <w:rPr>
          <w:rFonts w:ascii="Times New Roman" w:eastAsia="Times New Roman" w:hAnsi="Times New Roman" w:cs="Times New Roman"/>
        </w:rPr>
        <w:t xml:space="preserve"> </w:t>
      </w:r>
    </w:p>
    <w:p w:rsidR="00E62988" w:rsidRDefault="00517015">
      <w:pPr>
        <w:numPr>
          <w:ilvl w:val="0"/>
          <w:numId w:val="56"/>
        </w:numPr>
        <w:spacing w:after="216"/>
        <w:ind w:left="813" w:right="132" w:hanging="453"/>
      </w:pPr>
      <w:r>
        <w:t>减值测试方法及减值准备计提方法</w:t>
      </w:r>
      <w:r>
        <w:t xml:space="preserve"> </w:t>
      </w:r>
    </w:p>
    <w:p w:rsidR="00E62988" w:rsidRDefault="00517015">
      <w:pPr>
        <w:spacing w:after="378"/>
        <w:ind w:left="370" w:right="132"/>
      </w:pPr>
      <w:r>
        <w:t>对子公司、联营企业及合营企业的投资，计提资产减值的方法见附注五、</w:t>
      </w: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E62988" w:rsidRDefault="00517015">
      <w:pPr>
        <w:spacing w:after="297"/>
        <w:ind w:left="-5"/>
      </w:pPr>
      <w:r>
        <w:rPr>
          <w:rFonts w:ascii="Times New Roman" w:eastAsia="Times New Roman" w:hAnsi="Times New Roman" w:cs="Times New Roman"/>
          <w:b/>
          <w:sz w:val="21"/>
        </w:rPr>
        <w:t>17</w:t>
      </w:r>
      <w:r>
        <w:rPr>
          <w:sz w:val="21"/>
        </w:rPr>
        <w:t>、固定资产</w:t>
      </w:r>
      <w:r>
        <w:rPr>
          <w:rFonts w:ascii="Times New Roman" w:eastAsia="Times New Roman" w:hAnsi="Times New Roman" w:cs="Times New Roman"/>
          <w:b/>
          <w:sz w:val="21"/>
        </w:rPr>
        <w:t xml:space="preserve"> </w:t>
      </w:r>
    </w:p>
    <w:p w:rsidR="00E62988" w:rsidRDefault="00517015">
      <w:pPr>
        <w:pStyle w:val="4"/>
        <w:spacing w:after="291"/>
        <w:ind w:left="-5"/>
      </w:pPr>
      <w:r>
        <w:lastRenderedPageBreak/>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确认条件</w:t>
      </w:r>
      <w:r>
        <w:rPr>
          <w:rFonts w:ascii="Times New Roman" w:eastAsia="Times New Roman" w:hAnsi="Times New Roman" w:cs="Times New Roman"/>
          <w:b/>
        </w:rPr>
        <w:t xml:space="preserve"> </w:t>
      </w:r>
    </w:p>
    <w:p w:rsidR="00E62988" w:rsidRDefault="00517015">
      <w:pPr>
        <w:ind w:left="370" w:right="132"/>
      </w:pPr>
      <w:r>
        <w:t>固定资产在同时满足下列条件时，按取得时的实际成本予以确认：</w:t>
      </w:r>
      <w:r>
        <w:rPr>
          <w:rFonts w:ascii="Times New Roman" w:eastAsia="Times New Roman" w:hAnsi="Times New Roman" w:cs="Times New Roman"/>
        </w:rPr>
        <w:t xml:space="preserve"> </w:t>
      </w:r>
    </w:p>
    <w:p w:rsidR="00E62988" w:rsidRDefault="00517015">
      <w:pPr>
        <w:ind w:left="370" w:right="132"/>
      </w:pPr>
      <w:r>
        <w:t>①</w:t>
      </w:r>
      <w:r>
        <w:t>与该固定资产有关的经济利益很可能流入企业。</w:t>
      </w:r>
      <w:r>
        <w:rPr>
          <w:rFonts w:ascii="Times New Roman" w:eastAsia="Times New Roman" w:hAnsi="Times New Roman" w:cs="Times New Roman"/>
        </w:rPr>
        <w:t xml:space="preserve"> </w:t>
      </w:r>
    </w:p>
    <w:p w:rsidR="00E62988" w:rsidRDefault="00517015">
      <w:pPr>
        <w:ind w:left="370" w:right="132"/>
      </w:pPr>
      <w:r>
        <w:t>②</w:t>
      </w:r>
      <w:r>
        <w:t>该固定资产的成本能够可靠地计量。</w:t>
      </w:r>
      <w:r>
        <w:rPr>
          <w:rFonts w:ascii="Times New Roman" w:eastAsia="Times New Roman" w:hAnsi="Times New Roman" w:cs="Times New Roman"/>
        </w:rPr>
        <w:t xml:space="preserve"> </w:t>
      </w:r>
    </w:p>
    <w:p w:rsidR="00E62988" w:rsidRDefault="00517015">
      <w:pPr>
        <w:spacing w:after="319" w:line="325" w:lineRule="auto"/>
        <w:ind w:left="-15" w:right="132" w:firstLine="360"/>
      </w:pPr>
      <w:r>
        <w:t>固定资产发生的后续支出，符合固定资产确认条件的计入</w:t>
      </w:r>
      <w:r>
        <w:t>固定资产成本；不符合固定资产确认条件的在发生时计入当期损益。</w:t>
      </w:r>
      <w:r>
        <w:rPr>
          <w:rFonts w:ascii="Times New Roman" w:eastAsia="Times New Roman" w:hAnsi="Times New Roman" w:cs="Times New Roman"/>
        </w:rPr>
        <w:t xml:space="preserve"> </w:t>
      </w:r>
    </w:p>
    <w:p w:rsidR="00E62988" w:rsidRDefault="00517015">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折旧方法</w:t>
      </w:r>
      <w:r>
        <w:rPr>
          <w:rFonts w:ascii="Times New Roman" w:eastAsia="Times New Roman" w:hAnsi="Times New Roman" w:cs="Times New Roman"/>
          <w:b/>
        </w:rPr>
        <w:t xml:space="preserve"> </w:t>
      </w:r>
    </w:p>
    <w:p w:rsidR="00E62988" w:rsidRDefault="00517015">
      <w:pPr>
        <w:spacing w:after="0" w:line="259" w:lineRule="auto"/>
        <w:ind w:left="0" w:firstLine="0"/>
      </w:pPr>
      <w:r>
        <w:rPr>
          <w:rFonts w:ascii="Times New Roman" w:eastAsia="Times New Roman" w:hAnsi="Times New Roman" w:cs="Times New Roman"/>
          <w:sz w:val="21"/>
        </w:rPr>
        <w:t xml:space="preserve"> </w:t>
      </w:r>
    </w:p>
    <w:tbl>
      <w:tblPr>
        <w:tblStyle w:val="TableGrid"/>
        <w:tblW w:w="9640" w:type="dxa"/>
        <w:tblInd w:w="1" w:type="dxa"/>
        <w:tblCellMar>
          <w:top w:w="34" w:type="dxa"/>
          <w:left w:w="0" w:type="dxa"/>
          <w:bottom w:w="0" w:type="dxa"/>
          <w:right w:w="115" w:type="dxa"/>
        </w:tblCellMar>
        <w:tblLook w:val="04A0" w:firstRow="1" w:lastRow="0" w:firstColumn="1" w:lastColumn="0" w:noHBand="0" w:noVBand="1"/>
      </w:tblPr>
      <w:tblGrid>
        <w:gridCol w:w="1928"/>
        <w:gridCol w:w="1929"/>
        <w:gridCol w:w="1928"/>
        <w:gridCol w:w="694"/>
        <w:gridCol w:w="1234"/>
        <w:gridCol w:w="1927"/>
      </w:tblGrid>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7" w:firstLine="0"/>
              <w:jc w:val="center"/>
            </w:pPr>
            <w:r>
              <w:t>类别</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jc w:val="center"/>
            </w:pPr>
            <w:r>
              <w:t>折旧方法</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3" w:firstLine="0"/>
              <w:jc w:val="center"/>
            </w:pPr>
            <w:r>
              <w:t>折旧年限</w:t>
            </w:r>
            <w:r>
              <w:rPr>
                <w:rFonts w:ascii="Times New Roman" w:eastAsia="Times New Roman" w:hAnsi="Times New Roman" w:cs="Times New Roman"/>
              </w:rPr>
              <w:t xml:space="preserve"> </w:t>
            </w:r>
          </w:p>
        </w:tc>
        <w:tc>
          <w:tcPr>
            <w:tcW w:w="694"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0" w:firstLine="0"/>
            </w:pPr>
            <w:r>
              <w:t>残值率</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3" w:firstLine="0"/>
              <w:jc w:val="center"/>
            </w:pPr>
            <w:r>
              <w:t>年折旧率</w:t>
            </w:r>
            <w:r>
              <w:rPr>
                <w:rFonts w:ascii="Times New Roman" w:eastAsia="Times New Roman" w:hAnsi="Times New Roman" w:cs="Times New Roman"/>
              </w:rPr>
              <w:t xml:space="preserve">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房屋建筑物</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t>年限平均法</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9" w:firstLine="0"/>
            </w:pPr>
            <w:r>
              <w:rPr>
                <w:rFonts w:ascii="Times New Roman" w:eastAsia="Times New Roman" w:hAnsi="Times New Roman" w:cs="Times New Roman"/>
              </w:rPr>
              <w:t xml:space="preserve">30-50 </w:t>
            </w:r>
            <w:r>
              <w:t>年</w:t>
            </w:r>
            <w:r>
              <w:rPr>
                <w:rFonts w:ascii="Times New Roman" w:eastAsia="Times New Roman" w:hAnsi="Times New Roman" w:cs="Times New Roman"/>
              </w:rPr>
              <w:t xml:space="preserve"> </w:t>
            </w:r>
          </w:p>
        </w:tc>
        <w:tc>
          <w:tcPr>
            <w:tcW w:w="694" w:type="dxa"/>
            <w:tcBorders>
              <w:top w:val="single" w:sz="2" w:space="0" w:color="000000"/>
              <w:left w:val="single" w:sz="2" w:space="0" w:color="000000"/>
              <w:bottom w:val="single" w:sz="2" w:space="0" w:color="000000"/>
              <w:right w:val="nil"/>
            </w:tcBorders>
          </w:tcPr>
          <w:p w:rsidR="00E62988" w:rsidRDefault="00517015">
            <w:pPr>
              <w:spacing w:after="0" w:line="259" w:lineRule="auto"/>
              <w:ind w:left="108" w:firstLine="0"/>
            </w:pPr>
            <w:r>
              <w:rPr>
                <w:rFonts w:ascii="Times New Roman" w:eastAsia="Times New Roman" w:hAnsi="Times New Roman" w:cs="Times New Roman"/>
              </w:rPr>
              <w:t xml:space="preserve">3.00 </w:t>
            </w:r>
          </w:p>
        </w:tc>
        <w:tc>
          <w:tcPr>
            <w:tcW w:w="1234"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rPr>
                <w:rFonts w:ascii="Times New Roman" w:eastAsia="Times New Roman" w:hAnsi="Times New Roman" w:cs="Times New Roman"/>
              </w:rPr>
              <w:t xml:space="preserve">1.94-3.23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机器设备</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t>年限平均法</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9" w:firstLine="0"/>
            </w:pPr>
            <w:r>
              <w:rPr>
                <w:rFonts w:ascii="Times New Roman" w:eastAsia="Times New Roman" w:hAnsi="Times New Roman" w:cs="Times New Roman"/>
              </w:rPr>
              <w:t xml:space="preserve">3-10 </w:t>
            </w:r>
            <w:r>
              <w:t>年</w:t>
            </w:r>
            <w:r>
              <w:rPr>
                <w:rFonts w:ascii="Times New Roman" w:eastAsia="Times New Roman" w:hAnsi="Times New Roman" w:cs="Times New Roman"/>
              </w:rPr>
              <w:t xml:space="preserve"> </w:t>
            </w:r>
          </w:p>
        </w:tc>
        <w:tc>
          <w:tcPr>
            <w:tcW w:w="694" w:type="dxa"/>
            <w:tcBorders>
              <w:top w:val="single" w:sz="2" w:space="0" w:color="000000"/>
              <w:left w:val="single" w:sz="2" w:space="0" w:color="000000"/>
              <w:bottom w:val="single" w:sz="2" w:space="0" w:color="000000"/>
              <w:right w:val="nil"/>
            </w:tcBorders>
          </w:tcPr>
          <w:p w:rsidR="00E62988" w:rsidRDefault="00517015">
            <w:pPr>
              <w:spacing w:after="0" w:line="259" w:lineRule="auto"/>
              <w:ind w:left="108" w:firstLine="0"/>
            </w:pPr>
            <w:r>
              <w:rPr>
                <w:rFonts w:ascii="Times New Roman" w:eastAsia="Times New Roman" w:hAnsi="Times New Roman" w:cs="Times New Roman"/>
              </w:rPr>
              <w:t xml:space="preserve">3.00 </w:t>
            </w:r>
          </w:p>
        </w:tc>
        <w:tc>
          <w:tcPr>
            <w:tcW w:w="1234"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rPr>
                <w:rFonts w:ascii="Times New Roman" w:eastAsia="Times New Roman" w:hAnsi="Times New Roman" w:cs="Times New Roman"/>
              </w:rPr>
              <w:t xml:space="preserve">9.70-32.33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电子设备</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t>年限平均法</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9" w:firstLine="0"/>
            </w:pPr>
            <w:r>
              <w:rPr>
                <w:rFonts w:ascii="Times New Roman" w:eastAsia="Times New Roman" w:hAnsi="Times New Roman" w:cs="Times New Roman"/>
              </w:rPr>
              <w:t xml:space="preserve">3-5 </w:t>
            </w:r>
            <w:r>
              <w:t>年</w:t>
            </w:r>
            <w:r>
              <w:rPr>
                <w:rFonts w:ascii="Times New Roman" w:eastAsia="Times New Roman" w:hAnsi="Times New Roman" w:cs="Times New Roman"/>
              </w:rPr>
              <w:t xml:space="preserve"> </w:t>
            </w:r>
          </w:p>
        </w:tc>
        <w:tc>
          <w:tcPr>
            <w:tcW w:w="694" w:type="dxa"/>
            <w:tcBorders>
              <w:top w:val="single" w:sz="2" w:space="0" w:color="000000"/>
              <w:left w:val="single" w:sz="2" w:space="0" w:color="000000"/>
              <w:bottom w:val="single" w:sz="2" w:space="0" w:color="000000"/>
              <w:right w:val="nil"/>
            </w:tcBorders>
          </w:tcPr>
          <w:p w:rsidR="00E62988" w:rsidRDefault="00517015">
            <w:pPr>
              <w:spacing w:after="0" w:line="259" w:lineRule="auto"/>
              <w:ind w:left="108" w:firstLine="0"/>
            </w:pPr>
            <w:r>
              <w:rPr>
                <w:rFonts w:ascii="Times New Roman" w:eastAsia="Times New Roman" w:hAnsi="Times New Roman" w:cs="Times New Roman"/>
              </w:rPr>
              <w:t xml:space="preserve">3.00 </w:t>
            </w:r>
          </w:p>
        </w:tc>
        <w:tc>
          <w:tcPr>
            <w:tcW w:w="1234"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rPr>
                <w:rFonts w:ascii="Times New Roman" w:eastAsia="Times New Roman" w:hAnsi="Times New Roman" w:cs="Times New Roman"/>
              </w:rPr>
              <w:t xml:space="preserve">19.40-32.33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运输工具</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t>年限平均法</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9" w:firstLine="0"/>
            </w:pPr>
            <w:r>
              <w:rPr>
                <w:rFonts w:ascii="Times New Roman" w:eastAsia="Times New Roman" w:hAnsi="Times New Roman" w:cs="Times New Roman"/>
              </w:rPr>
              <w:t xml:space="preserve">5-10 </w:t>
            </w:r>
            <w:r>
              <w:t>年</w:t>
            </w:r>
            <w:r>
              <w:rPr>
                <w:rFonts w:ascii="Times New Roman" w:eastAsia="Times New Roman" w:hAnsi="Times New Roman" w:cs="Times New Roman"/>
              </w:rPr>
              <w:t xml:space="preserve"> </w:t>
            </w:r>
          </w:p>
        </w:tc>
        <w:tc>
          <w:tcPr>
            <w:tcW w:w="694" w:type="dxa"/>
            <w:tcBorders>
              <w:top w:val="single" w:sz="2" w:space="0" w:color="000000"/>
              <w:left w:val="single" w:sz="2" w:space="0" w:color="000000"/>
              <w:bottom w:val="single" w:sz="2" w:space="0" w:color="000000"/>
              <w:right w:val="nil"/>
            </w:tcBorders>
          </w:tcPr>
          <w:p w:rsidR="00E62988" w:rsidRDefault="00517015">
            <w:pPr>
              <w:spacing w:after="0" w:line="259" w:lineRule="auto"/>
              <w:ind w:left="108" w:firstLine="0"/>
            </w:pPr>
            <w:r>
              <w:rPr>
                <w:rFonts w:ascii="Times New Roman" w:eastAsia="Times New Roman" w:hAnsi="Times New Roman" w:cs="Times New Roman"/>
              </w:rPr>
              <w:t xml:space="preserve">3.00 </w:t>
            </w:r>
          </w:p>
        </w:tc>
        <w:tc>
          <w:tcPr>
            <w:tcW w:w="1234"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rPr>
                <w:rFonts w:ascii="Times New Roman" w:eastAsia="Times New Roman" w:hAnsi="Times New Roman" w:cs="Times New Roman"/>
              </w:rPr>
              <w:t xml:space="preserve">9.70-19.40 </w:t>
            </w:r>
          </w:p>
        </w:tc>
      </w:tr>
      <w:tr w:rsidR="00E62988">
        <w:trPr>
          <w:trHeight w:val="247"/>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其他</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t>年限平均法</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9" w:firstLine="0"/>
            </w:pPr>
            <w:r>
              <w:rPr>
                <w:rFonts w:ascii="Times New Roman" w:eastAsia="Times New Roman" w:hAnsi="Times New Roman" w:cs="Times New Roman"/>
              </w:rPr>
              <w:t xml:space="preserve">3-5 </w:t>
            </w:r>
            <w:r>
              <w:t>年</w:t>
            </w:r>
            <w:r>
              <w:rPr>
                <w:rFonts w:ascii="Times New Roman" w:eastAsia="Times New Roman" w:hAnsi="Times New Roman" w:cs="Times New Roman"/>
              </w:rPr>
              <w:t xml:space="preserve"> </w:t>
            </w:r>
          </w:p>
        </w:tc>
        <w:tc>
          <w:tcPr>
            <w:tcW w:w="694" w:type="dxa"/>
            <w:tcBorders>
              <w:top w:val="single" w:sz="2" w:space="0" w:color="000000"/>
              <w:left w:val="single" w:sz="2" w:space="0" w:color="000000"/>
              <w:bottom w:val="single" w:sz="2" w:space="0" w:color="000000"/>
              <w:right w:val="nil"/>
            </w:tcBorders>
          </w:tcPr>
          <w:p w:rsidR="00E62988" w:rsidRDefault="00517015">
            <w:pPr>
              <w:spacing w:after="0" w:line="259" w:lineRule="auto"/>
              <w:ind w:left="108" w:firstLine="0"/>
            </w:pPr>
            <w:r>
              <w:rPr>
                <w:rFonts w:ascii="Times New Roman" w:eastAsia="Times New Roman" w:hAnsi="Times New Roman" w:cs="Times New Roman"/>
              </w:rPr>
              <w:t xml:space="preserve">3.00 </w:t>
            </w:r>
          </w:p>
        </w:tc>
        <w:tc>
          <w:tcPr>
            <w:tcW w:w="1234"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7" w:firstLine="0"/>
            </w:pPr>
            <w:r>
              <w:rPr>
                <w:rFonts w:ascii="Times New Roman" w:eastAsia="Times New Roman" w:hAnsi="Times New Roman" w:cs="Times New Roman"/>
              </w:rPr>
              <w:t xml:space="preserve">19.40-32.33 </w:t>
            </w:r>
          </w:p>
        </w:tc>
      </w:tr>
    </w:tbl>
    <w:p w:rsidR="00E62988" w:rsidRDefault="00517015">
      <w:pPr>
        <w:ind w:left="370" w:right="132"/>
      </w:pPr>
      <w:r>
        <w:t>对于已经计提减值准备的固定资产，在计提折旧时扣除已计提的固定资产减值准备。</w:t>
      </w:r>
      <w:r>
        <w:rPr>
          <w:rFonts w:ascii="Times New Roman" w:eastAsia="Times New Roman" w:hAnsi="Times New Roman" w:cs="Times New Roman"/>
        </w:rPr>
        <w:t xml:space="preserve"> </w:t>
      </w:r>
    </w:p>
    <w:p w:rsidR="00E62988" w:rsidRDefault="00517015">
      <w:pPr>
        <w:spacing w:line="325" w:lineRule="auto"/>
        <w:ind w:left="-15" w:right="132" w:firstLine="360"/>
      </w:pPr>
      <w:r>
        <w:t>每年年度终了，公司对固定资产的使用寿命、预计净残值和折旧方法进行复核。使用寿命预计数与原先估计数有差异的，调整固定资产使用寿命。</w:t>
      </w:r>
      <w:r>
        <w:rPr>
          <w:rFonts w:ascii="Times New Roman" w:eastAsia="Times New Roman" w:hAnsi="Times New Roman" w:cs="Times New Roman"/>
        </w:rPr>
        <w:t xml:space="preserve"> </w:t>
      </w:r>
    </w:p>
    <w:p w:rsidR="00E62988" w:rsidRDefault="00517015">
      <w:pPr>
        <w:pStyle w:val="4"/>
        <w:spacing w:after="292"/>
        <w:ind w:left="-5"/>
      </w:pPr>
      <w:r>
        <w:rPr>
          <w:rFonts w:ascii="Times New Roman" w:eastAsia="Times New Roman" w:hAnsi="Times New Roman" w:cs="Times New Roman"/>
          <w:b/>
        </w:rPr>
        <w:t>18</w:t>
      </w:r>
      <w:r>
        <w:t>、在建工程</w:t>
      </w:r>
      <w:r>
        <w:rPr>
          <w:rFonts w:ascii="Times New Roman" w:eastAsia="Times New Roman" w:hAnsi="Times New Roman" w:cs="Times New Roman"/>
          <w:b/>
        </w:rPr>
        <w:t xml:space="preserve"> </w:t>
      </w:r>
    </w:p>
    <w:p w:rsidR="00E62988" w:rsidRDefault="00517015">
      <w:pPr>
        <w:numPr>
          <w:ilvl w:val="0"/>
          <w:numId w:val="57"/>
        </w:numPr>
        <w:ind w:left="811" w:right="132" w:hanging="451"/>
      </w:pPr>
      <w:r>
        <w:t>在建工程以立项项目分类核算。</w:t>
      </w:r>
      <w:r>
        <w:rPr>
          <w:rFonts w:ascii="Times New Roman" w:eastAsia="Times New Roman" w:hAnsi="Times New Roman" w:cs="Times New Roman"/>
        </w:rPr>
        <w:t xml:space="preserve"> </w:t>
      </w:r>
    </w:p>
    <w:p w:rsidR="00E62988" w:rsidRDefault="00517015">
      <w:pPr>
        <w:numPr>
          <w:ilvl w:val="0"/>
          <w:numId w:val="57"/>
        </w:numPr>
        <w:ind w:left="811" w:right="132" w:hanging="451"/>
      </w:pPr>
      <w:r>
        <w:t>在建工程结转为固定资产的标准和时点</w:t>
      </w:r>
      <w:r>
        <w:rPr>
          <w:rFonts w:ascii="Times New Roman" w:eastAsia="Times New Roman" w:hAnsi="Times New Roman" w:cs="Times New Roman"/>
        </w:rPr>
        <w:t xml:space="preserve"> </w:t>
      </w:r>
    </w:p>
    <w:p w:rsidR="00E62988" w:rsidRDefault="00517015">
      <w:pPr>
        <w:spacing w:after="323" w:line="321" w:lineRule="auto"/>
        <w:ind w:left="-15" w:right="132" w:firstLine="360"/>
      </w:pPr>
      <w:r>
        <w:t>在建工程项目按建造该项资产达到预定可使用状态前所发生的全部支出，作为固定资产的入账价值。包括建筑费用、机器设备原价、其他为使在建工程达到预定可使用状态所发生的必要支出以及在资产达到预定可使用状态之前为该项目专门借款所发生的借款费用及占用的一般借款发生的借款费用。本公司在工程安装或建设完成达到预定可使用状态时将在建工程转入固定资产。所建造的已达到预定可使用状态、但尚未办理竣工决算的固定资产，自达到预定可使用状态之日起，根据工程预算、造价或者工程实际成本等，按估计的价值转入固定资产，并按本公司固定资产折旧政策计</w:t>
      </w:r>
      <w:r>
        <w:t>提固定资产的折旧，待办理竣工决算后，再按实际成本调整原来的暂估价值，但不调整原已计提的折旧额。</w:t>
      </w:r>
      <w:r>
        <w:rPr>
          <w:rFonts w:ascii="Times New Roman" w:eastAsia="Times New Roman" w:hAnsi="Times New Roman" w:cs="Times New Roman"/>
        </w:rPr>
        <w:t xml:space="preserve"> </w:t>
      </w:r>
    </w:p>
    <w:p w:rsidR="00E62988" w:rsidRDefault="00517015">
      <w:pPr>
        <w:spacing w:after="295"/>
        <w:ind w:left="-5"/>
      </w:pPr>
      <w:r>
        <w:rPr>
          <w:rFonts w:ascii="Times New Roman" w:eastAsia="Times New Roman" w:hAnsi="Times New Roman" w:cs="Times New Roman"/>
          <w:b/>
          <w:sz w:val="21"/>
        </w:rPr>
        <w:t>19</w:t>
      </w:r>
      <w:r>
        <w:rPr>
          <w:sz w:val="21"/>
        </w:rPr>
        <w:t>、无形资产</w:t>
      </w:r>
      <w:r>
        <w:rPr>
          <w:rFonts w:ascii="Times New Roman" w:eastAsia="Times New Roman" w:hAnsi="Times New Roman" w:cs="Times New Roman"/>
          <w:b/>
          <w:sz w:val="21"/>
        </w:rPr>
        <w:t xml:space="preserve"> </w:t>
      </w:r>
    </w:p>
    <w:p w:rsidR="00E62988" w:rsidRDefault="00517015">
      <w:pPr>
        <w:pStyle w:val="4"/>
        <w:spacing w:after="29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计价方法、使用寿命、减值测试</w:t>
      </w:r>
      <w:r>
        <w:rPr>
          <w:rFonts w:ascii="Times New Roman" w:eastAsia="Times New Roman" w:hAnsi="Times New Roman" w:cs="Times New Roman"/>
          <w:b/>
        </w:rPr>
        <w:t xml:space="preserve"> </w:t>
      </w:r>
    </w:p>
    <w:p w:rsidR="00E62988" w:rsidRDefault="00517015">
      <w:pPr>
        <w:numPr>
          <w:ilvl w:val="0"/>
          <w:numId w:val="58"/>
        </w:numPr>
        <w:spacing w:after="0" w:line="339" w:lineRule="auto"/>
        <w:ind w:left="813" w:right="2652" w:hanging="453"/>
      </w:pPr>
      <w:r>
        <w:t>无形资产的计价方法按取得时的实际成本入账。</w:t>
      </w:r>
      <w:r>
        <w:rPr>
          <w:rFonts w:ascii="Times New Roman" w:eastAsia="Times New Roman" w:hAnsi="Times New Roman" w:cs="Times New Roman"/>
        </w:rPr>
        <w:t xml:space="preserve"> </w:t>
      </w:r>
    </w:p>
    <w:p w:rsidR="00E62988" w:rsidRDefault="00517015">
      <w:pPr>
        <w:numPr>
          <w:ilvl w:val="0"/>
          <w:numId w:val="58"/>
        </w:numPr>
        <w:ind w:left="813" w:right="2652" w:hanging="453"/>
      </w:pPr>
      <w:r>
        <w:t>无形资产使用寿命及摊销</w:t>
      </w:r>
      <w:r>
        <w:rPr>
          <w:rFonts w:ascii="Times New Roman" w:eastAsia="Times New Roman" w:hAnsi="Times New Roman" w:cs="Times New Roman"/>
        </w:rPr>
        <w:t xml:space="preserve"> </w:t>
      </w:r>
    </w:p>
    <w:p w:rsidR="00E62988" w:rsidRDefault="00517015">
      <w:pPr>
        <w:spacing w:after="0"/>
        <w:ind w:left="370" w:right="132"/>
      </w:pPr>
      <w:r>
        <w:t>①</w:t>
      </w:r>
      <w:r>
        <w:t>使用寿命有限的无形资产的使用寿命估计情况：</w:t>
      </w:r>
      <w:r>
        <w:rPr>
          <w:rFonts w:ascii="Times New Roman" w:eastAsia="Times New Roman" w:hAnsi="Times New Roman" w:cs="Times New Roman"/>
        </w:rPr>
        <w:t xml:space="preserve"> </w:t>
      </w:r>
    </w:p>
    <w:tbl>
      <w:tblPr>
        <w:tblStyle w:val="TableGrid"/>
        <w:tblW w:w="9230" w:type="dxa"/>
        <w:tblInd w:w="204" w:type="dxa"/>
        <w:tblCellMar>
          <w:top w:w="93" w:type="dxa"/>
          <w:left w:w="0" w:type="dxa"/>
          <w:bottom w:w="0" w:type="dxa"/>
          <w:right w:w="115" w:type="dxa"/>
        </w:tblCellMar>
        <w:tblLook w:val="04A0" w:firstRow="1" w:lastRow="0" w:firstColumn="1" w:lastColumn="0" w:noHBand="0" w:noVBand="1"/>
      </w:tblPr>
      <w:tblGrid>
        <w:gridCol w:w="2474"/>
        <w:gridCol w:w="1923"/>
        <w:gridCol w:w="4833"/>
      </w:tblGrid>
      <w:tr w:rsidR="00E62988">
        <w:trPr>
          <w:trHeight w:val="374"/>
        </w:trPr>
        <w:tc>
          <w:tcPr>
            <w:tcW w:w="247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29" w:firstLine="0"/>
              <w:jc w:val="center"/>
            </w:pPr>
            <w:r>
              <w:t>项目</w:t>
            </w:r>
            <w:r>
              <w:rPr>
                <w:rFonts w:ascii="Times New Roman" w:eastAsia="Times New Roman" w:hAnsi="Times New Roman" w:cs="Times New Roman"/>
              </w:rPr>
              <w:t xml:space="preserve"> </w:t>
            </w:r>
          </w:p>
        </w:tc>
        <w:tc>
          <w:tcPr>
            <w:tcW w:w="192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7" w:firstLine="0"/>
              <w:jc w:val="center"/>
            </w:pPr>
            <w:r>
              <w:t>预计使用寿命</w:t>
            </w:r>
            <w:r>
              <w:rPr>
                <w:rFonts w:ascii="Times New Roman" w:eastAsia="Times New Roman" w:hAnsi="Times New Roman" w:cs="Times New Roman"/>
              </w:rPr>
              <w:t xml:space="preserve"> </w:t>
            </w:r>
          </w:p>
        </w:tc>
        <w:tc>
          <w:tcPr>
            <w:tcW w:w="4832"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5" w:firstLine="0"/>
              <w:jc w:val="center"/>
            </w:pPr>
            <w:r>
              <w:t>依据</w:t>
            </w:r>
            <w:r>
              <w:rPr>
                <w:rFonts w:ascii="Times New Roman" w:eastAsia="Times New Roman" w:hAnsi="Times New Roman" w:cs="Times New Roman"/>
              </w:rPr>
              <w:t xml:space="preserve"> </w:t>
            </w:r>
          </w:p>
        </w:tc>
      </w:tr>
      <w:tr w:rsidR="00E62988">
        <w:trPr>
          <w:trHeight w:val="374"/>
        </w:trPr>
        <w:tc>
          <w:tcPr>
            <w:tcW w:w="247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2" w:firstLine="0"/>
            </w:pPr>
            <w:r>
              <w:t>软件及其他</w:t>
            </w:r>
            <w:r>
              <w:rPr>
                <w:rFonts w:ascii="Times New Roman" w:eastAsia="Times New Roman" w:hAnsi="Times New Roman" w:cs="Times New Roman"/>
              </w:rPr>
              <w:t xml:space="preserve"> </w:t>
            </w:r>
          </w:p>
        </w:tc>
        <w:tc>
          <w:tcPr>
            <w:tcW w:w="192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0" w:firstLine="0"/>
              <w:jc w:val="center"/>
            </w:pPr>
            <w:r>
              <w:rPr>
                <w:rFonts w:ascii="Times New Roman" w:eastAsia="Times New Roman" w:hAnsi="Times New Roman" w:cs="Times New Roman"/>
              </w:rPr>
              <w:t xml:space="preserve">5-10 </w:t>
            </w:r>
            <w:r>
              <w:t>年</w:t>
            </w:r>
            <w:r>
              <w:rPr>
                <w:rFonts w:ascii="Times New Roman" w:eastAsia="Times New Roman" w:hAnsi="Times New Roman" w:cs="Times New Roman"/>
              </w:rPr>
              <w:t xml:space="preserve"> </w:t>
            </w:r>
          </w:p>
        </w:tc>
        <w:tc>
          <w:tcPr>
            <w:tcW w:w="4832"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pPr>
            <w:r>
              <w:t>参考能为公司带来经济利益的期限确定使用寿命</w:t>
            </w:r>
            <w:r>
              <w:rPr>
                <w:rFonts w:ascii="Times New Roman" w:eastAsia="Times New Roman" w:hAnsi="Times New Roman" w:cs="Times New Roman"/>
              </w:rPr>
              <w:t xml:space="preserve"> </w:t>
            </w:r>
          </w:p>
        </w:tc>
      </w:tr>
      <w:tr w:rsidR="00E62988">
        <w:trPr>
          <w:trHeight w:val="377"/>
        </w:trPr>
        <w:tc>
          <w:tcPr>
            <w:tcW w:w="247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12" w:firstLine="0"/>
            </w:pPr>
            <w:r>
              <w:lastRenderedPageBreak/>
              <w:t>特许权使用费</w:t>
            </w:r>
            <w:r>
              <w:rPr>
                <w:rFonts w:ascii="Times New Roman" w:eastAsia="Times New Roman" w:hAnsi="Times New Roman" w:cs="Times New Roman"/>
              </w:rPr>
              <w:t xml:space="preserve"> </w:t>
            </w:r>
          </w:p>
        </w:tc>
        <w:tc>
          <w:tcPr>
            <w:tcW w:w="192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8" w:firstLine="0"/>
              <w:jc w:val="center"/>
            </w:pP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4832"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pPr>
            <w:r>
              <w:t>参考能为公司带来经济利益的期限确定使用寿命</w:t>
            </w:r>
            <w:r>
              <w:rPr>
                <w:rFonts w:ascii="Times New Roman" w:eastAsia="Times New Roman" w:hAnsi="Times New Roman" w:cs="Times New Roman"/>
              </w:rPr>
              <w:t xml:space="preserve"> </w:t>
            </w:r>
          </w:p>
        </w:tc>
      </w:tr>
    </w:tbl>
    <w:p w:rsidR="00E62988" w:rsidRDefault="00517015">
      <w:pPr>
        <w:spacing w:after="8" w:line="325" w:lineRule="auto"/>
        <w:ind w:left="-15" w:right="132" w:firstLine="360"/>
      </w:pPr>
      <w:r>
        <w:t>每年年度终了，公司对使用寿命有限的无形资产的使用寿命及摊销方法进行复核。经复核，本期末无形资产的使用寿命及摊销方法与以前估计未有不同。</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②</w:t>
      </w:r>
      <w:r>
        <w:t>无法预见无形资产为企业带来经济利益期限的，视为使用寿命不确定的无形资产。对于使用寿命不确定的无形资产，公司在每年年度终了对使用寿命不确定的无形资产的使用寿命进行复核，如果重新复核后仍为不确定的，于资产负债表日进行减值测试。</w:t>
      </w:r>
      <w:r>
        <w:rPr>
          <w:rFonts w:ascii="Times New Roman" w:eastAsia="Times New Roman" w:hAnsi="Times New Roman" w:cs="Times New Roman"/>
        </w:rPr>
        <w:t xml:space="preserve"> </w:t>
      </w:r>
      <w:r>
        <w:t>③</w:t>
      </w:r>
      <w:r>
        <w:t>无形资产的摊销</w:t>
      </w:r>
      <w:r>
        <w:rPr>
          <w:rFonts w:ascii="Times New Roman" w:eastAsia="Times New Roman" w:hAnsi="Times New Roman" w:cs="Times New Roman"/>
        </w:rPr>
        <w:t xml:space="preserve"> </w:t>
      </w:r>
    </w:p>
    <w:p w:rsidR="00E62988" w:rsidRDefault="00517015">
      <w:pPr>
        <w:spacing w:after="12" w:line="321" w:lineRule="auto"/>
        <w:ind w:left="-15" w:right="132" w:firstLine="360"/>
      </w:pPr>
      <w:r>
        <w:t>对于使用寿命有限的无形资产，本公司在取得时确定其使用寿命，在使用寿命内采用直线法系统合理摊销，摊销金额按受益项目计入当期损益。具</w:t>
      </w:r>
      <w:r>
        <w:t>体应摊销金额为其成本扣除预计残值后的金额。已计提减值准备的无形资产，还应扣除已计提的无形资产减值准备累计金额。使用寿命有限的无形资产，其残值视为零，但下列情况除外：有第三方承诺在无形资产使用寿命结束时购买该无形资产或可以根据活跃市场得到预计残值信息，并且该市场在无形资产使用寿命结束时很可能存在。</w:t>
      </w:r>
      <w:r>
        <w:rPr>
          <w:rFonts w:ascii="Times New Roman" w:eastAsia="Times New Roman" w:hAnsi="Times New Roman" w:cs="Times New Roman"/>
        </w:rPr>
        <w:t xml:space="preserve"> </w:t>
      </w:r>
    </w:p>
    <w:p w:rsidR="00E62988" w:rsidRDefault="00517015">
      <w:pPr>
        <w:spacing w:after="319" w:line="326" w:lineRule="auto"/>
        <w:ind w:left="-15" w:right="132" w:firstLine="360"/>
      </w:pPr>
      <w:r>
        <w:t>对使用寿命不确定的无形资产，不予摊销。每年年度终了对使用寿命不确定的无形资产的使用寿命进行复核，如果有证据表明无形资产的使用寿命是有限的，估计其使用寿命并在预计使用年限内系统合理摊销。</w:t>
      </w:r>
      <w:r>
        <w:rPr>
          <w:rFonts w:ascii="Times New Roman" w:eastAsia="Times New Roman" w:hAnsi="Times New Roman" w:cs="Times New Roman"/>
        </w:rPr>
        <w:t xml:space="preserve"> </w:t>
      </w:r>
    </w:p>
    <w:p w:rsidR="00E62988" w:rsidRDefault="00517015">
      <w:pPr>
        <w:pStyle w:val="4"/>
        <w:spacing w:after="29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内部研究开发支出</w:t>
      </w:r>
      <w:r>
        <w:t>会计政策</w:t>
      </w:r>
      <w:r>
        <w:rPr>
          <w:rFonts w:ascii="Times New Roman" w:eastAsia="Times New Roman" w:hAnsi="Times New Roman" w:cs="Times New Roman"/>
          <w:b/>
        </w:rPr>
        <w:t xml:space="preserve"> </w:t>
      </w:r>
    </w:p>
    <w:p w:rsidR="00E62988" w:rsidRDefault="00517015">
      <w:pPr>
        <w:numPr>
          <w:ilvl w:val="0"/>
          <w:numId w:val="59"/>
        </w:numPr>
        <w:ind w:left="813" w:right="132" w:hanging="453"/>
      </w:pPr>
      <w:r>
        <w:t>划分内部研究开发项目的研究阶段和开发阶段具体标准</w:t>
      </w:r>
      <w:r>
        <w:rPr>
          <w:rFonts w:ascii="Times New Roman" w:eastAsia="Times New Roman" w:hAnsi="Times New Roman" w:cs="Times New Roman"/>
        </w:rPr>
        <w:t xml:space="preserve"> </w:t>
      </w:r>
    </w:p>
    <w:p w:rsidR="00E62988" w:rsidRDefault="00517015">
      <w:pPr>
        <w:spacing w:after="13" w:line="325" w:lineRule="auto"/>
        <w:ind w:left="-15" w:right="132" w:firstLine="360"/>
      </w:pPr>
      <w:r>
        <w:t>①</w:t>
      </w:r>
      <w:r>
        <w:t>本公司将为进一步开发活动进行的资料及相关方面的准备活动作为研究阶段，无形资产研究阶段的支出在发生时计入当期损益。</w:t>
      </w:r>
      <w:r>
        <w:rPr>
          <w:rFonts w:ascii="Times New Roman" w:eastAsia="Times New Roman" w:hAnsi="Times New Roman" w:cs="Times New Roman"/>
        </w:rPr>
        <w:t xml:space="preserve"> </w:t>
      </w:r>
    </w:p>
    <w:p w:rsidR="00E62988" w:rsidRDefault="00517015">
      <w:pPr>
        <w:ind w:left="370" w:right="132"/>
      </w:pPr>
      <w:r>
        <w:t>②</w:t>
      </w:r>
      <w:r>
        <w:t>在本公司已完成研究阶段的工作后再进行的开发活动作为开发阶段。</w:t>
      </w:r>
      <w:r>
        <w:rPr>
          <w:rFonts w:ascii="Times New Roman" w:eastAsia="Times New Roman" w:hAnsi="Times New Roman" w:cs="Times New Roman"/>
        </w:rPr>
        <w:t xml:space="preserve"> </w:t>
      </w:r>
    </w:p>
    <w:p w:rsidR="00E62988" w:rsidRDefault="00517015">
      <w:pPr>
        <w:numPr>
          <w:ilvl w:val="0"/>
          <w:numId w:val="59"/>
        </w:numPr>
        <w:ind w:left="813" w:right="132" w:hanging="453"/>
      </w:pPr>
      <w:r>
        <w:t>开发阶段支出资本化的具体条件</w:t>
      </w:r>
      <w:r>
        <w:rPr>
          <w:rFonts w:ascii="Times New Roman" w:eastAsia="Times New Roman" w:hAnsi="Times New Roman" w:cs="Times New Roman"/>
        </w:rPr>
        <w:t xml:space="preserve"> </w:t>
      </w:r>
    </w:p>
    <w:p w:rsidR="00E62988" w:rsidRDefault="00517015">
      <w:pPr>
        <w:ind w:left="370" w:right="132"/>
      </w:pPr>
      <w:r>
        <w:t>开发阶段的支出同时满足下列条件时，才能确认为无形资产：</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完成该无形资产以使其能够使用或出售在技术上具有可行性；</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B.</w:t>
      </w:r>
      <w:r>
        <w:t>具有完成该无形资产并使用或出售的意图；</w:t>
      </w:r>
      <w:r>
        <w:rPr>
          <w:rFonts w:ascii="Times New Roman" w:eastAsia="Times New Roman" w:hAnsi="Times New Roman" w:cs="Times New Roman"/>
        </w:rPr>
        <w:t xml:space="preserve"> </w:t>
      </w:r>
    </w:p>
    <w:p w:rsidR="00E62988" w:rsidRDefault="00517015">
      <w:pPr>
        <w:spacing w:after="0" w:line="339" w:lineRule="auto"/>
        <w:ind w:left="-15" w:right="132" w:firstLine="360"/>
      </w:pPr>
      <w:r>
        <w:rPr>
          <w:rFonts w:ascii="Times New Roman" w:eastAsia="Times New Roman" w:hAnsi="Times New Roman" w:cs="Times New Roman"/>
        </w:rPr>
        <w:t>C.</w:t>
      </w:r>
      <w:r>
        <w:t>无形资产产生经济利益的方式，包括能够证明运用该无形资产生产的产品存在市场或无形资产自身存在市场，无形资产将在内部使用的，能够证明其有用性；</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D.</w:t>
      </w:r>
      <w:r>
        <w:t>有足够的技术、财务资源和其他资源支持，以完成该无形资产的开发，并有能力使用或出售该无形资产；</w:t>
      </w:r>
      <w:r>
        <w:rPr>
          <w:rFonts w:ascii="Times New Roman" w:eastAsia="Times New Roman" w:hAnsi="Times New Roman" w:cs="Times New Roman"/>
        </w:rPr>
        <w:t xml:space="preserve"> </w:t>
      </w:r>
    </w:p>
    <w:p w:rsidR="00E62988" w:rsidRDefault="00517015">
      <w:pPr>
        <w:spacing w:after="378"/>
        <w:ind w:left="370" w:right="132"/>
      </w:pPr>
      <w:r>
        <w:rPr>
          <w:rFonts w:ascii="Times New Roman" w:eastAsia="Times New Roman" w:hAnsi="Times New Roman" w:cs="Times New Roman"/>
        </w:rPr>
        <w:t>E.</w:t>
      </w:r>
      <w:r>
        <w:t>归属于该无形资产开发阶段的支出能够可靠地计量。</w:t>
      </w:r>
      <w:r>
        <w:rPr>
          <w:rFonts w:ascii="Times New Roman" w:eastAsia="Times New Roman" w:hAnsi="Times New Roman" w:cs="Times New Roman"/>
        </w:rPr>
        <w:t xml:space="preserve"> </w:t>
      </w:r>
    </w:p>
    <w:p w:rsidR="00E62988" w:rsidRDefault="00517015">
      <w:pPr>
        <w:pStyle w:val="4"/>
        <w:spacing w:after="287"/>
        <w:ind w:left="-5"/>
      </w:pPr>
      <w:r>
        <w:rPr>
          <w:rFonts w:ascii="Times New Roman" w:eastAsia="Times New Roman" w:hAnsi="Times New Roman" w:cs="Times New Roman"/>
          <w:b/>
        </w:rPr>
        <w:t>20</w:t>
      </w:r>
      <w:r>
        <w:t>、长期资产减值</w:t>
      </w:r>
      <w:r>
        <w:rPr>
          <w:rFonts w:ascii="Times New Roman" w:eastAsia="Times New Roman" w:hAnsi="Times New Roman" w:cs="Times New Roman"/>
          <w:b/>
        </w:rPr>
        <w:t xml:space="preserve"> </w:t>
      </w:r>
    </w:p>
    <w:p w:rsidR="00E62988" w:rsidRDefault="00517015">
      <w:pPr>
        <w:spacing w:after="5" w:line="331" w:lineRule="auto"/>
        <w:ind w:left="-15" w:right="357" w:firstLine="350"/>
        <w:jc w:val="both"/>
      </w:pPr>
      <w:r>
        <w:t>对子公司、联营企业和合营企业的长期股权投资、固定资产、在建工程、无形资产、使用权资产、商誉、（存货、递延所得税资产、按公允价值模式计量的投资性房地产、递延所得税资产、金融资产除外）的资产减值，按以下方法确定：</w:t>
      </w:r>
      <w:r>
        <w:rPr>
          <w:rFonts w:ascii="Times New Roman" w:eastAsia="Times New Roman" w:hAnsi="Times New Roman" w:cs="Times New Roman"/>
        </w:rPr>
        <w:t xml:space="preserve"> </w:t>
      </w:r>
    </w:p>
    <w:p w:rsidR="00E62988" w:rsidRDefault="00517015">
      <w:pPr>
        <w:spacing w:after="11" w:line="323" w:lineRule="auto"/>
        <w:ind w:left="-15" w:right="132" w:firstLine="360"/>
      </w:pPr>
      <w:r>
        <w:t>于资产负债表日判断资产是否存在可能发生减值的迹象，存在减值迹象的，本公司将估计其可收回金额，进行减值测试。对因企业合并所形成的商誉、使用寿命不确定的无形资产和尚未达到可使用状态的无形资产无论是否存在减值迹象，每年都进行减值测试。</w:t>
      </w:r>
      <w:r>
        <w:rPr>
          <w:rFonts w:ascii="Times New Roman" w:eastAsia="Times New Roman" w:hAnsi="Times New Roman" w:cs="Times New Roman"/>
        </w:rPr>
        <w:t xml:space="preserve"> </w:t>
      </w:r>
    </w:p>
    <w:p w:rsidR="00E62988" w:rsidRDefault="00517015">
      <w:pPr>
        <w:spacing w:after="11" w:line="323" w:lineRule="auto"/>
        <w:ind w:left="-15" w:right="132" w:firstLine="360"/>
      </w:pPr>
      <w:r>
        <w:t>可收回金额根据资产的公允价值减去处置费用后的净额与资产预计未来现金流</w:t>
      </w:r>
      <w:r>
        <w:t>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r>
        <w:rPr>
          <w:rFonts w:ascii="Times New Roman" w:eastAsia="Times New Roman" w:hAnsi="Times New Roman" w:cs="Times New Roman"/>
        </w:rPr>
        <w:t xml:space="preserve"> </w:t>
      </w:r>
    </w:p>
    <w:p w:rsidR="00E62988" w:rsidRDefault="00517015">
      <w:pPr>
        <w:spacing w:after="8" w:line="325" w:lineRule="auto"/>
        <w:ind w:left="-15" w:right="132" w:firstLine="360"/>
      </w:pPr>
      <w:r>
        <w:t>当资产或资产组的可收回金额低于其账面价值时，本公司将其账面价值减记至可收回金额，减记的金额计入当期损益，同时计提相应的资产减值准备。</w:t>
      </w:r>
      <w:r>
        <w:rPr>
          <w:rFonts w:ascii="Times New Roman" w:eastAsia="Times New Roman" w:hAnsi="Times New Roman" w:cs="Times New Roman"/>
        </w:rPr>
        <w:t xml:space="preserve"> </w:t>
      </w:r>
    </w:p>
    <w:p w:rsidR="00E62988" w:rsidRDefault="00517015">
      <w:pPr>
        <w:spacing w:after="10" w:line="323" w:lineRule="auto"/>
        <w:ind w:left="-15" w:right="132" w:firstLine="360"/>
      </w:pPr>
      <w:r>
        <w:lastRenderedPageBreak/>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r>
      <w:r>
        <w:rPr>
          <w:rFonts w:ascii="Times New Roman" w:eastAsia="Times New Roman" w:hAnsi="Times New Roman" w:cs="Times New Roman"/>
        </w:rPr>
        <w:t xml:space="preserve"> </w:t>
      </w:r>
    </w:p>
    <w:p w:rsidR="00E62988" w:rsidRDefault="00517015">
      <w:pPr>
        <w:spacing w:after="16" w:line="323" w:lineRule="auto"/>
        <w:ind w:left="-15" w:right="132" w:firstLine="360"/>
      </w:pPr>
      <w: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w:t>
      </w:r>
      <w:r>
        <w:t>低于账面价值的，确认商誉的减值损失。</w:t>
      </w:r>
      <w:r>
        <w:rPr>
          <w:rFonts w:ascii="Times New Roman" w:eastAsia="Times New Roman" w:hAnsi="Times New Roman" w:cs="Times New Roman"/>
        </w:rPr>
        <w:t xml:space="preserve"> </w:t>
      </w:r>
    </w:p>
    <w:p w:rsidR="00E62988" w:rsidRDefault="00517015">
      <w:pPr>
        <w:spacing w:after="378"/>
        <w:ind w:left="370" w:right="132"/>
      </w:pPr>
      <w:r>
        <w:t>资产减值损失一经确认，在以后会计期间不再转回。</w:t>
      </w:r>
      <w:r>
        <w:rPr>
          <w:rFonts w:ascii="Times New Roman" w:eastAsia="Times New Roman" w:hAnsi="Times New Roman" w:cs="Times New Roman"/>
        </w:rPr>
        <w:t xml:space="preserve"> </w:t>
      </w:r>
    </w:p>
    <w:p w:rsidR="00E62988" w:rsidRDefault="00517015">
      <w:pPr>
        <w:numPr>
          <w:ilvl w:val="0"/>
          <w:numId w:val="60"/>
        </w:numPr>
        <w:spacing w:after="291"/>
        <w:ind w:hanging="420"/>
      </w:pPr>
      <w:r>
        <w:rPr>
          <w:sz w:val="21"/>
        </w:rPr>
        <w:t>长期待摊费用</w:t>
      </w:r>
      <w:r>
        <w:rPr>
          <w:rFonts w:ascii="Times New Roman" w:eastAsia="Times New Roman" w:hAnsi="Times New Roman" w:cs="Times New Roman"/>
          <w:b/>
          <w:sz w:val="21"/>
        </w:rPr>
        <w:t xml:space="preserve"> </w:t>
      </w:r>
    </w:p>
    <w:p w:rsidR="00E62988" w:rsidRDefault="00517015">
      <w:pPr>
        <w:spacing w:after="378"/>
        <w:ind w:left="370" w:right="132"/>
      </w:pPr>
      <w:r>
        <w:t>长期待摊费用核算本公司已经发生但应由本期和以后各期负担的分摊期限在一年以上的各项费用。</w:t>
      </w:r>
      <w:r>
        <w:rPr>
          <w:rFonts w:ascii="Times New Roman" w:eastAsia="Times New Roman" w:hAnsi="Times New Roman" w:cs="Times New Roman"/>
        </w:rPr>
        <w:t xml:space="preserve"> </w:t>
      </w:r>
    </w:p>
    <w:p w:rsidR="00E62988" w:rsidRDefault="00517015">
      <w:pPr>
        <w:numPr>
          <w:ilvl w:val="0"/>
          <w:numId w:val="60"/>
        </w:numPr>
        <w:spacing w:after="298"/>
        <w:ind w:hanging="420"/>
      </w:pPr>
      <w:r>
        <w:rPr>
          <w:sz w:val="21"/>
        </w:rPr>
        <w:t>职工薪酬</w:t>
      </w:r>
      <w:r>
        <w:rPr>
          <w:rFonts w:ascii="Times New Roman" w:eastAsia="Times New Roman" w:hAnsi="Times New Roman" w:cs="Times New Roman"/>
          <w:b/>
          <w:sz w:val="21"/>
        </w:rPr>
        <w:t xml:space="preserve"> </w:t>
      </w:r>
    </w:p>
    <w:p w:rsidR="00E62988" w:rsidRDefault="00517015">
      <w:pPr>
        <w:pStyle w:val="4"/>
        <w:spacing w:after="289"/>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短期薪酬的会计处理方法</w:t>
      </w:r>
      <w:r>
        <w:rPr>
          <w:rFonts w:ascii="Times New Roman" w:eastAsia="Times New Roman" w:hAnsi="Times New Roman" w:cs="Times New Roman"/>
          <w:b/>
        </w:rPr>
        <w:t xml:space="preserve"> </w:t>
      </w:r>
    </w:p>
    <w:p w:rsidR="00E62988" w:rsidRDefault="00517015">
      <w:pPr>
        <w:spacing w:after="17" w:line="323" w:lineRule="auto"/>
        <w:ind w:left="-15" w:right="132" w:firstLine="360"/>
      </w:pPr>
      <w:r>
        <w:t>职工薪酬，是指本公司为获得职工提供的服务或解除劳动关系而给予的各种形式的报酬或补偿。职工薪酬包括短期薪酬、离职后福利、辞退福利和其他长期职工福利。本公司提供给职工配偶、子女、受赡养人、已故员工遗属及其他受益人等的福利，也属于职工薪酬。</w:t>
      </w:r>
      <w:r>
        <w:rPr>
          <w:rFonts w:ascii="Times New Roman" w:eastAsia="Times New Roman" w:hAnsi="Times New Roman" w:cs="Times New Roman"/>
        </w:rPr>
        <w:t xml:space="preserve"> </w:t>
      </w:r>
    </w:p>
    <w:p w:rsidR="00E62988" w:rsidRDefault="00517015">
      <w:pPr>
        <w:ind w:left="370" w:right="132"/>
      </w:pPr>
      <w:r>
        <w:t>根据流动性，职工薪酬分别列示于资</w:t>
      </w:r>
      <w:r>
        <w:t>产负债表的</w:t>
      </w:r>
      <w:r>
        <w:rPr>
          <w:rFonts w:ascii="Times New Roman" w:eastAsia="Times New Roman" w:hAnsi="Times New Roman" w:cs="Times New Roman"/>
        </w:rPr>
        <w:t>“</w:t>
      </w:r>
      <w:r>
        <w:t>应付职工薪酬</w:t>
      </w:r>
      <w:r>
        <w:rPr>
          <w:rFonts w:ascii="Times New Roman" w:eastAsia="Times New Roman" w:hAnsi="Times New Roman" w:cs="Times New Roman"/>
        </w:rPr>
        <w:t>”</w:t>
      </w:r>
      <w:r>
        <w:t>项目和</w:t>
      </w:r>
      <w:r>
        <w:rPr>
          <w:rFonts w:ascii="Times New Roman" w:eastAsia="Times New Roman" w:hAnsi="Times New Roman" w:cs="Times New Roman"/>
        </w:rPr>
        <w:t>“</w:t>
      </w:r>
      <w:r>
        <w:t>长期应付职工薪酬</w:t>
      </w:r>
      <w:r>
        <w:rPr>
          <w:rFonts w:ascii="Times New Roman" w:eastAsia="Times New Roman" w:hAnsi="Times New Roman" w:cs="Times New Roman"/>
        </w:rPr>
        <w:t>”</w:t>
      </w:r>
      <w:r>
        <w:t>项目。</w:t>
      </w:r>
      <w:r>
        <w:rPr>
          <w:rFonts w:ascii="Times New Roman" w:eastAsia="Times New Roman" w:hAnsi="Times New Roman" w:cs="Times New Roman"/>
        </w:rPr>
        <w:t xml:space="preserve"> </w:t>
      </w:r>
    </w:p>
    <w:p w:rsidR="00E62988" w:rsidRDefault="00517015">
      <w:pPr>
        <w:ind w:left="370" w:right="132"/>
      </w:pPr>
      <w:r>
        <w:t>（</w:t>
      </w:r>
      <w:r>
        <w:t>1</w:t>
      </w:r>
      <w:r>
        <w:t>）短期薪酬的会计处理方法</w:t>
      </w:r>
      <w:r>
        <w:rPr>
          <w:rFonts w:ascii="Times New Roman" w:eastAsia="Times New Roman" w:hAnsi="Times New Roman" w:cs="Times New Roman"/>
        </w:rPr>
        <w:t xml:space="preserve"> </w:t>
      </w:r>
    </w:p>
    <w:p w:rsidR="00E62988" w:rsidRDefault="00517015">
      <w:pPr>
        <w:ind w:left="370" w:right="132"/>
      </w:pPr>
      <w:r>
        <w:t>①</w:t>
      </w:r>
      <w:r>
        <w:t>职工基本薪酬（工资、奖金、津贴、补贴）</w:t>
      </w:r>
      <w:r>
        <w:rPr>
          <w:rFonts w:ascii="Times New Roman" w:eastAsia="Times New Roman" w:hAnsi="Times New Roman" w:cs="Times New Roman"/>
        </w:rPr>
        <w:t xml:space="preserve"> </w:t>
      </w:r>
    </w:p>
    <w:p w:rsidR="00E62988" w:rsidRDefault="00517015">
      <w:pPr>
        <w:spacing w:after="14" w:line="325" w:lineRule="auto"/>
        <w:ind w:left="-15" w:right="132" w:firstLine="360"/>
      </w:pPr>
      <w:r>
        <w:t>本公司在职工为其提供服务的会计期间，将实际发生的短期薪酬确认为负债，并计入当期损益，其他会计准则要求或允许计入资产成本的除外。</w:t>
      </w:r>
      <w:r>
        <w:rPr>
          <w:rFonts w:ascii="Times New Roman" w:eastAsia="Times New Roman" w:hAnsi="Times New Roman" w:cs="Times New Roman"/>
        </w:rPr>
        <w:t xml:space="preserve"> </w:t>
      </w:r>
    </w:p>
    <w:p w:rsidR="00E62988" w:rsidRDefault="00517015">
      <w:pPr>
        <w:spacing w:after="13" w:line="325" w:lineRule="auto"/>
        <w:ind w:left="370" w:right="132"/>
      </w:pPr>
      <w:r>
        <w:t>②</w:t>
      </w:r>
      <w:r>
        <w:t>职工福利费本公司发生的职工福利费，在实际发生时根据实际发生额计入当期损益或相关资产成本。职工福利费为非货币性福利的，按照公允价值计量。</w:t>
      </w:r>
      <w:r>
        <w:rPr>
          <w:rFonts w:ascii="Times New Roman" w:eastAsia="Times New Roman" w:hAnsi="Times New Roman" w:cs="Times New Roman"/>
        </w:rPr>
        <w:t xml:space="preserve"> </w:t>
      </w:r>
    </w:p>
    <w:p w:rsidR="00E62988" w:rsidRDefault="00517015">
      <w:pPr>
        <w:ind w:left="370" w:right="132"/>
      </w:pPr>
      <w:r>
        <w:t>③</w:t>
      </w:r>
      <w:r>
        <w:t>医疗保险费、工伤保险费、生育保险费等社会保险费和住房公积金，以及工会经费和职工教育经费</w:t>
      </w:r>
      <w:r>
        <w:rPr>
          <w:rFonts w:ascii="Times New Roman" w:eastAsia="Times New Roman" w:hAnsi="Times New Roman" w:cs="Times New Roman"/>
        </w:rPr>
        <w:t xml:space="preserve"> </w:t>
      </w:r>
    </w:p>
    <w:p w:rsidR="00E62988" w:rsidRDefault="00517015">
      <w:pPr>
        <w:spacing w:after="16" w:line="323" w:lineRule="auto"/>
        <w:ind w:left="-15" w:right="132" w:firstLine="360"/>
      </w:pPr>
      <w:r>
        <w:t>本公司为职工缴纳的医疗保险费、工伤保险费、生育保险费等社会保险费和住房公积金，以及按规定提取的工会经费和职工教育经费，在职工为其提供服务的会计期间，根据规定的计提基础和计提比例计算确定相应的职工薪酬金额，并确认相应负债，计入当期损益或相关资产成本。</w:t>
      </w:r>
      <w:r>
        <w:rPr>
          <w:rFonts w:ascii="Times New Roman" w:eastAsia="Times New Roman" w:hAnsi="Times New Roman" w:cs="Times New Roman"/>
        </w:rPr>
        <w:t xml:space="preserve"> </w:t>
      </w:r>
    </w:p>
    <w:p w:rsidR="00E62988" w:rsidRDefault="00517015">
      <w:pPr>
        <w:ind w:left="370" w:right="132"/>
      </w:pPr>
      <w:r>
        <w:t>④</w:t>
      </w:r>
      <w:r>
        <w:t>短期带薪缺勤</w:t>
      </w:r>
      <w:r>
        <w:rPr>
          <w:rFonts w:ascii="Times New Roman" w:eastAsia="Times New Roman" w:hAnsi="Times New Roman" w:cs="Times New Roman"/>
        </w:rPr>
        <w:t xml:space="preserve"> </w:t>
      </w:r>
    </w:p>
    <w:p w:rsidR="00E62988" w:rsidRDefault="00517015">
      <w:pPr>
        <w:ind w:left="370" w:right="132"/>
      </w:pPr>
      <w:r>
        <w:t>本公司在职工提供服务从而增加了其未来享有的带薪缺勤权利时，确认与累积带薪缺勤相关的职工薪酬，并以累积</w:t>
      </w:r>
    </w:p>
    <w:p w:rsidR="00E62988" w:rsidRDefault="00517015">
      <w:pPr>
        <w:ind w:left="-5" w:right="132"/>
      </w:pPr>
      <w:r>
        <w:t>未行使权利而增加的预期支付金额计量。本公司在职工实际发生缺勤的会计期间确认与非累积带薪缺勤相关的职工薪酬。</w:t>
      </w:r>
      <w:r>
        <w:rPr>
          <w:rFonts w:ascii="Times New Roman" w:eastAsia="Times New Roman" w:hAnsi="Times New Roman" w:cs="Times New Roman"/>
        </w:rPr>
        <w:t xml:space="preserve"> </w:t>
      </w:r>
    </w:p>
    <w:p w:rsidR="00E62988" w:rsidRDefault="00517015">
      <w:pPr>
        <w:spacing w:after="0" w:line="339" w:lineRule="auto"/>
        <w:ind w:left="370" w:right="2210"/>
      </w:pPr>
      <w:r>
        <w:t>⑤</w:t>
      </w:r>
      <w:r>
        <w:t>短期利润分享计划</w:t>
      </w:r>
      <w:r>
        <w:t>利润分享计划同时满足下列条件的，本公司确认相关的应付职工薪酬：</w:t>
      </w:r>
      <w:r>
        <w:rPr>
          <w:rFonts w:ascii="Times New Roman" w:eastAsia="Times New Roman" w:hAnsi="Times New Roman" w:cs="Times New Roman"/>
        </w:rPr>
        <w:t xml:space="preserve"> A.</w:t>
      </w:r>
      <w:r>
        <w:t>企业因过去事项导致现在具有支付职工薪酬的法定义务或推定义务；</w:t>
      </w:r>
      <w:r>
        <w:rPr>
          <w:rFonts w:ascii="Times New Roman" w:eastAsia="Times New Roman" w:hAnsi="Times New Roman" w:cs="Times New Roman"/>
        </w:rPr>
        <w:t xml:space="preserve"> </w:t>
      </w:r>
    </w:p>
    <w:p w:rsidR="00E62988" w:rsidRDefault="00517015">
      <w:pPr>
        <w:spacing w:after="379"/>
        <w:ind w:left="370" w:right="132"/>
      </w:pPr>
      <w:r>
        <w:rPr>
          <w:rFonts w:ascii="Times New Roman" w:eastAsia="Times New Roman" w:hAnsi="Times New Roman" w:cs="Times New Roman"/>
        </w:rPr>
        <w:t>B.</w:t>
      </w:r>
      <w:r>
        <w:t>因利润分享计划所产生的应付职工薪酬义务金额能够可靠估计。</w:t>
      </w:r>
      <w:r>
        <w:rPr>
          <w:rFonts w:ascii="Times New Roman" w:eastAsia="Times New Roman" w:hAnsi="Times New Roman" w:cs="Times New Roman"/>
        </w:rPr>
        <w:t xml:space="preserve"> </w:t>
      </w:r>
    </w:p>
    <w:p w:rsidR="00E62988" w:rsidRDefault="00517015">
      <w:pPr>
        <w:pStyle w:val="4"/>
        <w:spacing w:after="29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离职后福利的会计处理方法</w:t>
      </w:r>
      <w:r>
        <w:rPr>
          <w:rFonts w:ascii="Times New Roman" w:eastAsia="Times New Roman" w:hAnsi="Times New Roman" w:cs="Times New Roman"/>
          <w:b/>
        </w:rPr>
        <w:t xml:space="preserve"> </w:t>
      </w:r>
    </w:p>
    <w:p w:rsidR="00E62988" w:rsidRDefault="00517015">
      <w:pPr>
        <w:ind w:left="370" w:right="132"/>
      </w:pPr>
      <w:r>
        <w:t>①</w:t>
      </w:r>
      <w:r>
        <w:t>设定提存计划</w:t>
      </w:r>
      <w:r>
        <w:rPr>
          <w:rFonts w:ascii="Times New Roman" w:eastAsia="Times New Roman" w:hAnsi="Times New Roman" w:cs="Times New Roman"/>
        </w:rPr>
        <w:t xml:space="preserve"> </w:t>
      </w:r>
    </w:p>
    <w:p w:rsidR="00E62988" w:rsidRDefault="00517015">
      <w:pPr>
        <w:spacing w:after="8" w:line="325" w:lineRule="auto"/>
        <w:ind w:left="-15" w:right="132" w:firstLine="360"/>
      </w:pPr>
      <w:r>
        <w:t>本公司在职工为其提供服务的会计期间，将根据设定提存计划计算的应缴存金额确认为负债，并计入当期损益或相关资产成本。</w:t>
      </w:r>
      <w:r>
        <w:rPr>
          <w:rFonts w:ascii="Times New Roman" w:eastAsia="Times New Roman" w:hAnsi="Times New Roman" w:cs="Times New Roman"/>
        </w:rPr>
        <w:t xml:space="preserve"> </w:t>
      </w:r>
    </w:p>
    <w:p w:rsidR="00E62988" w:rsidRDefault="00517015">
      <w:pPr>
        <w:spacing w:after="17" w:line="323" w:lineRule="auto"/>
        <w:ind w:left="-15" w:right="132" w:firstLine="360"/>
      </w:pPr>
      <w:r>
        <w:lastRenderedPageBreak/>
        <w:t>根据设定提存计划，预期不会在职工提供相关服务的年度报告期结束后十二个月内支付全部应缴存金额的，本公司参照相应的折现率（根据资产负债表日与设定提存计划义务期限和币种相匹配的国债或活跃市场上的高质量公司债券的市场收益率确定），将全部应缴存金额以折现后的金额计量应付职工薪酬。</w:t>
      </w:r>
      <w:r>
        <w:rPr>
          <w:rFonts w:ascii="Times New Roman" w:eastAsia="Times New Roman" w:hAnsi="Times New Roman" w:cs="Times New Roman"/>
        </w:rPr>
        <w:t xml:space="preserve"> </w:t>
      </w:r>
    </w:p>
    <w:p w:rsidR="00E62988" w:rsidRDefault="00517015">
      <w:pPr>
        <w:ind w:left="370" w:right="132"/>
      </w:pPr>
      <w:r>
        <w:t>②</w:t>
      </w:r>
      <w:r>
        <w:t>设定受益计划</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确定设定受益计划义务的现值和当期服务成本</w:t>
      </w:r>
      <w:r>
        <w:rPr>
          <w:rFonts w:ascii="Times New Roman" w:eastAsia="Times New Roman" w:hAnsi="Times New Roman" w:cs="Times New Roman"/>
        </w:rPr>
        <w:t xml:space="preserve"> </w:t>
      </w:r>
    </w:p>
    <w:p w:rsidR="00E62988" w:rsidRDefault="00517015">
      <w:pPr>
        <w:spacing w:after="17" w:line="322" w:lineRule="auto"/>
        <w:ind w:left="-15" w:right="132" w:firstLine="360"/>
      </w:pPr>
      <w:r>
        <w:t>根据预期累计福利单位法，采用无偏且相互一致的精算假设对有关人口统计变量和财务变量等做出估计，计量设定受益计划所产生的义务，并确定相关义务的归属期间。本公司按照相应的折现率（</w:t>
      </w:r>
      <w:r>
        <w:t>根据资产负债表日与设定受益计划义务期限和币种相匹配的国债或活跃市场上的高质量公司债券的市场收益率确定）将设定受益计划所产生的义务予以折现，以确定设定受益计划义务的现值和当期服务成本。</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B.</w:t>
      </w:r>
      <w:r>
        <w:t>确认设定受益计划净负债或净资产</w:t>
      </w:r>
      <w:r>
        <w:rPr>
          <w:rFonts w:ascii="Times New Roman" w:eastAsia="Times New Roman" w:hAnsi="Times New Roman" w:cs="Times New Roman"/>
        </w:rPr>
        <w:t xml:space="preserve"> </w:t>
      </w:r>
    </w:p>
    <w:p w:rsidR="00E62988" w:rsidRDefault="00517015">
      <w:pPr>
        <w:spacing w:after="13" w:line="325" w:lineRule="auto"/>
        <w:ind w:left="-15" w:right="132" w:firstLine="360"/>
      </w:pPr>
      <w:r>
        <w:t>设定受益计划存在资产的，本公司将设定受益计划义务现值减去设定受益计划资产公允价值所形成的赤字或盈余确认为一项设定受益计划净负债或净资产。</w:t>
      </w:r>
      <w:r>
        <w:rPr>
          <w:rFonts w:ascii="Times New Roman" w:eastAsia="Times New Roman" w:hAnsi="Times New Roman" w:cs="Times New Roman"/>
        </w:rPr>
        <w:t xml:space="preserve"> </w:t>
      </w:r>
    </w:p>
    <w:p w:rsidR="00E62988" w:rsidRDefault="00517015">
      <w:pPr>
        <w:ind w:left="370" w:right="132"/>
      </w:pPr>
      <w:r>
        <w:t>设定受益计划存在盈余的，本公司以设定受益计划的盈余和资产上限两项的孰低者计量设定受益计划净资产。</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C.</w:t>
      </w:r>
      <w:r>
        <w:t>确定应计入资产成本或当期损益的金额</w:t>
      </w:r>
      <w:r>
        <w:rPr>
          <w:rFonts w:ascii="Times New Roman" w:eastAsia="Times New Roman" w:hAnsi="Times New Roman" w:cs="Times New Roman"/>
        </w:rPr>
        <w:t xml:space="preserve"> </w:t>
      </w:r>
    </w:p>
    <w:p w:rsidR="00E62988" w:rsidRDefault="00517015">
      <w:pPr>
        <w:spacing w:after="8" w:line="325" w:lineRule="auto"/>
        <w:ind w:left="-15" w:right="132" w:firstLine="360"/>
      </w:pPr>
      <w:r>
        <w:t>服务成</w:t>
      </w:r>
      <w:r>
        <w:t>本，包括当期服务成本、过去服务成本和结算利得或损失。其中，除了其他会计准则要求或允许计入资产成本的当期服务成本之外，其他服务成本均计入当期损益。</w:t>
      </w:r>
      <w:r>
        <w:rPr>
          <w:rFonts w:ascii="Times New Roman" w:eastAsia="Times New Roman" w:hAnsi="Times New Roman" w:cs="Times New Roman"/>
        </w:rPr>
        <w:t xml:space="preserve"> </w:t>
      </w:r>
    </w:p>
    <w:p w:rsidR="00E62988" w:rsidRDefault="00517015">
      <w:pPr>
        <w:spacing w:after="13" w:line="325" w:lineRule="auto"/>
        <w:ind w:left="-15" w:right="132" w:firstLine="360"/>
      </w:pPr>
      <w:r>
        <w:t>设定受益计划净负债或净资产的利息净额，包括计划资产的利息收益、设定受益计划义务的利息费用以及资产上限影响的利息，均计入当期损益。</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D.</w:t>
      </w:r>
      <w:r>
        <w:t>确定应计入其他综合收益的金额</w:t>
      </w:r>
      <w:r>
        <w:rPr>
          <w:rFonts w:ascii="Times New Roman" w:eastAsia="Times New Roman" w:hAnsi="Times New Roman" w:cs="Times New Roman"/>
        </w:rPr>
        <w:t xml:space="preserve"> </w:t>
      </w:r>
    </w:p>
    <w:p w:rsidR="00E62988" w:rsidRDefault="00517015">
      <w:pPr>
        <w:ind w:left="370" w:right="132"/>
      </w:pPr>
      <w:r>
        <w:t>重新计量设定受益计划净负债或净资产所产生的变动，包括：</w:t>
      </w:r>
      <w:r>
        <w:rPr>
          <w:rFonts w:ascii="Times New Roman" w:eastAsia="Times New Roman" w:hAnsi="Times New Roman" w:cs="Times New Roman"/>
        </w:rPr>
        <w:t xml:space="preserve"> </w:t>
      </w:r>
    </w:p>
    <w:p w:rsidR="00E62988" w:rsidRDefault="00517015">
      <w:pPr>
        <w:numPr>
          <w:ilvl w:val="0"/>
          <w:numId w:val="61"/>
        </w:numPr>
        <w:ind w:left="811" w:right="132" w:hanging="451"/>
      </w:pPr>
      <w:r>
        <w:t>精算利得或损失，即由于精算假设和经验调整导致之前所计量的设定受益计划义务现值的增加或减少；</w:t>
      </w:r>
      <w:r>
        <w:rPr>
          <w:rFonts w:ascii="Times New Roman" w:eastAsia="Times New Roman" w:hAnsi="Times New Roman" w:cs="Times New Roman"/>
        </w:rPr>
        <w:t xml:space="preserve"> </w:t>
      </w:r>
    </w:p>
    <w:p w:rsidR="00E62988" w:rsidRDefault="00517015">
      <w:pPr>
        <w:numPr>
          <w:ilvl w:val="0"/>
          <w:numId w:val="61"/>
        </w:numPr>
        <w:ind w:left="811" w:right="132" w:hanging="451"/>
      </w:pPr>
      <w:r>
        <w:t>计划资产回报，扣除包括在设定受益计划净负债或</w:t>
      </w:r>
      <w:r>
        <w:t>净资产的利息净额中的金额</w:t>
      </w:r>
      <w:r>
        <w:rPr>
          <w:rFonts w:ascii="Times New Roman" w:eastAsia="Times New Roman" w:hAnsi="Times New Roman" w:cs="Times New Roman"/>
        </w:rPr>
        <w:t xml:space="preserve">; </w:t>
      </w:r>
    </w:p>
    <w:p w:rsidR="00E62988" w:rsidRDefault="00517015">
      <w:pPr>
        <w:numPr>
          <w:ilvl w:val="0"/>
          <w:numId w:val="61"/>
        </w:numPr>
        <w:ind w:left="811" w:right="132" w:hanging="451"/>
      </w:pPr>
      <w:r>
        <w:t>资产上限影响的变动，扣除包括在设定受益计划净负债或净资产的利息净额中的金额。</w:t>
      </w:r>
      <w:r>
        <w:rPr>
          <w:rFonts w:ascii="Times New Roman" w:eastAsia="Times New Roman" w:hAnsi="Times New Roman" w:cs="Times New Roman"/>
        </w:rPr>
        <w:t xml:space="preserve"> </w:t>
      </w:r>
    </w:p>
    <w:p w:rsidR="00E62988" w:rsidRDefault="00517015">
      <w:pPr>
        <w:spacing w:line="339" w:lineRule="auto"/>
        <w:ind w:left="-15" w:right="132" w:firstLine="360"/>
      </w:pPr>
      <w:r>
        <w:t>上述重新计量设定受益计划净负债或净资产所产生的变动直接计入其他综合收益</w:t>
      </w:r>
      <w:r>
        <w:rPr>
          <w:rFonts w:ascii="Times New Roman" w:eastAsia="Times New Roman" w:hAnsi="Times New Roman" w:cs="Times New Roman"/>
        </w:rPr>
        <w:t xml:space="preserve">, </w:t>
      </w:r>
      <w:r>
        <w:t>并且在后续会计期间不允许转回至损益，但本公司可以在权益范围内转移这些在其他综合收益中确认的金额。</w:t>
      </w:r>
      <w:r>
        <w:rPr>
          <w:rFonts w:ascii="Times New Roman" w:eastAsia="Times New Roman" w:hAnsi="Times New Roman" w:cs="Times New Roman"/>
        </w:rPr>
        <w:t xml:space="preserve"> </w:t>
      </w:r>
    </w:p>
    <w:p w:rsidR="00E62988" w:rsidRDefault="00517015">
      <w:pPr>
        <w:pStyle w:val="4"/>
        <w:spacing w:after="294"/>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辞退福利的会计处理方法</w:t>
      </w:r>
      <w:r>
        <w:rPr>
          <w:rFonts w:ascii="Times New Roman" w:eastAsia="Times New Roman" w:hAnsi="Times New Roman" w:cs="Times New Roman"/>
          <w:b/>
        </w:rPr>
        <w:t xml:space="preserve"> </w:t>
      </w:r>
    </w:p>
    <w:p w:rsidR="00E62988" w:rsidRDefault="00517015">
      <w:pPr>
        <w:ind w:left="370" w:right="132"/>
      </w:pPr>
      <w:r>
        <w:t>本公司向职工提供辞退福利的，在下列两者孰早日确认辞退福利产生的职工薪酬负债，并计入当期损益：</w:t>
      </w:r>
      <w:r>
        <w:rPr>
          <w:rFonts w:ascii="Times New Roman" w:eastAsia="Times New Roman" w:hAnsi="Times New Roman" w:cs="Times New Roman"/>
        </w:rPr>
        <w:t xml:space="preserve"> </w:t>
      </w:r>
    </w:p>
    <w:p w:rsidR="00E62988" w:rsidRDefault="00517015">
      <w:pPr>
        <w:ind w:left="370" w:right="132"/>
      </w:pPr>
      <w:r>
        <w:t>①</w:t>
      </w:r>
      <w:r>
        <w:t>企业不能单方面撤回因解除劳动关系计划或裁减建议所提供的辞退福利时；</w:t>
      </w:r>
      <w:r>
        <w:rPr>
          <w:rFonts w:ascii="Times New Roman" w:eastAsia="Times New Roman" w:hAnsi="Times New Roman" w:cs="Times New Roman"/>
        </w:rPr>
        <w:t xml:space="preserve"> </w:t>
      </w:r>
    </w:p>
    <w:p w:rsidR="00E62988" w:rsidRDefault="00517015">
      <w:pPr>
        <w:ind w:left="370" w:right="132"/>
      </w:pPr>
      <w:r>
        <w:t>②</w:t>
      </w:r>
      <w:r>
        <w:t>企业确认与涉及支付辞退福利的重组相关的成本或费用时。</w:t>
      </w:r>
      <w:r>
        <w:rPr>
          <w:rFonts w:ascii="Times New Roman" w:eastAsia="Times New Roman" w:hAnsi="Times New Roman" w:cs="Times New Roman"/>
        </w:rPr>
        <w:t xml:space="preserve"> </w:t>
      </w:r>
    </w:p>
    <w:p w:rsidR="00E62988" w:rsidRDefault="00517015">
      <w:pPr>
        <w:spacing w:after="322" w:line="323" w:lineRule="auto"/>
        <w:ind w:left="-15" w:right="132" w:firstLine="360"/>
      </w:pPr>
      <w:r>
        <w:t>辞退福利预期在年度报告期结束后十二个月内不能完全支付的，参照相应的折现率（根据资产负债表日与设定受益计划义务期限和币种相匹配的国债或活跃市场上的高质量公司债券的市场收益率确定）将辞退福利金额予以折现，以折现后的金额计量应付职工薪酬。</w:t>
      </w:r>
      <w:r>
        <w:rPr>
          <w:rFonts w:ascii="Times New Roman" w:eastAsia="Times New Roman" w:hAnsi="Times New Roman" w:cs="Times New Roman"/>
        </w:rPr>
        <w:t xml:space="preserve"> </w:t>
      </w:r>
    </w:p>
    <w:p w:rsidR="00E62988" w:rsidRDefault="00517015">
      <w:pPr>
        <w:pStyle w:val="4"/>
        <w:spacing w:after="293"/>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其他长期职工福利的会计处理方法</w:t>
      </w:r>
      <w:r>
        <w:rPr>
          <w:rFonts w:ascii="Times New Roman" w:eastAsia="Times New Roman" w:hAnsi="Times New Roman" w:cs="Times New Roman"/>
          <w:b/>
        </w:rPr>
        <w:t xml:space="preserve"> </w:t>
      </w:r>
    </w:p>
    <w:p w:rsidR="00E62988" w:rsidRDefault="00517015">
      <w:pPr>
        <w:ind w:left="370" w:right="132"/>
      </w:pPr>
      <w:r>
        <w:t>①</w:t>
      </w:r>
      <w:r>
        <w:t>符合设定提存计划条件的</w:t>
      </w:r>
      <w:r>
        <w:rPr>
          <w:rFonts w:ascii="Times New Roman" w:eastAsia="Times New Roman" w:hAnsi="Times New Roman" w:cs="Times New Roman"/>
        </w:rPr>
        <w:t xml:space="preserve"> </w:t>
      </w:r>
    </w:p>
    <w:p w:rsidR="00E62988" w:rsidRDefault="00517015">
      <w:pPr>
        <w:spacing w:after="13" w:line="325" w:lineRule="auto"/>
        <w:ind w:left="-15" w:right="132" w:firstLine="360"/>
      </w:pPr>
      <w:r>
        <w:t>本公司向职工提供的其他长期职工福利，符合设定提存计划条件的，将全部应缴存金额以折现后的金额计量应付职工薪酬。</w:t>
      </w:r>
      <w:r>
        <w:rPr>
          <w:rFonts w:ascii="Times New Roman" w:eastAsia="Times New Roman" w:hAnsi="Times New Roman" w:cs="Times New Roman"/>
        </w:rPr>
        <w:t xml:space="preserve"> </w:t>
      </w:r>
    </w:p>
    <w:p w:rsidR="00E62988" w:rsidRDefault="00517015">
      <w:pPr>
        <w:spacing w:after="0" w:line="339" w:lineRule="auto"/>
        <w:ind w:left="370" w:right="590"/>
      </w:pPr>
      <w:r>
        <w:t>②</w:t>
      </w:r>
      <w:r>
        <w:t>符合设定受益计划条件的在报告期末，本</w:t>
      </w:r>
      <w:r>
        <w:t>公司将其他长期职工福利产生的职工薪酬成本确认为下列组成部分：</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服务成本；</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B.</w:t>
      </w:r>
      <w:r>
        <w:t>其他长期职工福利净负债或净资产的利息净额；</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C.</w:t>
      </w:r>
      <w:r>
        <w:t>重新计量其他长期职工福利净负债或净资产所产生的变动。</w:t>
      </w:r>
      <w:r>
        <w:rPr>
          <w:rFonts w:ascii="Times New Roman" w:eastAsia="Times New Roman" w:hAnsi="Times New Roman" w:cs="Times New Roman"/>
        </w:rPr>
        <w:t xml:space="preserve"> </w:t>
      </w:r>
    </w:p>
    <w:p w:rsidR="00E62988" w:rsidRDefault="00517015">
      <w:pPr>
        <w:spacing w:after="378"/>
        <w:ind w:left="370" w:right="132"/>
      </w:pPr>
      <w:r>
        <w:lastRenderedPageBreak/>
        <w:t>为简化相关会计处理，上述项目的总净额计入当期损益或相关资产成本。</w:t>
      </w:r>
      <w:r>
        <w:rPr>
          <w:rFonts w:ascii="Times New Roman" w:eastAsia="Times New Roman" w:hAnsi="Times New Roman" w:cs="Times New Roman"/>
        </w:rPr>
        <w:t xml:space="preserve"> </w:t>
      </w:r>
    </w:p>
    <w:p w:rsidR="00E62988" w:rsidRDefault="00517015">
      <w:pPr>
        <w:pStyle w:val="4"/>
        <w:spacing w:after="293"/>
        <w:ind w:left="-5"/>
      </w:pPr>
      <w:r>
        <w:rPr>
          <w:rFonts w:ascii="Times New Roman" w:eastAsia="Times New Roman" w:hAnsi="Times New Roman" w:cs="Times New Roman"/>
          <w:b/>
        </w:rPr>
        <w:t>23</w:t>
      </w:r>
      <w:r>
        <w:t>、股份支付</w:t>
      </w:r>
      <w:r>
        <w:rPr>
          <w:rFonts w:ascii="Times New Roman" w:eastAsia="Times New Roman" w:hAnsi="Times New Roman" w:cs="Times New Roman"/>
          <w:b/>
        </w:rPr>
        <w:t xml:space="preserve"> </w:t>
      </w:r>
    </w:p>
    <w:p w:rsidR="00E62988" w:rsidRDefault="00517015">
      <w:pPr>
        <w:numPr>
          <w:ilvl w:val="0"/>
          <w:numId w:val="62"/>
        </w:numPr>
        <w:ind w:left="813" w:right="132" w:hanging="453"/>
      </w:pPr>
      <w:r>
        <w:t>股份支付的种类</w:t>
      </w:r>
      <w:r>
        <w:rPr>
          <w:rFonts w:ascii="Times New Roman" w:eastAsia="Times New Roman" w:hAnsi="Times New Roman" w:cs="Times New Roman"/>
        </w:rPr>
        <w:t xml:space="preserve"> </w:t>
      </w:r>
    </w:p>
    <w:p w:rsidR="00E62988" w:rsidRDefault="00517015">
      <w:pPr>
        <w:ind w:left="370" w:right="132"/>
      </w:pPr>
      <w:r>
        <w:t>本公司股份支付包括以现金结算的股份支付和以权益结算的股份支付。</w:t>
      </w:r>
      <w:r>
        <w:rPr>
          <w:rFonts w:ascii="Times New Roman" w:eastAsia="Times New Roman" w:hAnsi="Times New Roman" w:cs="Times New Roman"/>
        </w:rPr>
        <w:t xml:space="preserve"> </w:t>
      </w:r>
    </w:p>
    <w:p w:rsidR="00E62988" w:rsidRDefault="00517015">
      <w:pPr>
        <w:numPr>
          <w:ilvl w:val="0"/>
          <w:numId w:val="62"/>
        </w:numPr>
        <w:ind w:left="813" w:right="132" w:hanging="453"/>
      </w:pPr>
      <w:r>
        <w:t>权益工具公允价值的确定方法</w:t>
      </w:r>
      <w:r>
        <w:rPr>
          <w:rFonts w:ascii="Times New Roman" w:eastAsia="Times New Roman" w:hAnsi="Times New Roman" w:cs="Times New Roman"/>
        </w:rPr>
        <w:t xml:space="preserve"> </w:t>
      </w:r>
    </w:p>
    <w:p w:rsidR="00E62988" w:rsidRDefault="00517015">
      <w:pPr>
        <w:spacing w:after="16" w:line="323" w:lineRule="auto"/>
        <w:ind w:left="-15" w:right="132" w:firstLine="360"/>
      </w:pPr>
      <w:r>
        <w:t>①</w:t>
      </w:r>
      <w:r>
        <w:t>对于授予职工的股份，其公允价值按公司股份的市场价格计量，同时考虑授予股份所依据的条款和条件（不包括市场条件之外的可行权条件）进行调整。</w:t>
      </w:r>
      <w:r>
        <w:t>②</w:t>
      </w:r>
      <w:r>
        <w:t>对于授予职工的股票期权，在许多情况下难以获得其市场价格。如果不存在条款和条件相似的交易期权，公司选择适用的期权定价模型估计所授予的期权的公允价值。</w:t>
      </w:r>
      <w:r>
        <w:rPr>
          <w:rFonts w:ascii="Times New Roman" w:eastAsia="Times New Roman" w:hAnsi="Times New Roman" w:cs="Times New Roman"/>
        </w:rPr>
        <w:t xml:space="preserve"> </w:t>
      </w:r>
    </w:p>
    <w:p w:rsidR="00E62988" w:rsidRDefault="00517015">
      <w:pPr>
        <w:numPr>
          <w:ilvl w:val="0"/>
          <w:numId w:val="62"/>
        </w:numPr>
        <w:ind w:left="813" w:right="132" w:hanging="453"/>
      </w:pPr>
      <w:r>
        <w:t>确认可行权权益工具最佳估计的依据</w:t>
      </w:r>
      <w:r>
        <w:rPr>
          <w:rFonts w:ascii="Times New Roman" w:eastAsia="Times New Roman" w:hAnsi="Times New Roman" w:cs="Times New Roman"/>
        </w:rPr>
        <w:t xml:space="preserve"> </w:t>
      </w:r>
    </w:p>
    <w:p w:rsidR="00E62988" w:rsidRDefault="00517015">
      <w:pPr>
        <w:spacing w:after="13" w:line="325" w:lineRule="auto"/>
        <w:ind w:left="-15" w:right="132" w:firstLine="360"/>
      </w:pPr>
      <w:r>
        <w:t>在等待期内每个资产负债表日，公司根据最新取得的可行权职工人数变动等后续信息作出最佳估计，修正预计可行权的权益工具数量，以作出可行权权益工具的最佳估计。</w:t>
      </w:r>
      <w:r>
        <w:rPr>
          <w:rFonts w:ascii="Times New Roman" w:eastAsia="Times New Roman" w:hAnsi="Times New Roman" w:cs="Times New Roman"/>
        </w:rPr>
        <w:t xml:space="preserve"> </w:t>
      </w:r>
    </w:p>
    <w:p w:rsidR="00E62988" w:rsidRDefault="00517015">
      <w:pPr>
        <w:numPr>
          <w:ilvl w:val="0"/>
          <w:numId w:val="62"/>
        </w:numPr>
        <w:spacing w:after="0" w:line="340" w:lineRule="auto"/>
        <w:ind w:left="813" w:right="132" w:hanging="453"/>
      </w:pPr>
      <w:r>
        <w:t>股份支付计划实施的会计处理以现金结算</w:t>
      </w:r>
      <w:r>
        <w:t>的股份支付</w:t>
      </w:r>
      <w:r>
        <w:rPr>
          <w:rFonts w:ascii="Times New Roman" w:eastAsia="Times New Roman" w:hAnsi="Times New Roman" w:cs="Times New Roman"/>
        </w:rPr>
        <w:t xml:space="preserve"> </w:t>
      </w:r>
    </w:p>
    <w:p w:rsidR="00E62988" w:rsidRDefault="00517015">
      <w:pPr>
        <w:spacing w:after="8" w:line="326" w:lineRule="auto"/>
        <w:ind w:left="-15" w:right="132" w:firstLine="360"/>
      </w:pPr>
      <w:r>
        <w:t>①</w:t>
      </w:r>
      <w:r>
        <w:t>授予后立即可行权的以现金结算的股份支付，在授予日以本公司承担负债的公允价值计入相关成本或费用，相应增加负债。并在结算前的每个资产负债表日和结算日对负债的公允价值重新计量，将其变动计入损益。</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②</w:t>
      </w:r>
      <w:r>
        <w:t>完成等待期内的服务或达到规定业绩条件以后才可行权的以现金结算的股份支付，在等待期内的每个资产负债表日以对可行权情况的最佳估计为基础，按本公司承担负债的公允价值金额，将当期取得的服务计入成本或费用和相应的负债。</w:t>
      </w:r>
      <w:r>
        <w:rPr>
          <w:rFonts w:ascii="Times New Roman" w:eastAsia="Times New Roman" w:hAnsi="Times New Roman" w:cs="Times New Roman"/>
        </w:rPr>
        <w:t xml:space="preserve"> </w:t>
      </w:r>
    </w:p>
    <w:p w:rsidR="00E62988" w:rsidRDefault="00517015">
      <w:pPr>
        <w:ind w:left="370" w:right="132"/>
      </w:pPr>
      <w:r>
        <w:t>以权益结算的股份支付</w:t>
      </w:r>
      <w:r>
        <w:rPr>
          <w:rFonts w:ascii="Times New Roman" w:eastAsia="Times New Roman" w:hAnsi="Times New Roman" w:cs="Times New Roman"/>
        </w:rPr>
        <w:t xml:space="preserve"> </w:t>
      </w:r>
    </w:p>
    <w:p w:rsidR="00E62988" w:rsidRDefault="00517015">
      <w:pPr>
        <w:spacing w:after="8" w:line="325" w:lineRule="auto"/>
        <w:ind w:left="-15" w:right="132" w:firstLine="360"/>
      </w:pPr>
      <w:r>
        <w:t>①</w:t>
      </w:r>
      <w:r>
        <w:t>授予后立即可行权的换取职工服务的以权益结算的股份支付，在授予日以</w:t>
      </w:r>
      <w:r>
        <w:t>权益工具的公允价值计入相关成本或费用，相应增加资本公积。</w:t>
      </w:r>
      <w:r>
        <w:rPr>
          <w:rFonts w:ascii="Times New Roman" w:eastAsia="Times New Roman" w:hAnsi="Times New Roman" w:cs="Times New Roman"/>
        </w:rPr>
        <w:t xml:space="preserve"> </w:t>
      </w:r>
    </w:p>
    <w:p w:rsidR="00E62988" w:rsidRDefault="00517015">
      <w:pPr>
        <w:spacing w:line="323" w:lineRule="auto"/>
        <w:ind w:left="-15" w:right="132" w:firstLine="360"/>
      </w:pPr>
      <w:r>
        <w:t>②</w:t>
      </w:r>
      <w:r>
        <w:t>完成等待期内的服务或达到规定业绩条件以后才可行权换取职工服务的以权益结算的股份支付，在等待期内的每个资产负债表日，以对可行权权益工具数量的最佳估计为基础，按权益工具授予日的公允价值，将当期取得的服务计入成本或费用和资本公积。</w:t>
      </w:r>
      <w:r>
        <w:rPr>
          <w:rFonts w:ascii="Times New Roman" w:eastAsia="Times New Roman" w:hAnsi="Times New Roman" w:cs="Times New Roman"/>
        </w:rPr>
        <w:t xml:space="preserve"> </w:t>
      </w:r>
    </w:p>
    <w:p w:rsidR="00E62988" w:rsidRDefault="00517015">
      <w:pPr>
        <w:numPr>
          <w:ilvl w:val="0"/>
          <w:numId w:val="63"/>
        </w:numPr>
        <w:ind w:left="813" w:right="132" w:hanging="453"/>
      </w:pPr>
      <w:r>
        <w:t>股份支付计划修改的会计处理</w:t>
      </w:r>
      <w:r>
        <w:rPr>
          <w:rFonts w:ascii="Times New Roman" w:eastAsia="Times New Roman" w:hAnsi="Times New Roman" w:cs="Times New Roman"/>
        </w:rPr>
        <w:t xml:space="preserve"> </w:t>
      </w:r>
    </w:p>
    <w:p w:rsidR="00E62988" w:rsidRDefault="00517015">
      <w:pPr>
        <w:spacing w:after="18" w:line="321" w:lineRule="auto"/>
        <w:ind w:left="-15" w:right="132" w:firstLine="360"/>
      </w:pPr>
      <w:r>
        <w:t>本公司对股份支付计划进行修改时，若修改增加了所授予权益工具的公允价值，按照权益工具公允价值的增加相应地确认取得服务的增加；若修改增加了所授予权益工具的数量，则将增加的权益工具的公允价值相应地确认为取得服务的增加。权益工具公允价值的增加是指修改前后的权益工具在修改日的公允价值之间的差额。若修改减少了股份支付公允价值总额或采用了其他不利于职工的方式修改股份支付计划的条款和条件，则仍继续对取得的服务进行会计处理，视同该变更从未发生，除非本公司取消了部分或全部已授予的权益工具。</w:t>
      </w:r>
      <w:r>
        <w:rPr>
          <w:rFonts w:ascii="Times New Roman" w:eastAsia="Times New Roman" w:hAnsi="Times New Roman" w:cs="Times New Roman"/>
        </w:rPr>
        <w:t xml:space="preserve"> </w:t>
      </w:r>
    </w:p>
    <w:p w:rsidR="00E62988" w:rsidRDefault="00517015">
      <w:pPr>
        <w:numPr>
          <w:ilvl w:val="0"/>
          <w:numId w:val="63"/>
        </w:numPr>
        <w:ind w:left="813" w:right="132" w:hanging="453"/>
      </w:pPr>
      <w:r>
        <w:t>股份支付计划终止的会计处理</w:t>
      </w:r>
      <w:r>
        <w:rPr>
          <w:rFonts w:ascii="Times New Roman" w:eastAsia="Times New Roman" w:hAnsi="Times New Roman" w:cs="Times New Roman"/>
        </w:rPr>
        <w:t xml:space="preserve"> </w:t>
      </w:r>
    </w:p>
    <w:p w:rsidR="00E62988" w:rsidRDefault="00517015">
      <w:pPr>
        <w:spacing w:after="13" w:line="325" w:lineRule="auto"/>
        <w:ind w:left="-15" w:right="132" w:firstLine="360"/>
      </w:pPr>
      <w:r>
        <w:t>如果</w:t>
      </w:r>
      <w:r>
        <w:t>在等待期内取消了所授予的权益工具或结算了所授予的权益工具（因未满足可行权条件而被取消的除外），本公司：</w:t>
      </w:r>
      <w:r>
        <w:rPr>
          <w:rFonts w:ascii="Times New Roman" w:eastAsia="Times New Roman" w:hAnsi="Times New Roman" w:cs="Times New Roman"/>
        </w:rPr>
        <w:t xml:space="preserve"> </w:t>
      </w:r>
    </w:p>
    <w:p w:rsidR="00E62988" w:rsidRDefault="00517015">
      <w:pPr>
        <w:ind w:left="370" w:right="132"/>
      </w:pPr>
      <w:r>
        <w:t>①</w:t>
      </w:r>
      <w:r>
        <w:t>将取消或结算作为加速可行权处理，立即确认原本应在剩余等待期内确认的金额；</w:t>
      </w:r>
      <w:r>
        <w:rPr>
          <w:rFonts w:ascii="Times New Roman" w:eastAsia="Times New Roman" w:hAnsi="Times New Roman" w:cs="Times New Roman"/>
        </w:rPr>
        <w:t xml:space="preserve"> </w:t>
      </w:r>
    </w:p>
    <w:p w:rsidR="00E62988" w:rsidRDefault="00517015">
      <w:pPr>
        <w:spacing w:after="7" w:line="326" w:lineRule="auto"/>
        <w:ind w:left="-15" w:right="132" w:firstLine="360"/>
      </w:pPr>
      <w:r>
        <w:t>②</w:t>
      </w:r>
      <w:r>
        <w:t>在取消或结算时支付给职工的所有款项均作为权益的回购处理，回购支付的金额高于该权益工具在回购日公允价值的部分，计入当期费用。</w:t>
      </w:r>
      <w:r>
        <w:rPr>
          <w:rFonts w:ascii="Times New Roman" w:eastAsia="Times New Roman" w:hAnsi="Times New Roman" w:cs="Times New Roman"/>
        </w:rPr>
        <w:t xml:space="preserve"> </w:t>
      </w:r>
    </w:p>
    <w:p w:rsidR="00E62988" w:rsidRDefault="00517015">
      <w:pPr>
        <w:spacing w:after="317" w:line="325" w:lineRule="auto"/>
        <w:ind w:left="-15" w:right="132" w:firstLine="360"/>
      </w:pPr>
      <w:r>
        <w:t>本公司如果回购其职工已可行权的权益工具，冲减企业的所有者权益；回购支付的款项高于该权益工具在回购日公允价值的部分，计入当期损益。</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24</w:t>
      </w:r>
      <w:r>
        <w:t>、收入</w:t>
      </w:r>
      <w:r>
        <w:rPr>
          <w:rFonts w:ascii="Times New Roman" w:eastAsia="Times New Roman" w:hAnsi="Times New Roman" w:cs="Times New Roman"/>
          <w:b/>
        </w:rPr>
        <w:t xml:space="preserve"> </w:t>
      </w:r>
    </w:p>
    <w:p w:rsidR="00E62988" w:rsidRDefault="00517015">
      <w:pPr>
        <w:spacing w:after="129"/>
        <w:ind w:left="-5" w:right="132"/>
      </w:pPr>
      <w:r>
        <w:t>收入确认和计量所采用的会计政策</w:t>
      </w:r>
      <w:r>
        <w:rPr>
          <w:rFonts w:ascii="Times New Roman" w:eastAsia="Times New Roman" w:hAnsi="Times New Roman" w:cs="Times New Roman"/>
        </w:rPr>
        <w:t xml:space="preserve"> </w:t>
      </w:r>
    </w:p>
    <w:p w:rsidR="00E62988" w:rsidRDefault="00517015">
      <w:pPr>
        <w:ind w:left="370" w:right="132"/>
      </w:pPr>
      <w:r>
        <w:lastRenderedPageBreak/>
        <w:t>（</w:t>
      </w:r>
      <w:r>
        <w:t>1</w:t>
      </w:r>
      <w:r>
        <w:t>）一般原则</w:t>
      </w:r>
      <w:r>
        <w:rPr>
          <w:rFonts w:ascii="Times New Roman" w:eastAsia="Times New Roman" w:hAnsi="Times New Roman" w:cs="Times New Roman"/>
        </w:rPr>
        <w:t xml:space="preserve"> </w:t>
      </w:r>
    </w:p>
    <w:p w:rsidR="00E62988" w:rsidRDefault="00517015">
      <w:pPr>
        <w:ind w:left="370" w:right="132"/>
      </w:pPr>
      <w:r>
        <w:t>收入是本公司在日常活动中形成的、会导致股东权益增加且与股东投入资本无关的经济利益的总流入。</w:t>
      </w:r>
      <w:r>
        <w:rPr>
          <w:rFonts w:ascii="Times New Roman" w:eastAsia="Times New Roman" w:hAnsi="Times New Roman" w:cs="Times New Roman"/>
        </w:rPr>
        <w:t xml:space="preserve"> </w:t>
      </w:r>
    </w:p>
    <w:p w:rsidR="00E62988" w:rsidRDefault="00517015">
      <w:pPr>
        <w:spacing w:after="8" w:line="325" w:lineRule="auto"/>
        <w:ind w:left="-15" w:right="132" w:firstLine="360"/>
      </w:pPr>
      <w:r>
        <w:t>本公司在履行了合同中的履约义务，即在客户取得相关商品控制权时确认收入。取得相关商品控制权，是指能够主导该商品的使用并从中获得几乎全部的经济利益。</w:t>
      </w:r>
      <w:r>
        <w:rPr>
          <w:rFonts w:ascii="Times New Roman" w:eastAsia="Times New Roman" w:hAnsi="Times New Roman" w:cs="Times New Roman"/>
        </w:rPr>
        <w:t xml:space="preserve"> </w:t>
      </w:r>
    </w:p>
    <w:p w:rsidR="00E62988" w:rsidRDefault="00517015">
      <w:pPr>
        <w:spacing w:after="8" w:line="326" w:lineRule="auto"/>
        <w:ind w:left="-15" w:right="132" w:firstLine="360"/>
      </w:pPr>
      <w:r>
        <w:t>合同中包含两项或多项履约义务的，本公司在合同开始日，按照各单项履约义务所承诺商品或服务的单独售价的相对比例，将交易价格分摊至各单项履约义务，按照分摊至各单项履约义务的交易价格计量收入。</w:t>
      </w:r>
      <w:r>
        <w:rPr>
          <w:rFonts w:ascii="Times New Roman" w:eastAsia="Times New Roman" w:hAnsi="Times New Roman" w:cs="Times New Roman"/>
        </w:rPr>
        <w:t xml:space="preserve"> </w:t>
      </w:r>
    </w:p>
    <w:p w:rsidR="00E62988" w:rsidRDefault="00517015">
      <w:pPr>
        <w:spacing w:after="18" w:line="321" w:lineRule="auto"/>
        <w:ind w:left="-15" w:right="132" w:firstLine="360"/>
      </w:pPr>
      <w:r>
        <w:t>交易价格是本公司因向客户转让商品或服务而预期有权收取的对价金额，不包括代第三方收取的款项。在确定合同交易价格时，如果存在可变对价，本公司按照期望值或最可能发生金额确定可变对价的最佳估计数，并以不超过在相关不确定性消除时累计已确认收入极可能不会发生重大转回的金额计入交易价格。合同中如果存在重大融资成分，本公司将根据客户在取得商品控制权时即以现金支付的应付金额确定交易价格，该交易价格与合同对价之间的差额，在合同期间内采用实际利率法摊销，对于控制权转移与客户支付价款间隔未超过一年的，本公司不考虑其中的融资成分。</w:t>
      </w:r>
      <w:r>
        <w:rPr>
          <w:rFonts w:ascii="Times New Roman" w:eastAsia="Times New Roman" w:hAnsi="Times New Roman" w:cs="Times New Roman"/>
        </w:rPr>
        <w:t xml:space="preserve"> </w:t>
      </w:r>
    </w:p>
    <w:p w:rsidR="00E62988" w:rsidRDefault="00517015">
      <w:pPr>
        <w:ind w:left="370" w:right="132"/>
      </w:pPr>
      <w:r>
        <w:t>满足下列条件之一的，属于在某一时段内履行履约义务；否则，属于在某一时点履行履约义务：</w:t>
      </w:r>
      <w:r>
        <w:rPr>
          <w:rFonts w:ascii="Times New Roman" w:eastAsia="Times New Roman" w:hAnsi="Times New Roman" w:cs="Times New Roman"/>
        </w:rPr>
        <w:t xml:space="preserve"> </w:t>
      </w:r>
    </w:p>
    <w:p w:rsidR="00E62988" w:rsidRDefault="00517015">
      <w:pPr>
        <w:ind w:left="370" w:right="132"/>
      </w:pPr>
      <w:r>
        <w:t>①</w:t>
      </w:r>
      <w:r>
        <w:t>客户在本公司履约的同时即取得并消耗本公司履约所带来的经济利益；</w:t>
      </w:r>
      <w:r>
        <w:rPr>
          <w:rFonts w:ascii="Times New Roman" w:eastAsia="Times New Roman" w:hAnsi="Times New Roman" w:cs="Times New Roman"/>
        </w:rPr>
        <w:t xml:space="preserve"> </w:t>
      </w:r>
    </w:p>
    <w:p w:rsidR="00E62988" w:rsidRDefault="00517015">
      <w:pPr>
        <w:ind w:left="370" w:right="132"/>
      </w:pPr>
      <w:r>
        <w:t>②</w:t>
      </w:r>
      <w:r>
        <w:t>客户能够控制本公司履约过程中在建的商品；</w:t>
      </w:r>
      <w:r>
        <w:rPr>
          <w:rFonts w:ascii="Times New Roman" w:eastAsia="Times New Roman" w:hAnsi="Times New Roman" w:cs="Times New Roman"/>
        </w:rPr>
        <w:t xml:space="preserve"> </w:t>
      </w:r>
    </w:p>
    <w:p w:rsidR="00E62988" w:rsidRDefault="00517015">
      <w:pPr>
        <w:spacing w:after="7" w:line="326" w:lineRule="auto"/>
        <w:ind w:left="-15" w:right="132" w:firstLine="360"/>
      </w:pPr>
      <w:r>
        <w:t>③</w:t>
      </w:r>
      <w:r>
        <w:t>本公司履约过程中所产出的商品具有不可替代用途，且本公司在整个合同期间内有权就累计至今已完成的履约部分收取款项。</w:t>
      </w:r>
      <w:r>
        <w:rPr>
          <w:rFonts w:ascii="Times New Roman" w:eastAsia="Times New Roman" w:hAnsi="Times New Roman" w:cs="Times New Roman"/>
        </w:rPr>
        <w:t xml:space="preserve"> </w:t>
      </w:r>
    </w:p>
    <w:p w:rsidR="00E62988" w:rsidRDefault="00517015">
      <w:pPr>
        <w:spacing w:after="11" w:line="323" w:lineRule="auto"/>
        <w:ind w:left="-15" w:right="132" w:firstLine="360"/>
      </w:pPr>
      <w:r>
        <w:t>对于在某一时段内履行的履约义务，本公司在该段时间内按照履约进度确认收入，但是，履约进度不能合理确定的除外。本公司按照投入法（或产出法）确定提供服务的履约进度。当履约进度不能合理确定时，本公司已</w:t>
      </w:r>
      <w:r>
        <w:t>经发生的成本预计能够得到补偿的，按照已经发生的成本金额确认收入，直到履约进度能够合理确定为止。</w:t>
      </w:r>
      <w:r>
        <w:rPr>
          <w:rFonts w:ascii="Times New Roman" w:eastAsia="Times New Roman" w:hAnsi="Times New Roman" w:cs="Times New Roman"/>
        </w:rPr>
        <w:t xml:space="preserve"> </w:t>
      </w:r>
    </w:p>
    <w:p w:rsidR="00E62988" w:rsidRDefault="00517015">
      <w:pPr>
        <w:spacing w:after="13" w:line="325" w:lineRule="auto"/>
        <w:ind w:left="-15" w:right="132" w:firstLine="360"/>
      </w:pPr>
      <w:r>
        <w:t>对于在某一时点履行的履约义务，本公司在客户取得相关商品控制权时点确认收入。在判断客户是否已取得商品或服务控制权时，本公司会考虑下列迹象：</w:t>
      </w:r>
      <w:r>
        <w:rPr>
          <w:rFonts w:ascii="Times New Roman" w:eastAsia="Times New Roman" w:hAnsi="Times New Roman" w:cs="Times New Roman"/>
        </w:rPr>
        <w:t xml:space="preserve"> </w:t>
      </w:r>
    </w:p>
    <w:p w:rsidR="00E62988" w:rsidRDefault="00517015">
      <w:pPr>
        <w:ind w:left="370" w:right="132"/>
      </w:pPr>
      <w:r>
        <w:t>①</w:t>
      </w:r>
      <w:r>
        <w:t>本公司就该商品或服务享有现时收款权利，即客户就该商品负有现时付款义务；</w:t>
      </w:r>
      <w:r>
        <w:rPr>
          <w:rFonts w:ascii="Times New Roman" w:eastAsia="Times New Roman" w:hAnsi="Times New Roman" w:cs="Times New Roman"/>
        </w:rPr>
        <w:t xml:space="preserve"> </w:t>
      </w:r>
    </w:p>
    <w:p w:rsidR="00E62988" w:rsidRDefault="00517015">
      <w:pPr>
        <w:ind w:left="370" w:right="132"/>
      </w:pPr>
      <w:r>
        <w:t>②</w:t>
      </w:r>
      <w:r>
        <w:t>本公司已将该商品的法定所有权转移给客户，即客户已拥有了该商品的法定所有权；</w:t>
      </w:r>
      <w:r>
        <w:rPr>
          <w:rFonts w:ascii="Times New Roman" w:eastAsia="Times New Roman" w:hAnsi="Times New Roman" w:cs="Times New Roman"/>
        </w:rPr>
        <w:t xml:space="preserve"> </w:t>
      </w:r>
    </w:p>
    <w:p w:rsidR="00E62988" w:rsidRDefault="00517015">
      <w:pPr>
        <w:ind w:left="370" w:right="132"/>
      </w:pPr>
      <w:r>
        <w:t>③</w:t>
      </w:r>
      <w:r>
        <w:t>本公司已将该商品的实物转移给客户，即客户已实物占有该商品；</w:t>
      </w:r>
      <w:r>
        <w:rPr>
          <w:rFonts w:ascii="Times New Roman" w:eastAsia="Times New Roman" w:hAnsi="Times New Roman" w:cs="Times New Roman"/>
        </w:rPr>
        <w:t xml:space="preserve"> </w:t>
      </w:r>
    </w:p>
    <w:p w:rsidR="00E62988" w:rsidRDefault="00517015">
      <w:pPr>
        <w:ind w:left="370" w:right="132"/>
      </w:pPr>
      <w:r>
        <w:t>④</w:t>
      </w:r>
      <w:r>
        <w:t>本公司已将该商品所有权上的主要风险和报酬转移给客户，</w:t>
      </w:r>
      <w:r>
        <w:t>即客户已取得该商品所有权上的主要风险和报酬；</w:t>
      </w:r>
      <w:r>
        <w:rPr>
          <w:rFonts w:ascii="Times New Roman" w:eastAsia="Times New Roman" w:hAnsi="Times New Roman" w:cs="Times New Roman"/>
        </w:rPr>
        <w:t xml:space="preserve"> </w:t>
      </w:r>
    </w:p>
    <w:p w:rsidR="00E62988" w:rsidRDefault="00517015">
      <w:pPr>
        <w:ind w:left="370" w:right="132"/>
      </w:pPr>
      <w:r>
        <w:t>⑤</w:t>
      </w:r>
      <w:r>
        <w:t>客户已接受该商品。</w:t>
      </w:r>
      <w:r>
        <w:rPr>
          <w:rFonts w:ascii="Times New Roman" w:eastAsia="Times New Roman" w:hAnsi="Times New Roman" w:cs="Times New Roman"/>
        </w:rPr>
        <w:t xml:space="preserve"> </w:t>
      </w:r>
    </w:p>
    <w:p w:rsidR="00E62988" w:rsidRDefault="00517015">
      <w:pPr>
        <w:ind w:left="370" w:right="132"/>
      </w:pPr>
      <w:r>
        <w:t>（</w:t>
      </w:r>
      <w:r>
        <w:t>2</w:t>
      </w:r>
      <w:r>
        <w:t>）具体方法</w:t>
      </w:r>
      <w:r>
        <w:rPr>
          <w:rFonts w:ascii="Times New Roman" w:eastAsia="Times New Roman" w:hAnsi="Times New Roman" w:cs="Times New Roman"/>
        </w:rPr>
        <w:t xml:space="preserve"> </w:t>
      </w:r>
    </w:p>
    <w:p w:rsidR="00E62988" w:rsidRDefault="00517015">
      <w:pPr>
        <w:ind w:left="370" w:right="132"/>
      </w:pPr>
      <w:r>
        <w:t>本公司销售商品收入确认的具体方法如下：</w:t>
      </w:r>
      <w:r>
        <w:rPr>
          <w:rFonts w:ascii="Times New Roman" w:eastAsia="Times New Roman" w:hAnsi="Times New Roman" w:cs="Times New Roman"/>
        </w:rPr>
        <w:t xml:space="preserve"> </w:t>
      </w:r>
    </w:p>
    <w:p w:rsidR="00E62988" w:rsidRDefault="00517015">
      <w:pPr>
        <w:spacing w:after="13" w:line="325" w:lineRule="auto"/>
        <w:ind w:left="-15" w:right="132" w:firstLine="360"/>
      </w:pPr>
      <w:r>
        <w:t>销售收入确认条件：已经按合同或订单的约定发出商品，客户收到商品后，商品的控制权已转移给购货方，且收入和成本能可靠计量，公司确认商品销售收入。</w:t>
      </w:r>
      <w:r>
        <w:rPr>
          <w:rFonts w:ascii="Times New Roman" w:eastAsia="Times New Roman" w:hAnsi="Times New Roman" w:cs="Times New Roman"/>
        </w:rPr>
        <w:t xml:space="preserve"> </w:t>
      </w:r>
    </w:p>
    <w:p w:rsidR="00E62988" w:rsidRDefault="00517015">
      <w:pPr>
        <w:ind w:left="370" w:right="132"/>
      </w:pPr>
      <w:r>
        <w:t>本公司服务收入确认的具体方法如下：</w:t>
      </w:r>
      <w:r>
        <w:rPr>
          <w:rFonts w:ascii="Times New Roman" w:eastAsia="Times New Roman" w:hAnsi="Times New Roman" w:cs="Times New Roman"/>
        </w:rPr>
        <w:t xml:space="preserve"> </w:t>
      </w:r>
    </w:p>
    <w:p w:rsidR="00E62988" w:rsidRDefault="00517015">
      <w:pPr>
        <w:spacing w:after="146"/>
        <w:ind w:left="370" w:right="132"/>
      </w:pPr>
      <w:r>
        <w:t>服务收入确认条件：公司在完成服务并获得相应收款权利，同时相关的收入和成本能够可靠计量时，确认服务收入。</w:t>
      </w:r>
      <w:r>
        <w:rPr>
          <w:rFonts w:ascii="Times New Roman" w:eastAsia="Times New Roman" w:hAnsi="Times New Roman" w:cs="Times New Roman"/>
        </w:rPr>
        <w:t xml:space="preserve"> </w:t>
      </w:r>
    </w:p>
    <w:p w:rsidR="00E62988" w:rsidRDefault="00517015">
      <w:pPr>
        <w:spacing w:after="335"/>
        <w:ind w:left="-5" w:right="132"/>
      </w:pPr>
      <w:r>
        <w:t>同类业务采用不同经营模式导致收入确认会计政策存在差异的情况</w:t>
      </w:r>
      <w:r>
        <w:rPr>
          <w:rFonts w:ascii="Times New Roman" w:eastAsia="Times New Roman" w:hAnsi="Times New Roman" w:cs="Times New Roman"/>
        </w:rPr>
        <w:t xml:space="preserve"> </w:t>
      </w:r>
    </w:p>
    <w:p w:rsidR="00E62988" w:rsidRDefault="00517015">
      <w:pPr>
        <w:pStyle w:val="4"/>
        <w:spacing w:after="290"/>
        <w:ind w:left="-5"/>
      </w:pPr>
      <w:r>
        <w:rPr>
          <w:rFonts w:ascii="Times New Roman" w:eastAsia="Times New Roman" w:hAnsi="Times New Roman" w:cs="Times New Roman"/>
          <w:b/>
        </w:rPr>
        <w:t>25</w:t>
      </w:r>
      <w:r>
        <w:t>、政府补助</w:t>
      </w:r>
      <w:r>
        <w:rPr>
          <w:rFonts w:ascii="Times New Roman" w:eastAsia="Times New Roman" w:hAnsi="Times New Roman" w:cs="Times New Roman"/>
          <w:b/>
        </w:rPr>
        <w:t xml:space="preserve"> </w:t>
      </w:r>
    </w:p>
    <w:p w:rsidR="00E62988" w:rsidRDefault="00517015">
      <w:pPr>
        <w:numPr>
          <w:ilvl w:val="0"/>
          <w:numId w:val="64"/>
        </w:numPr>
        <w:ind w:left="813" w:right="132" w:hanging="453"/>
      </w:pPr>
      <w:r>
        <w:t>政府补助的确认</w:t>
      </w:r>
      <w:r>
        <w:rPr>
          <w:rFonts w:ascii="Times New Roman" w:eastAsia="Times New Roman" w:hAnsi="Times New Roman" w:cs="Times New Roman"/>
        </w:rPr>
        <w:t xml:space="preserve"> </w:t>
      </w:r>
    </w:p>
    <w:p w:rsidR="00E62988" w:rsidRDefault="00517015">
      <w:pPr>
        <w:ind w:left="370" w:right="132"/>
      </w:pPr>
      <w:r>
        <w:t>政府补助同时满足下列条件的，才能予以确认：</w:t>
      </w:r>
      <w:r>
        <w:rPr>
          <w:rFonts w:ascii="Times New Roman" w:eastAsia="Times New Roman" w:hAnsi="Times New Roman" w:cs="Times New Roman"/>
        </w:rPr>
        <w:t xml:space="preserve"> </w:t>
      </w:r>
    </w:p>
    <w:p w:rsidR="00E62988" w:rsidRDefault="00517015">
      <w:pPr>
        <w:ind w:left="370" w:right="132"/>
      </w:pPr>
      <w:r>
        <w:t>①</w:t>
      </w:r>
      <w:r>
        <w:t>本公司能够满足政府补助所附条件；</w:t>
      </w:r>
      <w:r>
        <w:rPr>
          <w:rFonts w:ascii="Times New Roman" w:eastAsia="Times New Roman" w:hAnsi="Times New Roman" w:cs="Times New Roman"/>
        </w:rPr>
        <w:t xml:space="preserve"> </w:t>
      </w:r>
    </w:p>
    <w:p w:rsidR="00E62988" w:rsidRDefault="00517015">
      <w:pPr>
        <w:ind w:left="370" w:right="132"/>
      </w:pPr>
      <w:r>
        <w:t>②</w:t>
      </w:r>
      <w:r>
        <w:t>本公司能够收到政府补助。</w:t>
      </w:r>
      <w:r>
        <w:rPr>
          <w:rFonts w:ascii="Times New Roman" w:eastAsia="Times New Roman" w:hAnsi="Times New Roman" w:cs="Times New Roman"/>
        </w:rPr>
        <w:t xml:space="preserve"> </w:t>
      </w:r>
    </w:p>
    <w:p w:rsidR="00E62988" w:rsidRDefault="00517015">
      <w:pPr>
        <w:numPr>
          <w:ilvl w:val="0"/>
          <w:numId w:val="64"/>
        </w:numPr>
        <w:ind w:left="813" w:right="132" w:hanging="453"/>
      </w:pPr>
      <w:r>
        <w:t>政府补助的计量</w:t>
      </w:r>
      <w:r>
        <w:rPr>
          <w:rFonts w:ascii="Times New Roman" w:eastAsia="Times New Roman" w:hAnsi="Times New Roman" w:cs="Times New Roman"/>
        </w:rPr>
        <w:t xml:space="preserve"> </w:t>
      </w:r>
    </w:p>
    <w:p w:rsidR="00E62988" w:rsidRDefault="00517015">
      <w:pPr>
        <w:spacing w:after="18" w:line="325" w:lineRule="auto"/>
        <w:ind w:left="-15" w:right="132" w:firstLine="360"/>
      </w:pPr>
      <w:r>
        <w:t>政府补助为货币性资产的，按照收到或应收的金额计量。政府补助为非货币性资产的，按照公允价值计量；公允价值不能可靠取得的，按照名义金额</w:t>
      </w:r>
      <w:r>
        <w:t xml:space="preserve"> </w:t>
      </w:r>
      <w:r>
        <w:rPr>
          <w:rFonts w:ascii="Times New Roman" w:eastAsia="Times New Roman" w:hAnsi="Times New Roman" w:cs="Times New Roman"/>
        </w:rPr>
        <w:t xml:space="preserve">1 </w:t>
      </w:r>
      <w:r>
        <w:t>元计量。</w:t>
      </w:r>
      <w:r>
        <w:rPr>
          <w:rFonts w:ascii="Times New Roman" w:eastAsia="Times New Roman" w:hAnsi="Times New Roman" w:cs="Times New Roman"/>
        </w:rPr>
        <w:t xml:space="preserve"> </w:t>
      </w:r>
    </w:p>
    <w:p w:rsidR="00E62988" w:rsidRDefault="00517015">
      <w:pPr>
        <w:numPr>
          <w:ilvl w:val="0"/>
          <w:numId w:val="64"/>
        </w:numPr>
        <w:ind w:left="813" w:right="132" w:hanging="453"/>
      </w:pPr>
      <w:r>
        <w:lastRenderedPageBreak/>
        <w:t>政府补助的会计处理</w:t>
      </w:r>
      <w:r>
        <w:rPr>
          <w:rFonts w:ascii="Times New Roman" w:eastAsia="Times New Roman" w:hAnsi="Times New Roman" w:cs="Times New Roman"/>
        </w:rPr>
        <w:t xml:space="preserve"> </w:t>
      </w:r>
    </w:p>
    <w:p w:rsidR="00E62988" w:rsidRDefault="00517015">
      <w:pPr>
        <w:ind w:left="370" w:right="132"/>
      </w:pPr>
      <w:r>
        <w:t>①</w:t>
      </w:r>
      <w:r>
        <w:t>与资产相关的政府补助</w:t>
      </w:r>
      <w:r>
        <w:rPr>
          <w:rFonts w:ascii="Times New Roman" w:eastAsia="Times New Roman" w:hAnsi="Times New Roman" w:cs="Times New Roman"/>
        </w:rPr>
        <w:t xml:space="preserve"> </w:t>
      </w:r>
    </w:p>
    <w:p w:rsidR="00E62988" w:rsidRDefault="00517015">
      <w:pPr>
        <w:spacing w:after="17" w:line="322" w:lineRule="auto"/>
        <w:ind w:left="-15" w:right="132" w:firstLine="360"/>
      </w:pPr>
      <w:r>
        <w:t>公司取得的、用于购建或以其他方式形成长期资产的政府补助划分为与资产相关的政府补助。与资产相关的政府补助确认为递延收益，在相关资产使用期限内按照合理、系统的方法分期计入损益。按照名义金额计量的政府补助，直接计入当期损益。相关资产在使用寿命结束前被出售、转让、报废或发生毁损的，将尚未分配的相关递延收益余额转入资产处置当期的损益。</w:t>
      </w:r>
      <w:r>
        <w:rPr>
          <w:rFonts w:ascii="Times New Roman" w:eastAsia="Times New Roman" w:hAnsi="Times New Roman" w:cs="Times New Roman"/>
        </w:rPr>
        <w:t xml:space="preserve"> </w:t>
      </w:r>
    </w:p>
    <w:p w:rsidR="00E62988" w:rsidRDefault="00517015">
      <w:pPr>
        <w:ind w:left="370" w:right="132"/>
      </w:pPr>
      <w:r>
        <w:t>②</w:t>
      </w:r>
      <w:r>
        <w:t>与收益相关的政府补助</w:t>
      </w:r>
      <w:r>
        <w:rPr>
          <w:rFonts w:ascii="Times New Roman" w:eastAsia="Times New Roman" w:hAnsi="Times New Roman" w:cs="Times New Roman"/>
        </w:rPr>
        <w:t xml:space="preserve"> </w:t>
      </w:r>
    </w:p>
    <w:p w:rsidR="00E62988" w:rsidRDefault="00517015">
      <w:pPr>
        <w:spacing w:after="8" w:line="325" w:lineRule="auto"/>
        <w:ind w:left="-15" w:right="132" w:firstLine="360"/>
      </w:pPr>
      <w:r>
        <w:t>除与资产相关的政府补助之外的政府补助划分为与收益相关的政府补助。与收益相关的政府补助，分情况按照以下规定进行会计处理：</w:t>
      </w:r>
      <w:r>
        <w:rPr>
          <w:rFonts w:ascii="Times New Roman" w:eastAsia="Times New Roman" w:hAnsi="Times New Roman" w:cs="Times New Roman"/>
        </w:rPr>
        <w:t xml:space="preserve"> </w:t>
      </w:r>
    </w:p>
    <w:p w:rsidR="00E62988" w:rsidRDefault="00517015">
      <w:pPr>
        <w:spacing w:after="1" w:line="332" w:lineRule="auto"/>
        <w:ind w:left="-15" w:right="371" w:firstLine="360"/>
      </w:pPr>
      <w:r>
        <w:t>用于补偿本公司以后期间的相关成本费用或损失的，确认为递延收益，并在确认相关成本费用或损失的期间，计入当期损益；用于补偿本公司已发生的相关成本费用或损失的，直接计入当期损益。</w:t>
      </w:r>
      <w:r>
        <w:rPr>
          <w:rFonts w:ascii="Times New Roman" w:eastAsia="Times New Roman" w:hAnsi="Times New Roman" w:cs="Times New Roman"/>
        </w:rPr>
        <w:t xml:space="preserve"> </w:t>
      </w:r>
    </w:p>
    <w:p w:rsidR="00E62988" w:rsidRDefault="00517015">
      <w:pPr>
        <w:spacing w:after="8" w:line="325" w:lineRule="auto"/>
        <w:ind w:left="-15" w:right="132" w:firstLine="360"/>
      </w:pPr>
      <w:r>
        <w:t>对于同时包含与资产相关部分和与收益相关部分的政府补助，区分不同部分分别进行会计处理；难以区分的，整体归类为与收益相关的政府补助。</w:t>
      </w:r>
      <w:r>
        <w:rPr>
          <w:rFonts w:ascii="Times New Roman" w:eastAsia="Times New Roman" w:hAnsi="Times New Roman" w:cs="Times New Roman"/>
        </w:rPr>
        <w:t xml:space="preserve"> </w:t>
      </w:r>
    </w:p>
    <w:p w:rsidR="00E62988" w:rsidRDefault="00517015">
      <w:pPr>
        <w:spacing w:after="319" w:line="325" w:lineRule="auto"/>
        <w:ind w:left="-15" w:right="132" w:firstLine="360"/>
      </w:pPr>
      <w:r>
        <w:t>与本公司日常活动相关的政府补助，按照经济业务实质，计入其他收益。与本公司日常活动无关的政府补助，计入营业外收支。</w:t>
      </w:r>
      <w:r>
        <w:rPr>
          <w:rFonts w:ascii="Times New Roman" w:eastAsia="Times New Roman" w:hAnsi="Times New Roman" w:cs="Times New Roman"/>
        </w:rPr>
        <w:t xml:space="preserve"> </w:t>
      </w:r>
    </w:p>
    <w:p w:rsidR="00E62988" w:rsidRDefault="00517015">
      <w:pPr>
        <w:pStyle w:val="4"/>
        <w:spacing w:after="288"/>
        <w:ind w:left="-5"/>
      </w:pPr>
      <w:r>
        <w:rPr>
          <w:rFonts w:ascii="Times New Roman" w:eastAsia="Times New Roman" w:hAnsi="Times New Roman" w:cs="Times New Roman"/>
          <w:b/>
        </w:rPr>
        <w:t>26</w:t>
      </w:r>
      <w:r>
        <w:t>、递延所得税资产</w:t>
      </w:r>
      <w:r>
        <w:rPr>
          <w:rFonts w:ascii="Times New Roman" w:eastAsia="Times New Roman" w:hAnsi="Times New Roman" w:cs="Times New Roman"/>
          <w:b/>
        </w:rPr>
        <w:t>/</w:t>
      </w:r>
      <w:r>
        <w:t>递延所得税负债</w:t>
      </w:r>
      <w:r>
        <w:rPr>
          <w:rFonts w:ascii="Times New Roman" w:eastAsia="Times New Roman" w:hAnsi="Times New Roman" w:cs="Times New Roman"/>
          <w:b/>
        </w:rPr>
        <w:t xml:space="preserve"> </w:t>
      </w:r>
    </w:p>
    <w:p w:rsidR="00E62988" w:rsidRDefault="00517015">
      <w:pPr>
        <w:spacing w:after="16" w:line="323" w:lineRule="auto"/>
        <w:ind w:left="-15" w:right="132" w:firstLine="360"/>
      </w:pPr>
      <w:r>
        <w:t>本公司通常根据资产与负债在资产负债表日的账面价值</w:t>
      </w:r>
      <w:r>
        <w:t>与计税基础之间的暂时性差异，采用资产负债表债务法将应纳税暂时性差异或可抵扣暂时性差异对所得税的影响额确认和计量为递延所得税负债或递延所得税资产。本公司不对递延所得税资产和递延所得税负债进行折现。</w:t>
      </w:r>
      <w:r>
        <w:rPr>
          <w:rFonts w:ascii="Times New Roman" w:eastAsia="Times New Roman" w:hAnsi="Times New Roman" w:cs="Times New Roman"/>
        </w:rPr>
        <w:t xml:space="preserve"> </w:t>
      </w:r>
    </w:p>
    <w:p w:rsidR="00E62988" w:rsidRDefault="00517015">
      <w:pPr>
        <w:ind w:left="370" w:right="132"/>
      </w:pPr>
      <w:r>
        <w:t>（</w:t>
      </w:r>
      <w:r>
        <w:t>1</w:t>
      </w:r>
      <w:r>
        <w:t>）递延所得税资产的确认</w:t>
      </w:r>
      <w:r>
        <w:rPr>
          <w:rFonts w:ascii="Times New Roman" w:eastAsia="Times New Roman" w:hAnsi="Times New Roman" w:cs="Times New Roman"/>
        </w:rPr>
        <w:t xml:space="preserve"> </w:t>
      </w:r>
    </w:p>
    <w:p w:rsidR="00E62988" w:rsidRDefault="00517015">
      <w:pPr>
        <w:spacing w:after="10" w:line="323" w:lineRule="auto"/>
        <w:ind w:left="-15" w:right="132" w:firstLine="360"/>
      </w:pPr>
      <w:r>
        <w:t>对于可抵扣暂时性差异、能够结转以后年度的可抵扣亏损和税款抵减，其对所得税的影响额按预计转回期间的所得税税率计算，并将该影响额确认为递延所得税资产，但是以本公司很可能取得用来抵扣可抵扣暂时性差异、可抵扣亏损和税款抵减的未来应纳税所得额为限。</w:t>
      </w:r>
      <w:r>
        <w:rPr>
          <w:rFonts w:ascii="Times New Roman" w:eastAsia="Times New Roman" w:hAnsi="Times New Roman" w:cs="Times New Roman"/>
        </w:rPr>
        <w:t xml:space="preserve"> </w:t>
      </w:r>
    </w:p>
    <w:p w:rsidR="00E62988" w:rsidRDefault="00517015">
      <w:pPr>
        <w:spacing w:line="326" w:lineRule="auto"/>
        <w:ind w:left="-15" w:right="132" w:firstLine="360"/>
      </w:pPr>
      <w:r>
        <w:t>同时具有下列特征的交易或事项中因资产或负债</w:t>
      </w:r>
      <w:r>
        <w:t>的初始确认所产生的可抵扣暂时性差异对所得税的影响额不确认为递延所得税资产：</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该项交易不是企业合并；</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B.</w:t>
      </w:r>
      <w:r>
        <w:t>交易发生时既不影响会计利润也不影响应纳税所得额（或可抵扣亏损）。</w:t>
      </w:r>
      <w:r>
        <w:rPr>
          <w:rFonts w:ascii="Times New Roman" w:eastAsia="Times New Roman" w:hAnsi="Times New Roman" w:cs="Times New Roman"/>
        </w:rPr>
        <w:t xml:space="preserve"> </w:t>
      </w:r>
    </w:p>
    <w:p w:rsidR="00E62988" w:rsidRDefault="00517015">
      <w:pPr>
        <w:spacing w:after="13" w:line="325" w:lineRule="auto"/>
        <w:ind w:left="-15" w:right="132" w:firstLine="360"/>
      </w:pPr>
      <w:r>
        <w:t>本公司对与子公司、联营公司及合营企业投资相关的可抵扣暂时性差异，同时满足下列两项条件的，其对所得税的影响额（才能）确认为递延所得税资产：</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暂时性差异在可预见的未来很可能转回；</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B.</w:t>
      </w:r>
      <w:r>
        <w:t>未来很可能获得用来抵扣可抵扣暂时性差异的应纳税所得额；</w:t>
      </w:r>
      <w:r>
        <w:rPr>
          <w:rFonts w:ascii="Times New Roman" w:eastAsia="Times New Roman" w:hAnsi="Times New Roman" w:cs="Times New Roman"/>
        </w:rPr>
        <w:t xml:space="preserve"> </w:t>
      </w:r>
    </w:p>
    <w:p w:rsidR="00E62988" w:rsidRDefault="00517015">
      <w:pPr>
        <w:spacing w:after="8" w:line="325" w:lineRule="auto"/>
        <w:ind w:left="-15" w:right="132" w:firstLine="360"/>
      </w:pPr>
      <w:r>
        <w:t>资产负债表日，有确凿证据表明未来期间很可能获得足够的应纳税所得额用来抵扣可抵扣暂时性差异的，确认以前期间未确认的递延所得税资产。</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在资产负债表日，本公司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r>
        <w:rPr>
          <w:rFonts w:ascii="Times New Roman" w:eastAsia="Times New Roman" w:hAnsi="Times New Roman" w:cs="Times New Roman"/>
        </w:rPr>
        <w:t xml:space="preserve"> </w:t>
      </w:r>
    </w:p>
    <w:p w:rsidR="00E62988" w:rsidRDefault="00517015">
      <w:pPr>
        <w:numPr>
          <w:ilvl w:val="0"/>
          <w:numId w:val="65"/>
        </w:numPr>
        <w:ind w:left="813" w:right="132" w:hanging="453"/>
      </w:pPr>
      <w:r>
        <w:t>递延所得税负债的确认</w:t>
      </w:r>
      <w:r>
        <w:rPr>
          <w:rFonts w:ascii="Times New Roman" w:eastAsia="Times New Roman" w:hAnsi="Times New Roman" w:cs="Times New Roman"/>
        </w:rPr>
        <w:t xml:space="preserve"> </w:t>
      </w:r>
    </w:p>
    <w:p w:rsidR="00E62988" w:rsidRDefault="00517015">
      <w:pPr>
        <w:spacing w:after="13" w:line="325" w:lineRule="auto"/>
        <w:ind w:left="-15" w:right="132" w:firstLine="360"/>
      </w:pPr>
      <w:r>
        <w:t>本公司所有应纳税暂时性差异均按预计转回期间的所得税税率计量对所得税的影响，并将该影响额确认为递延所得税负债，但下列情况的除外：</w:t>
      </w:r>
      <w:r>
        <w:rPr>
          <w:rFonts w:ascii="Times New Roman" w:eastAsia="Times New Roman" w:hAnsi="Times New Roman" w:cs="Times New Roman"/>
        </w:rPr>
        <w:t xml:space="preserve"> </w:t>
      </w:r>
    </w:p>
    <w:p w:rsidR="00E62988" w:rsidRDefault="00517015">
      <w:pPr>
        <w:ind w:left="370" w:right="132"/>
      </w:pPr>
      <w:r>
        <w:t>①</w:t>
      </w:r>
      <w:r>
        <w:t>因下</w:t>
      </w:r>
      <w:r>
        <w:t>列交易或事项中产生的应纳税暂时性差异对所得税的影响不确认为递延所得税负债：</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商誉的初始确认；</w:t>
      </w:r>
      <w:r>
        <w:rPr>
          <w:rFonts w:ascii="Times New Roman" w:eastAsia="Times New Roman" w:hAnsi="Times New Roman" w:cs="Times New Roman"/>
        </w:rPr>
        <w:t xml:space="preserve"> </w:t>
      </w:r>
    </w:p>
    <w:p w:rsidR="00E62988" w:rsidRDefault="00517015">
      <w:pPr>
        <w:spacing w:after="0" w:line="339" w:lineRule="auto"/>
        <w:ind w:left="-15" w:right="132" w:firstLine="360"/>
      </w:pPr>
      <w:r>
        <w:rPr>
          <w:rFonts w:ascii="Times New Roman" w:eastAsia="Times New Roman" w:hAnsi="Times New Roman" w:cs="Times New Roman"/>
        </w:rPr>
        <w:lastRenderedPageBreak/>
        <w:t>B.</w:t>
      </w:r>
      <w:r>
        <w:t>具有以下特征的交易中产生的资产或负债的初始确认：该交易不是企业合并，并且交易发生时既不影响会计利润也不影响应纳税所得额或可抵扣亏损。</w:t>
      </w:r>
      <w:r>
        <w:rPr>
          <w:rFonts w:ascii="Times New Roman" w:eastAsia="Times New Roman" w:hAnsi="Times New Roman" w:cs="Times New Roman"/>
        </w:rPr>
        <w:t xml:space="preserve"> </w:t>
      </w:r>
    </w:p>
    <w:p w:rsidR="00E62988" w:rsidRDefault="00517015">
      <w:pPr>
        <w:spacing w:after="13" w:line="325" w:lineRule="auto"/>
        <w:ind w:left="-15" w:right="132" w:firstLine="360"/>
      </w:pPr>
      <w:r>
        <w:t>②</w:t>
      </w:r>
      <w:r>
        <w:t>本公司对与子公司、合营企业及联营企业投资相关的应纳税暂时性差异，其对所得税的影响额一般确认为递延所得税负债，但同时满足以下两项条件的除外：</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本公司能够控制暂时性差异转回的时间；</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B.</w:t>
      </w:r>
      <w:r>
        <w:t>该暂时性差异在可预见的未来很可能不会转回。</w:t>
      </w:r>
      <w:r>
        <w:rPr>
          <w:rFonts w:ascii="Times New Roman" w:eastAsia="Times New Roman" w:hAnsi="Times New Roman" w:cs="Times New Roman"/>
        </w:rPr>
        <w:t xml:space="preserve"> </w:t>
      </w:r>
    </w:p>
    <w:p w:rsidR="00E62988" w:rsidRDefault="00517015">
      <w:pPr>
        <w:numPr>
          <w:ilvl w:val="0"/>
          <w:numId w:val="65"/>
        </w:numPr>
        <w:ind w:left="813" w:right="132" w:hanging="453"/>
      </w:pPr>
      <w:r>
        <w:t>特定交易或事项所涉及的递延所得税负债或资产的确认</w:t>
      </w:r>
      <w:r>
        <w:rPr>
          <w:rFonts w:ascii="Times New Roman" w:eastAsia="Times New Roman" w:hAnsi="Times New Roman" w:cs="Times New Roman"/>
        </w:rPr>
        <w:t xml:space="preserve"> </w:t>
      </w:r>
    </w:p>
    <w:p w:rsidR="00E62988" w:rsidRDefault="00517015">
      <w:pPr>
        <w:ind w:left="370" w:right="132"/>
      </w:pPr>
      <w:r>
        <w:t>①</w:t>
      </w:r>
      <w:r>
        <w:t>与企业合并相关的递延所得税负债或资产</w:t>
      </w:r>
      <w:r>
        <w:rPr>
          <w:rFonts w:ascii="Times New Roman" w:eastAsia="Times New Roman" w:hAnsi="Times New Roman" w:cs="Times New Roman"/>
        </w:rPr>
        <w:t xml:space="preserve"> </w:t>
      </w:r>
    </w:p>
    <w:p w:rsidR="00E62988" w:rsidRDefault="00517015">
      <w:pPr>
        <w:spacing w:after="13" w:line="325" w:lineRule="auto"/>
        <w:ind w:left="-15" w:right="132" w:firstLine="360"/>
      </w:pPr>
      <w:r>
        <w:t>非同一控制下企业合并产生的应纳税暂时性差异或可抵扣暂时性差异，在确认递延所得税负债或递延所得税资产的同时，相关的递延所得税费用（或收益），通常调整企业合并中所确认的商誉。</w:t>
      </w:r>
      <w:r>
        <w:rPr>
          <w:rFonts w:ascii="Times New Roman" w:eastAsia="Times New Roman" w:hAnsi="Times New Roman" w:cs="Times New Roman"/>
        </w:rPr>
        <w:t xml:space="preserve"> </w:t>
      </w:r>
    </w:p>
    <w:p w:rsidR="00E62988" w:rsidRDefault="00517015">
      <w:pPr>
        <w:ind w:left="370" w:right="132"/>
      </w:pPr>
      <w:r>
        <w:t>②</w:t>
      </w:r>
      <w:r>
        <w:t>直接计入所有者权益的项目</w:t>
      </w:r>
      <w:r>
        <w:rPr>
          <w:rFonts w:ascii="Times New Roman" w:eastAsia="Times New Roman" w:hAnsi="Times New Roman" w:cs="Times New Roman"/>
        </w:rPr>
        <w:t xml:space="preserve"> </w:t>
      </w:r>
    </w:p>
    <w:p w:rsidR="00E62988" w:rsidRDefault="00517015">
      <w:pPr>
        <w:spacing w:after="17" w:line="322" w:lineRule="auto"/>
        <w:ind w:left="-15" w:right="132" w:firstLine="360"/>
      </w:pPr>
      <w:r>
        <w:t>与直接计入所有者权益的交易或者事项相关的当期所得税和递延所得税，计入所有者权益。暂时性差异对所得税的影响计入所有者权益的交易或事项包括：其他债权投资公允价值变动等形成的其他综合收益、会计政策变更采用追溯调整法或对前期（重要）会计差错更正差异追溯重述法调整期初留存收益、同时包含负债成份及权益成份的混合金融工具在初始确认时计入所有者权益等。</w:t>
      </w:r>
      <w:r>
        <w:rPr>
          <w:rFonts w:ascii="Times New Roman" w:eastAsia="Times New Roman" w:hAnsi="Times New Roman" w:cs="Times New Roman"/>
        </w:rPr>
        <w:t xml:space="preserve"> </w:t>
      </w:r>
    </w:p>
    <w:p w:rsidR="00E62988" w:rsidRDefault="00517015">
      <w:pPr>
        <w:ind w:left="370" w:right="132"/>
      </w:pPr>
      <w:r>
        <w:t>③</w:t>
      </w:r>
      <w:r>
        <w:t>可弥补亏损和税款抵减</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本公司自身经营产生的可弥补亏损以及税款抵减</w:t>
      </w:r>
      <w:r>
        <w:rPr>
          <w:rFonts w:ascii="Times New Roman" w:eastAsia="Times New Roman" w:hAnsi="Times New Roman" w:cs="Times New Roman"/>
        </w:rPr>
        <w:t xml:space="preserve"> </w:t>
      </w:r>
    </w:p>
    <w:p w:rsidR="00E62988" w:rsidRDefault="00517015">
      <w:pPr>
        <w:spacing w:after="17" w:line="322" w:lineRule="auto"/>
        <w:ind w:left="-15" w:right="132" w:firstLine="360"/>
      </w:pPr>
      <w:r>
        <w:t>可抵扣亏损是指按照税法规定计算确定的准予用以后年度的应纳税所得额弥补的亏损。对于按照税法规定可</w:t>
      </w:r>
      <w:r>
        <w:t>以结转以后年度的未弥补亏损（可抵扣亏损）和税款抵减，视同可抵扣暂时性差异处理。在预计可利用可弥补亏损或税款抵减的未来期间内很可能取得足够的应纳税所得额时，以很可能取得的应纳税所得额为限，确认相应的递延所得税资产，同时减少当期利润表中的所得税费用。</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B.</w:t>
      </w:r>
      <w:r>
        <w:t>因企业合并而形成的可弥补的被合并企业的未弥补亏损</w:t>
      </w:r>
      <w:r>
        <w:rPr>
          <w:rFonts w:ascii="Times New Roman" w:eastAsia="Times New Roman" w:hAnsi="Times New Roman" w:cs="Times New Roman"/>
        </w:rPr>
        <w:t xml:space="preserve"> </w:t>
      </w:r>
    </w:p>
    <w:p w:rsidR="00E62988" w:rsidRDefault="00517015">
      <w:pPr>
        <w:spacing w:after="9" w:line="330" w:lineRule="auto"/>
        <w:ind w:left="-15" w:right="132" w:firstLine="360"/>
      </w:pPr>
      <w:r>
        <w:t>在企业合并中，本公司取得被购买方的可抵扣暂时性差异，在购买日不符合递延所得税资产确认条件的，不予以确认。购买日后</w:t>
      </w:r>
      <w:r>
        <w:t xml:space="preserve"> </w:t>
      </w:r>
      <w:r>
        <w:rPr>
          <w:rFonts w:ascii="Times New Roman" w:eastAsia="Times New Roman" w:hAnsi="Times New Roman" w:cs="Times New Roman"/>
        </w:rPr>
        <w:t xml:space="preserve">12 </w:t>
      </w:r>
      <w:r>
        <w:t>个月内，如取得新的或进一步的信息表明购买日的相关情况已经存在，预期被购买方在购买日可抵</w:t>
      </w:r>
      <w:r>
        <w:t>扣暂时性差异带来的经济利益能够实现的，确认相关的递延所得税资产，同时减少商誉，商誉不足冲减的，差额部分确认为当期损益；除上述情况以外，确认与企业合并相关的递延所得税资产，计入当期损益。</w:t>
      </w:r>
      <w:r>
        <w:rPr>
          <w:rFonts w:ascii="Times New Roman" w:eastAsia="Times New Roman" w:hAnsi="Times New Roman" w:cs="Times New Roman"/>
        </w:rPr>
        <w:t xml:space="preserve"> </w:t>
      </w:r>
    </w:p>
    <w:p w:rsidR="00E62988" w:rsidRDefault="00517015">
      <w:pPr>
        <w:spacing w:after="16" w:line="323" w:lineRule="auto"/>
        <w:ind w:left="370" w:right="132"/>
      </w:pPr>
      <w:r>
        <w:t>④</w:t>
      </w:r>
      <w:r>
        <w:t>合并抵销形成的暂时性差异本公司在编制合并财务报表时，因抵销未实现内部销售损益导致合并资产负债表中资产、负债的账面价值与其在所属纳税主体的计税基础之间产生暂时性差异的，在合并资产负债表中确认递延所得税资产或递延所得税负债，同时调整合并利润表中的所得税费用，但与直接计入所有者权益的交易或事项及企业合并相关的递延所得税除外。</w:t>
      </w:r>
      <w:r>
        <w:rPr>
          <w:rFonts w:ascii="Times New Roman" w:eastAsia="Times New Roman" w:hAnsi="Times New Roman" w:cs="Times New Roman"/>
        </w:rPr>
        <w:t xml:space="preserve"> </w:t>
      </w:r>
    </w:p>
    <w:p w:rsidR="00E62988" w:rsidRDefault="00517015">
      <w:pPr>
        <w:ind w:left="370" w:right="132"/>
      </w:pPr>
      <w:r>
        <w:t>⑤</w:t>
      </w:r>
      <w:r>
        <w:t>以权益结算的股份支付</w:t>
      </w:r>
      <w:r>
        <w:rPr>
          <w:rFonts w:ascii="Times New Roman" w:eastAsia="Times New Roman" w:hAnsi="Times New Roman" w:cs="Times New Roman"/>
        </w:rPr>
        <w:t xml:space="preserve"> </w:t>
      </w:r>
    </w:p>
    <w:p w:rsidR="00E62988" w:rsidRDefault="00517015">
      <w:pPr>
        <w:spacing w:after="321" w:line="322" w:lineRule="auto"/>
        <w:ind w:left="-15" w:right="132" w:firstLine="360"/>
      </w:pPr>
      <w:r>
        <w:t>如果税法规定与股份支付相关的支出允许税前扣除，在按照会计准则规定确认成本费用的期间内，本公司根据会计期末取得信息估计可税前扣除的金额计算确定其计税基础及由此产生的暂时性差异，符合确认条件的情况下确认相关的递延所得税。其中预计未来期间可税前扣除的金额超过按照会计准则规定确认的与股份支付相关的成本费用，超过部分的所得税影响应直接计入所有者权益。</w:t>
      </w:r>
      <w:r>
        <w:rPr>
          <w:rFonts w:ascii="Times New Roman" w:eastAsia="Times New Roman" w:hAnsi="Times New Roman" w:cs="Times New Roman"/>
        </w:rPr>
        <w:t xml:space="preserve"> </w:t>
      </w:r>
    </w:p>
    <w:p w:rsidR="00E62988" w:rsidRDefault="00517015">
      <w:pPr>
        <w:spacing w:after="297"/>
        <w:ind w:left="-5"/>
      </w:pPr>
      <w:r>
        <w:rPr>
          <w:rFonts w:ascii="Times New Roman" w:eastAsia="Times New Roman" w:hAnsi="Times New Roman" w:cs="Times New Roman"/>
          <w:b/>
          <w:sz w:val="21"/>
        </w:rPr>
        <w:t>27</w:t>
      </w:r>
      <w:r>
        <w:rPr>
          <w:sz w:val="21"/>
        </w:rPr>
        <w:t>、租赁</w:t>
      </w:r>
      <w:r>
        <w:rPr>
          <w:rFonts w:ascii="Times New Roman" w:eastAsia="Times New Roman" w:hAnsi="Times New Roman" w:cs="Times New Roman"/>
          <w:b/>
          <w:sz w:val="21"/>
        </w:rPr>
        <w:t xml:space="preserve"> </w:t>
      </w:r>
    </w:p>
    <w:p w:rsidR="00E62988" w:rsidRDefault="00517015">
      <w:pPr>
        <w:pStyle w:val="4"/>
        <w:spacing w:after="292"/>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经营租赁的会计处理方法</w:t>
      </w:r>
      <w:r>
        <w:rPr>
          <w:rFonts w:ascii="Times New Roman" w:eastAsia="Times New Roman" w:hAnsi="Times New Roman" w:cs="Times New Roman"/>
          <w:b/>
        </w:rPr>
        <w:t xml:space="preserve"> </w:t>
      </w:r>
    </w:p>
    <w:p w:rsidR="00E62988" w:rsidRDefault="00517015">
      <w:pPr>
        <w:numPr>
          <w:ilvl w:val="0"/>
          <w:numId w:val="66"/>
        </w:numPr>
        <w:ind w:left="813" w:right="132" w:hanging="453"/>
      </w:pPr>
      <w:r>
        <w:t>租赁的识别</w:t>
      </w:r>
      <w:r>
        <w:rPr>
          <w:rFonts w:ascii="Times New Roman" w:eastAsia="Times New Roman" w:hAnsi="Times New Roman" w:cs="Times New Roman"/>
        </w:rPr>
        <w:t xml:space="preserve"> </w:t>
      </w:r>
    </w:p>
    <w:p w:rsidR="00E62988" w:rsidRDefault="00517015">
      <w:pPr>
        <w:spacing w:after="17" w:line="322" w:lineRule="auto"/>
        <w:ind w:left="-15" w:right="132" w:firstLine="360"/>
      </w:pPr>
      <w:r>
        <w:t>在合同开始日，本公司评估合同是否为租赁或者包含租赁，如果合同中一方让渡了在一</w:t>
      </w:r>
      <w:r>
        <w:t>定期间内控制一项或多项已识别资产使用的权利以换取对价，则该合同为租赁或者包含租赁。为确定合同是否让渡了在一定期间内控制已识别资产使用</w:t>
      </w:r>
      <w:r>
        <w:lastRenderedPageBreak/>
        <w:t>的权利，本公司评估合同中的客户是否有权获得在使用期间内因使用已识别资产所产生的几乎全部经济利益，并有权在该使用期间主导已识别资产的使用。</w:t>
      </w:r>
      <w:r>
        <w:rPr>
          <w:rFonts w:ascii="Times New Roman" w:eastAsia="Times New Roman" w:hAnsi="Times New Roman" w:cs="Times New Roman"/>
        </w:rPr>
        <w:t xml:space="preserve"> </w:t>
      </w:r>
    </w:p>
    <w:p w:rsidR="00E62988" w:rsidRDefault="00517015">
      <w:pPr>
        <w:numPr>
          <w:ilvl w:val="0"/>
          <w:numId w:val="66"/>
        </w:numPr>
        <w:ind w:left="813" w:right="132" w:hanging="453"/>
      </w:pPr>
      <w:r>
        <w:t>单独租赁的识别</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合同中同时包含多项单独租赁的，本公司将合同予以分拆，并分别各项单独租赁进行会计处理。同时符合下列条件的，使用已识别资产的权利构成合同中的一项单独租赁：</w:t>
      </w:r>
      <w:r>
        <w:t>①</w:t>
      </w:r>
      <w:r>
        <w:rPr>
          <w:rFonts w:ascii="Times New Roman" w:eastAsia="Times New Roman" w:hAnsi="Times New Roman" w:cs="Times New Roman"/>
        </w:rPr>
        <w:t xml:space="preserve"> </w:t>
      </w:r>
      <w:r>
        <w:t>承租人可从单独使用该资产或将其与易于获得的其他资源一起使用中获利；</w:t>
      </w:r>
      <w:r>
        <w:t>②</w:t>
      </w:r>
      <w:r>
        <w:rPr>
          <w:rFonts w:ascii="Times New Roman" w:eastAsia="Times New Roman" w:hAnsi="Times New Roman" w:cs="Times New Roman"/>
        </w:rPr>
        <w:t xml:space="preserve"> </w:t>
      </w:r>
      <w:r>
        <w:t>该资产与合同中的其他资产不存在高度依赖或高度关联关系。</w:t>
      </w:r>
      <w:r>
        <w:rPr>
          <w:rFonts w:ascii="Times New Roman" w:eastAsia="Times New Roman" w:hAnsi="Times New Roman" w:cs="Times New Roman"/>
        </w:rPr>
        <w:t xml:space="preserve"> </w:t>
      </w:r>
    </w:p>
    <w:p w:rsidR="00E62988" w:rsidRDefault="00517015">
      <w:pPr>
        <w:numPr>
          <w:ilvl w:val="0"/>
          <w:numId w:val="66"/>
        </w:numPr>
        <w:ind w:left="813" w:right="132" w:hanging="453"/>
      </w:pPr>
      <w:r>
        <w:t>本公司作为承租人的会计处理方法</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在租赁期开始日，本公司将租赁期不超过</w:t>
      </w:r>
      <w:r>
        <w:t xml:space="preserve"> </w:t>
      </w:r>
      <w:r>
        <w:rPr>
          <w:rFonts w:ascii="Times New Roman" w:eastAsia="Times New Roman" w:hAnsi="Times New Roman" w:cs="Times New Roman"/>
        </w:rPr>
        <w:t xml:space="preserve">12 </w:t>
      </w:r>
      <w:r>
        <w:t>个月，且不包含购买选择权的租赁认定为短期租赁；将单项租赁资产为全新资产时价值较低的租赁认定为低价值资产租赁。本公司转租或预期转租租赁资产的，原租赁不认定为低价值资产租赁。</w:t>
      </w:r>
      <w:r>
        <w:rPr>
          <w:rFonts w:ascii="Times New Roman" w:eastAsia="Times New Roman" w:hAnsi="Times New Roman" w:cs="Times New Roman"/>
        </w:rPr>
        <w:t xml:space="preserve"> </w:t>
      </w:r>
    </w:p>
    <w:p w:rsidR="00E62988" w:rsidRDefault="00517015">
      <w:pPr>
        <w:spacing w:after="13" w:line="325" w:lineRule="auto"/>
        <w:ind w:left="-15" w:right="132" w:firstLine="360"/>
      </w:pPr>
      <w:r>
        <w:t>对于所有短期租赁和低价值资产租赁，本公司在租赁期内各个期间按照直线法将租赁付款额计入相关资产成本或当期损益。</w:t>
      </w:r>
      <w:r>
        <w:rPr>
          <w:rFonts w:ascii="Times New Roman" w:eastAsia="Times New Roman" w:hAnsi="Times New Roman" w:cs="Times New Roman"/>
        </w:rPr>
        <w:t xml:space="preserve"> </w:t>
      </w:r>
    </w:p>
    <w:p w:rsidR="00E62988" w:rsidRDefault="00517015">
      <w:pPr>
        <w:ind w:left="370" w:right="132"/>
      </w:pPr>
      <w:r>
        <w:t>除上述采用简化处理的短期租赁和低价值资产租赁外，在租赁期开始日，公司对租赁确认使用权资产和租赁负债。</w:t>
      </w:r>
      <w:r>
        <w:rPr>
          <w:rFonts w:ascii="Times New Roman" w:eastAsia="Times New Roman" w:hAnsi="Times New Roman" w:cs="Times New Roman"/>
        </w:rPr>
        <w:t xml:space="preserve"> </w:t>
      </w:r>
    </w:p>
    <w:p w:rsidR="00E62988" w:rsidRDefault="00517015">
      <w:pPr>
        <w:ind w:left="370" w:right="132"/>
      </w:pPr>
      <w:r>
        <w:t>①</w:t>
      </w:r>
      <w:r>
        <w:t>使用权资产</w:t>
      </w:r>
      <w:r>
        <w:rPr>
          <w:rFonts w:ascii="Times New Roman" w:eastAsia="Times New Roman" w:hAnsi="Times New Roman" w:cs="Times New Roman"/>
        </w:rPr>
        <w:t xml:space="preserve"> </w:t>
      </w:r>
    </w:p>
    <w:p w:rsidR="00E62988" w:rsidRDefault="00517015">
      <w:pPr>
        <w:ind w:left="370" w:right="132"/>
      </w:pPr>
      <w:r>
        <w:t>使用权资产，是指承租人可在租赁期内使用租赁资产的权利。</w:t>
      </w:r>
      <w:r>
        <w:rPr>
          <w:rFonts w:ascii="Times New Roman" w:eastAsia="Times New Roman" w:hAnsi="Times New Roman" w:cs="Times New Roman"/>
        </w:rPr>
        <w:t xml:space="preserve"> </w:t>
      </w:r>
    </w:p>
    <w:p w:rsidR="00E62988" w:rsidRDefault="00517015">
      <w:pPr>
        <w:spacing w:after="385"/>
        <w:ind w:left="370" w:right="132"/>
      </w:pPr>
      <w:r>
        <w:t>在租赁期开始日，使用权资产按照成本进行初始计量。该成本包括：</w:t>
      </w:r>
      <w:r>
        <w:rPr>
          <w:rFonts w:ascii="Times New Roman" w:eastAsia="Times New Roman" w:hAnsi="Times New Roman" w:cs="Times New Roman"/>
        </w:rPr>
        <w:t xml:space="preserve"> </w:t>
      </w:r>
    </w:p>
    <w:p w:rsidR="00E62988" w:rsidRDefault="00517015">
      <w:pPr>
        <w:numPr>
          <w:ilvl w:val="0"/>
          <w:numId w:val="67"/>
        </w:numPr>
        <w:ind w:right="132" w:hanging="360"/>
      </w:pPr>
      <w:r>
        <w:t>租赁负债的初始计量金额；</w:t>
      </w:r>
      <w:r>
        <w:rPr>
          <w:rFonts w:ascii="Times New Roman" w:eastAsia="Times New Roman" w:hAnsi="Times New Roman" w:cs="Times New Roman"/>
          <w:sz w:val="15"/>
        </w:rPr>
        <w:t xml:space="preserve"> </w:t>
      </w:r>
    </w:p>
    <w:p w:rsidR="00E62988" w:rsidRDefault="00517015">
      <w:pPr>
        <w:numPr>
          <w:ilvl w:val="0"/>
          <w:numId w:val="67"/>
        </w:numPr>
        <w:ind w:right="132" w:hanging="360"/>
      </w:pPr>
      <w:r>
        <w:t>在租赁期开始日或之前支付的租赁付款额，存在租赁激励的，扣除已享受的租赁激励相关金额；</w:t>
      </w:r>
      <w:r>
        <w:rPr>
          <w:rFonts w:ascii="Times New Roman" w:eastAsia="Times New Roman" w:hAnsi="Times New Roman" w:cs="Times New Roman"/>
          <w:sz w:val="15"/>
        </w:rPr>
        <w:t xml:space="preserve"> </w:t>
      </w:r>
    </w:p>
    <w:p w:rsidR="00E62988" w:rsidRDefault="00517015">
      <w:pPr>
        <w:numPr>
          <w:ilvl w:val="0"/>
          <w:numId w:val="67"/>
        </w:numPr>
        <w:ind w:right="132" w:hanging="360"/>
      </w:pPr>
      <w:r>
        <w:t>承租人发生的初始直接费用；</w:t>
      </w:r>
      <w:r>
        <w:rPr>
          <w:rFonts w:ascii="Times New Roman" w:eastAsia="Times New Roman" w:hAnsi="Times New Roman" w:cs="Times New Roman"/>
          <w:sz w:val="15"/>
        </w:rPr>
        <w:t xml:space="preserve"> </w:t>
      </w:r>
    </w:p>
    <w:p w:rsidR="00E62988" w:rsidRDefault="00517015">
      <w:pPr>
        <w:numPr>
          <w:ilvl w:val="0"/>
          <w:numId w:val="67"/>
        </w:numPr>
        <w:spacing w:after="274" w:line="334" w:lineRule="auto"/>
        <w:ind w:right="132" w:hanging="360"/>
      </w:pPr>
      <w:r>
        <w:t>承租人为拆卸及移除租赁资产、复原租赁资产所在场地或将租赁资产恢复至租赁条款约定状态预计将发生的成本。本公司按照预计负债的确认</w:t>
      </w:r>
      <w:r>
        <w:t>标准和计量方法对该成本进行确认和计量，详见附注三、</w:t>
      </w:r>
      <w:r>
        <w:rPr>
          <w:rFonts w:ascii="Times New Roman" w:eastAsia="Times New Roman" w:hAnsi="Times New Roman" w:cs="Times New Roman"/>
        </w:rPr>
        <w:t>22</w:t>
      </w:r>
      <w:r>
        <w:t>。前述成本属于为生产存货而发生的将计入存货成本。</w:t>
      </w:r>
      <w:r>
        <w:rPr>
          <w:rFonts w:ascii="Times New Roman" w:eastAsia="Times New Roman" w:hAnsi="Times New Roman" w:cs="Times New Roman"/>
          <w:sz w:val="15"/>
        </w:rPr>
        <w:t xml:space="preserve"> </w:t>
      </w:r>
    </w:p>
    <w:p w:rsidR="00E62988" w:rsidRDefault="00517015">
      <w:pPr>
        <w:spacing w:after="16" w:line="323" w:lineRule="auto"/>
        <w:ind w:left="-15" w:right="132" w:firstLine="360"/>
      </w:pPr>
      <w:r>
        <w:t>使用权资产折旧采用年限平均法分类计提。对于能合理确定租赁期届满时将会取得租赁资产所有权的，在租赁资产预计剩余使用寿命内，根据使用权资产类别和预计净残值率确定折旧率；对于无法合理确定租赁期届满时将会取得租赁资产所有权的，在租赁期与租赁资产剩余使用寿命两者孰短的期间内，根据使用权资产类别确定折旧率。</w:t>
      </w:r>
      <w:r>
        <w:rPr>
          <w:rFonts w:ascii="Times New Roman" w:eastAsia="Times New Roman" w:hAnsi="Times New Roman" w:cs="Times New Roman"/>
        </w:rPr>
        <w:t xml:space="preserve"> </w:t>
      </w:r>
    </w:p>
    <w:p w:rsidR="00E62988" w:rsidRDefault="00517015">
      <w:pPr>
        <w:ind w:left="370" w:right="132"/>
      </w:pPr>
      <w:r>
        <w:t>各类使用权资产折旧方法、折旧年限、残值率和年折旧率如下：</w:t>
      </w:r>
      <w:r>
        <w:rPr>
          <w:rFonts w:ascii="Times New Roman" w:eastAsia="Times New Roman" w:hAnsi="Times New Roman" w:cs="Times New Roman"/>
        </w:rPr>
        <w:t xml:space="preserve"> </w:t>
      </w:r>
    </w:p>
    <w:tbl>
      <w:tblPr>
        <w:tblStyle w:val="TableGrid"/>
        <w:tblW w:w="8846" w:type="dxa"/>
        <w:tblInd w:w="396" w:type="dxa"/>
        <w:tblCellMar>
          <w:top w:w="94" w:type="dxa"/>
          <w:left w:w="139" w:type="dxa"/>
          <w:bottom w:w="0" w:type="dxa"/>
          <w:right w:w="115" w:type="dxa"/>
        </w:tblCellMar>
        <w:tblLook w:val="04A0" w:firstRow="1" w:lastRow="0" w:firstColumn="1" w:lastColumn="0" w:noHBand="0" w:noVBand="1"/>
      </w:tblPr>
      <w:tblGrid>
        <w:gridCol w:w="2117"/>
        <w:gridCol w:w="1287"/>
        <w:gridCol w:w="1702"/>
        <w:gridCol w:w="1764"/>
        <w:gridCol w:w="1976"/>
      </w:tblGrid>
      <w:tr w:rsidR="00E62988">
        <w:trPr>
          <w:trHeight w:val="389"/>
        </w:trPr>
        <w:tc>
          <w:tcPr>
            <w:tcW w:w="211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110" w:firstLine="0"/>
              <w:jc w:val="center"/>
            </w:pPr>
            <w:r>
              <w:t>类</w:t>
            </w:r>
            <w:r>
              <w:rPr>
                <w:rFonts w:ascii="Times New Roman" w:eastAsia="Times New Roman" w:hAnsi="Times New Roman" w:cs="Times New Roman"/>
                <w:b/>
              </w:rPr>
              <w:t xml:space="preserve">  </w:t>
            </w:r>
            <w:r>
              <w:t>别</w:t>
            </w:r>
            <w:r>
              <w:rPr>
                <w:rFonts w:ascii="Times New Roman" w:eastAsia="Times New Roman" w:hAnsi="Times New Roman" w:cs="Times New Roman"/>
              </w:rPr>
              <w:t xml:space="preserve"> </w:t>
            </w:r>
          </w:p>
        </w:tc>
        <w:tc>
          <w:tcPr>
            <w:tcW w:w="128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89" w:firstLine="0"/>
            </w:pPr>
            <w:r>
              <w:t>折旧方法</w:t>
            </w:r>
            <w:r>
              <w:rPr>
                <w:rFonts w:ascii="Times New Roman" w:eastAsia="Times New Roman" w:hAnsi="Times New Roman" w:cs="Times New Roman"/>
              </w:rPr>
              <w:t xml:space="preserve"> </w:t>
            </w:r>
          </w:p>
        </w:tc>
        <w:tc>
          <w:tcPr>
            <w:tcW w:w="1702"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6" w:firstLine="0"/>
            </w:pPr>
            <w:r>
              <w:t>折旧年限（年）</w:t>
            </w:r>
            <w:r>
              <w:rPr>
                <w:rFonts w:ascii="Times New Roman" w:eastAsia="Times New Roman" w:hAnsi="Times New Roman" w:cs="Times New Roman"/>
              </w:rPr>
              <w:t xml:space="preserve"> </w:t>
            </w:r>
          </w:p>
        </w:tc>
        <w:tc>
          <w:tcPr>
            <w:tcW w:w="176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49" w:firstLine="0"/>
            </w:pPr>
            <w:r>
              <w:t>残值率（</w:t>
            </w:r>
            <w:r>
              <w:rPr>
                <w:rFonts w:ascii="Times New Roman" w:eastAsia="Times New Roman" w:hAnsi="Times New Roman" w:cs="Times New Roman"/>
                <w:b/>
              </w:rPr>
              <w:t>%</w:t>
            </w:r>
            <w:r>
              <w:t>）</w:t>
            </w:r>
            <w:r>
              <w:rPr>
                <w:rFonts w:ascii="Times New Roman" w:eastAsia="Times New Roman" w:hAnsi="Times New Roman" w:cs="Times New Roman"/>
              </w:rPr>
              <w:t xml:space="preserve"> </w:t>
            </w:r>
          </w:p>
        </w:tc>
        <w:tc>
          <w:tcPr>
            <w:tcW w:w="1976"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61" w:firstLine="0"/>
            </w:pPr>
            <w:r>
              <w:t>年折旧率（</w:t>
            </w:r>
            <w:r>
              <w:rPr>
                <w:rFonts w:ascii="Times New Roman" w:eastAsia="Times New Roman" w:hAnsi="Times New Roman" w:cs="Times New Roman"/>
                <w:b/>
              </w:rPr>
              <w:t>%</w:t>
            </w:r>
            <w:r>
              <w:t>）</w:t>
            </w:r>
            <w:r>
              <w:rPr>
                <w:rFonts w:ascii="Times New Roman" w:eastAsia="Times New Roman" w:hAnsi="Times New Roman" w:cs="Times New Roman"/>
              </w:rPr>
              <w:t xml:space="preserve"> </w:t>
            </w:r>
          </w:p>
        </w:tc>
      </w:tr>
      <w:tr w:rsidR="00E62988">
        <w:trPr>
          <w:trHeight w:val="389"/>
        </w:trPr>
        <w:tc>
          <w:tcPr>
            <w:tcW w:w="211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110" w:firstLine="0"/>
              <w:jc w:val="center"/>
            </w:pPr>
            <w:r>
              <w:t>房屋及建筑物</w:t>
            </w:r>
            <w:r>
              <w:rPr>
                <w:rFonts w:ascii="Times New Roman" w:eastAsia="Times New Roman" w:hAnsi="Times New Roman" w:cs="Times New Roman"/>
              </w:rPr>
              <w:t xml:space="preserve"> </w:t>
            </w:r>
          </w:p>
        </w:tc>
        <w:tc>
          <w:tcPr>
            <w:tcW w:w="128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年限平均法</w:t>
            </w:r>
            <w:r>
              <w:rPr>
                <w:rFonts w:ascii="Times New Roman" w:eastAsia="Times New Roman" w:hAnsi="Times New Roman" w:cs="Times New Roman"/>
              </w:rPr>
              <w:t xml:space="preserve"> </w:t>
            </w:r>
          </w:p>
        </w:tc>
        <w:tc>
          <w:tcPr>
            <w:tcW w:w="1702"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31" w:firstLine="0"/>
              <w:jc w:val="center"/>
            </w:pPr>
            <w:r>
              <w:rPr>
                <w:rFonts w:ascii="Times New Roman" w:eastAsia="Times New Roman" w:hAnsi="Times New Roman" w:cs="Times New Roman"/>
              </w:rPr>
              <w:t xml:space="preserve">2-5 </w:t>
            </w:r>
          </w:p>
        </w:tc>
        <w:tc>
          <w:tcPr>
            <w:tcW w:w="176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29" w:firstLine="0"/>
              <w:jc w:val="center"/>
            </w:pPr>
            <w:r>
              <w:rPr>
                <w:rFonts w:ascii="Times New Roman" w:eastAsia="Times New Roman" w:hAnsi="Times New Roman" w:cs="Times New Roman"/>
              </w:rPr>
              <w:t xml:space="preserve">0.00 </w:t>
            </w:r>
          </w:p>
        </w:tc>
        <w:tc>
          <w:tcPr>
            <w:tcW w:w="197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33" w:firstLine="0"/>
              <w:jc w:val="center"/>
            </w:pPr>
            <w:r>
              <w:rPr>
                <w:rFonts w:ascii="Times New Roman" w:eastAsia="Times New Roman" w:hAnsi="Times New Roman" w:cs="Times New Roman"/>
              </w:rPr>
              <w:t xml:space="preserve">20-50 </w:t>
            </w:r>
          </w:p>
        </w:tc>
      </w:tr>
    </w:tbl>
    <w:p w:rsidR="00E62988" w:rsidRDefault="00517015">
      <w:pPr>
        <w:ind w:left="370" w:right="132"/>
      </w:pPr>
      <w:r>
        <w:t>②</w:t>
      </w:r>
      <w:r>
        <w:t>租赁负债</w:t>
      </w:r>
      <w:r>
        <w:rPr>
          <w:rFonts w:ascii="Times New Roman" w:eastAsia="Times New Roman" w:hAnsi="Times New Roman" w:cs="Times New Roman"/>
        </w:rPr>
        <w:t xml:space="preserve"> </w:t>
      </w:r>
    </w:p>
    <w:p w:rsidR="00E62988" w:rsidRDefault="00517015">
      <w:pPr>
        <w:spacing w:after="364"/>
        <w:ind w:left="370" w:right="132"/>
      </w:pPr>
      <w:r>
        <w:t>租赁负债应当按照租赁期开始日尚未支付的租赁付款额的现值进行初始计量。租赁付款额包括以下五项内容</w:t>
      </w:r>
      <w:r>
        <w:rPr>
          <w:rFonts w:ascii="Times New Roman" w:eastAsia="Times New Roman" w:hAnsi="Times New Roman" w:cs="Times New Roman"/>
        </w:rPr>
        <w:t xml:space="preserve">: </w:t>
      </w:r>
    </w:p>
    <w:p w:rsidR="00E62988" w:rsidRDefault="00517015">
      <w:pPr>
        <w:pStyle w:val="4"/>
        <w:spacing w:after="25"/>
        <w:ind w:left="370"/>
      </w:pPr>
      <w:r>
        <w:rPr>
          <w:rFonts w:ascii="Segoe UI Symbol" w:eastAsia="Segoe UI Symbol" w:hAnsi="Segoe UI Symbol" w:cs="Segoe UI Symbol"/>
          <w:sz w:val="20"/>
        </w:rPr>
        <w:t></w:t>
      </w:r>
      <w:r>
        <w:rPr>
          <w:rFonts w:ascii="Arial" w:eastAsia="Arial" w:hAnsi="Arial" w:cs="Arial"/>
          <w:sz w:val="20"/>
        </w:rPr>
        <w:t xml:space="preserve"> </w:t>
      </w:r>
      <w:r>
        <w:t>固定付款额及实质固定付款额，存在租赁激励的，扣除租赁激励相关金额；</w:t>
      </w:r>
      <w:r>
        <w:rPr>
          <w:rFonts w:ascii="Times New Roman" w:eastAsia="Times New Roman" w:hAnsi="Times New Roman" w:cs="Times New Roman"/>
          <w:sz w:val="18"/>
        </w:rPr>
        <w:t xml:space="preserve"> </w:t>
      </w:r>
      <w:r>
        <w:rPr>
          <w:rFonts w:ascii="Segoe UI Symbol" w:eastAsia="Segoe UI Symbol" w:hAnsi="Segoe UI Symbol" w:cs="Segoe UI Symbol"/>
          <w:sz w:val="20"/>
        </w:rPr>
        <w:t></w:t>
      </w:r>
      <w:r>
        <w:rPr>
          <w:rFonts w:ascii="Arial" w:eastAsia="Arial" w:hAnsi="Arial" w:cs="Arial"/>
          <w:sz w:val="20"/>
        </w:rPr>
        <w:t xml:space="preserve"> </w:t>
      </w:r>
      <w:r>
        <w:t>取决于指数或比率的可变租赁付款额；</w:t>
      </w:r>
      <w:r>
        <w:rPr>
          <w:rFonts w:ascii="Times New Roman" w:eastAsia="Times New Roman" w:hAnsi="Times New Roman" w:cs="Times New Roman"/>
          <w:sz w:val="18"/>
        </w:rPr>
        <w:t xml:space="preserve"> </w:t>
      </w:r>
      <w:r>
        <w:rPr>
          <w:rFonts w:ascii="Segoe UI Symbol" w:eastAsia="Segoe UI Symbol" w:hAnsi="Segoe UI Symbol" w:cs="Segoe UI Symbol"/>
          <w:sz w:val="20"/>
        </w:rPr>
        <w:t></w:t>
      </w:r>
      <w:r>
        <w:rPr>
          <w:rFonts w:ascii="Arial" w:eastAsia="Arial" w:hAnsi="Arial" w:cs="Arial"/>
          <w:sz w:val="20"/>
        </w:rPr>
        <w:t xml:space="preserve"> </w:t>
      </w:r>
      <w:r>
        <w:t>购买选择权的行权价格，前提是承租人合理确定将行使该选择权；</w:t>
      </w:r>
      <w:r>
        <w:rPr>
          <w:rFonts w:ascii="Times New Roman" w:eastAsia="Times New Roman" w:hAnsi="Times New Roman" w:cs="Times New Roman"/>
          <w:sz w:val="18"/>
        </w:rPr>
        <w:t xml:space="preserve"> </w:t>
      </w:r>
      <w:r>
        <w:rPr>
          <w:rFonts w:ascii="Segoe UI Symbol" w:eastAsia="Segoe UI Symbol" w:hAnsi="Segoe UI Symbol" w:cs="Segoe UI Symbol"/>
          <w:sz w:val="20"/>
        </w:rPr>
        <w:t></w:t>
      </w:r>
      <w:r>
        <w:rPr>
          <w:rFonts w:ascii="Arial" w:eastAsia="Arial" w:hAnsi="Arial" w:cs="Arial"/>
          <w:sz w:val="20"/>
        </w:rPr>
        <w:t xml:space="preserve"> </w:t>
      </w:r>
      <w:r>
        <w:t>行使终止租赁选择权需支付的款项，前提是租赁期反映出承租人将行使终止租赁选择权；</w:t>
      </w:r>
      <w:r>
        <w:rPr>
          <w:rFonts w:ascii="Times New Roman" w:eastAsia="Times New Roman" w:hAnsi="Times New Roman" w:cs="Times New Roman"/>
          <w:sz w:val="18"/>
        </w:rPr>
        <w:t xml:space="preserve"> </w:t>
      </w:r>
    </w:p>
    <w:p w:rsidR="00E62988" w:rsidRDefault="00517015">
      <w:pPr>
        <w:spacing w:after="290"/>
        <w:ind w:left="370"/>
      </w:pPr>
      <w:r>
        <w:rPr>
          <w:rFonts w:ascii="Segoe UI Symbol" w:eastAsia="Segoe UI Symbol" w:hAnsi="Segoe UI Symbol" w:cs="Segoe UI Symbol"/>
          <w:sz w:val="20"/>
        </w:rPr>
        <w:t></w:t>
      </w:r>
      <w:r>
        <w:rPr>
          <w:rFonts w:ascii="Arial" w:eastAsia="Arial" w:hAnsi="Arial" w:cs="Arial"/>
          <w:sz w:val="20"/>
        </w:rPr>
        <w:t xml:space="preserve"> </w:t>
      </w:r>
      <w:r>
        <w:rPr>
          <w:sz w:val="21"/>
        </w:rPr>
        <w:t>根据承租人提供的担保余值预计应支付的款项。</w:t>
      </w:r>
      <w:r>
        <w:rPr>
          <w:rFonts w:ascii="Times New Roman" w:eastAsia="Times New Roman" w:hAnsi="Times New Roman" w:cs="Times New Roman"/>
        </w:rPr>
        <w:t xml:space="preserve"> </w:t>
      </w:r>
    </w:p>
    <w:p w:rsidR="00E62988" w:rsidRDefault="00517015">
      <w:pPr>
        <w:spacing w:after="11" w:line="323" w:lineRule="auto"/>
        <w:ind w:left="-15" w:right="132" w:firstLine="360"/>
      </w:pPr>
      <w:r>
        <w:t>计算租赁付款额现值时采用租赁内含利率作为折现率，无法确定租赁内含利率的，采用公司增量借款利率作为折现率。租赁付款额与其现值之间的差额作为未确认融资费用，在租赁期各个期间内按照确认租赁付款额现值的折现率确认利息费用，并计入当期损益。未纳入租赁负债计量的可变租赁付款额于实际发生时计入当期损益。</w:t>
      </w:r>
      <w:r>
        <w:rPr>
          <w:rFonts w:ascii="Times New Roman" w:eastAsia="Times New Roman" w:hAnsi="Times New Roman" w:cs="Times New Roman"/>
        </w:rPr>
        <w:t xml:space="preserve"> </w:t>
      </w:r>
    </w:p>
    <w:p w:rsidR="00E62988" w:rsidRDefault="00517015">
      <w:pPr>
        <w:spacing w:after="16" w:line="323" w:lineRule="auto"/>
        <w:ind w:left="-15" w:right="132" w:firstLine="360"/>
      </w:pPr>
      <w:r>
        <w:lastRenderedPageBreak/>
        <w:t>租赁期开始日后，当实质固定付款额发生变动、担保余值预计的应付金额发生变化、用于确定租赁付款额的指数或比率发生变动、购买选择权、续租选择权或终止选择权的评估结果或实际行权情况发生变化时，本公司按照变动后的租赁付款额的现值重新计量租赁负债，并相应调整使用权资产的账面价值。</w:t>
      </w:r>
      <w:r>
        <w:rPr>
          <w:rFonts w:ascii="Times New Roman" w:eastAsia="Times New Roman" w:hAnsi="Times New Roman" w:cs="Times New Roman"/>
        </w:rPr>
        <w:t xml:space="preserve"> </w:t>
      </w:r>
    </w:p>
    <w:p w:rsidR="00E62988" w:rsidRDefault="00517015">
      <w:pPr>
        <w:ind w:left="370" w:right="132"/>
      </w:pPr>
      <w:r>
        <w:t>（</w:t>
      </w:r>
      <w:r>
        <w:t>4</w:t>
      </w:r>
      <w:r>
        <w:t>）本公司作为出租人的会计处理方法</w:t>
      </w:r>
      <w:r>
        <w:rPr>
          <w:rFonts w:ascii="Times New Roman" w:eastAsia="Times New Roman" w:hAnsi="Times New Roman" w:cs="Times New Roman"/>
        </w:rPr>
        <w:t xml:space="preserve"> </w:t>
      </w:r>
    </w:p>
    <w:p w:rsidR="00E62988" w:rsidRDefault="00517015">
      <w:pPr>
        <w:spacing w:after="13" w:line="325" w:lineRule="auto"/>
        <w:ind w:left="-15" w:right="132" w:firstLine="360"/>
      </w:pPr>
      <w:r>
        <w:t>在租赁开始日，本公司将实质上转移了与租赁资产所有权有关的几乎全部风险和报酬的租赁划分为融资租赁，除此之外的均为经营租赁。</w:t>
      </w:r>
      <w:r>
        <w:rPr>
          <w:rFonts w:ascii="Times New Roman" w:eastAsia="Times New Roman" w:hAnsi="Times New Roman" w:cs="Times New Roman"/>
        </w:rPr>
        <w:t xml:space="preserve"> </w:t>
      </w:r>
    </w:p>
    <w:p w:rsidR="00E62988" w:rsidRDefault="00517015">
      <w:pPr>
        <w:ind w:left="370" w:right="132"/>
      </w:pPr>
      <w:r>
        <w:t>①</w:t>
      </w:r>
      <w:r>
        <w:t>经营租赁</w:t>
      </w:r>
      <w:r>
        <w:rPr>
          <w:rFonts w:ascii="Times New Roman" w:eastAsia="Times New Roman" w:hAnsi="Times New Roman" w:cs="Times New Roman"/>
        </w:rPr>
        <w:t xml:space="preserve"> </w:t>
      </w:r>
    </w:p>
    <w:p w:rsidR="00E62988" w:rsidRDefault="00517015">
      <w:pPr>
        <w:spacing w:after="16" w:line="323" w:lineRule="auto"/>
        <w:ind w:left="-15" w:right="132" w:firstLine="360"/>
      </w:pPr>
      <w:r>
        <w:t>本公司在租赁期内各个期间按照直线法将租赁收款额确认为租金收入，</w:t>
      </w:r>
      <w:r>
        <w:t>发生的初始直接费用予以资本化并按照与租金收入确认相同的基础进行分摊，分期计入当期损益。本公司取得的与经营租赁有关的未计入租赁收款额的可变租赁付款额在实际发生时计入当期损益。</w:t>
      </w:r>
      <w:r>
        <w:rPr>
          <w:rFonts w:ascii="Times New Roman" w:eastAsia="Times New Roman" w:hAnsi="Times New Roman" w:cs="Times New Roman"/>
        </w:rPr>
        <w:t xml:space="preserve"> </w:t>
      </w:r>
    </w:p>
    <w:p w:rsidR="00E62988" w:rsidRDefault="00517015">
      <w:pPr>
        <w:ind w:left="370" w:right="132"/>
      </w:pPr>
      <w:r>
        <w:t>②</w:t>
      </w:r>
      <w:r>
        <w:t>融资租赁</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在租赁开始日，本公司按照租赁投资净额</w:t>
      </w:r>
      <w:r>
        <w:rPr>
          <w:rFonts w:ascii="Times New Roman" w:eastAsia="Times New Roman" w:hAnsi="Times New Roman" w:cs="Times New Roman"/>
        </w:rPr>
        <w:t>(</w:t>
      </w:r>
      <w:r>
        <w:t>未担保余值和租赁期开始日尚未收到的租赁收款额按照租赁内含利率折现的现值之和</w:t>
      </w:r>
      <w:r>
        <w:rPr>
          <w:rFonts w:ascii="Times New Roman" w:eastAsia="Times New Roman" w:hAnsi="Times New Roman" w:cs="Times New Roman"/>
        </w:rPr>
        <w:t>)</w:t>
      </w:r>
      <w:r>
        <w:t>确认应收融资租赁款，并终止确认融资租赁资产。在租赁期的各个期间，本公司按照租赁内含利率计算并确认利息收入。</w:t>
      </w:r>
      <w:r>
        <w:rPr>
          <w:rFonts w:ascii="Times New Roman" w:eastAsia="Times New Roman" w:hAnsi="Times New Roman" w:cs="Times New Roman"/>
        </w:rPr>
        <w:t xml:space="preserve"> </w:t>
      </w:r>
    </w:p>
    <w:p w:rsidR="00E62988" w:rsidRDefault="00517015">
      <w:pPr>
        <w:ind w:left="370" w:right="132"/>
      </w:pPr>
      <w:r>
        <w:t>本公司取得的未纳入租赁投资净额计量的可变租赁付款额在实际发生时计入当期损益。</w:t>
      </w:r>
      <w:r>
        <w:rPr>
          <w:rFonts w:ascii="Times New Roman" w:eastAsia="Times New Roman" w:hAnsi="Times New Roman" w:cs="Times New Roman"/>
        </w:rPr>
        <w:t xml:space="preserve"> </w:t>
      </w:r>
    </w:p>
    <w:p w:rsidR="00E62988" w:rsidRDefault="00517015">
      <w:pPr>
        <w:ind w:left="370" w:right="132"/>
      </w:pPr>
      <w:r>
        <w:t>（</w:t>
      </w:r>
      <w:r>
        <w:t>5</w:t>
      </w:r>
      <w:r>
        <w:t>）租赁变更的会</w:t>
      </w:r>
      <w:r>
        <w:t>计处理</w:t>
      </w:r>
      <w:r>
        <w:rPr>
          <w:rFonts w:ascii="Times New Roman" w:eastAsia="Times New Roman" w:hAnsi="Times New Roman" w:cs="Times New Roman"/>
        </w:rPr>
        <w:t xml:space="preserve"> </w:t>
      </w:r>
    </w:p>
    <w:p w:rsidR="00E62988" w:rsidRDefault="00517015">
      <w:pPr>
        <w:ind w:left="370" w:right="132"/>
      </w:pPr>
      <w:r>
        <w:t>①</w:t>
      </w:r>
      <w:r>
        <w:t>租赁变更作为一项单独租赁</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租赁发生变更且同时符合下列条件的，本公司将该租赁变更作为一项单独租赁进行会计处理：</w:t>
      </w:r>
      <w:r>
        <w:rPr>
          <w:rFonts w:ascii="Times New Roman" w:eastAsia="Times New Roman" w:hAnsi="Times New Roman" w:cs="Times New Roman"/>
        </w:rPr>
        <w:t>A.</w:t>
      </w:r>
      <w:r>
        <w:t>该租赁变更通过增加一项或多项租赁资产的使用权而扩大了租赁范围；</w:t>
      </w:r>
      <w:r>
        <w:rPr>
          <w:rFonts w:ascii="Times New Roman" w:eastAsia="Times New Roman" w:hAnsi="Times New Roman" w:cs="Times New Roman"/>
        </w:rPr>
        <w:t>B.</w:t>
      </w:r>
      <w:r>
        <w:t>增加的对价与租赁范围扩大部分的单独价格按该合同情况调整后的金额相当。</w:t>
      </w:r>
      <w:r>
        <w:rPr>
          <w:rFonts w:ascii="Times New Roman" w:eastAsia="Times New Roman" w:hAnsi="Times New Roman" w:cs="Times New Roman"/>
        </w:rPr>
        <w:t xml:space="preserve"> </w:t>
      </w:r>
    </w:p>
    <w:p w:rsidR="00E62988" w:rsidRDefault="00517015">
      <w:pPr>
        <w:ind w:left="370" w:right="132"/>
      </w:pPr>
      <w:r>
        <w:t>②</w:t>
      </w:r>
      <w:r>
        <w:t>租赁变更未作为一项单独租赁</w:t>
      </w:r>
      <w:r>
        <w:rPr>
          <w:rFonts w:ascii="Times New Roman" w:eastAsia="Times New Roman" w:hAnsi="Times New Roman" w:cs="Times New Roman"/>
        </w:rPr>
        <w:t xml:space="preserve"> </w:t>
      </w:r>
    </w:p>
    <w:p w:rsidR="00E62988" w:rsidRDefault="00517015">
      <w:pPr>
        <w:ind w:left="370" w:right="132"/>
      </w:pPr>
      <w:r>
        <w:rPr>
          <w:rFonts w:ascii="Times New Roman" w:eastAsia="Times New Roman" w:hAnsi="Times New Roman" w:cs="Times New Roman"/>
        </w:rPr>
        <w:t>A.</w:t>
      </w:r>
      <w:r>
        <w:t>本公司作为承租人</w:t>
      </w:r>
      <w:r>
        <w:rPr>
          <w:rFonts w:ascii="Times New Roman" w:eastAsia="Times New Roman" w:hAnsi="Times New Roman" w:cs="Times New Roman"/>
        </w:rPr>
        <w:t xml:space="preserve"> </w:t>
      </w:r>
    </w:p>
    <w:p w:rsidR="00E62988" w:rsidRDefault="00517015">
      <w:pPr>
        <w:spacing w:after="16" w:line="323" w:lineRule="auto"/>
        <w:ind w:left="-15" w:right="132" w:firstLine="360"/>
      </w:pPr>
      <w:r>
        <w:t>在租赁变更生效日，本公司重新确定租赁期，并采用修订后的折现率对变更后的租赁付款额进行折现，以重新计量租赁负债。在计算变更后租赁付款额的现值时，采用剩余租赁期间的租赁内含利率作为折现率；无法确定</w:t>
      </w:r>
      <w:r>
        <w:t>剩余租赁期间的租赁内含利率的，采用租赁变更生效日的增量借款利率作为折现率。</w:t>
      </w:r>
      <w:r>
        <w:rPr>
          <w:rFonts w:ascii="Times New Roman" w:eastAsia="Times New Roman" w:hAnsi="Times New Roman" w:cs="Times New Roman"/>
        </w:rPr>
        <w:t xml:space="preserve"> </w:t>
      </w:r>
    </w:p>
    <w:p w:rsidR="00E62988" w:rsidRDefault="00517015">
      <w:pPr>
        <w:spacing w:after="384"/>
        <w:ind w:left="370" w:right="132"/>
      </w:pPr>
      <w:r>
        <w:t>就上述租赁负债调整的影响，区分以下情形进行会计处理：</w:t>
      </w:r>
      <w:r>
        <w:rPr>
          <w:rFonts w:ascii="Times New Roman" w:eastAsia="Times New Roman" w:hAnsi="Times New Roman" w:cs="Times New Roman"/>
        </w:rPr>
        <w:t xml:space="preserve"> </w:t>
      </w:r>
    </w:p>
    <w:p w:rsidR="00E62988" w:rsidRDefault="00517015">
      <w:pPr>
        <w:numPr>
          <w:ilvl w:val="0"/>
          <w:numId w:val="68"/>
        </w:numPr>
        <w:spacing w:after="37" w:line="326" w:lineRule="auto"/>
        <w:ind w:right="132" w:hanging="360"/>
      </w:pPr>
      <w:r>
        <w:t>租赁变更导致租赁范围缩小或租赁期缩短的，调减使用权资产的账面价值，并将部分终止或完全终止租赁的相关利得或损失计入当期损益；</w:t>
      </w:r>
      <w:r>
        <w:rPr>
          <w:rFonts w:ascii="Times New Roman" w:eastAsia="Times New Roman" w:hAnsi="Times New Roman" w:cs="Times New Roman"/>
          <w:sz w:val="15"/>
        </w:rPr>
        <w:t xml:space="preserve"> </w:t>
      </w:r>
    </w:p>
    <w:p w:rsidR="00E62988" w:rsidRDefault="00517015">
      <w:pPr>
        <w:numPr>
          <w:ilvl w:val="0"/>
          <w:numId w:val="68"/>
        </w:numPr>
        <w:ind w:right="132" w:hanging="360"/>
      </w:pPr>
      <w:r>
        <w:t>其他租赁变更，相应调整使用权资产的账面价值。</w:t>
      </w:r>
      <w:r>
        <w:rPr>
          <w:rFonts w:ascii="Times New Roman" w:eastAsia="Times New Roman" w:hAnsi="Times New Roman" w:cs="Times New Roman"/>
          <w:sz w:val="15"/>
        </w:rPr>
        <w:t xml:space="preserve"> </w:t>
      </w:r>
    </w:p>
    <w:p w:rsidR="00E62988" w:rsidRDefault="00517015">
      <w:pPr>
        <w:ind w:left="370" w:right="132"/>
      </w:pPr>
      <w:r>
        <w:rPr>
          <w:rFonts w:ascii="Times New Roman" w:eastAsia="Times New Roman" w:hAnsi="Times New Roman" w:cs="Times New Roman"/>
        </w:rPr>
        <w:t>B.</w:t>
      </w:r>
      <w:r>
        <w:t>本公司作为出租人</w:t>
      </w:r>
      <w:r>
        <w:rPr>
          <w:rFonts w:ascii="Times New Roman" w:eastAsia="Times New Roman" w:hAnsi="Times New Roman" w:cs="Times New Roman"/>
        </w:rPr>
        <w:t xml:space="preserve"> </w:t>
      </w:r>
    </w:p>
    <w:p w:rsidR="00E62988" w:rsidRDefault="00517015">
      <w:pPr>
        <w:spacing w:after="8" w:line="325" w:lineRule="auto"/>
        <w:ind w:left="-15" w:right="132" w:firstLine="360"/>
      </w:pPr>
      <w:r>
        <w:t>经营租赁发生变更的，本公司自变更生效日起将其作为一项新租赁进行会计处理，与变更前租赁有关的预收或应收租赁收款额视为新租赁的收款额。</w:t>
      </w:r>
      <w:r>
        <w:rPr>
          <w:rFonts w:ascii="Times New Roman" w:eastAsia="Times New Roman" w:hAnsi="Times New Roman" w:cs="Times New Roman"/>
        </w:rPr>
        <w:t xml:space="preserve"> </w:t>
      </w:r>
    </w:p>
    <w:p w:rsidR="00E62988" w:rsidRDefault="00517015">
      <w:pPr>
        <w:spacing w:after="17" w:line="322" w:lineRule="auto"/>
        <w:ind w:left="-15" w:right="132" w:firstLine="360"/>
      </w:pPr>
      <w:r>
        <w:t>融资租赁的变更未作为一项单独租赁进行会计处理的，本公司分别下列情形对变更后的租赁进行处理：如果租赁变更在租赁开始日生效，该租赁会被分类为经营租赁的，本公司自租赁变更生效日开始将其作为一项新租赁进行会计处理，并以租赁变更生效日前的租赁投资净额作为租赁资产的账面价值；如果租赁变更在租赁开始日生效，该租赁会被分类为融资租赁的，本公司按照关于修改或重新议定合同的规定进行会计处理。</w:t>
      </w:r>
      <w:r>
        <w:rPr>
          <w:rFonts w:ascii="Times New Roman" w:eastAsia="Times New Roman" w:hAnsi="Times New Roman" w:cs="Times New Roman"/>
        </w:rPr>
        <w:t xml:space="preserve"> </w:t>
      </w:r>
    </w:p>
    <w:p w:rsidR="00E62988" w:rsidRDefault="00517015">
      <w:pPr>
        <w:ind w:left="370" w:right="132"/>
      </w:pPr>
      <w:r>
        <w:t>（</w:t>
      </w:r>
      <w:r>
        <w:rPr>
          <w:rFonts w:ascii="Times New Roman" w:eastAsia="Times New Roman" w:hAnsi="Times New Roman" w:cs="Times New Roman"/>
        </w:rPr>
        <w:t>6</w:t>
      </w:r>
      <w:r>
        <w:t>）售后租回</w:t>
      </w:r>
      <w:r>
        <w:rPr>
          <w:rFonts w:ascii="Times New Roman" w:eastAsia="Times New Roman" w:hAnsi="Times New Roman" w:cs="Times New Roman"/>
        </w:rPr>
        <w:t xml:space="preserve"> </w:t>
      </w:r>
    </w:p>
    <w:p w:rsidR="00E62988" w:rsidRDefault="00517015">
      <w:pPr>
        <w:ind w:left="370" w:right="132"/>
      </w:pPr>
      <w:r>
        <w:t>本公司按照五、</w:t>
      </w:r>
      <w:r>
        <w:rPr>
          <w:rFonts w:ascii="Times New Roman" w:eastAsia="Times New Roman" w:hAnsi="Times New Roman" w:cs="Times New Roman"/>
        </w:rPr>
        <w:t xml:space="preserve">24 </w:t>
      </w:r>
      <w:r>
        <w:t>的规定，评估确定售后租回交易中的资产转让是否属于销售。</w:t>
      </w:r>
      <w:r>
        <w:rPr>
          <w:rFonts w:ascii="Times New Roman" w:eastAsia="Times New Roman" w:hAnsi="Times New Roman" w:cs="Times New Roman"/>
        </w:rPr>
        <w:t xml:space="preserve"> </w:t>
      </w:r>
    </w:p>
    <w:p w:rsidR="00E62988" w:rsidRDefault="00517015">
      <w:pPr>
        <w:ind w:left="370" w:right="132"/>
      </w:pPr>
      <w:r>
        <w:t>①</w:t>
      </w:r>
      <w:r>
        <w:t>本公司作为卖方（承租人）</w:t>
      </w:r>
      <w:r>
        <w:rPr>
          <w:rFonts w:ascii="Times New Roman" w:eastAsia="Times New Roman" w:hAnsi="Times New Roman" w:cs="Times New Roman"/>
        </w:rPr>
        <w:t xml:space="preserve"> </w:t>
      </w:r>
    </w:p>
    <w:p w:rsidR="00E62988" w:rsidRDefault="00517015">
      <w:pPr>
        <w:spacing w:after="4" w:line="335" w:lineRule="auto"/>
        <w:ind w:left="-15" w:right="132" w:firstLine="360"/>
      </w:pPr>
      <w:r>
        <w:t>售后租回</w:t>
      </w:r>
      <w:r>
        <w:t>交易中的资产转让不属于销售的，本公司继续确认被转让资产，同时确认一项与转让收入等额的金融负债，并按照五、</w:t>
      </w:r>
      <w:r>
        <w:rPr>
          <w:rFonts w:ascii="Times New Roman" w:eastAsia="Times New Roman" w:hAnsi="Times New Roman" w:cs="Times New Roman"/>
        </w:rPr>
        <w:t xml:space="preserve">10 </w:t>
      </w:r>
      <w:r>
        <w:t>对该金融负债进行会计处理。该资产转让属于销售的，本公司按原资产账面价值中与租回获得的使用权有关的部分，计量售后租回所形成的使用权资产，并仅就转让至出租人的权利确认相关利得或损失。</w:t>
      </w:r>
      <w:r>
        <w:rPr>
          <w:rFonts w:ascii="Times New Roman" w:eastAsia="Times New Roman" w:hAnsi="Times New Roman" w:cs="Times New Roman"/>
        </w:rPr>
        <w:t xml:space="preserve"> </w:t>
      </w:r>
    </w:p>
    <w:p w:rsidR="00E62988" w:rsidRDefault="00517015">
      <w:pPr>
        <w:ind w:left="370" w:right="132"/>
      </w:pPr>
      <w:r>
        <w:lastRenderedPageBreak/>
        <w:t>②</w:t>
      </w:r>
      <w:r>
        <w:t>本公司作为买方（出租人）</w:t>
      </w:r>
      <w:r>
        <w:rPr>
          <w:rFonts w:ascii="Times New Roman" w:eastAsia="Times New Roman" w:hAnsi="Times New Roman" w:cs="Times New Roman"/>
        </w:rPr>
        <w:t xml:space="preserve"> </w:t>
      </w:r>
    </w:p>
    <w:p w:rsidR="00E62988" w:rsidRDefault="00517015">
      <w:pPr>
        <w:spacing w:after="309" w:line="335" w:lineRule="auto"/>
        <w:ind w:left="-15" w:right="132" w:firstLine="360"/>
      </w:pPr>
      <w:r>
        <w:t>售后租回交易中的资产转让不属于销售的，本公司不确认被转让资产，但确认一项与转让收入等额的金融资产，并按照五、</w:t>
      </w:r>
      <w:r>
        <w:rPr>
          <w:rFonts w:ascii="Times New Roman" w:eastAsia="Times New Roman" w:hAnsi="Times New Roman" w:cs="Times New Roman"/>
        </w:rPr>
        <w:t xml:space="preserve">10 </w:t>
      </w:r>
      <w:r>
        <w:t>对该金融资产进行会计处理。该资产转让属于销售的，本公司根据其他适用的企业会计</w:t>
      </w:r>
      <w:r>
        <w:t>准则对资产购买进行会计处理，并对资产出租进行会计处理。</w:t>
      </w:r>
      <w:r>
        <w:rPr>
          <w:rFonts w:ascii="Times New Roman" w:eastAsia="Times New Roman" w:hAnsi="Times New Roman" w:cs="Times New Roman"/>
        </w:rPr>
        <w:t xml:space="preserve"> </w:t>
      </w:r>
    </w:p>
    <w:p w:rsidR="00E62988" w:rsidRDefault="00517015">
      <w:pPr>
        <w:pStyle w:val="4"/>
        <w:spacing w:after="292"/>
        <w:ind w:left="-5"/>
      </w:pPr>
      <w:r>
        <w:rPr>
          <w:rFonts w:ascii="Times New Roman" w:eastAsia="Times New Roman" w:hAnsi="Times New Roman" w:cs="Times New Roman"/>
          <w:b/>
        </w:rPr>
        <w:t>28</w:t>
      </w:r>
      <w:r>
        <w:t>、终止经营</w:t>
      </w:r>
      <w:r>
        <w:rPr>
          <w:rFonts w:ascii="Times New Roman" w:eastAsia="Times New Roman" w:hAnsi="Times New Roman" w:cs="Times New Roman"/>
          <w:b/>
        </w:rPr>
        <w:t xml:space="preserve"> </w:t>
      </w:r>
    </w:p>
    <w:p w:rsidR="00E62988" w:rsidRDefault="00517015">
      <w:pPr>
        <w:numPr>
          <w:ilvl w:val="0"/>
          <w:numId w:val="69"/>
        </w:numPr>
        <w:ind w:left="813" w:right="132" w:hanging="453"/>
      </w:pPr>
      <w:r>
        <w:t>终止经营的认定标准</w:t>
      </w:r>
      <w:r>
        <w:rPr>
          <w:rFonts w:ascii="Times New Roman" w:eastAsia="Times New Roman" w:hAnsi="Times New Roman" w:cs="Times New Roman"/>
        </w:rPr>
        <w:t xml:space="preserve"> </w:t>
      </w:r>
    </w:p>
    <w:p w:rsidR="00E62988" w:rsidRDefault="00517015">
      <w:pPr>
        <w:spacing w:after="13" w:line="325" w:lineRule="auto"/>
        <w:ind w:left="-15" w:right="132" w:firstLine="360"/>
      </w:pPr>
      <w:r>
        <w:t>终止经营，是指本公司满足下列条件之一的、能够单独区分的组成部分，且该组成部分已经处置或划分为持有待售类别：</w:t>
      </w:r>
      <w:r>
        <w:rPr>
          <w:rFonts w:ascii="Times New Roman" w:eastAsia="Times New Roman" w:hAnsi="Times New Roman" w:cs="Times New Roman"/>
        </w:rPr>
        <w:t xml:space="preserve"> </w:t>
      </w:r>
    </w:p>
    <w:p w:rsidR="00E62988" w:rsidRDefault="00517015">
      <w:pPr>
        <w:ind w:left="370" w:right="132"/>
      </w:pPr>
      <w:r>
        <w:t>①</w:t>
      </w:r>
      <w:r>
        <w:t>该组成部分代表一项独立的主要业务或一个单独的主要经营地区；</w:t>
      </w:r>
      <w:r>
        <w:rPr>
          <w:rFonts w:ascii="Times New Roman" w:eastAsia="Times New Roman" w:hAnsi="Times New Roman" w:cs="Times New Roman"/>
        </w:rPr>
        <w:t xml:space="preserve"> </w:t>
      </w:r>
    </w:p>
    <w:p w:rsidR="00E62988" w:rsidRDefault="00517015">
      <w:pPr>
        <w:ind w:left="370" w:right="132"/>
      </w:pPr>
      <w:r>
        <w:t>②</w:t>
      </w:r>
      <w:r>
        <w:t>该组成部分是拟对一项独立的主要业务或一个单独的主要经营地区进行处置的一项相关联计划的一部分；</w:t>
      </w:r>
      <w:r>
        <w:rPr>
          <w:rFonts w:ascii="Times New Roman" w:eastAsia="Times New Roman" w:hAnsi="Times New Roman" w:cs="Times New Roman"/>
        </w:rPr>
        <w:t xml:space="preserve"> </w:t>
      </w:r>
    </w:p>
    <w:p w:rsidR="00E62988" w:rsidRDefault="00517015">
      <w:pPr>
        <w:ind w:left="370" w:right="132"/>
      </w:pPr>
      <w:r>
        <w:t>③</w:t>
      </w:r>
      <w:r>
        <w:t>该组成部分是专为转售而取得的子公司。</w:t>
      </w:r>
      <w:r>
        <w:rPr>
          <w:rFonts w:ascii="Times New Roman" w:eastAsia="Times New Roman" w:hAnsi="Times New Roman" w:cs="Times New Roman"/>
        </w:rPr>
        <w:t xml:space="preserve"> </w:t>
      </w:r>
    </w:p>
    <w:p w:rsidR="00E62988" w:rsidRDefault="00517015">
      <w:pPr>
        <w:numPr>
          <w:ilvl w:val="0"/>
          <w:numId w:val="69"/>
        </w:numPr>
        <w:ind w:left="813" w:right="132" w:hanging="453"/>
      </w:pPr>
      <w:r>
        <w:t>终止经营的列示</w:t>
      </w:r>
      <w:r>
        <w:rPr>
          <w:rFonts w:ascii="Times New Roman" w:eastAsia="Times New Roman" w:hAnsi="Times New Roman" w:cs="Times New Roman"/>
        </w:rPr>
        <w:t xml:space="preserve"> </w:t>
      </w:r>
    </w:p>
    <w:p w:rsidR="00E62988" w:rsidRDefault="00517015">
      <w:pPr>
        <w:spacing w:after="322" w:line="323" w:lineRule="auto"/>
        <w:ind w:left="-15" w:right="132" w:firstLine="360"/>
      </w:pPr>
      <w:r>
        <w:t>本公司在利润表中分别列示持续经营损益和终止经营损益。对于当期列报的终止经营，本公司在当期财务报表中，将原来作为持续经营损益列报的信息重新作为可比会计期间的终止经营损益列报。终止经营不再满足持有待售类别划分条件的，本公司在当期财务报表中，将原来作为终止经营损益列报的信息重新作为可比会计期间的持续经营损益列报。</w:t>
      </w:r>
      <w:r>
        <w:rPr>
          <w:rFonts w:ascii="Times New Roman" w:eastAsia="Times New Roman" w:hAnsi="Times New Roman" w:cs="Times New Roman"/>
        </w:rPr>
        <w:t xml:space="preserve"> </w:t>
      </w:r>
    </w:p>
    <w:p w:rsidR="00E62988" w:rsidRDefault="00517015">
      <w:pPr>
        <w:pStyle w:val="4"/>
        <w:spacing w:after="297"/>
        <w:ind w:left="-5"/>
      </w:pPr>
      <w:r>
        <w:rPr>
          <w:rFonts w:ascii="Times New Roman" w:eastAsia="Times New Roman" w:hAnsi="Times New Roman" w:cs="Times New Roman"/>
          <w:b/>
        </w:rPr>
        <w:t>29</w:t>
      </w:r>
      <w:r>
        <w:t>、重要会计政策和会计估计变更</w:t>
      </w:r>
      <w:r>
        <w:rPr>
          <w:rFonts w:ascii="Times New Roman" w:eastAsia="Times New Roman" w:hAnsi="Times New Roman" w:cs="Times New Roman"/>
          <w:b/>
        </w:rPr>
        <w:t xml:space="preserve"> </w:t>
      </w:r>
    </w:p>
    <w:p w:rsidR="00E62988" w:rsidRDefault="00517015">
      <w:pPr>
        <w:numPr>
          <w:ilvl w:val="0"/>
          <w:numId w:val="70"/>
        </w:numPr>
        <w:spacing w:after="312"/>
        <w:ind w:right="132" w:hanging="497"/>
      </w:pPr>
      <w:r>
        <w:t>重要会计政策变更</w:t>
      </w:r>
      <w:r>
        <w:rPr>
          <w:rFonts w:ascii="Times New Roman" w:eastAsia="Times New Roman" w:hAnsi="Times New Roman" w:cs="Times New Roman"/>
          <w:b/>
        </w:rPr>
        <w:t xml:space="preserve"> </w:t>
      </w:r>
    </w:p>
    <w:p w:rsidR="00E62988" w:rsidRDefault="00517015">
      <w:pPr>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0" w:line="344" w:lineRule="auto"/>
        <w:ind w:left="-15" w:right="132" w:firstLine="360"/>
      </w:pPr>
      <w:r>
        <w:t>执行《企业会计准则解释第</w:t>
      </w:r>
      <w:r>
        <w:t xml:space="preserve"> 15 </w:t>
      </w:r>
      <w:r>
        <w:t>号》中</w:t>
      </w:r>
      <w:r>
        <w:t>“</w:t>
      </w:r>
      <w:r>
        <w:t>关于企业将固定资产达到预定可使用状态前或者研发过程中产出的产品或副产品对外销售的会计</w:t>
      </w:r>
      <w:r>
        <w:t>处理</w:t>
      </w:r>
      <w:r>
        <w:t>”</w:t>
      </w:r>
      <w:r>
        <w:t>和</w:t>
      </w:r>
      <w:r>
        <w:t>“</w:t>
      </w:r>
      <w:r>
        <w:t>关于亏损合同的判断</w:t>
      </w:r>
      <w:r>
        <w:t>”</w:t>
      </w:r>
      <w:r>
        <w:t>的规定</w:t>
      </w:r>
      <w:r>
        <w:rPr>
          <w:rFonts w:ascii="Times New Roman" w:eastAsia="Times New Roman" w:hAnsi="Times New Roman" w:cs="Times New Roman"/>
        </w:rPr>
        <w:t xml:space="preserve"> </w:t>
      </w:r>
    </w:p>
    <w:p w:rsidR="00E62988" w:rsidRDefault="00517015">
      <w:pPr>
        <w:numPr>
          <w:ilvl w:val="1"/>
          <w:numId w:val="70"/>
        </w:numPr>
        <w:spacing w:after="5" w:line="331" w:lineRule="auto"/>
        <w:ind w:right="357" w:firstLine="350"/>
        <w:jc w:val="both"/>
      </w:pP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日，财政部发布了《企业会计准则解释第</w:t>
      </w:r>
      <w:r>
        <w:t xml:space="preserve"> </w:t>
      </w:r>
      <w:r>
        <w:rPr>
          <w:rFonts w:ascii="Times New Roman" w:eastAsia="Times New Roman" w:hAnsi="Times New Roman" w:cs="Times New Roman"/>
        </w:rPr>
        <w:t xml:space="preserve">15 </w:t>
      </w:r>
      <w:r>
        <w:t>号》（财会</w:t>
      </w:r>
      <w:r>
        <w:rPr>
          <w:rFonts w:ascii="Times New Roman" w:eastAsia="Times New Roman" w:hAnsi="Times New Roman" w:cs="Times New Roman"/>
        </w:rPr>
        <w:t xml:space="preserve">[2021]35 </w:t>
      </w:r>
      <w:r>
        <w:t>号）（以下简称</w:t>
      </w:r>
      <w:r>
        <w:rPr>
          <w:rFonts w:ascii="Times New Roman" w:eastAsia="Times New Roman" w:hAnsi="Times New Roman" w:cs="Times New Roman"/>
        </w:rPr>
        <w:t>“</w:t>
      </w:r>
      <w:r>
        <w:t>解释</w:t>
      </w:r>
      <w:r>
        <w:t xml:space="preserve"> </w:t>
      </w:r>
      <w:r>
        <w:rPr>
          <w:rFonts w:ascii="Times New Roman" w:eastAsia="Times New Roman" w:hAnsi="Times New Roman" w:cs="Times New Roman"/>
        </w:rPr>
        <w:t xml:space="preserve">15 </w:t>
      </w:r>
      <w:r>
        <w:t>号</w:t>
      </w:r>
      <w:r>
        <w:rPr>
          <w:rFonts w:ascii="Times New Roman" w:eastAsia="Times New Roman" w:hAnsi="Times New Roman" w:cs="Times New Roman"/>
        </w:rPr>
        <w:t>”</w:t>
      </w:r>
      <w:r>
        <w:t>），其中</w:t>
      </w:r>
      <w:r>
        <w:rPr>
          <w:rFonts w:ascii="Times New Roman" w:eastAsia="Times New Roman" w:hAnsi="Times New Roman" w:cs="Times New Roman"/>
        </w:rPr>
        <w:t>“</w:t>
      </w:r>
      <w:r>
        <w:t>关于企业将固定资产达到预定可使用状态前或者研发过程中产出的产品或副产品对外销售的会计处理</w:t>
      </w:r>
      <w:r>
        <w:rPr>
          <w:rFonts w:ascii="Times New Roman" w:eastAsia="Times New Roman" w:hAnsi="Times New Roman" w:cs="Times New Roman"/>
        </w:rPr>
        <w:t>”</w:t>
      </w:r>
      <w:r>
        <w:t>（以下简称</w:t>
      </w:r>
      <w:r>
        <w:t xml:space="preserve"> </w:t>
      </w:r>
      <w:r>
        <w:rPr>
          <w:rFonts w:ascii="Times New Roman" w:eastAsia="Times New Roman" w:hAnsi="Times New Roman" w:cs="Times New Roman"/>
        </w:rPr>
        <w:t>“</w:t>
      </w:r>
      <w:r>
        <w:t>试运行销售的会计处理规定</w:t>
      </w:r>
      <w:r>
        <w:rPr>
          <w:rFonts w:ascii="Times New Roman" w:eastAsia="Times New Roman" w:hAnsi="Times New Roman" w:cs="Times New Roman"/>
        </w:rPr>
        <w:t>”</w:t>
      </w:r>
      <w:r>
        <w:t>）和</w:t>
      </w:r>
      <w:r>
        <w:rPr>
          <w:rFonts w:ascii="Times New Roman" w:eastAsia="Times New Roman" w:hAnsi="Times New Roman" w:cs="Times New Roman"/>
        </w:rPr>
        <w:t>“</w:t>
      </w:r>
      <w:r>
        <w:t>关于亏损合同的判断</w:t>
      </w:r>
      <w:r>
        <w:rPr>
          <w:rFonts w:ascii="Times New Roman" w:eastAsia="Times New Roman" w:hAnsi="Times New Roman" w:cs="Times New Roman"/>
        </w:rPr>
        <w:t>”</w:t>
      </w:r>
      <w:r>
        <w:t>内容自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日起施行。执行解释</w:t>
      </w:r>
      <w:r>
        <w:t xml:space="preserve"> </w:t>
      </w:r>
      <w:r>
        <w:rPr>
          <w:rFonts w:ascii="Times New Roman" w:eastAsia="Times New Roman" w:hAnsi="Times New Roman" w:cs="Times New Roman"/>
        </w:rPr>
        <w:t xml:space="preserve">15 </w:t>
      </w:r>
      <w:r>
        <w:t>号的相关规定对本公司报告期内财务报表无影响。</w:t>
      </w:r>
      <w:r>
        <w:rPr>
          <w:rFonts w:ascii="Times New Roman" w:eastAsia="Times New Roman" w:hAnsi="Times New Roman" w:cs="Times New Roman"/>
        </w:rPr>
        <w:t xml:space="preserve"> </w:t>
      </w:r>
    </w:p>
    <w:p w:rsidR="00E62988" w:rsidRDefault="00517015">
      <w:pPr>
        <w:ind w:left="370" w:right="132"/>
      </w:pPr>
      <w:r>
        <w:t>执行《企业会计准则解释第</w:t>
      </w:r>
      <w:r>
        <w:t>16</w:t>
      </w:r>
      <w:r>
        <w:t>号》</w:t>
      </w:r>
      <w:r>
        <w:rPr>
          <w:rFonts w:ascii="Times New Roman" w:eastAsia="Times New Roman" w:hAnsi="Times New Roman" w:cs="Times New Roman"/>
        </w:rPr>
        <w:t xml:space="preserve"> </w:t>
      </w:r>
    </w:p>
    <w:p w:rsidR="00E62988" w:rsidRDefault="00517015">
      <w:pPr>
        <w:numPr>
          <w:ilvl w:val="1"/>
          <w:numId w:val="70"/>
        </w:numPr>
        <w:spacing w:after="317" w:line="331" w:lineRule="auto"/>
        <w:ind w:right="357" w:firstLine="350"/>
        <w:jc w:val="both"/>
      </w:pP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30 </w:t>
      </w:r>
      <w:r>
        <w:t>日，财政部发布了《企业会计准则解释第</w:t>
      </w:r>
      <w:r>
        <w:t xml:space="preserve"> </w:t>
      </w:r>
      <w:r>
        <w:rPr>
          <w:rFonts w:ascii="Times New Roman" w:eastAsia="Times New Roman" w:hAnsi="Times New Roman" w:cs="Times New Roman"/>
        </w:rPr>
        <w:t xml:space="preserve">16 </w:t>
      </w:r>
      <w:r>
        <w:t>号》（财会</w:t>
      </w:r>
      <w:r>
        <w:rPr>
          <w:rFonts w:ascii="Times New Roman" w:eastAsia="Times New Roman" w:hAnsi="Times New Roman" w:cs="Times New Roman"/>
        </w:rPr>
        <w:t xml:space="preserve">[2022]31 </w:t>
      </w:r>
      <w:r>
        <w:t>号，以下简称解释</w:t>
      </w:r>
      <w:r>
        <w:t xml:space="preserve"> </w:t>
      </w:r>
      <w:r>
        <w:rPr>
          <w:rFonts w:ascii="Times New Roman" w:eastAsia="Times New Roman" w:hAnsi="Times New Roman" w:cs="Times New Roman"/>
        </w:rPr>
        <w:t xml:space="preserve">16 </w:t>
      </w:r>
      <w:r>
        <w:t>号），</w:t>
      </w:r>
      <w:r>
        <w:rPr>
          <w:rFonts w:ascii="Times New Roman" w:eastAsia="Times New Roman" w:hAnsi="Times New Roman" w:cs="Times New Roman"/>
        </w:rPr>
        <w:t>“</w:t>
      </w:r>
      <w:r>
        <w:t>关于单项交易产生的资产和负债相关的递延所得税不适用初始确认豁免的会计处理</w:t>
      </w:r>
      <w:r>
        <w:rPr>
          <w:rFonts w:ascii="Times New Roman" w:eastAsia="Times New Roman" w:hAnsi="Times New Roman" w:cs="Times New Roman"/>
        </w:rPr>
        <w:t>”</w:t>
      </w:r>
      <w:r>
        <w:t>内容自</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日起施行；</w:t>
      </w:r>
      <w:r>
        <w:rPr>
          <w:rFonts w:ascii="Times New Roman" w:eastAsia="Times New Roman" w:hAnsi="Times New Roman" w:cs="Times New Roman"/>
        </w:rPr>
        <w:t>“</w:t>
      </w:r>
      <w:r>
        <w:t>关于发行方分类为权益工具的金融工具相关股利的所得税影响的会计处理</w:t>
      </w:r>
      <w:r>
        <w:rPr>
          <w:rFonts w:ascii="Times New Roman" w:eastAsia="Times New Roman" w:hAnsi="Times New Roman" w:cs="Times New Roman"/>
        </w:rPr>
        <w:t>”</w:t>
      </w:r>
      <w:r>
        <w:t>、</w:t>
      </w:r>
      <w:r>
        <w:rPr>
          <w:rFonts w:ascii="Times New Roman" w:eastAsia="Times New Roman" w:hAnsi="Times New Roman" w:cs="Times New Roman"/>
        </w:rPr>
        <w:t>“</w:t>
      </w:r>
      <w:r>
        <w:t>关于企业将以现金结算的股份支付修改为以权益结算的股份支付的会计处理</w:t>
      </w:r>
      <w:r>
        <w:rPr>
          <w:rFonts w:ascii="Times New Roman" w:eastAsia="Times New Roman" w:hAnsi="Times New Roman" w:cs="Times New Roman"/>
        </w:rPr>
        <w:t>”</w:t>
      </w:r>
      <w:r>
        <w:t>内容自公布之日起施行。执行解释</w:t>
      </w:r>
      <w:r>
        <w:t xml:space="preserve"> </w:t>
      </w:r>
      <w:r>
        <w:rPr>
          <w:rFonts w:ascii="Times New Roman" w:eastAsia="Times New Roman" w:hAnsi="Times New Roman" w:cs="Times New Roman"/>
        </w:rPr>
        <w:t xml:space="preserve">16 </w:t>
      </w:r>
      <w:r>
        <w:t>号的相关规定对本公司报告期内财务报表无影响。</w:t>
      </w:r>
      <w:r>
        <w:rPr>
          <w:rFonts w:ascii="Times New Roman" w:eastAsia="Times New Roman" w:hAnsi="Times New Roman" w:cs="Times New Roman"/>
        </w:rPr>
        <w:t xml:space="preserve"> </w:t>
      </w:r>
    </w:p>
    <w:p w:rsidR="00E62988" w:rsidRDefault="00517015">
      <w:pPr>
        <w:numPr>
          <w:ilvl w:val="0"/>
          <w:numId w:val="70"/>
        </w:numPr>
        <w:spacing w:after="312"/>
        <w:ind w:right="132" w:hanging="497"/>
      </w:pPr>
      <w:r>
        <w:t>重要会计估计变更</w:t>
      </w:r>
      <w:r>
        <w:rPr>
          <w:rFonts w:ascii="Times New Roman" w:eastAsia="Times New Roman" w:hAnsi="Times New Roman" w:cs="Times New Roman"/>
          <w:b/>
        </w:rPr>
        <w:t xml:space="preserve"> </w:t>
      </w:r>
    </w:p>
    <w:p w:rsidR="00E62988" w:rsidRDefault="00517015">
      <w:pPr>
        <w:spacing w:after="0" w:line="478" w:lineRule="auto"/>
        <w:ind w:left="-5" w:right="7591"/>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sz w:val="24"/>
        </w:rPr>
        <w:t>六、税项</w:t>
      </w:r>
      <w:r>
        <w:rPr>
          <w:rFonts w:ascii="Times New Roman" w:eastAsia="Times New Roman" w:hAnsi="Times New Roman" w:cs="Times New Roman"/>
          <w:b/>
          <w:sz w:val="24"/>
        </w:rPr>
        <w:t xml:space="preserve"> </w:t>
      </w:r>
    </w:p>
    <w:p w:rsidR="00E62988" w:rsidRDefault="00517015">
      <w:pPr>
        <w:pStyle w:val="4"/>
        <w:spacing w:after="28"/>
        <w:ind w:left="-5"/>
      </w:pPr>
      <w:r>
        <w:rPr>
          <w:rFonts w:ascii="Times New Roman" w:eastAsia="Times New Roman" w:hAnsi="Times New Roman" w:cs="Times New Roman"/>
          <w:b/>
        </w:rPr>
        <w:t>1</w:t>
      </w:r>
      <w:r>
        <w:t>、主要税种及税率</w:t>
      </w:r>
      <w:r>
        <w:rPr>
          <w:rFonts w:ascii="Times New Roman" w:eastAsia="Times New Roman" w:hAnsi="Times New Roman" w:cs="Times New Roman"/>
          <w:b/>
        </w:rPr>
        <w:t xml:space="preserve"> </w:t>
      </w:r>
    </w:p>
    <w:tbl>
      <w:tblPr>
        <w:tblStyle w:val="TableGrid"/>
        <w:tblW w:w="9640" w:type="dxa"/>
        <w:tblInd w:w="1" w:type="dxa"/>
        <w:tblCellMar>
          <w:top w:w="37" w:type="dxa"/>
          <w:left w:w="108" w:type="dxa"/>
          <w:bottom w:w="0" w:type="dxa"/>
          <w:right w:w="115" w:type="dxa"/>
        </w:tblCellMar>
        <w:tblLook w:val="04A0" w:firstRow="1" w:lastRow="0" w:firstColumn="1" w:lastColumn="0" w:noHBand="0" w:noVBand="1"/>
      </w:tblPr>
      <w:tblGrid>
        <w:gridCol w:w="3214"/>
        <w:gridCol w:w="3214"/>
        <w:gridCol w:w="3212"/>
      </w:tblGrid>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 w:firstLine="0"/>
              <w:jc w:val="center"/>
            </w:pPr>
            <w:r>
              <w:t>税种</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4" w:firstLine="0"/>
              <w:jc w:val="center"/>
            </w:pPr>
            <w:r>
              <w:t>计税依据</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 w:firstLine="0"/>
              <w:jc w:val="center"/>
            </w:pPr>
            <w:r>
              <w:t>税率</w:t>
            </w: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增值税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销售商品、提供服务收入</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13%</w:t>
            </w:r>
            <w:r>
              <w:t>、</w:t>
            </w:r>
            <w:r>
              <w:rPr>
                <w:rFonts w:ascii="Times New Roman" w:eastAsia="Times New Roman" w:hAnsi="Times New Roman" w:cs="Times New Roman"/>
              </w:rPr>
              <w:t>6%</w:t>
            </w:r>
            <w:r>
              <w:t>、</w:t>
            </w:r>
            <w:r>
              <w:rPr>
                <w:rFonts w:ascii="Times New Roman" w:eastAsia="Times New Roman" w:hAnsi="Times New Roman" w:cs="Times New Roman"/>
              </w:rPr>
              <w:t xml:space="preserve">3% </w:t>
            </w:r>
          </w:p>
        </w:tc>
      </w:tr>
      <w:tr w:rsidR="00E629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lastRenderedPageBreak/>
              <w:t>企业所得税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应纳税所得额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8.25%</w:t>
            </w:r>
            <w:r>
              <w:t>、</w:t>
            </w:r>
            <w:r>
              <w:rPr>
                <w:rFonts w:ascii="Times New Roman" w:eastAsia="Times New Roman" w:hAnsi="Times New Roman" w:cs="Times New Roman"/>
              </w:rPr>
              <w:t>8.5%</w:t>
            </w:r>
            <w:r>
              <w:t>、</w:t>
            </w:r>
            <w:r>
              <w:rPr>
                <w:rFonts w:ascii="Times New Roman" w:eastAsia="Times New Roman" w:hAnsi="Times New Roman" w:cs="Times New Roman"/>
              </w:rPr>
              <w:t>15%</w:t>
            </w:r>
            <w:r>
              <w:t>、</w:t>
            </w:r>
            <w:r>
              <w:rPr>
                <w:rFonts w:ascii="Times New Roman" w:eastAsia="Times New Roman" w:hAnsi="Times New Roman" w:cs="Times New Roman"/>
              </w:rPr>
              <w:t>16.5%</w:t>
            </w:r>
            <w:r>
              <w:t>、</w:t>
            </w:r>
            <w:r>
              <w:rPr>
                <w:rFonts w:ascii="Times New Roman" w:eastAsia="Times New Roman" w:hAnsi="Times New Roman" w:cs="Times New Roman"/>
              </w:rPr>
              <w:t>19%</w:t>
            </w:r>
            <w:r>
              <w:t>、</w:t>
            </w:r>
          </w:p>
          <w:p w:rsidR="00E62988" w:rsidRDefault="00517015">
            <w:pPr>
              <w:spacing w:after="0" w:line="259" w:lineRule="auto"/>
              <w:ind w:left="0" w:firstLine="0"/>
            </w:pPr>
            <w:r>
              <w:rPr>
                <w:rFonts w:ascii="Times New Roman" w:eastAsia="Times New Roman" w:hAnsi="Times New Roman" w:cs="Times New Roman"/>
              </w:rPr>
              <w:t>20%</w:t>
            </w:r>
            <w:r>
              <w:t>、</w:t>
            </w:r>
            <w:r>
              <w:rPr>
                <w:rFonts w:ascii="Times New Roman" w:eastAsia="Times New Roman" w:hAnsi="Times New Roman" w:cs="Times New Roman"/>
              </w:rPr>
              <w:t>21%</w:t>
            </w:r>
            <w:r>
              <w:t>、</w:t>
            </w:r>
            <w:r>
              <w:rPr>
                <w:rFonts w:ascii="Times New Roman" w:eastAsia="Times New Roman" w:hAnsi="Times New Roman" w:cs="Times New Roman"/>
              </w:rPr>
              <w:t xml:space="preserve">25% </w:t>
            </w:r>
          </w:p>
        </w:tc>
      </w:tr>
    </w:tbl>
    <w:p w:rsidR="00E62988" w:rsidRDefault="00517015">
      <w:pPr>
        <w:spacing w:after="0"/>
        <w:ind w:left="-5" w:right="132"/>
      </w:pPr>
      <w:r>
        <w:t>存在不同企业所得税税率纳税主体的，披露情况说明</w:t>
      </w:r>
      <w:r>
        <w:rPr>
          <w:rFonts w:ascii="Times New Roman" w:eastAsia="Times New Roman" w:hAnsi="Times New Roman" w:cs="Times New Roman"/>
        </w:rPr>
        <w:t xml:space="preserve"> </w:t>
      </w:r>
    </w:p>
    <w:tbl>
      <w:tblPr>
        <w:tblStyle w:val="TableGrid"/>
        <w:tblW w:w="9640" w:type="dxa"/>
        <w:tblInd w:w="1" w:type="dxa"/>
        <w:tblCellMar>
          <w:top w:w="34" w:type="dxa"/>
          <w:left w:w="109" w:type="dxa"/>
          <w:bottom w:w="0" w:type="dxa"/>
          <w:right w:w="115" w:type="dxa"/>
        </w:tblCellMar>
        <w:tblLook w:val="04A0" w:firstRow="1" w:lastRow="0" w:firstColumn="1" w:lastColumn="0" w:noHBand="0" w:noVBand="1"/>
      </w:tblPr>
      <w:tblGrid>
        <w:gridCol w:w="4822"/>
        <w:gridCol w:w="4818"/>
      </w:tblGrid>
      <w:tr w:rsidR="00E62988">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 w:firstLine="0"/>
              <w:jc w:val="center"/>
            </w:pPr>
            <w:r>
              <w:t>纳税主体名称</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 w:firstLine="0"/>
              <w:jc w:val="center"/>
            </w:pPr>
            <w:r>
              <w:t>所得税税率</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百普赛斯公司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15.00% </w:t>
            </w:r>
          </w:p>
        </w:tc>
      </w:tr>
      <w:tr w:rsidR="00E62988">
        <w:trPr>
          <w:trHeight w:val="247"/>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百普赛斯（香港）</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8.25%</w:t>
            </w:r>
            <w:r>
              <w:t>、</w:t>
            </w:r>
            <w:r>
              <w:rPr>
                <w:rFonts w:ascii="Times New Roman" w:eastAsia="Times New Roman" w:hAnsi="Times New Roman" w:cs="Times New Roman"/>
              </w:rPr>
              <w:t>16.50%</w:t>
            </w: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美国百普赛斯</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（注</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杭州韬圃</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20.00%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深圳百普赛斯</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20.00%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百斯医学</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15.00%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苏州百普赛斯</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20.00%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Acro GmbH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（注</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Acro LIMITED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（注</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Acro AG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8.50%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Acro Crop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免税</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日本百普赛斯</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（注</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上海百普赛斯</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20.00% </w:t>
            </w:r>
          </w:p>
        </w:tc>
      </w:tr>
      <w:tr w:rsidR="00E62988">
        <w:trPr>
          <w:trHeight w:val="247"/>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垦拓资本</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20.00% </w:t>
            </w:r>
          </w:p>
        </w:tc>
      </w:tr>
    </w:tbl>
    <w:p w:rsidR="00E62988" w:rsidRDefault="00517015">
      <w:pPr>
        <w:spacing w:after="43" w:line="267" w:lineRule="auto"/>
        <w:ind w:left="-15" w:right="357" w:firstLine="0"/>
        <w:jc w:val="both"/>
      </w:pPr>
      <w:r>
        <w:t>注</w:t>
      </w:r>
      <w:r>
        <w:t xml:space="preserve"> </w:t>
      </w:r>
      <w:r>
        <w:rPr>
          <w:rFonts w:ascii="Times New Roman" w:eastAsia="Times New Roman" w:hAnsi="Times New Roman" w:cs="Times New Roman"/>
        </w:rPr>
        <w:t>1</w:t>
      </w:r>
      <w:r>
        <w:t>：百普赛斯（香港）设立于中国香港，按照香港特别行政区《税务条例》的规定申报缴纳利得税。</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29 </w:t>
      </w:r>
      <w:r>
        <w:t>日香港发布《</w:t>
      </w:r>
      <w:r>
        <w:rPr>
          <w:rFonts w:ascii="Times New Roman" w:eastAsia="Times New Roman" w:hAnsi="Times New Roman" w:cs="Times New Roman"/>
        </w:rPr>
        <w:t xml:space="preserve">2018 </w:t>
      </w:r>
      <w:r>
        <w:t>年税务（修订）（第</w:t>
      </w:r>
      <w:r>
        <w:t xml:space="preserve"> </w:t>
      </w:r>
      <w:r>
        <w:rPr>
          <w:rFonts w:ascii="Times New Roman" w:eastAsia="Times New Roman" w:hAnsi="Times New Roman" w:cs="Times New Roman"/>
        </w:rPr>
        <w:t xml:space="preserve">3 </w:t>
      </w:r>
      <w:r>
        <w:t>号）条例》，于</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 </w:t>
      </w:r>
      <w:r>
        <w:t>日或之后开始的课税年度，不超过</w:t>
      </w:r>
      <w:r>
        <w:t xml:space="preserve"> </w:t>
      </w:r>
      <w:r>
        <w:rPr>
          <w:rFonts w:ascii="Times New Roman" w:eastAsia="Times New Roman" w:hAnsi="Times New Roman" w:cs="Times New Roman"/>
        </w:rPr>
        <w:t xml:space="preserve">200 </w:t>
      </w:r>
      <w:r>
        <w:t>万港币的应税利润对应税率为</w:t>
      </w:r>
      <w:r>
        <w:t xml:space="preserve"> </w:t>
      </w:r>
      <w:r>
        <w:rPr>
          <w:rFonts w:ascii="Times New Roman" w:eastAsia="Times New Roman" w:hAnsi="Times New Roman" w:cs="Times New Roman"/>
        </w:rPr>
        <w:t>8.25%</w:t>
      </w:r>
      <w:r>
        <w:t>，超过</w:t>
      </w:r>
      <w:r>
        <w:t xml:space="preserve"> </w:t>
      </w:r>
      <w:r>
        <w:rPr>
          <w:rFonts w:ascii="Times New Roman" w:eastAsia="Times New Roman" w:hAnsi="Times New Roman" w:cs="Times New Roman"/>
        </w:rPr>
        <w:t xml:space="preserve">200 </w:t>
      </w:r>
      <w:r>
        <w:t>万港币的应税利润对应税率为</w:t>
      </w:r>
      <w:r>
        <w:t xml:space="preserve"> </w:t>
      </w:r>
      <w:r>
        <w:rPr>
          <w:rFonts w:ascii="Times New Roman" w:eastAsia="Times New Roman" w:hAnsi="Times New Roman" w:cs="Times New Roman"/>
        </w:rPr>
        <w:t>16.50%</w:t>
      </w:r>
      <w:r>
        <w:t>。</w:t>
      </w:r>
      <w:r>
        <w:rPr>
          <w:rFonts w:ascii="Times New Roman" w:eastAsia="Times New Roman" w:hAnsi="Times New Roman" w:cs="Times New Roman"/>
        </w:rPr>
        <w:t xml:space="preserve"> </w:t>
      </w:r>
    </w:p>
    <w:p w:rsidR="00E62988" w:rsidRDefault="00517015">
      <w:pPr>
        <w:spacing w:after="5"/>
        <w:ind w:left="-5" w:right="132"/>
      </w:pPr>
      <w:r>
        <w:t>注</w:t>
      </w:r>
      <w:r>
        <w:t xml:space="preserve"> </w:t>
      </w:r>
      <w:r>
        <w:rPr>
          <w:rFonts w:ascii="Times New Roman" w:eastAsia="Times New Roman" w:hAnsi="Times New Roman" w:cs="Times New Roman"/>
        </w:rPr>
        <w:t>2</w:t>
      </w:r>
      <w:r>
        <w:t>：美国百普赛斯系百普赛斯设立于美国特拉华州纽瓦克市的二级子公司，其企业所得税分为联邦税和州税，</w:t>
      </w:r>
      <w:r>
        <w:rPr>
          <w:rFonts w:ascii="Times New Roman" w:eastAsia="Times New Roman" w:hAnsi="Times New Roman" w:cs="Times New Roman"/>
        </w:rPr>
        <w:t xml:space="preserve">2017 </w:t>
      </w:r>
      <w:r>
        <w:t>年</w:t>
      </w:r>
    </w:p>
    <w:p w:rsidR="00E62988" w:rsidRDefault="00517015">
      <w:pPr>
        <w:spacing w:after="0"/>
        <w:ind w:left="-5" w:right="132"/>
      </w:pPr>
      <w:r>
        <w:rPr>
          <w:rFonts w:ascii="Times New Roman" w:eastAsia="Times New Roman" w:hAnsi="Times New Roman" w:cs="Times New Roman"/>
        </w:rPr>
        <w:t xml:space="preserve">12 </w:t>
      </w:r>
      <w:r>
        <w:t>月美国通过税改议案，联邦税税率自</w:t>
      </w:r>
      <w:r>
        <w:t xml:space="preserve"> </w:t>
      </w:r>
      <w:r>
        <w:rPr>
          <w:rFonts w:ascii="Times New Roman" w:eastAsia="Times New Roman" w:hAnsi="Times New Roman" w:cs="Times New Roman"/>
        </w:rPr>
        <w:t xml:space="preserve">2018 </w:t>
      </w:r>
      <w:r>
        <w:t>年起由超额累进税率（</w:t>
      </w:r>
      <w:r>
        <w:rPr>
          <w:rFonts w:ascii="Times New Roman" w:eastAsia="Times New Roman" w:hAnsi="Times New Roman" w:cs="Times New Roman"/>
        </w:rPr>
        <w:t>15%-35%</w:t>
      </w:r>
      <w:r>
        <w:t>）调整为</w:t>
      </w:r>
      <w:r>
        <w:t xml:space="preserve"> </w:t>
      </w:r>
      <w:r>
        <w:rPr>
          <w:rFonts w:ascii="Times New Roman" w:eastAsia="Times New Roman" w:hAnsi="Times New Roman" w:cs="Times New Roman"/>
        </w:rPr>
        <w:t>21%</w:t>
      </w:r>
      <w:r>
        <w:t>；美国特拉华州州税税率为</w:t>
      </w:r>
    </w:p>
    <w:p w:rsidR="00E62988" w:rsidRDefault="00517015">
      <w:pPr>
        <w:spacing w:after="39" w:line="259" w:lineRule="auto"/>
        <w:ind w:left="-5" w:right="343"/>
        <w:jc w:val="both"/>
      </w:pPr>
      <w:r>
        <w:rPr>
          <w:rFonts w:ascii="Times New Roman" w:eastAsia="Times New Roman" w:hAnsi="Times New Roman" w:cs="Times New Roman"/>
        </w:rPr>
        <w:t>8.7%</w:t>
      </w:r>
      <w:r>
        <w:t>。</w:t>
      </w:r>
      <w:r>
        <w:rPr>
          <w:rFonts w:ascii="Times New Roman" w:eastAsia="Times New Roman" w:hAnsi="Times New Roman" w:cs="Times New Roman"/>
        </w:rPr>
        <w:t xml:space="preserve"> </w:t>
      </w:r>
    </w:p>
    <w:p w:rsidR="00E62988" w:rsidRDefault="00517015">
      <w:pPr>
        <w:spacing w:after="41"/>
        <w:ind w:left="-5" w:right="132"/>
      </w:pPr>
      <w:r>
        <w:t>注</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Acro GmbH </w:t>
      </w:r>
      <w:r>
        <w:t>系百普赛斯设立于德国黑森州法兰克福市的二级子公司，其企业所得税分为联邦税和州税，联邦税率一般为</w:t>
      </w:r>
      <w:r>
        <w:t xml:space="preserve"> </w:t>
      </w:r>
      <w:r>
        <w:rPr>
          <w:rFonts w:ascii="Times New Roman" w:eastAsia="Times New Roman" w:hAnsi="Times New Roman" w:cs="Times New Roman"/>
        </w:rPr>
        <w:t>15%</w:t>
      </w:r>
      <w:r>
        <w:t>，含团结附加税是</w:t>
      </w:r>
      <w:r>
        <w:t xml:space="preserve"> </w:t>
      </w:r>
      <w:r>
        <w:rPr>
          <w:rFonts w:ascii="Times New Roman" w:eastAsia="Times New Roman" w:hAnsi="Times New Roman" w:cs="Times New Roman"/>
        </w:rPr>
        <w:t>15.825%</w:t>
      </w:r>
      <w:r>
        <w:t>；黑森州州税税率一般为</w:t>
      </w:r>
      <w:r>
        <w:t xml:space="preserve"> </w:t>
      </w:r>
      <w:r>
        <w:rPr>
          <w:rFonts w:ascii="Times New Roman" w:eastAsia="Times New Roman" w:hAnsi="Times New Roman" w:cs="Times New Roman"/>
        </w:rPr>
        <w:t>14%-17%</w:t>
      </w:r>
      <w:r>
        <w:t>之间。</w:t>
      </w:r>
      <w:r>
        <w:rPr>
          <w:rFonts w:ascii="Times New Roman" w:eastAsia="Times New Roman" w:hAnsi="Times New Roman" w:cs="Times New Roman"/>
        </w:rPr>
        <w:t xml:space="preserve"> </w:t>
      </w:r>
    </w:p>
    <w:p w:rsidR="00E62988" w:rsidRDefault="00517015">
      <w:pPr>
        <w:spacing w:after="46"/>
        <w:ind w:left="-5" w:right="290"/>
      </w:pPr>
      <w:r>
        <w:t>注</w:t>
      </w:r>
      <w:r>
        <w:t xml:space="preserve"> </w:t>
      </w:r>
      <w:r>
        <w:rPr>
          <w:rFonts w:ascii="Times New Roman" w:eastAsia="Times New Roman" w:hAnsi="Times New Roman" w:cs="Times New Roman"/>
        </w:rPr>
        <w:t>4</w:t>
      </w:r>
      <w:r>
        <w:t>：</w:t>
      </w:r>
      <w:r>
        <w:rPr>
          <w:rFonts w:ascii="Times New Roman" w:eastAsia="Times New Roman" w:hAnsi="Times New Roman" w:cs="Times New Roman"/>
        </w:rPr>
        <w:t>Acro LIMITED.</w:t>
      </w:r>
      <w:r>
        <w:t>系百普赛斯设立于英国伦敦的二级子公司，净利润</w:t>
      </w:r>
      <w:r>
        <w:t xml:space="preserve"> </w:t>
      </w:r>
      <w:r>
        <w:rPr>
          <w:rFonts w:ascii="Times New Roman" w:eastAsia="Times New Roman" w:hAnsi="Times New Roman" w:cs="Times New Roman"/>
        </w:rPr>
        <w:t xml:space="preserve">2500 </w:t>
      </w:r>
      <w:r>
        <w:t>万英镑及以下对应所得税税率为</w:t>
      </w:r>
      <w:r>
        <w:t xml:space="preserve"> </w:t>
      </w:r>
      <w:r>
        <w:rPr>
          <w:rFonts w:ascii="Times New Roman" w:eastAsia="Times New Roman" w:hAnsi="Times New Roman" w:cs="Times New Roman"/>
        </w:rPr>
        <w:t>19%</w:t>
      </w:r>
      <w:r>
        <w:t>，超出</w:t>
      </w:r>
      <w:r>
        <w:t xml:space="preserve"> </w:t>
      </w:r>
      <w:r>
        <w:rPr>
          <w:rFonts w:ascii="Times New Roman" w:eastAsia="Times New Roman" w:hAnsi="Times New Roman" w:cs="Times New Roman"/>
        </w:rPr>
        <w:t xml:space="preserve">2500 </w:t>
      </w:r>
      <w:r>
        <w:t>万净利润的部分加征</w:t>
      </w:r>
      <w:r>
        <w:t xml:space="preserve"> </w:t>
      </w:r>
      <w:r>
        <w:rPr>
          <w:rFonts w:ascii="Times New Roman" w:eastAsia="Times New Roman" w:hAnsi="Times New Roman" w:cs="Times New Roman"/>
        </w:rPr>
        <w:t>8%</w:t>
      </w:r>
      <w:r>
        <w:t>附加税费。</w:t>
      </w:r>
      <w:r>
        <w:rPr>
          <w:rFonts w:ascii="Times New Roman" w:eastAsia="Times New Roman" w:hAnsi="Times New Roman" w:cs="Times New Roman"/>
        </w:rPr>
        <w:t xml:space="preserve"> </w:t>
      </w:r>
    </w:p>
    <w:p w:rsidR="00E62988" w:rsidRDefault="00517015">
      <w:pPr>
        <w:spacing w:after="339"/>
        <w:ind w:left="-5" w:right="132"/>
      </w:pPr>
      <w:r>
        <w:t>注</w:t>
      </w:r>
      <w:r>
        <w:t xml:space="preserve"> </w:t>
      </w:r>
      <w:r>
        <w:rPr>
          <w:rFonts w:ascii="Times New Roman" w:eastAsia="Times New Roman" w:hAnsi="Times New Roman" w:cs="Times New Roman"/>
        </w:rPr>
        <w:t>5</w:t>
      </w:r>
      <w:r>
        <w:t>：百普赛斯（日本）系百普赛斯设立于日本东京的二级子公司，净收益</w:t>
      </w:r>
      <w:r>
        <w:t xml:space="preserve"> </w:t>
      </w:r>
      <w:r>
        <w:rPr>
          <w:rFonts w:ascii="Times New Roman" w:eastAsia="Times New Roman" w:hAnsi="Times New Roman" w:cs="Times New Roman"/>
        </w:rPr>
        <w:t xml:space="preserve">800 </w:t>
      </w:r>
      <w:r>
        <w:t>万日元及以下对应所得税税率为</w:t>
      </w:r>
      <w:r>
        <w:t xml:space="preserve"> </w:t>
      </w:r>
      <w:r>
        <w:rPr>
          <w:rFonts w:ascii="Times New Roman" w:eastAsia="Times New Roman" w:hAnsi="Times New Roman" w:cs="Times New Roman"/>
        </w:rPr>
        <w:t>26%</w:t>
      </w:r>
      <w:r>
        <w:t>，超出</w:t>
      </w:r>
      <w:r>
        <w:t xml:space="preserve"> </w:t>
      </w:r>
      <w:r>
        <w:rPr>
          <w:rFonts w:ascii="Times New Roman" w:eastAsia="Times New Roman" w:hAnsi="Times New Roman" w:cs="Times New Roman"/>
        </w:rPr>
        <w:t xml:space="preserve">800 </w:t>
      </w:r>
      <w:r>
        <w:t>万日元净利润的部分</w:t>
      </w:r>
      <w:r>
        <w:t>税率为</w:t>
      </w:r>
      <w:r>
        <w:t xml:space="preserve"> </w:t>
      </w:r>
      <w:r>
        <w:rPr>
          <w:rFonts w:ascii="Times New Roman" w:eastAsia="Times New Roman" w:hAnsi="Times New Roman" w:cs="Times New Roman"/>
        </w:rPr>
        <w:t>33%</w:t>
      </w:r>
      <w:r>
        <w:t>。</w:t>
      </w:r>
      <w:r>
        <w:rPr>
          <w:rFonts w:ascii="Times New Roman" w:eastAsia="Times New Roman" w:hAnsi="Times New Roman" w:cs="Times New Roman"/>
        </w:rPr>
        <w:t xml:space="preserve"> </w:t>
      </w:r>
    </w:p>
    <w:p w:rsidR="00E62988" w:rsidRDefault="00517015">
      <w:pPr>
        <w:pStyle w:val="4"/>
        <w:spacing w:after="290"/>
        <w:ind w:left="-5"/>
      </w:pPr>
      <w:r>
        <w:rPr>
          <w:rFonts w:ascii="Times New Roman" w:eastAsia="Times New Roman" w:hAnsi="Times New Roman" w:cs="Times New Roman"/>
          <w:b/>
        </w:rPr>
        <w:t>2</w:t>
      </w:r>
      <w:r>
        <w:t>、税收优惠</w:t>
      </w:r>
      <w:r>
        <w:rPr>
          <w:rFonts w:ascii="Times New Roman" w:eastAsia="Times New Roman" w:hAnsi="Times New Roman" w:cs="Times New Roman"/>
          <w:b/>
        </w:rPr>
        <w:t xml:space="preserve"> </w:t>
      </w:r>
    </w:p>
    <w:p w:rsidR="00E62988" w:rsidRDefault="00517015">
      <w:pPr>
        <w:numPr>
          <w:ilvl w:val="0"/>
          <w:numId w:val="71"/>
        </w:numPr>
        <w:ind w:left="811" w:right="132" w:hanging="451"/>
      </w:pPr>
      <w:r>
        <w:t>增值税</w:t>
      </w:r>
      <w:r>
        <w:rPr>
          <w:rFonts w:ascii="Times New Roman" w:eastAsia="Times New Roman" w:hAnsi="Times New Roman" w:cs="Times New Roman"/>
        </w:rPr>
        <w:t xml:space="preserve"> </w:t>
      </w:r>
    </w:p>
    <w:p w:rsidR="00E62988" w:rsidRDefault="00517015">
      <w:pPr>
        <w:spacing w:after="5" w:line="331" w:lineRule="auto"/>
        <w:ind w:left="-15" w:right="180" w:firstLine="350"/>
        <w:jc w:val="both"/>
      </w:pPr>
      <w:r>
        <w:t>根据财政部、国家税务总局《关于部分货物适用增值税低税率和简易办法征收增值税政策的通知》（财税</w:t>
      </w:r>
      <w:r>
        <w:rPr>
          <w:rFonts w:ascii="Times New Roman" w:eastAsia="Times New Roman" w:hAnsi="Times New Roman" w:cs="Times New Roman"/>
        </w:rPr>
        <w:t xml:space="preserve">[2009]9 </w:t>
      </w:r>
      <w:r>
        <w:t>号）和《关于简并增值税征收率政策的通知》（财税</w:t>
      </w:r>
      <w:r>
        <w:rPr>
          <w:rFonts w:ascii="Times New Roman" w:eastAsia="Times New Roman" w:hAnsi="Times New Roman" w:cs="Times New Roman"/>
        </w:rPr>
        <w:t xml:space="preserve">[2014]57 </w:t>
      </w:r>
      <w:r>
        <w:t>号），本公司</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日起销售自产的重组蛋白产品按照简易办法依照</w:t>
      </w:r>
      <w:r>
        <w:t xml:space="preserve"> </w:t>
      </w:r>
      <w:r>
        <w:rPr>
          <w:rFonts w:ascii="Times New Roman" w:eastAsia="Times New Roman" w:hAnsi="Times New Roman" w:cs="Times New Roman"/>
        </w:rPr>
        <w:t>3%</w:t>
      </w:r>
      <w:r>
        <w:t>征收率计算缴纳增值税。根据财政部、税务总局和海关总署印发了《关于深化增值税改革有关政策的公告》（财政部税务总局海关总署公告</w:t>
      </w:r>
      <w:r>
        <w:t xml:space="preserve"> </w:t>
      </w:r>
      <w:r>
        <w:rPr>
          <w:rFonts w:ascii="Times New Roman" w:eastAsia="Times New Roman" w:hAnsi="Times New Roman" w:cs="Times New Roman"/>
        </w:rPr>
        <w:t xml:space="preserve">2019 </w:t>
      </w:r>
      <w:r>
        <w:t>年第</w:t>
      </w:r>
      <w:r>
        <w:t xml:space="preserve"> </w:t>
      </w:r>
      <w:r>
        <w:rPr>
          <w:rFonts w:ascii="Times New Roman" w:eastAsia="Times New Roman" w:hAnsi="Times New Roman" w:cs="Times New Roman"/>
        </w:rPr>
        <w:t xml:space="preserve">39 </w:t>
      </w:r>
      <w:r>
        <w:t>号）规定，提供邮政服务、电信服务、现代服务、生活服务等四项服务取得的销售额占全部销售额的比重超过</w:t>
      </w:r>
      <w:r>
        <w:t xml:space="preserve"> </w:t>
      </w:r>
      <w:r>
        <w:rPr>
          <w:rFonts w:ascii="Times New Roman" w:eastAsia="Times New Roman" w:hAnsi="Times New Roman" w:cs="Times New Roman"/>
        </w:rPr>
        <w:t>50%</w:t>
      </w:r>
      <w:r>
        <w:t>的纳税人，自</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 </w:t>
      </w:r>
      <w:r>
        <w:t>到</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日，允许按照当期可抵扣进项税额加计</w:t>
      </w:r>
      <w:r>
        <w:t xml:space="preserve"> </w:t>
      </w:r>
      <w:r>
        <w:rPr>
          <w:rFonts w:ascii="Times New Roman" w:eastAsia="Times New Roman" w:hAnsi="Times New Roman" w:cs="Times New Roman"/>
        </w:rPr>
        <w:t>10%</w:t>
      </w:r>
      <w:r>
        <w:t>抵减应纳税额。本公司子公司杭州韬圃享受可抵扣进项税额加计</w:t>
      </w:r>
      <w:r>
        <w:t xml:space="preserve"> </w:t>
      </w:r>
      <w:r>
        <w:rPr>
          <w:rFonts w:ascii="Times New Roman" w:eastAsia="Times New Roman" w:hAnsi="Times New Roman" w:cs="Times New Roman"/>
        </w:rPr>
        <w:t>10%</w:t>
      </w:r>
      <w:r>
        <w:t>抵减应纳税额的优惠政策。</w:t>
      </w:r>
      <w:r>
        <w:rPr>
          <w:rFonts w:ascii="Times New Roman" w:eastAsia="Times New Roman" w:hAnsi="Times New Roman" w:cs="Times New Roman"/>
        </w:rPr>
        <w:t xml:space="preserve"> </w:t>
      </w:r>
    </w:p>
    <w:p w:rsidR="00E62988" w:rsidRDefault="00517015">
      <w:pPr>
        <w:numPr>
          <w:ilvl w:val="0"/>
          <w:numId w:val="71"/>
        </w:numPr>
        <w:ind w:left="811" w:right="132" w:hanging="451"/>
      </w:pPr>
      <w:r>
        <w:t>企业所得税</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本公司通过高新技术企业复审，于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日获得北京市科学技术委员会、北京市财政局、北京市国家税务局、北京市地方税务局颁发的高新技术企业证书，证书编号：</w:t>
      </w:r>
      <w:r>
        <w:rPr>
          <w:rFonts w:ascii="Times New Roman" w:eastAsia="Times New Roman" w:hAnsi="Times New Roman" w:cs="Times New Roman"/>
        </w:rPr>
        <w:t>GR202211001076</w:t>
      </w:r>
      <w:r>
        <w:t>，有效期三年，</w:t>
      </w:r>
      <w:r>
        <w:rPr>
          <w:rFonts w:ascii="Times New Roman" w:eastAsia="Times New Roman" w:hAnsi="Times New Roman" w:cs="Times New Roman"/>
        </w:rPr>
        <w:t xml:space="preserve">2022-2024 </w:t>
      </w:r>
      <w:r>
        <w:t>年度享受</w:t>
      </w:r>
      <w:r>
        <w:t xml:space="preserve"> </w:t>
      </w:r>
      <w:r>
        <w:rPr>
          <w:rFonts w:ascii="Times New Roman" w:eastAsia="Times New Roman" w:hAnsi="Times New Roman" w:cs="Times New Roman"/>
        </w:rPr>
        <w:t xml:space="preserve">15% </w:t>
      </w:r>
      <w:r>
        <w:t>的企业所得税优惠税率。</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本公司之子公司百斯医学通过高新技术企业认定，于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日获得北京市财政局、北京市国家税务局、北京市地方税务局颁发的高新技术企业证书，证书编号：</w:t>
      </w:r>
      <w:r>
        <w:rPr>
          <w:rFonts w:ascii="Times New Roman" w:eastAsia="Times New Roman" w:hAnsi="Times New Roman" w:cs="Times New Roman"/>
        </w:rPr>
        <w:t>GR202211006045</w:t>
      </w:r>
      <w:r>
        <w:t>，有效期三年，</w:t>
      </w:r>
      <w:r>
        <w:rPr>
          <w:rFonts w:ascii="Times New Roman" w:eastAsia="Times New Roman" w:hAnsi="Times New Roman" w:cs="Times New Roman"/>
        </w:rPr>
        <w:t xml:space="preserve">2022-2024 </w:t>
      </w:r>
      <w:r>
        <w:t>年度享受</w:t>
      </w:r>
      <w:r>
        <w:t xml:space="preserve"> </w:t>
      </w:r>
      <w:r>
        <w:rPr>
          <w:rFonts w:ascii="Times New Roman" w:eastAsia="Times New Roman" w:hAnsi="Times New Roman" w:cs="Times New Roman"/>
        </w:rPr>
        <w:t>15%</w:t>
      </w:r>
      <w:r>
        <w:t>的企业所得税优惠税率。</w:t>
      </w:r>
      <w:r>
        <w:rPr>
          <w:rFonts w:ascii="Times New Roman" w:eastAsia="Times New Roman" w:hAnsi="Times New Roman" w:cs="Times New Roman"/>
        </w:rPr>
        <w:t xml:space="preserve"> </w:t>
      </w:r>
    </w:p>
    <w:p w:rsidR="00E62988" w:rsidRDefault="00517015">
      <w:pPr>
        <w:pStyle w:val="5"/>
        <w:ind w:left="10"/>
      </w:pPr>
      <w:r>
        <w:lastRenderedPageBreak/>
        <w:t>根据《财政部</w:t>
      </w:r>
      <w:r>
        <w:rPr>
          <w:rFonts w:ascii="Times New Roman" w:eastAsia="Times New Roman" w:hAnsi="Times New Roman" w:cs="Times New Roman"/>
        </w:rPr>
        <w:t xml:space="preserve"> </w:t>
      </w:r>
      <w:r>
        <w:t>税务总局关于实施小微企业和个体工商户所得税优惠政策的公告》（财政部</w:t>
      </w:r>
      <w:r>
        <w:rPr>
          <w:rFonts w:ascii="Times New Roman" w:eastAsia="Times New Roman" w:hAnsi="Times New Roman" w:cs="Times New Roman"/>
        </w:rPr>
        <w:t xml:space="preserve"> </w:t>
      </w:r>
      <w:r>
        <w:t>税务总局公告</w:t>
      </w:r>
      <w:r>
        <w:t xml:space="preserve"> </w:t>
      </w:r>
      <w:r>
        <w:rPr>
          <w:rFonts w:ascii="Times New Roman" w:eastAsia="Times New Roman" w:hAnsi="Times New Roman" w:cs="Times New Roman"/>
        </w:rPr>
        <w:t xml:space="preserve">2021 </w:t>
      </w:r>
      <w:r>
        <w:t>年第</w:t>
      </w:r>
    </w:p>
    <w:p w:rsidR="00E62988" w:rsidRDefault="00517015">
      <w:pPr>
        <w:spacing w:after="5" w:line="331" w:lineRule="auto"/>
        <w:ind w:left="-15" w:right="357" w:firstLine="0"/>
        <w:jc w:val="both"/>
      </w:pPr>
      <w:r>
        <w:rPr>
          <w:rFonts w:ascii="Times New Roman" w:eastAsia="Times New Roman" w:hAnsi="Times New Roman" w:cs="Times New Roman"/>
        </w:rPr>
        <w:t xml:space="preserve">12 </w:t>
      </w:r>
      <w:r>
        <w:t>号）规定：自</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日，对小型微利企业年应纳税所得额不超过</w:t>
      </w:r>
      <w:r>
        <w:t xml:space="preserve"> </w:t>
      </w:r>
      <w:r>
        <w:rPr>
          <w:rFonts w:ascii="Times New Roman" w:eastAsia="Times New Roman" w:hAnsi="Times New Roman" w:cs="Times New Roman"/>
        </w:rPr>
        <w:t xml:space="preserve">100 </w:t>
      </w:r>
      <w:r>
        <w:t>万元的部分，在《财政部</w:t>
      </w:r>
      <w:r>
        <w:rPr>
          <w:rFonts w:ascii="Times New Roman" w:eastAsia="Times New Roman" w:hAnsi="Times New Roman" w:cs="Times New Roman"/>
        </w:rPr>
        <w:t xml:space="preserve"> </w:t>
      </w:r>
      <w:r>
        <w:t>税务总局关于实施小微企业普惠性税收减免政策的通知》（财税</w:t>
      </w:r>
      <w:r>
        <w:rPr>
          <w:rFonts w:ascii="Times New Roman" w:eastAsia="Times New Roman" w:hAnsi="Times New Roman" w:cs="Times New Roman"/>
        </w:rPr>
        <w:t xml:space="preserve">[2019]13 </w:t>
      </w:r>
      <w:r>
        <w:t>号）第二条规定的优惠政策基础上，再减半征收企业所得税，减按</w:t>
      </w:r>
      <w:r>
        <w:t xml:space="preserve"> </w:t>
      </w:r>
      <w:r>
        <w:rPr>
          <w:rFonts w:ascii="Times New Roman" w:eastAsia="Times New Roman" w:hAnsi="Times New Roman" w:cs="Times New Roman"/>
        </w:rPr>
        <w:t>12.50%</w:t>
      </w:r>
      <w:r>
        <w:t>计入应纳税所得额，按</w:t>
      </w:r>
      <w:r>
        <w:t xml:space="preserve"> </w:t>
      </w:r>
      <w:r>
        <w:rPr>
          <w:rFonts w:ascii="Times New Roman" w:eastAsia="Times New Roman" w:hAnsi="Times New Roman" w:cs="Times New Roman"/>
        </w:rPr>
        <w:t>20%</w:t>
      </w:r>
      <w:r>
        <w:t>的税率缴纳企业所得税。根据《财政部</w:t>
      </w:r>
      <w:r>
        <w:rPr>
          <w:rFonts w:ascii="Times New Roman" w:eastAsia="Times New Roman" w:hAnsi="Times New Roman" w:cs="Times New Roman"/>
        </w:rPr>
        <w:t xml:space="preserve"> </w:t>
      </w:r>
      <w:r>
        <w:t>税务总局关于关于进一步实施小微企业所得税优惠政策的公告》（财政部</w:t>
      </w:r>
      <w:r>
        <w:rPr>
          <w:rFonts w:ascii="Times New Roman" w:eastAsia="Times New Roman" w:hAnsi="Times New Roman" w:cs="Times New Roman"/>
        </w:rPr>
        <w:t xml:space="preserve"> </w:t>
      </w:r>
      <w:r>
        <w:t>税务总局公告</w:t>
      </w:r>
      <w:r>
        <w:t xml:space="preserve"> </w:t>
      </w:r>
      <w:r>
        <w:rPr>
          <w:rFonts w:ascii="Times New Roman" w:eastAsia="Times New Roman" w:hAnsi="Times New Roman" w:cs="Times New Roman"/>
        </w:rPr>
        <w:t xml:space="preserve">2022 </w:t>
      </w:r>
      <w:r>
        <w:t>年第</w:t>
      </w:r>
      <w:r>
        <w:t xml:space="preserve"> </w:t>
      </w:r>
      <w:r>
        <w:rPr>
          <w:rFonts w:ascii="Times New Roman" w:eastAsia="Times New Roman" w:hAnsi="Times New Roman" w:cs="Times New Roman"/>
        </w:rPr>
        <w:t xml:space="preserve">13 </w:t>
      </w:r>
      <w:r>
        <w:t>号）规定：自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日，对小型微利企业年应纳税所得额超过</w:t>
      </w:r>
      <w:r>
        <w:t xml:space="preserve"> </w:t>
      </w:r>
      <w:r>
        <w:rPr>
          <w:rFonts w:ascii="Times New Roman" w:eastAsia="Times New Roman" w:hAnsi="Times New Roman" w:cs="Times New Roman"/>
        </w:rPr>
        <w:t xml:space="preserve">100 </w:t>
      </w:r>
      <w:r>
        <w:t>万元但不超过</w:t>
      </w:r>
      <w:r>
        <w:t xml:space="preserve"> </w:t>
      </w:r>
      <w:r>
        <w:rPr>
          <w:rFonts w:ascii="Times New Roman" w:eastAsia="Times New Roman" w:hAnsi="Times New Roman" w:cs="Times New Roman"/>
        </w:rPr>
        <w:t xml:space="preserve">300 </w:t>
      </w:r>
      <w:r>
        <w:t>万元的部分，减按</w:t>
      </w:r>
      <w:r>
        <w:t xml:space="preserve"> </w:t>
      </w:r>
      <w:r>
        <w:rPr>
          <w:rFonts w:ascii="Times New Roman" w:eastAsia="Times New Roman" w:hAnsi="Times New Roman" w:cs="Times New Roman"/>
        </w:rPr>
        <w:t>25%</w:t>
      </w:r>
      <w:r>
        <w:t>计入应纳税所得额，按</w:t>
      </w:r>
      <w:r>
        <w:t xml:space="preserve"> </w:t>
      </w:r>
      <w:r>
        <w:rPr>
          <w:rFonts w:ascii="Times New Roman" w:eastAsia="Times New Roman" w:hAnsi="Times New Roman" w:cs="Times New Roman"/>
        </w:rPr>
        <w:t>20%</w:t>
      </w:r>
      <w:r>
        <w:t>的税率缴纳企业所得税。</w:t>
      </w:r>
      <w:r>
        <w:rPr>
          <w:rFonts w:ascii="Times New Roman" w:eastAsia="Times New Roman" w:hAnsi="Times New Roman" w:cs="Times New Roman"/>
        </w:rPr>
        <w:t xml:space="preserve">2022 </w:t>
      </w:r>
      <w:r>
        <w:t>年度本公司子公司杭州韬圃、深圳百普赛斯、南京百普赛斯、苏州百普赛斯、上海百普赛斯和</w:t>
      </w:r>
      <w:r>
        <w:rPr>
          <w:rFonts w:ascii="Times New Roman" w:eastAsia="Times New Roman" w:hAnsi="Times New Roman" w:cs="Times New Roman"/>
        </w:rPr>
        <w:t xml:space="preserve"> </w:t>
      </w:r>
      <w:r>
        <w:t>垦拓资本享受</w:t>
      </w:r>
      <w:r>
        <w:t xml:space="preserve"> </w:t>
      </w:r>
      <w:r>
        <w:rPr>
          <w:rFonts w:ascii="Times New Roman" w:eastAsia="Times New Roman" w:hAnsi="Times New Roman" w:cs="Times New Roman"/>
        </w:rPr>
        <w:t>20%</w:t>
      </w:r>
      <w:r>
        <w:t>的所得税优惠税率。</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根据《财政部</w:t>
      </w:r>
      <w:r>
        <w:rPr>
          <w:rFonts w:ascii="Times New Roman" w:eastAsia="Times New Roman" w:hAnsi="Times New Roman" w:cs="Times New Roman"/>
        </w:rPr>
        <w:t xml:space="preserve"> </w:t>
      </w:r>
      <w:r>
        <w:t>税务总局</w:t>
      </w:r>
      <w:r>
        <w:rPr>
          <w:rFonts w:ascii="Times New Roman" w:eastAsia="Times New Roman" w:hAnsi="Times New Roman" w:cs="Times New Roman"/>
        </w:rPr>
        <w:t xml:space="preserve"> </w:t>
      </w:r>
      <w:r>
        <w:t>科技部关于加大支持科技创新税前扣除力度的公告》（财政部</w:t>
      </w:r>
      <w:r>
        <w:rPr>
          <w:rFonts w:ascii="Times New Roman" w:eastAsia="Times New Roman" w:hAnsi="Times New Roman" w:cs="Times New Roman"/>
        </w:rPr>
        <w:t xml:space="preserve"> </w:t>
      </w:r>
      <w:r>
        <w:t>税务总局</w:t>
      </w:r>
      <w:r>
        <w:rPr>
          <w:rFonts w:ascii="Times New Roman" w:eastAsia="Times New Roman" w:hAnsi="Times New Roman" w:cs="Times New Roman"/>
        </w:rPr>
        <w:t xml:space="preserve"> </w:t>
      </w:r>
      <w:r>
        <w:t>科技部公告</w:t>
      </w:r>
      <w:r>
        <w:t xml:space="preserve"> </w:t>
      </w:r>
      <w:r>
        <w:rPr>
          <w:rFonts w:ascii="Times New Roman" w:eastAsia="Times New Roman" w:hAnsi="Times New Roman" w:cs="Times New Roman"/>
        </w:rPr>
        <w:t xml:space="preserve">2022 </w:t>
      </w:r>
      <w:r>
        <w:t>年第</w:t>
      </w:r>
      <w:r>
        <w:t xml:space="preserve"> </w:t>
      </w:r>
      <w:r>
        <w:rPr>
          <w:rFonts w:ascii="Times New Roman" w:eastAsia="Times New Roman" w:hAnsi="Times New Roman" w:cs="Times New Roman"/>
        </w:rPr>
        <w:t xml:space="preserve">28 </w:t>
      </w:r>
      <w:r>
        <w:t>号）规定：高新技术企业在</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日期间新购置的设备、器具，允许当年一次性全额在计算应纳税所得额时扣除，并允许在税前实行</w:t>
      </w:r>
      <w:r>
        <w:t xml:space="preserve"> </w:t>
      </w:r>
      <w:r>
        <w:rPr>
          <w:rFonts w:ascii="Times New Roman" w:eastAsia="Times New Roman" w:hAnsi="Times New Roman" w:cs="Times New Roman"/>
        </w:rPr>
        <w:t>100%</w:t>
      </w:r>
      <w:r>
        <w:t>加计扣除。</w:t>
      </w:r>
      <w:r>
        <w:rPr>
          <w:rFonts w:ascii="Times New Roman" w:eastAsia="Times New Roman" w:hAnsi="Times New Roman" w:cs="Times New Roman"/>
        </w:rPr>
        <w:t xml:space="preserve"> </w:t>
      </w:r>
    </w:p>
    <w:p w:rsidR="00E62988" w:rsidRDefault="00517015">
      <w:pPr>
        <w:spacing w:after="346" w:line="331" w:lineRule="auto"/>
        <w:ind w:left="-15" w:right="357" w:firstLine="350"/>
        <w:jc w:val="both"/>
      </w:pPr>
      <w:r>
        <w:t>根据《财政部</w:t>
      </w:r>
      <w:r>
        <w:rPr>
          <w:rFonts w:ascii="Times New Roman" w:eastAsia="Times New Roman" w:hAnsi="Times New Roman" w:cs="Times New Roman"/>
        </w:rPr>
        <w:t xml:space="preserve"> </w:t>
      </w:r>
      <w:r>
        <w:t>税务总局关于设备</w:t>
      </w:r>
      <w:r>
        <w:rPr>
          <w:rFonts w:ascii="Times New Roman" w:eastAsia="Times New Roman" w:hAnsi="Times New Roman" w:cs="Times New Roman"/>
        </w:rPr>
        <w:t xml:space="preserve"> </w:t>
      </w:r>
      <w:r>
        <w:t>器具扣除有关企业所得税政策的通知》（财税（</w:t>
      </w:r>
      <w:r>
        <w:rPr>
          <w:rFonts w:ascii="Times New Roman" w:eastAsia="Times New Roman" w:hAnsi="Times New Roman" w:cs="Times New Roman"/>
        </w:rPr>
        <w:t>2018</w:t>
      </w:r>
      <w:r>
        <w:t>）</w:t>
      </w:r>
      <w:r>
        <w:rPr>
          <w:rFonts w:ascii="Times New Roman" w:eastAsia="Times New Roman" w:hAnsi="Times New Roman" w:cs="Times New Roman"/>
        </w:rPr>
        <w:t xml:space="preserve">54 </w:t>
      </w:r>
      <w:r>
        <w:t>号）《财政部</w:t>
      </w:r>
      <w:r>
        <w:rPr>
          <w:rFonts w:ascii="Times New Roman" w:eastAsia="Times New Roman" w:hAnsi="Times New Roman" w:cs="Times New Roman"/>
        </w:rPr>
        <w:t xml:space="preserve"> </w:t>
      </w:r>
      <w:r>
        <w:t>税务总局关于延长部分税收优惠政策执行期限的公告》（</w:t>
      </w:r>
      <w:r>
        <w:rPr>
          <w:rFonts w:ascii="Times New Roman" w:eastAsia="Times New Roman" w:hAnsi="Times New Roman" w:cs="Times New Roman"/>
        </w:rPr>
        <w:t xml:space="preserve">2021 </w:t>
      </w:r>
      <w:r>
        <w:t>年第</w:t>
      </w:r>
      <w:r>
        <w:t xml:space="preserve"> </w:t>
      </w:r>
      <w:r>
        <w:rPr>
          <w:rFonts w:ascii="Times New Roman" w:eastAsia="Times New Roman" w:hAnsi="Times New Roman" w:cs="Times New Roman"/>
        </w:rPr>
        <w:t xml:space="preserve">6 </w:t>
      </w:r>
      <w:r>
        <w:t>号）规定：业在</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日期间新购进的设备、器具，单位价值不超过</w:t>
      </w:r>
      <w:r>
        <w:t xml:space="preserve"> </w:t>
      </w:r>
      <w:r>
        <w:rPr>
          <w:rFonts w:ascii="Times New Roman" w:eastAsia="Times New Roman" w:hAnsi="Times New Roman" w:cs="Times New Roman"/>
        </w:rPr>
        <w:t xml:space="preserve">500 </w:t>
      </w:r>
      <w:r>
        <w:t>万元的，允许一次性计入当期成本费用在计算应纳税所得额时扣除，不再分年度计算折旧。</w:t>
      </w:r>
      <w:r>
        <w:rPr>
          <w:rFonts w:ascii="Times New Roman" w:eastAsia="Times New Roman" w:hAnsi="Times New Roman" w:cs="Times New Roman"/>
        </w:rPr>
        <w:t xml:space="preserve"> </w:t>
      </w:r>
    </w:p>
    <w:p w:rsidR="00E62988" w:rsidRDefault="00517015">
      <w:pPr>
        <w:pStyle w:val="3"/>
        <w:ind w:left="-5" w:right="175"/>
      </w:pPr>
      <w:r>
        <w:t>七、合并财务报表</w:t>
      </w:r>
      <w:r>
        <w:t>项目注释</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1</w:t>
      </w:r>
      <w:r>
        <w:t>、货币资金</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4"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期初余额</w:t>
            </w: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银行存款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439,049,001.35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1,500,508,412.45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其他货币资金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1,388,866,379.55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506,872,434.30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1,827,915,380.90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2,007,380,846.75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7" w:firstLine="0"/>
              <w:jc w:val="center"/>
            </w:pPr>
            <w:r>
              <w:t>其中：存放在境外的款项总额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105,388,408.62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59,126,028.22 </w:t>
            </w:r>
          </w:p>
        </w:tc>
      </w:tr>
      <w:tr w:rsidR="00E62988">
        <w:trPr>
          <w:trHeight w:val="56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900"/>
            </w:pPr>
            <w:r>
              <w:t>因抵押、质押或冻结等对使用有限制的款项总额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349,319.64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bl>
    <w:p w:rsidR="00E62988" w:rsidRDefault="00517015">
      <w:pPr>
        <w:spacing w:after="129"/>
        <w:ind w:left="-5" w:right="132"/>
      </w:pPr>
      <w:r>
        <w:t>其他说明：</w:t>
      </w:r>
      <w:r>
        <w:rPr>
          <w:rFonts w:ascii="Times New Roman" w:eastAsia="Times New Roman" w:hAnsi="Times New Roman" w:cs="Times New Roman"/>
        </w:rPr>
        <w:t xml:space="preserve"> </w:t>
      </w:r>
    </w:p>
    <w:p w:rsidR="00E62988" w:rsidRDefault="00517015">
      <w:pPr>
        <w:spacing w:line="341" w:lineRule="auto"/>
        <w:ind w:left="-15" w:right="132" w:firstLine="36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日银行存款中</w:t>
      </w:r>
      <w:r>
        <w:t xml:space="preserve"> </w:t>
      </w:r>
      <w:r>
        <w:rPr>
          <w:rFonts w:ascii="Times New Roman" w:eastAsia="Times New Roman" w:hAnsi="Times New Roman" w:cs="Times New Roman"/>
        </w:rPr>
        <w:t xml:space="preserve">348,146.80 </w:t>
      </w:r>
      <w:r>
        <w:t>元系子公司银行预留资料过期冻结，其他货币资金中</w:t>
      </w:r>
      <w:r>
        <w:t xml:space="preserve"> </w:t>
      </w:r>
      <w:r>
        <w:rPr>
          <w:rFonts w:ascii="Times New Roman" w:eastAsia="Times New Roman" w:hAnsi="Times New Roman" w:cs="Times New Roman"/>
        </w:rPr>
        <w:t xml:space="preserve">1,172.84 </w:t>
      </w:r>
      <w:r>
        <w:t>元为保证金，除此之外，货币资金中无其他因抵押、质押或冻结等对使用有限制、有潜在回收风险的款项。</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2</w:t>
      </w:r>
      <w:r>
        <w:t>、交易性金融资产</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108" w:type="dxa"/>
          <w:bottom w:w="0" w:type="dxa"/>
          <w:right w:w="61" w:type="dxa"/>
        </w:tblCellMar>
        <w:tblLook w:val="04A0" w:firstRow="1" w:lastRow="0" w:firstColumn="1" w:lastColumn="0" w:noHBand="0" w:noVBand="1"/>
      </w:tblPr>
      <w:tblGrid>
        <w:gridCol w:w="3214"/>
        <w:gridCol w:w="3214"/>
        <w:gridCol w:w="3212"/>
      </w:tblGrid>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期初余额</w:t>
            </w:r>
            <w:r>
              <w:rPr>
                <w:rFonts w:ascii="Times New Roman" w:eastAsia="Times New Roman" w:hAnsi="Times New Roman" w:cs="Times New Roman"/>
              </w:rPr>
              <w:t xml:space="preserve">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以公允价值计量且其变动计入当期损益的金融资产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245,632,327.76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270,862,731.36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其中：</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结构性存款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245,632,327.76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270,862,731.36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其中：</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245,632,327.76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270,862,731.36 </w:t>
            </w:r>
          </w:p>
        </w:tc>
      </w:tr>
    </w:tbl>
    <w:p w:rsidR="00E62988" w:rsidRDefault="00517015">
      <w:pPr>
        <w:spacing w:after="335"/>
        <w:ind w:left="-5" w:right="132"/>
      </w:pPr>
      <w:r>
        <w:t>其他说明：</w:t>
      </w:r>
      <w:r>
        <w:rPr>
          <w:rFonts w:ascii="Times New Roman" w:eastAsia="Times New Roman" w:hAnsi="Times New Roman" w:cs="Times New Roman"/>
        </w:rPr>
        <w:t xml:space="preserve"> </w:t>
      </w:r>
    </w:p>
    <w:p w:rsidR="00E62988" w:rsidRDefault="00517015">
      <w:pPr>
        <w:spacing w:after="296"/>
        <w:ind w:left="-5"/>
      </w:pPr>
      <w:r>
        <w:rPr>
          <w:rFonts w:ascii="Times New Roman" w:eastAsia="Times New Roman" w:hAnsi="Times New Roman" w:cs="Times New Roman"/>
          <w:b/>
          <w:sz w:val="21"/>
        </w:rPr>
        <w:lastRenderedPageBreak/>
        <w:t>3</w:t>
      </w:r>
      <w:r>
        <w:rPr>
          <w:sz w:val="21"/>
        </w:rPr>
        <w:t>、应收账款</w:t>
      </w:r>
      <w:r>
        <w:rPr>
          <w:rFonts w:ascii="Times New Roman" w:eastAsia="Times New Roman" w:hAnsi="Times New Roman" w:cs="Times New Roman"/>
          <w:b/>
          <w:sz w:val="21"/>
        </w:rPr>
        <w:t xml:space="preserve"> </w:t>
      </w:r>
    </w:p>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应收账款分类披露</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3" w:type="dxa"/>
          <w:left w:w="79" w:type="dxa"/>
          <w:bottom w:w="0" w:type="dxa"/>
          <w:right w:w="61" w:type="dxa"/>
        </w:tblCellMar>
        <w:tblLook w:val="04A0" w:firstRow="1" w:lastRow="0" w:firstColumn="1" w:lastColumn="0" w:noHBand="0" w:noVBand="1"/>
      </w:tblPr>
      <w:tblGrid>
        <w:gridCol w:w="875"/>
        <w:gridCol w:w="876"/>
        <w:gridCol w:w="877"/>
        <w:gridCol w:w="877"/>
        <w:gridCol w:w="877"/>
        <w:gridCol w:w="876"/>
        <w:gridCol w:w="876"/>
        <w:gridCol w:w="877"/>
        <w:gridCol w:w="877"/>
        <w:gridCol w:w="878"/>
        <w:gridCol w:w="874"/>
      </w:tblGrid>
      <w:tr w:rsidR="00E62988">
        <w:trPr>
          <w:trHeight w:val="326"/>
        </w:trPr>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80" w:firstLine="0"/>
            </w:pPr>
            <w:r>
              <w:t>类别</w:t>
            </w:r>
            <w:r>
              <w:rPr>
                <w:rFonts w:ascii="Times New Roman" w:eastAsia="Times New Roman" w:hAnsi="Times New Roman" w:cs="Times New Roman"/>
              </w:rPr>
              <w:t xml:space="preserve"> </w:t>
            </w:r>
          </w:p>
        </w:tc>
        <w:tc>
          <w:tcPr>
            <w:tcW w:w="1753" w:type="dxa"/>
            <w:gridSpan w:val="2"/>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754" w:type="dxa"/>
            <w:gridSpan w:val="2"/>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firstLine="0"/>
            </w:pPr>
            <w:r>
              <w:t>期末余额</w:t>
            </w:r>
            <w:r>
              <w:rPr>
                <w:rFonts w:ascii="Times New Roman" w:eastAsia="Times New Roman" w:hAnsi="Times New Roman" w:cs="Times New Roman"/>
              </w:rPr>
              <w:t xml:space="preserve"> </w:t>
            </w:r>
          </w:p>
        </w:tc>
        <w:tc>
          <w:tcPr>
            <w:tcW w:w="876"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753" w:type="dxa"/>
            <w:gridSpan w:val="2"/>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754" w:type="dxa"/>
            <w:gridSpan w:val="2"/>
            <w:tcBorders>
              <w:top w:val="single" w:sz="2" w:space="0" w:color="000000"/>
              <w:left w:val="nil"/>
              <w:bottom w:val="single" w:sz="2" w:space="0" w:color="000000"/>
              <w:right w:val="nil"/>
            </w:tcBorders>
            <w:shd w:val="clear" w:color="auto" w:fill="D3D3D3"/>
          </w:tcPr>
          <w:p w:rsidR="00E62988" w:rsidRDefault="00517015">
            <w:pPr>
              <w:spacing w:after="0" w:line="259" w:lineRule="auto"/>
              <w:ind w:left="1" w:firstLine="0"/>
            </w:pPr>
            <w:r>
              <w:t>期初余额</w:t>
            </w:r>
            <w:r>
              <w:rPr>
                <w:rFonts w:ascii="Times New Roman" w:eastAsia="Times New Roman" w:hAnsi="Times New Roman" w:cs="Times New Roman"/>
              </w:rPr>
              <w:t xml:space="preserve"> </w:t>
            </w:r>
          </w:p>
        </w:tc>
        <w:tc>
          <w:tcPr>
            <w:tcW w:w="874"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4"/>
        </w:trPr>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19" w:firstLine="0"/>
              <w:jc w:val="center"/>
            </w:pPr>
            <w:r>
              <w:t>账面余额</w:t>
            </w:r>
            <w:r>
              <w:rPr>
                <w:rFonts w:ascii="Times New Roman" w:eastAsia="Times New Roman" w:hAnsi="Times New Roman" w:cs="Times New Roman"/>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15" w:firstLine="0"/>
              <w:jc w:val="center"/>
            </w:pPr>
            <w:r>
              <w:t>坏账准备</w:t>
            </w:r>
            <w:r>
              <w:rPr>
                <w:rFonts w:ascii="Times New Roman" w:eastAsia="Times New Roman" w:hAnsi="Times New Roman" w:cs="Times New Roman"/>
              </w:rPr>
              <w:t xml:space="preserve"> </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7" w:firstLine="0"/>
              <w:jc w:val="center"/>
            </w:pPr>
            <w:r>
              <w:t>账面价值</w:t>
            </w:r>
            <w:r>
              <w:rPr>
                <w:rFonts w:ascii="Times New Roman" w:eastAsia="Times New Roman" w:hAnsi="Times New Roman" w:cs="Times New Roman"/>
              </w:rPr>
              <w:t xml:space="preserve">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17" w:firstLine="0"/>
              <w:jc w:val="center"/>
            </w:pPr>
            <w:r>
              <w:t>账面余额</w:t>
            </w:r>
            <w:r>
              <w:rPr>
                <w:rFonts w:ascii="Times New Roman" w:eastAsia="Times New Roman" w:hAnsi="Times New Roman" w:cs="Times New Roman"/>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20" w:firstLine="0"/>
              <w:jc w:val="center"/>
            </w:pPr>
            <w:r>
              <w:t>坏账准备</w:t>
            </w:r>
            <w:r>
              <w:rPr>
                <w:rFonts w:ascii="Times New Roman" w:eastAsia="Times New Roman" w:hAnsi="Times New Roman" w:cs="Times New Roman"/>
              </w:rPr>
              <w:t xml:space="preserve"> </w:t>
            </w:r>
          </w:p>
        </w:tc>
        <w:tc>
          <w:tcPr>
            <w:tcW w:w="8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5" w:firstLine="0"/>
              <w:jc w:val="center"/>
            </w:pPr>
            <w:r>
              <w:t>账面价值</w:t>
            </w:r>
            <w:r>
              <w:rPr>
                <w:rFonts w:ascii="Times New Roman" w:eastAsia="Times New Roman" w:hAnsi="Times New Roman" w:cs="Times New Roman"/>
              </w:rPr>
              <w:t xml:space="preserve"> </w:t>
            </w:r>
          </w:p>
        </w:tc>
      </w:tr>
      <w:tr w:rsidR="00E62988">
        <w:trPr>
          <w:trHeight w:val="566"/>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8"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8" w:firstLine="0"/>
            </w:pPr>
            <w:r>
              <w:t>比例</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81"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right="17" w:firstLine="0"/>
              <w:jc w:val="center"/>
            </w:pPr>
            <w:r>
              <w:t>计提比例</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9"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9" w:firstLine="0"/>
            </w:pPr>
            <w:r>
              <w:t>比例</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8" w:firstLine="0"/>
            </w:pPr>
            <w:r>
              <w:t>金额</w:t>
            </w: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20" w:firstLine="0"/>
              <w:jc w:val="center"/>
            </w:pPr>
            <w:r>
              <w:t>计提比例</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564"/>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1" w:firstLine="180"/>
            </w:pPr>
            <w:r>
              <w:t>其中：</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1"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0"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0"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0"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0" w:firstLine="0"/>
            </w:pPr>
            <w:r>
              <w:rPr>
                <w:rFonts w:ascii="Times New Roman" w:eastAsia="Times New Roman" w:hAnsi="Times New Roman" w:cs="Times New Roman"/>
                <w:sz w:val="21"/>
              </w:rPr>
              <w:t xml:space="preserve"> </w:t>
            </w:r>
          </w:p>
        </w:tc>
      </w:tr>
      <w:tr w:rsidR="00E62988">
        <w:trPr>
          <w:trHeight w:val="1284"/>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1" w:firstLine="0"/>
            </w:pPr>
            <w:r>
              <w:t>按组合计提坏账准备的应收账款</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58" w:firstLine="0"/>
            </w:pPr>
            <w:r>
              <w:rPr>
                <w:rFonts w:ascii="Times New Roman" w:eastAsia="Times New Roman" w:hAnsi="Times New Roman" w:cs="Times New Roman"/>
              </w:rPr>
              <w:t>65,145,8</w:t>
            </w:r>
          </w:p>
          <w:p w:rsidR="00E62988" w:rsidRDefault="00517015">
            <w:pPr>
              <w:spacing w:after="0" w:line="259" w:lineRule="auto"/>
              <w:ind w:left="0" w:right="47" w:firstLine="0"/>
              <w:jc w:val="right"/>
            </w:pPr>
            <w:r>
              <w:rPr>
                <w:rFonts w:ascii="Times New Roman" w:eastAsia="Times New Roman" w:hAnsi="Times New Roman" w:cs="Times New Roman"/>
              </w:rPr>
              <w:t xml:space="preserve">75.97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4" w:firstLine="0"/>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60" w:firstLine="0"/>
            </w:pPr>
            <w:r>
              <w:rPr>
                <w:rFonts w:ascii="Times New Roman" w:eastAsia="Times New Roman" w:hAnsi="Times New Roman" w:cs="Times New Roman"/>
              </w:rPr>
              <w:t>3,271,55</w:t>
            </w:r>
          </w:p>
          <w:p w:rsidR="00E62988" w:rsidRDefault="00517015">
            <w:pPr>
              <w:spacing w:after="0" w:line="259" w:lineRule="auto"/>
              <w:ind w:left="0" w:right="45" w:firstLine="0"/>
              <w:jc w:val="right"/>
            </w:pPr>
            <w:r>
              <w:rPr>
                <w:rFonts w:ascii="Times New Roman" w:eastAsia="Times New Roman" w:hAnsi="Times New Roman" w:cs="Times New Roman"/>
              </w:rPr>
              <w:t xml:space="preserve">3.80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5.02%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59" w:firstLine="0"/>
            </w:pPr>
            <w:r>
              <w:rPr>
                <w:rFonts w:ascii="Times New Roman" w:eastAsia="Times New Roman" w:hAnsi="Times New Roman" w:cs="Times New Roman"/>
              </w:rPr>
              <w:t>61,874,3</w:t>
            </w:r>
          </w:p>
          <w:p w:rsidR="00E62988" w:rsidRDefault="00517015">
            <w:pPr>
              <w:spacing w:after="0" w:line="259" w:lineRule="auto"/>
              <w:ind w:left="0" w:right="46" w:firstLine="0"/>
              <w:jc w:val="right"/>
            </w:pPr>
            <w:r>
              <w:rPr>
                <w:rFonts w:ascii="Times New Roman" w:eastAsia="Times New Roman" w:hAnsi="Times New Roman" w:cs="Times New Roman"/>
              </w:rPr>
              <w:t xml:space="preserve">22.17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59" w:firstLine="0"/>
            </w:pPr>
            <w:r>
              <w:rPr>
                <w:rFonts w:ascii="Times New Roman" w:eastAsia="Times New Roman" w:hAnsi="Times New Roman" w:cs="Times New Roman"/>
              </w:rPr>
              <w:t>52,540,7</w:t>
            </w:r>
          </w:p>
          <w:p w:rsidR="00E62988" w:rsidRDefault="00517015">
            <w:pPr>
              <w:spacing w:after="0" w:line="259" w:lineRule="auto"/>
              <w:ind w:left="0" w:right="46" w:firstLine="0"/>
              <w:jc w:val="right"/>
            </w:pPr>
            <w:r>
              <w:rPr>
                <w:rFonts w:ascii="Times New Roman" w:eastAsia="Times New Roman" w:hAnsi="Times New Roman" w:cs="Times New Roman"/>
              </w:rPr>
              <w:t xml:space="preserve">96.61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4" w:firstLine="0"/>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58" w:firstLine="0"/>
            </w:pPr>
            <w:r>
              <w:rPr>
                <w:rFonts w:ascii="Times New Roman" w:eastAsia="Times New Roman" w:hAnsi="Times New Roman" w:cs="Times New Roman"/>
              </w:rPr>
              <w:t>2,642,33</w:t>
            </w:r>
          </w:p>
          <w:p w:rsidR="00E62988" w:rsidRDefault="00517015">
            <w:pPr>
              <w:spacing w:after="0" w:line="259" w:lineRule="auto"/>
              <w:ind w:left="0" w:right="47" w:firstLine="0"/>
              <w:jc w:val="right"/>
            </w:pPr>
            <w:r>
              <w:rPr>
                <w:rFonts w:ascii="Times New Roman" w:eastAsia="Times New Roman" w:hAnsi="Times New Roman" w:cs="Times New Roman"/>
              </w:rPr>
              <w:t xml:space="preserve">4.75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5.03% </w:t>
            </w:r>
          </w:p>
        </w:tc>
        <w:tc>
          <w:tcPr>
            <w:tcW w:w="87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59" w:firstLine="0"/>
            </w:pPr>
            <w:r>
              <w:rPr>
                <w:rFonts w:ascii="Times New Roman" w:eastAsia="Times New Roman" w:hAnsi="Times New Roman" w:cs="Times New Roman"/>
              </w:rPr>
              <w:t>49,898,4</w:t>
            </w:r>
          </w:p>
          <w:p w:rsidR="00E62988" w:rsidRDefault="00517015">
            <w:pPr>
              <w:spacing w:after="0" w:line="259" w:lineRule="auto"/>
              <w:ind w:left="0" w:right="44" w:firstLine="0"/>
              <w:jc w:val="right"/>
            </w:pPr>
            <w:r>
              <w:rPr>
                <w:rFonts w:ascii="Times New Roman" w:eastAsia="Times New Roman" w:hAnsi="Times New Roman" w:cs="Times New Roman"/>
              </w:rPr>
              <w:t xml:space="preserve">61.86 </w:t>
            </w:r>
          </w:p>
        </w:tc>
      </w:tr>
      <w:tr w:rsidR="00E62988">
        <w:trPr>
          <w:trHeight w:val="566"/>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1" w:firstLine="180"/>
            </w:pPr>
            <w:r>
              <w:t>其中：</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1"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0"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0"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0"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0" w:firstLine="0"/>
            </w:pPr>
            <w:r>
              <w:rPr>
                <w:rFonts w:ascii="Times New Roman" w:eastAsia="Times New Roman" w:hAnsi="Times New Roman" w:cs="Times New Roman"/>
                <w:sz w:val="21"/>
              </w:rPr>
              <w:t xml:space="preserve"> </w:t>
            </w:r>
          </w:p>
        </w:tc>
      </w:tr>
      <w:tr w:rsidR="00E62988">
        <w:trPr>
          <w:trHeight w:val="486"/>
        </w:trPr>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31" w:firstLine="0"/>
            </w:pPr>
            <w:r>
              <w:t>组合</w:t>
            </w:r>
            <w:r>
              <w:t xml:space="preserve"> </w:t>
            </w:r>
            <w:r>
              <w:rPr>
                <w:rFonts w:ascii="Times New Roman" w:eastAsia="Times New Roman" w:hAnsi="Times New Roman" w:cs="Times New Roman"/>
              </w:rPr>
              <w:t xml:space="preserve">2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65,145,8</w:t>
            </w:r>
          </w:p>
          <w:p w:rsidR="00E62988" w:rsidRDefault="00517015">
            <w:pPr>
              <w:spacing w:after="0" w:line="259" w:lineRule="auto"/>
              <w:ind w:left="0" w:right="47" w:firstLine="0"/>
              <w:jc w:val="right"/>
            </w:pPr>
            <w:r>
              <w:rPr>
                <w:rFonts w:ascii="Times New Roman" w:eastAsia="Times New Roman" w:hAnsi="Times New Roman" w:cs="Times New Roman"/>
              </w:rPr>
              <w:t xml:space="preserve">75.97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4" w:firstLine="0"/>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60" w:firstLine="0"/>
            </w:pPr>
            <w:r>
              <w:rPr>
                <w:rFonts w:ascii="Times New Roman" w:eastAsia="Times New Roman" w:hAnsi="Times New Roman" w:cs="Times New Roman"/>
              </w:rPr>
              <w:t>3,271,55</w:t>
            </w:r>
          </w:p>
          <w:p w:rsidR="00E62988" w:rsidRDefault="00517015">
            <w:pPr>
              <w:spacing w:after="0" w:line="259" w:lineRule="auto"/>
              <w:ind w:left="0" w:right="45" w:firstLine="0"/>
              <w:jc w:val="right"/>
            </w:pPr>
            <w:r>
              <w:rPr>
                <w:rFonts w:ascii="Times New Roman" w:eastAsia="Times New Roman" w:hAnsi="Times New Roman" w:cs="Times New Roman"/>
              </w:rPr>
              <w:t xml:space="preserve">3.80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5.02%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9" w:firstLine="0"/>
            </w:pPr>
            <w:r>
              <w:rPr>
                <w:rFonts w:ascii="Times New Roman" w:eastAsia="Times New Roman" w:hAnsi="Times New Roman" w:cs="Times New Roman"/>
              </w:rPr>
              <w:t>61,874,3</w:t>
            </w:r>
          </w:p>
          <w:p w:rsidR="00E62988" w:rsidRDefault="00517015">
            <w:pPr>
              <w:spacing w:after="0" w:line="259" w:lineRule="auto"/>
              <w:ind w:left="0" w:right="46" w:firstLine="0"/>
              <w:jc w:val="right"/>
            </w:pPr>
            <w:r>
              <w:rPr>
                <w:rFonts w:ascii="Times New Roman" w:eastAsia="Times New Roman" w:hAnsi="Times New Roman" w:cs="Times New Roman"/>
              </w:rPr>
              <w:t xml:space="preserve">22.17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9" w:firstLine="0"/>
            </w:pPr>
            <w:r>
              <w:rPr>
                <w:rFonts w:ascii="Times New Roman" w:eastAsia="Times New Roman" w:hAnsi="Times New Roman" w:cs="Times New Roman"/>
              </w:rPr>
              <w:t>52,540,7</w:t>
            </w:r>
          </w:p>
          <w:p w:rsidR="00E62988" w:rsidRDefault="00517015">
            <w:pPr>
              <w:spacing w:after="0" w:line="259" w:lineRule="auto"/>
              <w:ind w:left="0" w:right="46" w:firstLine="0"/>
              <w:jc w:val="right"/>
            </w:pPr>
            <w:r>
              <w:rPr>
                <w:rFonts w:ascii="Times New Roman" w:eastAsia="Times New Roman" w:hAnsi="Times New Roman" w:cs="Times New Roman"/>
              </w:rPr>
              <w:t xml:space="preserve">96.61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4" w:firstLine="0"/>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2,642,33</w:t>
            </w:r>
          </w:p>
          <w:p w:rsidR="00E62988" w:rsidRDefault="00517015">
            <w:pPr>
              <w:spacing w:after="0" w:line="259" w:lineRule="auto"/>
              <w:ind w:left="0" w:right="47" w:firstLine="0"/>
              <w:jc w:val="right"/>
            </w:pPr>
            <w:r>
              <w:rPr>
                <w:rFonts w:ascii="Times New Roman" w:eastAsia="Times New Roman" w:hAnsi="Times New Roman" w:cs="Times New Roman"/>
              </w:rPr>
              <w:t xml:space="preserve">4.75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5.03% </w:t>
            </w:r>
          </w:p>
        </w:tc>
        <w:tc>
          <w:tcPr>
            <w:tcW w:w="874"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9" w:firstLine="0"/>
            </w:pPr>
            <w:r>
              <w:rPr>
                <w:rFonts w:ascii="Times New Roman" w:eastAsia="Times New Roman" w:hAnsi="Times New Roman" w:cs="Times New Roman"/>
              </w:rPr>
              <w:t>49,898,4</w:t>
            </w:r>
          </w:p>
          <w:p w:rsidR="00E62988" w:rsidRDefault="00517015">
            <w:pPr>
              <w:spacing w:after="0" w:line="259" w:lineRule="auto"/>
              <w:ind w:left="0" w:right="44" w:firstLine="0"/>
              <w:jc w:val="right"/>
            </w:pPr>
            <w:r>
              <w:rPr>
                <w:rFonts w:ascii="Times New Roman" w:eastAsia="Times New Roman" w:hAnsi="Times New Roman" w:cs="Times New Roman"/>
              </w:rPr>
              <w:t xml:space="preserve">61.86 </w:t>
            </w:r>
          </w:p>
        </w:tc>
      </w:tr>
      <w:tr w:rsidR="00E62988">
        <w:trPr>
          <w:trHeight w:val="484"/>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1" w:firstLine="0"/>
            </w:pPr>
            <w:r>
              <w:t>合计</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65,145,8</w:t>
            </w:r>
          </w:p>
          <w:p w:rsidR="00E62988" w:rsidRDefault="00517015">
            <w:pPr>
              <w:spacing w:after="0" w:line="259" w:lineRule="auto"/>
              <w:ind w:left="0" w:right="47" w:firstLine="0"/>
              <w:jc w:val="right"/>
            </w:pPr>
            <w:r>
              <w:rPr>
                <w:rFonts w:ascii="Times New Roman" w:eastAsia="Times New Roman" w:hAnsi="Times New Roman" w:cs="Times New Roman"/>
              </w:rPr>
              <w:t xml:space="preserve">75.97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4" w:firstLine="0"/>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60" w:firstLine="0"/>
            </w:pPr>
            <w:r>
              <w:rPr>
                <w:rFonts w:ascii="Times New Roman" w:eastAsia="Times New Roman" w:hAnsi="Times New Roman" w:cs="Times New Roman"/>
              </w:rPr>
              <w:t>3,271,55</w:t>
            </w:r>
          </w:p>
          <w:p w:rsidR="00E62988" w:rsidRDefault="00517015">
            <w:pPr>
              <w:spacing w:after="0" w:line="259" w:lineRule="auto"/>
              <w:ind w:left="0" w:right="45" w:firstLine="0"/>
              <w:jc w:val="right"/>
            </w:pPr>
            <w:r>
              <w:rPr>
                <w:rFonts w:ascii="Times New Roman" w:eastAsia="Times New Roman" w:hAnsi="Times New Roman" w:cs="Times New Roman"/>
              </w:rPr>
              <w:t xml:space="preserve">3.80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5.02%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9" w:firstLine="0"/>
            </w:pPr>
            <w:r>
              <w:rPr>
                <w:rFonts w:ascii="Times New Roman" w:eastAsia="Times New Roman" w:hAnsi="Times New Roman" w:cs="Times New Roman"/>
              </w:rPr>
              <w:t>61,874,3</w:t>
            </w:r>
          </w:p>
          <w:p w:rsidR="00E62988" w:rsidRDefault="00517015">
            <w:pPr>
              <w:spacing w:after="0" w:line="259" w:lineRule="auto"/>
              <w:ind w:left="0" w:right="46" w:firstLine="0"/>
              <w:jc w:val="right"/>
            </w:pPr>
            <w:r>
              <w:rPr>
                <w:rFonts w:ascii="Times New Roman" w:eastAsia="Times New Roman" w:hAnsi="Times New Roman" w:cs="Times New Roman"/>
              </w:rPr>
              <w:t xml:space="preserve">22.17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9" w:firstLine="0"/>
            </w:pPr>
            <w:r>
              <w:rPr>
                <w:rFonts w:ascii="Times New Roman" w:eastAsia="Times New Roman" w:hAnsi="Times New Roman" w:cs="Times New Roman"/>
              </w:rPr>
              <w:t>52,540,7</w:t>
            </w:r>
          </w:p>
          <w:p w:rsidR="00E62988" w:rsidRDefault="00517015">
            <w:pPr>
              <w:spacing w:after="0" w:line="259" w:lineRule="auto"/>
              <w:ind w:left="0" w:right="46" w:firstLine="0"/>
              <w:jc w:val="right"/>
            </w:pPr>
            <w:r>
              <w:rPr>
                <w:rFonts w:ascii="Times New Roman" w:eastAsia="Times New Roman" w:hAnsi="Times New Roman" w:cs="Times New Roman"/>
              </w:rPr>
              <w:t xml:space="preserve">96.61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4" w:firstLine="0"/>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2,642,33</w:t>
            </w:r>
          </w:p>
          <w:p w:rsidR="00E62988" w:rsidRDefault="00517015">
            <w:pPr>
              <w:spacing w:after="0" w:line="259" w:lineRule="auto"/>
              <w:ind w:left="0" w:right="47" w:firstLine="0"/>
              <w:jc w:val="right"/>
            </w:pPr>
            <w:r>
              <w:rPr>
                <w:rFonts w:ascii="Times New Roman" w:eastAsia="Times New Roman" w:hAnsi="Times New Roman" w:cs="Times New Roman"/>
              </w:rPr>
              <w:t xml:space="preserve">4.75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5.03% </w:t>
            </w:r>
          </w:p>
        </w:tc>
        <w:tc>
          <w:tcPr>
            <w:tcW w:w="874"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9" w:firstLine="0"/>
            </w:pPr>
            <w:r>
              <w:rPr>
                <w:rFonts w:ascii="Times New Roman" w:eastAsia="Times New Roman" w:hAnsi="Times New Roman" w:cs="Times New Roman"/>
              </w:rPr>
              <w:t>49,898,4</w:t>
            </w:r>
          </w:p>
          <w:p w:rsidR="00E62988" w:rsidRDefault="00517015">
            <w:pPr>
              <w:spacing w:after="0" w:line="259" w:lineRule="auto"/>
              <w:ind w:left="0" w:right="44" w:firstLine="0"/>
              <w:jc w:val="right"/>
            </w:pPr>
            <w:r>
              <w:rPr>
                <w:rFonts w:ascii="Times New Roman" w:eastAsia="Times New Roman" w:hAnsi="Times New Roman" w:cs="Times New Roman"/>
              </w:rPr>
              <w:t xml:space="preserve">61.86 </w:t>
            </w:r>
          </w:p>
        </w:tc>
      </w:tr>
    </w:tbl>
    <w:p w:rsidR="00E62988" w:rsidRDefault="00517015">
      <w:pPr>
        <w:spacing w:after="121" w:line="259" w:lineRule="auto"/>
        <w:ind w:left="-5" w:right="343"/>
        <w:jc w:val="both"/>
      </w:pPr>
      <w:r>
        <w:t>按组合计提坏账准备：</w:t>
      </w:r>
      <w:r>
        <w:rPr>
          <w:rFonts w:ascii="Times New Roman" w:eastAsia="Times New Roman" w:hAnsi="Times New Roman" w:cs="Times New Roman"/>
        </w:rPr>
        <w:t xml:space="preserve">2,642,334.75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2409"/>
        <w:gridCol w:w="2411"/>
        <w:gridCol w:w="2410"/>
        <w:gridCol w:w="2410"/>
      </w:tblGrid>
      <w:tr w:rsidR="00E62988">
        <w:trPr>
          <w:trHeight w:val="325"/>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名称</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410" w:type="dxa"/>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50" w:firstLine="0"/>
              <w:jc w:val="center"/>
            </w:pPr>
            <w:r>
              <w:t>期末余额</w:t>
            </w:r>
            <w:r>
              <w:rPr>
                <w:rFonts w:ascii="Times New Roman" w:eastAsia="Times New Roman" w:hAnsi="Times New Roman" w:cs="Times New Roman"/>
              </w:rPr>
              <w:t xml:space="preserve"> </w:t>
            </w:r>
          </w:p>
        </w:tc>
        <w:tc>
          <w:tcPr>
            <w:tcW w:w="2410"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5"/>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账面余额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坏账准备</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t>计提比例</w:t>
            </w:r>
            <w:r>
              <w:rPr>
                <w:rFonts w:ascii="Times New Roman" w:eastAsia="Times New Roman" w:hAnsi="Times New Roman" w:cs="Times New Roman"/>
              </w:rPr>
              <w:t xml:space="preserve"> </w:t>
            </w:r>
          </w:p>
        </w:tc>
      </w:tr>
      <w:tr w:rsidR="00E62988">
        <w:trPr>
          <w:trHeight w:val="246"/>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组合</w:t>
            </w:r>
            <w:r>
              <w:t xml:space="preserve"> </w:t>
            </w:r>
            <w:r>
              <w:rPr>
                <w:rFonts w:ascii="Times New Roman" w:eastAsia="Times New Roman" w:hAnsi="Times New Roman" w:cs="Times New Roman"/>
              </w:rPr>
              <w:t xml:space="preserve">2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65,145,875.97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3,271,553.80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5.02% </w:t>
            </w:r>
          </w:p>
        </w:tc>
      </w:tr>
      <w:tr w:rsidR="00E629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65,145,875.97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3,271,553.80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bl>
    <w:p w:rsidR="00E62988" w:rsidRDefault="00517015">
      <w:pPr>
        <w:spacing w:after="311"/>
        <w:ind w:left="-5" w:right="132"/>
      </w:pPr>
      <w:r>
        <w:t>确定该组合依据的说明：</w:t>
      </w:r>
      <w:r>
        <w:rPr>
          <w:rFonts w:ascii="Times New Roman" w:eastAsia="Times New Roman" w:hAnsi="Times New Roman" w:cs="Times New Roman"/>
        </w:rPr>
        <w:t xml:space="preserve"> </w:t>
      </w:r>
    </w:p>
    <w:p w:rsidR="00E62988" w:rsidRDefault="00517015">
      <w:pPr>
        <w:spacing w:after="322"/>
        <w:ind w:left="-5" w:right="132"/>
      </w:pPr>
      <w:r>
        <w:t>确定该组合的依据详见本节五、</w:t>
      </w:r>
      <w:r>
        <w:rPr>
          <w:rFonts w:ascii="Times New Roman" w:eastAsia="Times New Roman" w:hAnsi="Times New Roman" w:cs="Times New Roman"/>
        </w:rPr>
        <w:t xml:space="preserve">10 </w:t>
      </w:r>
    </w:p>
    <w:p w:rsidR="00E62988" w:rsidRDefault="00517015">
      <w:pPr>
        <w:spacing w:after="107"/>
        <w:ind w:left="-5" w:right="132"/>
      </w:pPr>
      <w:r>
        <w:t>如是按照预期信用损失一般模型计提应收账款坏账准备，请参照其他应收款的披露方式披露坏账准备的相关信息：</w:t>
      </w:r>
      <w:r>
        <w:rPr>
          <w:rFonts w:ascii="Times New Roman" w:eastAsia="Times New Roman" w:hAnsi="Times New Roman" w:cs="Times New Roman"/>
        </w:rPr>
        <w:t xml:space="preserve"> </w:t>
      </w:r>
    </w:p>
    <w:p w:rsidR="00E62988" w:rsidRDefault="00517015">
      <w:pPr>
        <w:spacing w:after="0" w:line="368" w:lineRule="auto"/>
        <w:ind w:left="-5" w:right="7656"/>
      </w:pPr>
      <w:r>
        <w:rPr>
          <w:rFonts w:ascii="Wingdings 2" w:eastAsia="Wingdings 2" w:hAnsi="Wingdings 2" w:cs="Wingdings 2"/>
        </w:rPr>
        <w:t></w:t>
      </w:r>
      <w:r>
        <w:t>适用</w:t>
      </w:r>
      <w:r>
        <w:rPr>
          <w:rFonts w:ascii="Times New Roman" w:eastAsia="Times New Roman" w:hAnsi="Times New Roman" w:cs="Times New Roman"/>
        </w:rPr>
        <w:t xml:space="preserve"> □</w:t>
      </w:r>
      <w:r>
        <w:t>不适用按账龄披露单位：元</w:t>
      </w:r>
      <w:r>
        <w:rPr>
          <w:rFonts w:ascii="Times New Roman" w:eastAsia="Times New Roman" w:hAnsi="Times New Roman" w:cs="Times New Roman"/>
        </w:rPr>
        <w:t xml:space="preserve"> </w:t>
      </w:r>
    </w:p>
    <w:tbl>
      <w:tblPr>
        <w:tblStyle w:val="TableGrid"/>
        <w:tblW w:w="9640" w:type="dxa"/>
        <w:tblInd w:w="1" w:type="dxa"/>
        <w:tblCellMar>
          <w:top w:w="72" w:type="dxa"/>
          <w:left w:w="0" w:type="dxa"/>
          <w:bottom w:w="0" w:type="dxa"/>
          <w:right w:w="61" w:type="dxa"/>
        </w:tblCellMar>
        <w:tblLook w:val="04A0" w:firstRow="1" w:lastRow="0" w:firstColumn="1" w:lastColumn="0" w:noHBand="0" w:noVBand="1"/>
      </w:tblPr>
      <w:tblGrid>
        <w:gridCol w:w="4822"/>
        <w:gridCol w:w="3335"/>
        <w:gridCol w:w="343"/>
        <w:gridCol w:w="1140"/>
      </w:tblGrid>
      <w:tr w:rsidR="00E629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3" w:firstLine="0"/>
              <w:jc w:val="center"/>
            </w:pPr>
            <w:r>
              <w:t>账龄</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2051" w:firstLine="0"/>
            </w:pPr>
            <w:r>
              <w:t>账面余额</w:t>
            </w:r>
            <w:r>
              <w:rPr>
                <w:rFonts w:ascii="Times New Roman" w:eastAsia="Times New Roman" w:hAnsi="Times New Roman" w:cs="Times New Roman"/>
              </w:rPr>
              <w:t xml:space="preserve"> </w:t>
            </w:r>
          </w:p>
        </w:tc>
        <w:tc>
          <w:tcPr>
            <w:tcW w:w="34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140"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vAlign w:val="bottom"/>
          </w:tcPr>
          <w:p w:rsidR="00E62988" w:rsidRDefault="00E62988">
            <w:pPr>
              <w:spacing w:after="160" w:line="259" w:lineRule="auto"/>
              <w:ind w:left="0" w:firstLine="0"/>
            </w:pPr>
          </w:p>
        </w:tc>
        <w:tc>
          <w:tcPr>
            <w:tcW w:w="343"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140"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65,002,400.97 </w:t>
            </w:r>
          </w:p>
        </w:tc>
      </w:tr>
      <w:tr w:rsidR="00E629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43"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140"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133,899.00 </w:t>
            </w:r>
          </w:p>
        </w:tc>
      </w:tr>
      <w:tr w:rsidR="00E629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43"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140"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5,376.00 </w:t>
            </w:r>
          </w:p>
        </w:tc>
      </w:tr>
      <w:tr w:rsidR="00E629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43"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140"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4,200.00 </w:t>
            </w:r>
          </w:p>
        </w:tc>
      </w:tr>
      <w:tr w:rsidR="00E629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90"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43"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140"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4,200.00 </w:t>
            </w:r>
          </w:p>
        </w:tc>
      </w:tr>
      <w:tr w:rsidR="00E62988">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lastRenderedPageBreak/>
              <w:t>合计</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43"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140"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65,145,875.97 </w:t>
            </w:r>
          </w:p>
        </w:tc>
      </w:tr>
    </w:tbl>
    <w:p w:rsidR="00E62988" w:rsidRDefault="00517015">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本期计提、收回或转回的坏账准备情况</w:t>
      </w:r>
      <w:r>
        <w:rPr>
          <w:rFonts w:ascii="Times New Roman" w:eastAsia="Times New Roman" w:hAnsi="Times New Roman" w:cs="Times New Roman"/>
          <w:b/>
        </w:rPr>
        <w:t xml:space="preserve"> </w:t>
      </w:r>
    </w:p>
    <w:p w:rsidR="00E62988" w:rsidRDefault="00517015">
      <w:pPr>
        <w:spacing w:after="121"/>
        <w:ind w:left="-5" w:right="132"/>
      </w:pPr>
      <w:r>
        <w:t>本期计提坏账准备情况：</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1377"/>
        <w:gridCol w:w="1378"/>
        <w:gridCol w:w="1378"/>
        <w:gridCol w:w="1377"/>
        <w:gridCol w:w="1377"/>
        <w:gridCol w:w="1378"/>
        <w:gridCol w:w="1375"/>
      </w:tblGrid>
      <w:tr w:rsidR="00E62988">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4" w:firstLine="0"/>
              <w:jc w:val="center"/>
            </w:pPr>
            <w:r>
              <w:t>类别</w:t>
            </w:r>
            <w:r>
              <w:rPr>
                <w:rFonts w:ascii="Times New Roman" w:eastAsia="Times New Roman" w:hAnsi="Times New Roman" w:cs="Times New Roman"/>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t>期初余额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51" w:firstLine="0"/>
              <w:jc w:val="center"/>
            </w:pPr>
            <w:r>
              <w:t>本期变动金额</w:t>
            </w:r>
            <w:r>
              <w:rPr>
                <w:rFonts w:ascii="Times New Roman" w:eastAsia="Times New Roman" w:hAnsi="Times New Roman" w:cs="Times New Roman"/>
              </w:rP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期末余额</w:t>
            </w:r>
            <w:r>
              <w:rPr>
                <w:rFonts w:ascii="Times New Roman" w:eastAsia="Times New Roman" w:hAnsi="Times New Roman" w:cs="Times New Roman"/>
              </w:rPr>
              <w:t xml:space="preserve"> </w:t>
            </w:r>
          </w:p>
        </w:tc>
      </w:tr>
      <w:tr w:rsidR="00E62988">
        <w:trPr>
          <w:trHeight w:val="326"/>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计提</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28" w:firstLine="0"/>
            </w:pPr>
            <w:r>
              <w:t>收回或转回</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核销</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246"/>
        </w:trPr>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坏账准备</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2,642,334.75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629,219.05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3,271,553.80 </w:t>
            </w:r>
          </w:p>
        </w:tc>
      </w:tr>
      <w:tr w:rsidR="00E62988">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2,642,334.75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629,219.05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3,271,553.80 </w:t>
            </w:r>
          </w:p>
        </w:tc>
      </w:tr>
    </w:tbl>
    <w:p w:rsidR="00E62988" w:rsidRDefault="00517015">
      <w:pPr>
        <w:spacing w:after="309"/>
        <w:ind w:left="-5" w:right="132"/>
      </w:pPr>
      <w:r>
        <w:t>其中本期坏账准备收回或转回金额重要的：</w:t>
      </w:r>
      <w:r>
        <w:rPr>
          <w:rFonts w:ascii="Times New Roman" w:eastAsia="Times New Roman" w:hAnsi="Times New Roman" w:cs="Times New Roman"/>
        </w:rPr>
        <w:t xml:space="preserve"> </w:t>
      </w:r>
    </w:p>
    <w:p w:rsidR="00E62988" w:rsidRDefault="00517015">
      <w:pPr>
        <w:spacing w:after="382"/>
        <w:ind w:left="-5" w:right="132"/>
      </w:pPr>
      <w:r>
        <w:t>本期无坏账准备收回或转回情况。</w:t>
      </w:r>
      <w:r>
        <w:rPr>
          <w:rFonts w:ascii="Times New Roman" w:eastAsia="Times New Roman" w:hAnsi="Times New Roman" w:cs="Times New Roman"/>
        </w:rPr>
        <w:t xml:space="preserve"> </w:t>
      </w:r>
    </w:p>
    <w:p w:rsidR="00E62988" w:rsidRDefault="00517015">
      <w:pPr>
        <w:pStyle w:val="4"/>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本期实际核销的应收账款情况</w:t>
      </w:r>
      <w:r>
        <w:rPr>
          <w:rFonts w:ascii="Times New Roman" w:eastAsia="Times New Roman" w:hAnsi="Times New Roman" w:cs="Times New Roman"/>
          <w:b/>
        </w:rPr>
        <w:t xml:space="preserve"> </w:t>
      </w:r>
    </w:p>
    <w:p w:rsidR="00E62988" w:rsidRDefault="00517015">
      <w:pPr>
        <w:spacing w:after="124"/>
        <w:ind w:left="-5" w:right="132"/>
      </w:pPr>
      <w:r>
        <w:t>其中重要的应收账款核销情况：</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8" w:type="dxa"/>
          <w:left w:w="173" w:type="dxa"/>
          <w:bottom w:w="0" w:type="dxa"/>
          <w:right w:w="115" w:type="dxa"/>
        </w:tblCellMar>
        <w:tblLook w:val="04A0" w:firstRow="1" w:lastRow="0" w:firstColumn="1" w:lastColumn="0" w:noHBand="0" w:noVBand="1"/>
      </w:tblPr>
      <w:tblGrid>
        <w:gridCol w:w="1608"/>
        <w:gridCol w:w="1606"/>
        <w:gridCol w:w="1606"/>
        <w:gridCol w:w="1607"/>
        <w:gridCol w:w="1607"/>
        <w:gridCol w:w="1606"/>
      </w:tblGrid>
      <w:tr w:rsidR="00E62988">
        <w:trPr>
          <w:trHeight w:val="564"/>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8" w:firstLine="0"/>
              <w:jc w:val="center"/>
            </w:pPr>
            <w:r>
              <w:t>单位名称</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89" w:firstLine="0"/>
            </w:pPr>
            <w:r>
              <w:t>应收账款性质</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60" w:firstLine="0"/>
              <w:jc w:val="center"/>
            </w:pPr>
            <w:r>
              <w:t>核销金额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7" w:firstLine="0"/>
              <w:jc w:val="center"/>
            </w:pPr>
            <w:r>
              <w:t>核销原因</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t>履行的核销程序</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款项是否由关联交易产生</w:t>
            </w:r>
            <w:r>
              <w:rPr>
                <w:rFonts w:ascii="Times New Roman" w:eastAsia="Times New Roman" w:hAnsi="Times New Roman" w:cs="Times New Roman"/>
              </w:rPr>
              <w:t xml:space="preserve"> </w:t>
            </w:r>
          </w:p>
        </w:tc>
      </w:tr>
    </w:tbl>
    <w:p w:rsidR="00E62988" w:rsidRDefault="00517015">
      <w:pPr>
        <w:spacing w:after="309"/>
        <w:ind w:left="-5" w:right="132"/>
      </w:pPr>
      <w:r>
        <w:t>应收账款核销说明：</w:t>
      </w:r>
      <w:r>
        <w:rPr>
          <w:rFonts w:ascii="Times New Roman" w:eastAsia="Times New Roman" w:hAnsi="Times New Roman" w:cs="Times New Roman"/>
        </w:rPr>
        <w:t xml:space="preserve"> </w:t>
      </w:r>
    </w:p>
    <w:p w:rsidR="00E62988" w:rsidRDefault="00517015">
      <w:pPr>
        <w:spacing w:after="381"/>
        <w:ind w:left="-5" w:right="132"/>
      </w:pPr>
      <w:r>
        <w:t>本期无实际核销的应收账款。</w:t>
      </w:r>
      <w:r>
        <w:rPr>
          <w:rFonts w:ascii="Times New Roman" w:eastAsia="Times New Roman" w:hAnsi="Times New Roman" w:cs="Times New Roman"/>
        </w:rPr>
        <w:t xml:space="preserve"> </w:t>
      </w:r>
    </w:p>
    <w:p w:rsidR="00E62988" w:rsidRDefault="00517015">
      <w:pPr>
        <w:pStyle w:val="4"/>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按欠款方归集的期末余额前五名的应收账款情况</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2409"/>
        <w:gridCol w:w="2411"/>
        <w:gridCol w:w="2410"/>
        <w:gridCol w:w="2410"/>
      </w:tblGrid>
      <w:tr w:rsidR="00E62988">
        <w:trPr>
          <w:trHeight w:val="565"/>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4" w:firstLine="0"/>
              <w:jc w:val="center"/>
            </w:pPr>
            <w:r>
              <w:t>单位名称</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t>应收账款期末余额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占应收账款期末余额合计数的比例</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t>坏账准备期末余额</w:t>
            </w:r>
            <w:r>
              <w:rPr>
                <w:rFonts w:ascii="Times New Roman" w:eastAsia="Times New Roman" w:hAnsi="Times New Roman" w:cs="Times New Roman"/>
              </w:rPr>
              <w:t xml:space="preserve">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第一名</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9,671,434.07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14.85%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483,571.70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第二名</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2,807,419.26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4.31%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140,370.96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第三名</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1,730,897.34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2.66%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86,544.87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第四名</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1,454,627.50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2.23%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72,731.38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第五名</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1,394,749.41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2.14%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69,737.47 </w:t>
            </w: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17,059,127.58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26.19%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bl>
    <w:p w:rsidR="00E62988" w:rsidRDefault="00517015">
      <w:pPr>
        <w:spacing w:after="299"/>
        <w:ind w:left="-5"/>
      </w:pPr>
      <w:r>
        <w:rPr>
          <w:rFonts w:ascii="Times New Roman" w:eastAsia="Times New Roman" w:hAnsi="Times New Roman" w:cs="Times New Roman"/>
          <w:b/>
          <w:sz w:val="21"/>
        </w:rPr>
        <w:t>4</w:t>
      </w:r>
      <w:r>
        <w:rPr>
          <w:sz w:val="21"/>
        </w:rPr>
        <w:t>、预付款项</w:t>
      </w:r>
      <w:r>
        <w:rPr>
          <w:rFonts w:ascii="Times New Roman" w:eastAsia="Times New Roman" w:hAnsi="Times New Roman" w:cs="Times New Roman"/>
          <w:b/>
          <w:sz w:val="21"/>
        </w:rPr>
        <w:t xml:space="preserve"> </w:t>
      </w:r>
    </w:p>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预付款项按账龄列示</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45" w:type="dxa"/>
          <w:left w:w="0" w:type="dxa"/>
          <w:bottom w:w="0" w:type="dxa"/>
          <w:right w:w="1" w:type="dxa"/>
        </w:tblCellMar>
        <w:tblLook w:val="04A0" w:firstRow="1" w:lastRow="0" w:firstColumn="1" w:lastColumn="0" w:noHBand="0" w:noVBand="1"/>
      </w:tblPr>
      <w:tblGrid>
        <w:gridCol w:w="1928"/>
        <w:gridCol w:w="1929"/>
        <w:gridCol w:w="1928"/>
        <w:gridCol w:w="1928"/>
        <w:gridCol w:w="1927"/>
      </w:tblGrid>
      <w:tr w:rsidR="00E62988">
        <w:trPr>
          <w:trHeight w:val="325"/>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jc w:val="center"/>
            </w:pPr>
            <w:r>
              <w:t>账龄</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1" w:firstLine="0"/>
              <w:jc w:val="right"/>
            </w:pPr>
            <w:r>
              <w:t>期末</w:t>
            </w:r>
          </w:p>
        </w:tc>
        <w:tc>
          <w:tcPr>
            <w:tcW w:w="1928"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2" w:firstLine="0"/>
            </w:pPr>
            <w:r>
              <w:t>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jc w:val="right"/>
            </w:pPr>
            <w:r>
              <w:t>期初</w:t>
            </w:r>
          </w:p>
        </w:tc>
        <w:tc>
          <w:tcPr>
            <w:tcW w:w="1927"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1" w:firstLine="0"/>
            </w:pPr>
            <w:r>
              <w:t>余额</w:t>
            </w:r>
            <w:r>
              <w:rPr>
                <w:rFonts w:ascii="Times New Roman" w:eastAsia="Times New Roman" w:hAnsi="Times New Roman" w:cs="Times New Roman"/>
              </w:rPr>
              <w:t xml:space="preserve"> </w:t>
            </w:r>
          </w:p>
        </w:tc>
      </w:tr>
      <w:tr w:rsidR="00E62988">
        <w:trPr>
          <w:trHeight w:val="325"/>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 w:firstLine="0"/>
              <w:jc w:val="center"/>
            </w:pPr>
            <w:r>
              <w:t>金额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2" w:firstLine="0"/>
              <w:jc w:val="center"/>
            </w:pPr>
            <w:r>
              <w:t>比例</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2" w:firstLine="0"/>
              <w:jc w:val="center"/>
            </w:pPr>
            <w:r>
              <w:t>金额</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2" w:firstLine="0"/>
              <w:jc w:val="center"/>
            </w:pPr>
            <w:r>
              <w:t>比例</w:t>
            </w:r>
            <w:r>
              <w:rPr>
                <w:rFonts w:ascii="Times New Roman" w:eastAsia="Times New Roman" w:hAnsi="Times New Roman" w:cs="Times New Roman"/>
              </w:rPr>
              <w:t xml:space="preserve"> </w:t>
            </w:r>
          </w:p>
        </w:tc>
      </w:tr>
      <w:tr w:rsidR="00E629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09" w:firstLine="0"/>
              <w:jc w:val="right"/>
            </w:pPr>
            <w:r>
              <w:rPr>
                <w:rFonts w:ascii="Times New Roman" w:eastAsia="Times New Roman" w:hAnsi="Times New Roman" w:cs="Times New Roman"/>
              </w:rPr>
              <w:t xml:space="preserve">5,347,196.93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07" w:firstLine="0"/>
              <w:jc w:val="right"/>
            </w:pPr>
            <w:r>
              <w:rPr>
                <w:rFonts w:ascii="Times New Roman" w:eastAsia="Times New Roman" w:hAnsi="Times New Roman" w:cs="Times New Roman"/>
              </w:rPr>
              <w:t xml:space="preserve">100.00%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08" w:firstLine="0"/>
              <w:jc w:val="right"/>
            </w:pPr>
            <w:r>
              <w:rPr>
                <w:rFonts w:ascii="Times New Roman" w:eastAsia="Times New Roman" w:hAnsi="Times New Roman" w:cs="Times New Roman"/>
              </w:rPr>
              <w:t xml:space="preserve">5,382,144.57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07" w:firstLine="0"/>
              <w:jc w:val="right"/>
            </w:pPr>
            <w:r>
              <w:rPr>
                <w:rFonts w:ascii="Times New Roman" w:eastAsia="Times New Roman" w:hAnsi="Times New Roman" w:cs="Times New Roman"/>
              </w:rPr>
              <w:t xml:space="preserve">100.00%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09" w:firstLine="0"/>
              <w:jc w:val="right"/>
            </w:pPr>
            <w:r>
              <w:rPr>
                <w:rFonts w:ascii="Times New Roman" w:eastAsia="Times New Roman" w:hAnsi="Times New Roman" w:cs="Times New Roman"/>
              </w:rPr>
              <w:t xml:space="preserve">5,347,196.93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9"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08" w:firstLine="0"/>
              <w:jc w:val="right"/>
            </w:pPr>
            <w:r>
              <w:rPr>
                <w:rFonts w:ascii="Times New Roman" w:eastAsia="Times New Roman" w:hAnsi="Times New Roman" w:cs="Times New Roman"/>
              </w:rPr>
              <w:t xml:space="preserve">5,382,144.57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7" w:firstLine="0"/>
            </w:pPr>
            <w:r>
              <w:rPr>
                <w:rFonts w:ascii="Times New Roman" w:eastAsia="Times New Roman" w:hAnsi="Times New Roman" w:cs="Times New Roman"/>
                <w:sz w:val="21"/>
              </w:rPr>
              <w:t xml:space="preserve"> </w:t>
            </w:r>
          </w:p>
        </w:tc>
      </w:tr>
    </w:tbl>
    <w:p w:rsidR="00E62988" w:rsidRDefault="00517015">
      <w:pPr>
        <w:spacing w:after="140"/>
        <w:ind w:left="-5" w:right="132"/>
      </w:pPr>
      <w:r>
        <w:t>账龄超过</w:t>
      </w:r>
      <w:r>
        <w:t xml:space="preserve"> </w:t>
      </w:r>
      <w:r>
        <w:rPr>
          <w:rFonts w:ascii="Times New Roman" w:eastAsia="Times New Roman" w:hAnsi="Times New Roman" w:cs="Times New Roman"/>
        </w:rPr>
        <w:t xml:space="preserve">1 </w:t>
      </w:r>
      <w:r>
        <w:t>年且金额重要的预付款项未及时结算原因的说明：</w:t>
      </w:r>
      <w:r>
        <w:rPr>
          <w:rFonts w:ascii="Times New Roman" w:eastAsia="Times New Roman" w:hAnsi="Times New Roman" w:cs="Times New Roman"/>
        </w:rPr>
        <w:t xml:space="preserve"> </w:t>
      </w:r>
    </w:p>
    <w:p w:rsidR="00E62988" w:rsidRDefault="00517015">
      <w:pPr>
        <w:spacing w:after="348" w:line="259" w:lineRule="auto"/>
        <w:ind w:left="0" w:firstLine="0"/>
      </w:pPr>
      <w:r>
        <w:rPr>
          <w:rFonts w:ascii="Times New Roman" w:eastAsia="Times New Roman" w:hAnsi="Times New Roman" w:cs="Times New Roman"/>
          <w:sz w:val="21"/>
        </w:rPr>
        <w:lastRenderedPageBreak/>
        <w:t xml:space="preserve"> </w:t>
      </w:r>
    </w:p>
    <w:p w:rsidR="00E62988" w:rsidRDefault="00517015">
      <w:pPr>
        <w:pStyle w:val="4"/>
        <w:spacing w:after="35"/>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按预付对象归集的期末余额前五名的预付款情况</w:t>
      </w:r>
      <w:r>
        <w:rPr>
          <w:rFonts w:ascii="Times New Roman" w:eastAsia="Times New Roman" w:hAnsi="Times New Roman" w:cs="Times New Roman"/>
          <w:b/>
        </w:rPr>
        <w:t xml:space="preserve"> </w:t>
      </w:r>
    </w:p>
    <w:tbl>
      <w:tblPr>
        <w:tblStyle w:val="TableGrid"/>
        <w:tblW w:w="9676" w:type="dxa"/>
        <w:tblInd w:w="-19" w:type="dxa"/>
        <w:tblCellMar>
          <w:top w:w="39" w:type="dxa"/>
          <w:left w:w="0" w:type="dxa"/>
          <w:bottom w:w="0" w:type="dxa"/>
          <w:right w:w="0" w:type="dxa"/>
        </w:tblCellMar>
        <w:tblLook w:val="04A0" w:firstRow="1" w:lastRow="0" w:firstColumn="1" w:lastColumn="0" w:noHBand="0" w:noVBand="1"/>
      </w:tblPr>
      <w:tblGrid>
        <w:gridCol w:w="1241"/>
        <w:gridCol w:w="2089"/>
        <w:gridCol w:w="3173"/>
        <w:gridCol w:w="3173"/>
      </w:tblGrid>
      <w:tr w:rsidR="00E62988">
        <w:trPr>
          <w:trHeight w:val="564"/>
        </w:trPr>
        <w:tc>
          <w:tcPr>
            <w:tcW w:w="1241" w:type="dxa"/>
            <w:tcBorders>
              <w:top w:val="single" w:sz="8" w:space="0" w:color="000000"/>
              <w:left w:val="single" w:sz="8" w:space="0" w:color="000000"/>
              <w:bottom w:val="single" w:sz="8" w:space="0" w:color="000000"/>
              <w:right w:val="nil"/>
            </w:tcBorders>
          </w:tcPr>
          <w:p w:rsidR="00E62988" w:rsidRDefault="00E62988">
            <w:pPr>
              <w:spacing w:after="160" w:line="259" w:lineRule="auto"/>
              <w:ind w:left="0" w:firstLine="0"/>
            </w:pPr>
          </w:p>
        </w:tc>
        <w:tc>
          <w:tcPr>
            <w:tcW w:w="2089" w:type="dxa"/>
            <w:tcBorders>
              <w:top w:val="single" w:sz="8" w:space="0" w:color="000000"/>
              <w:left w:val="nil"/>
              <w:bottom w:val="single" w:sz="8" w:space="0" w:color="000000"/>
              <w:right w:val="single" w:sz="8" w:space="0" w:color="000000"/>
            </w:tcBorders>
            <w:vAlign w:val="center"/>
          </w:tcPr>
          <w:p w:rsidR="00E62988" w:rsidRDefault="00517015">
            <w:pPr>
              <w:spacing w:after="0" w:line="259" w:lineRule="auto"/>
              <w:ind w:left="0" w:firstLine="0"/>
            </w:pPr>
            <w:r>
              <w:rPr>
                <w:sz w:val="21"/>
              </w:rPr>
              <w:t>单位名称</w:t>
            </w:r>
            <w:r>
              <w:rPr>
                <w:rFonts w:ascii="Times New Roman" w:eastAsia="Times New Roman" w:hAnsi="Times New Roman" w:cs="Times New Roman"/>
                <w:sz w:val="21"/>
              </w:rPr>
              <w:t xml:space="preserve"> </w:t>
            </w:r>
          </w:p>
        </w:tc>
        <w:tc>
          <w:tcPr>
            <w:tcW w:w="317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24" w:firstLine="0"/>
              <w:jc w:val="center"/>
            </w:pPr>
            <w:r>
              <w:rPr>
                <w:rFonts w:ascii="Times New Roman" w:eastAsia="Times New Roman" w:hAnsi="Times New Roman" w:cs="Times New Roman"/>
                <w:b/>
                <w:sz w:val="21"/>
              </w:rPr>
              <w:t xml:space="preserve">2022 </w:t>
            </w:r>
            <w:r>
              <w:rPr>
                <w:sz w:val="21"/>
              </w:rPr>
              <w:t>年</w:t>
            </w:r>
            <w:r>
              <w:rPr>
                <w:sz w:val="21"/>
              </w:rPr>
              <w:t xml:space="preserve"> </w:t>
            </w:r>
            <w:r>
              <w:rPr>
                <w:rFonts w:ascii="Times New Roman" w:eastAsia="Times New Roman" w:hAnsi="Times New Roman" w:cs="Times New Roman"/>
                <w:b/>
                <w:sz w:val="21"/>
              </w:rPr>
              <w:t xml:space="preserve">12 </w:t>
            </w:r>
            <w:r>
              <w:rPr>
                <w:sz w:val="21"/>
              </w:rPr>
              <w:t>月</w:t>
            </w:r>
            <w:r>
              <w:rPr>
                <w:sz w:val="21"/>
              </w:rPr>
              <w:t xml:space="preserve"> </w:t>
            </w:r>
            <w:r>
              <w:rPr>
                <w:rFonts w:ascii="Times New Roman" w:eastAsia="Times New Roman" w:hAnsi="Times New Roman" w:cs="Times New Roman"/>
                <w:b/>
                <w:sz w:val="21"/>
              </w:rPr>
              <w:t xml:space="preserve">31 </w:t>
            </w:r>
            <w:r>
              <w:rPr>
                <w:sz w:val="21"/>
              </w:rPr>
              <w:t>日余额</w:t>
            </w:r>
            <w:r>
              <w:rPr>
                <w:rFonts w:ascii="Times New Roman" w:eastAsia="Times New Roman" w:hAnsi="Times New Roman" w:cs="Times New Roman"/>
                <w:sz w:val="21"/>
              </w:rPr>
              <w:t xml:space="preserve"> </w:t>
            </w:r>
          </w:p>
        </w:tc>
        <w:tc>
          <w:tcPr>
            <w:tcW w:w="31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center"/>
            </w:pPr>
            <w:r>
              <w:rPr>
                <w:sz w:val="21"/>
              </w:rPr>
              <w:t>占预付款项期末余额合计数的比例</w:t>
            </w:r>
            <w:r>
              <w:rPr>
                <w:rFonts w:ascii="Times New Roman" w:eastAsia="Times New Roman" w:hAnsi="Times New Roman" w:cs="Times New Roman"/>
                <w:b/>
                <w:sz w:val="21"/>
              </w:rPr>
              <w:t>(%)</w:t>
            </w:r>
            <w:r>
              <w:rPr>
                <w:rFonts w:ascii="Times New Roman" w:eastAsia="Times New Roman" w:hAnsi="Times New Roman" w:cs="Times New Roman"/>
                <w:sz w:val="21"/>
              </w:rPr>
              <w:t xml:space="preserve"> </w:t>
            </w:r>
          </w:p>
        </w:tc>
      </w:tr>
      <w:tr w:rsidR="00E62988">
        <w:trPr>
          <w:trHeight w:val="389"/>
        </w:trPr>
        <w:tc>
          <w:tcPr>
            <w:tcW w:w="1241" w:type="dxa"/>
            <w:tcBorders>
              <w:top w:val="single" w:sz="8" w:space="0" w:color="000000"/>
              <w:left w:val="single" w:sz="8" w:space="0" w:color="000000"/>
              <w:bottom w:val="single" w:sz="8" w:space="0" w:color="000000"/>
              <w:right w:val="nil"/>
            </w:tcBorders>
          </w:tcPr>
          <w:p w:rsidR="00E62988" w:rsidRDefault="00517015">
            <w:pPr>
              <w:spacing w:after="0" w:line="259" w:lineRule="auto"/>
              <w:ind w:left="12" w:firstLine="0"/>
            </w:pPr>
            <w:r>
              <w:rPr>
                <w:sz w:val="21"/>
              </w:rPr>
              <w:t>第一名</w:t>
            </w:r>
            <w:r>
              <w:rPr>
                <w:rFonts w:ascii="Times New Roman" w:eastAsia="Times New Roman" w:hAnsi="Times New Roman" w:cs="Times New Roman"/>
                <w:sz w:val="21"/>
              </w:rPr>
              <w:t xml:space="preserve"> </w:t>
            </w:r>
          </w:p>
        </w:tc>
        <w:tc>
          <w:tcPr>
            <w:tcW w:w="2089" w:type="dxa"/>
            <w:tcBorders>
              <w:top w:val="single" w:sz="8" w:space="0" w:color="000000"/>
              <w:left w:val="nil"/>
              <w:bottom w:val="single" w:sz="8" w:space="0" w:color="000000"/>
              <w:right w:val="single" w:sz="8" w:space="0" w:color="000000"/>
            </w:tcBorders>
          </w:tcPr>
          <w:p w:rsidR="00E62988" w:rsidRDefault="00E62988">
            <w:pPr>
              <w:spacing w:after="160" w:line="259" w:lineRule="auto"/>
              <w:ind w:left="0" w:firstLine="0"/>
            </w:pPr>
          </w:p>
        </w:tc>
        <w:tc>
          <w:tcPr>
            <w:tcW w:w="31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2,289,514.54 </w:t>
            </w:r>
          </w:p>
        </w:tc>
        <w:tc>
          <w:tcPr>
            <w:tcW w:w="31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                              42.82</w:t>
            </w:r>
          </w:p>
        </w:tc>
      </w:tr>
      <w:tr w:rsidR="00E62988">
        <w:trPr>
          <w:trHeight w:val="389"/>
        </w:trPr>
        <w:tc>
          <w:tcPr>
            <w:tcW w:w="1241" w:type="dxa"/>
            <w:tcBorders>
              <w:top w:val="single" w:sz="8" w:space="0" w:color="000000"/>
              <w:left w:val="single" w:sz="8" w:space="0" w:color="000000"/>
              <w:bottom w:val="single" w:sz="8" w:space="0" w:color="000000"/>
              <w:right w:val="nil"/>
            </w:tcBorders>
          </w:tcPr>
          <w:p w:rsidR="00E62988" w:rsidRDefault="00517015">
            <w:pPr>
              <w:spacing w:after="0" w:line="259" w:lineRule="auto"/>
              <w:ind w:left="12" w:firstLine="0"/>
            </w:pPr>
            <w:r>
              <w:rPr>
                <w:sz w:val="21"/>
              </w:rPr>
              <w:t>第二名</w:t>
            </w:r>
            <w:r>
              <w:rPr>
                <w:rFonts w:ascii="Times New Roman" w:eastAsia="Times New Roman" w:hAnsi="Times New Roman" w:cs="Times New Roman"/>
                <w:sz w:val="21"/>
              </w:rPr>
              <w:t xml:space="preserve"> </w:t>
            </w:r>
          </w:p>
        </w:tc>
        <w:tc>
          <w:tcPr>
            <w:tcW w:w="2089" w:type="dxa"/>
            <w:tcBorders>
              <w:top w:val="single" w:sz="8" w:space="0" w:color="000000"/>
              <w:left w:val="nil"/>
              <w:bottom w:val="single" w:sz="8" w:space="0" w:color="000000"/>
              <w:right w:val="single" w:sz="8" w:space="0" w:color="000000"/>
            </w:tcBorders>
          </w:tcPr>
          <w:p w:rsidR="00E62988" w:rsidRDefault="00E62988">
            <w:pPr>
              <w:spacing w:after="160" w:line="259" w:lineRule="auto"/>
              <w:ind w:left="0" w:firstLine="0"/>
            </w:pPr>
          </w:p>
        </w:tc>
        <w:tc>
          <w:tcPr>
            <w:tcW w:w="31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382,099.20 </w:t>
            </w:r>
          </w:p>
        </w:tc>
        <w:tc>
          <w:tcPr>
            <w:tcW w:w="31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                                7.15</w:t>
            </w:r>
          </w:p>
        </w:tc>
      </w:tr>
      <w:tr w:rsidR="00E62988">
        <w:trPr>
          <w:trHeight w:val="389"/>
        </w:trPr>
        <w:tc>
          <w:tcPr>
            <w:tcW w:w="1241" w:type="dxa"/>
            <w:tcBorders>
              <w:top w:val="single" w:sz="8" w:space="0" w:color="000000"/>
              <w:left w:val="single" w:sz="8" w:space="0" w:color="000000"/>
              <w:bottom w:val="single" w:sz="8" w:space="0" w:color="000000"/>
              <w:right w:val="nil"/>
            </w:tcBorders>
          </w:tcPr>
          <w:p w:rsidR="00E62988" w:rsidRDefault="00517015">
            <w:pPr>
              <w:spacing w:after="0" w:line="259" w:lineRule="auto"/>
              <w:ind w:left="12" w:firstLine="0"/>
            </w:pPr>
            <w:r>
              <w:rPr>
                <w:sz w:val="21"/>
              </w:rPr>
              <w:t>第三名</w:t>
            </w:r>
            <w:r>
              <w:rPr>
                <w:rFonts w:ascii="Times New Roman" w:eastAsia="Times New Roman" w:hAnsi="Times New Roman" w:cs="Times New Roman"/>
                <w:sz w:val="21"/>
              </w:rPr>
              <w:t xml:space="preserve"> </w:t>
            </w:r>
          </w:p>
        </w:tc>
        <w:tc>
          <w:tcPr>
            <w:tcW w:w="2089" w:type="dxa"/>
            <w:tcBorders>
              <w:top w:val="single" w:sz="8" w:space="0" w:color="000000"/>
              <w:left w:val="nil"/>
              <w:bottom w:val="single" w:sz="8" w:space="0" w:color="000000"/>
              <w:right w:val="single" w:sz="8" w:space="0" w:color="000000"/>
            </w:tcBorders>
          </w:tcPr>
          <w:p w:rsidR="00E62988" w:rsidRDefault="00E62988">
            <w:pPr>
              <w:spacing w:after="160" w:line="259" w:lineRule="auto"/>
              <w:ind w:left="0" w:firstLine="0"/>
            </w:pPr>
          </w:p>
        </w:tc>
        <w:tc>
          <w:tcPr>
            <w:tcW w:w="31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320,000.00 </w:t>
            </w:r>
          </w:p>
        </w:tc>
        <w:tc>
          <w:tcPr>
            <w:tcW w:w="31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                                5.98</w:t>
            </w:r>
          </w:p>
        </w:tc>
      </w:tr>
      <w:tr w:rsidR="00E62988">
        <w:trPr>
          <w:trHeight w:val="389"/>
        </w:trPr>
        <w:tc>
          <w:tcPr>
            <w:tcW w:w="1241" w:type="dxa"/>
            <w:tcBorders>
              <w:top w:val="single" w:sz="8" w:space="0" w:color="000000"/>
              <w:left w:val="single" w:sz="8" w:space="0" w:color="000000"/>
              <w:bottom w:val="single" w:sz="8" w:space="0" w:color="000000"/>
              <w:right w:val="nil"/>
            </w:tcBorders>
          </w:tcPr>
          <w:p w:rsidR="00E62988" w:rsidRDefault="00517015">
            <w:pPr>
              <w:spacing w:after="0" w:line="259" w:lineRule="auto"/>
              <w:ind w:left="12" w:firstLine="0"/>
            </w:pPr>
            <w:r>
              <w:rPr>
                <w:sz w:val="21"/>
              </w:rPr>
              <w:t>第四名</w:t>
            </w:r>
            <w:r>
              <w:rPr>
                <w:rFonts w:ascii="Times New Roman" w:eastAsia="Times New Roman" w:hAnsi="Times New Roman" w:cs="Times New Roman"/>
                <w:sz w:val="21"/>
              </w:rPr>
              <w:t xml:space="preserve"> </w:t>
            </w:r>
          </w:p>
        </w:tc>
        <w:tc>
          <w:tcPr>
            <w:tcW w:w="2089" w:type="dxa"/>
            <w:tcBorders>
              <w:top w:val="single" w:sz="8" w:space="0" w:color="000000"/>
              <w:left w:val="nil"/>
              <w:bottom w:val="single" w:sz="8" w:space="0" w:color="000000"/>
              <w:right w:val="single" w:sz="8" w:space="0" w:color="000000"/>
            </w:tcBorders>
          </w:tcPr>
          <w:p w:rsidR="00E62988" w:rsidRDefault="00E62988">
            <w:pPr>
              <w:spacing w:after="160" w:line="259" w:lineRule="auto"/>
              <w:ind w:left="0" w:firstLine="0"/>
            </w:pPr>
          </w:p>
        </w:tc>
        <w:tc>
          <w:tcPr>
            <w:tcW w:w="31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177,058.51 </w:t>
            </w:r>
          </w:p>
        </w:tc>
        <w:tc>
          <w:tcPr>
            <w:tcW w:w="31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                                3.31</w:t>
            </w:r>
          </w:p>
        </w:tc>
      </w:tr>
      <w:tr w:rsidR="00E62988">
        <w:trPr>
          <w:trHeight w:val="389"/>
        </w:trPr>
        <w:tc>
          <w:tcPr>
            <w:tcW w:w="1241" w:type="dxa"/>
            <w:tcBorders>
              <w:top w:val="single" w:sz="8" w:space="0" w:color="000000"/>
              <w:left w:val="single" w:sz="8" w:space="0" w:color="000000"/>
              <w:bottom w:val="single" w:sz="8" w:space="0" w:color="000000"/>
              <w:right w:val="nil"/>
            </w:tcBorders>
          </w:tcPr>
          <w:p w:rsidR="00E62988" w:rsidRDefault="00517015">
            <w:pPr>
              <w:spacing w:after="0" w:line="259" w:lineRule="auto"/>
              <w:ind w:left="12" w:firstLine="0"/>
            </w:pPr>
            <w:r>
              <w:rPr>
                <w:sz w:val="21"/>
              </w:rPr>
              <w:t>第五名</w:t>
            </w:r>
            <w:r>
              <w:rPr>
                <w:rFonts w:ascii="Times New Roman" w:eastAsia="Times New Roman" w:hAnsi="Times New Roman" w:cs="Times New Roman"/>
                <w:sz w:val="21"/>
              </w:rPr>
              <w:t xml:space="preserve"> </w:t>
            </w:r>
          </w:p>
        </w:tc>
        <w:tc>
          <w:tcPr>
            <w:tcW w:w="2089" w:type="dxa"/>
            <w:tcBorders>
              <w:top w:val="single" w:sz="8" w:space="0" w:color="000000"/>
              <w:left w:val="nil"/>
              <w:bottom w:val="single" w:sz="8" w:space="0" w:color="000000"/>
              <w:right w:val="single" w:sz="8" w:space="0" w:color="000000"/>
            </w:tcBorders>
          </w:tcPr>
          <w:p w:rsidR="00E62988" w:rsidRDefault="00E62988">
            <w:pPr>
              <w:spacing w:after="160" w:line="259" w:lineRule="auto"/>
              <w:ind w:left="0" w:firstLine="0"/>
            </w:pPr>
          </w:p>
        </w:tc>
        <w:tc>
          <w:tcPr>
            <w:tcW w:w="31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137,430.00 </w:t>
            </w:r>
          </w:p>
        </w:tc>
        <w:tc>
          <w:tcPr>
            <w:tcW w:w="31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                                </w:t>
            </w:r>
            <w:r>
              <w:rPr>
                <w:rFonts w:ascii="Times New Roman" w:eastAsia="Times New Roman" w:hAnsi="Times New Roman" w:cs="Times New Roman"/>
                <w:sz w:val="21"/>
              </w:rPr>
              <w:t>2.57</w:t>
            </w:r>
          </w:p>
        </w:tc>
      </w:tr>
      <w:tr w:rsidR="00E62988">
        <w:trPr>
          <w:trHeight w:val="391"/>
        </w:trPr>
        <w:tc>
          <w:tcPr>
            <w:tcW w:w="1241" w:type="dxa"/>
            <w:tcBorders>
              <w:top w:val="single" w:sz="8" w:space="0" w:color="000000"/>
              <w:left w:val="single" w:sz="8" w:space="0" w:color="000000"/>
              <w:bottom w:val="single" w:sz="8" w:space="0" w:color="000000"/>
              <w:right w:val="nil"/>
            </w:tcBorders>
          </w:tcPr>
          <w:p w:rsidR="00E62988" w:rsidRDefault="00E62988">
            <w:pPr>
              <w:spacing w:after="160" w:line="259" w:lineRule="auto"/>
              <w:ind w:left="0" w:firstLine="0"/>
            </w:pPr>
          </w:p>
        </w:tc>
        <w:tc>
          <w:tcPr>
            <w:tcW w:w="2089" w:type="dxa"/>
            <w:tcBorders>
              <w:top w:val="single" w:sz="8" w:space="0" w:color="000000"/>
              <w:left w:val="nil"/>
              <w:bottom w:val="single" w:sz="8" w:space="0" w:color="000000"/>
              <w:right w:val="single" w:sz="8" w:space="0" w:color="000000"/>
            </w:tcBorders>
          </w:tcPr>
          <w:p w:rsidR="00E62988" w:rsidRDefault="00517015">
            <w:pPr>
              <w:spacing w:after="0" w:line="259" w:lineRule="auto"/>
              <w:ind w:left="209" w:firstLine="0"/>
            </w:pPr>
            <w:r>
              <w:rPr>
                <w:sz w:val="21"/>
              </w:rPr>
              <w:t>合计</w:t>
            </w:r>
            <w:r>
              <w:rPr>
                <w:rFonts w:ascii="Times New Roman" w:eastAsia="Times New Roman" w:hAnsi="Times New Roman" w:cs="Times New Roman"/>
                <w:sz w:val="21"/>
              </w:rPr>
              <w:t xml:space="preserve"> </w:t>
            </w:r>
          </w:p>
        </w:tc>
        <w:tc>
          <w:tcPr>
            <w:tcW w:w="31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b/>
                <w:sz w:val="21"/>
              </w:rPr>
              <w:t>3,306,102.25</w:t>
            </w:r>
            <w:r>
              <w:rPr>
                <w:rFonts w:ascii="Times New Roman" w:eastAsia="Times New Roman" w:hAnsi="Times New Roman" w:cs="Times New Roman"/>
                <w:sz w:val="21"/>
              </w:rPr>
              <w:t xml:space="preserve"> </w:t>
            </w:r>
          </w:p>
        </w:tc>
        <w:tc>
          <w:tcPr>
            <w:tcW w:w="3173"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6" w:firstLine="0"/>
              <w:jc w:val="right"/>
            </w:pPr>
            <w:r>
              <w:rPr>
                <w:rFonts w:ascii="Times New Roman" w:eastAsia="Times New Roman" w:hAnsi="Times New Roman" w:cs="Times New Roman"/>
                <w:b/>
                <w:sz w:val="21"/>
              </w:rPr>
              <w:t xml:space="preserve">                              61.83</w:t>
            </w:r>
          </w:p>
        </w:tc>
      </w:tr>
    </w:tbl>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5</w:t>
      </w:r>
      <w:r>
        <w:t>、其他应收款</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2" w:type="dxa"/>
          <w:left w:w="58" w:type="dxa"/>
          <w:bottom w:w="0" w:type="dxa"/>
          <w:right w:w="61" w:type="dxa"/>
        </w:tblCellMar>
        <w:tblLook w:val="04A0" w:firstRow="1" w:lastRow="0" w:firstColumn="1" w:lastColumn="0" w:noHBand="0" w:noVBand="1"/>
      </w:tblPr>
      <w:tblGrid>
        <w:gridCol w:w="1370"/>
        <w:gridCol w:w="1844"/>
        <w:gridCol w:w="3214"/>
        <w:gridCol w:w="3212"/>
      </w:tblGrid>
      <w:tr w:rsidR="00E62988">
        <w:trPr>
          <w:trHeight w:val="326"/>
        </w:trPr>
        <w:tc>
          <w:tcPr>
            <w:tcW w:w="1370"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844"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0" w:firstLine="0"/>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jc w:val="center"/>
            </w:pPr>
            <w:r>
              <w:t>期初余额</w:t>
            </w:r>
            <w:r>
              <w:rPr>
                <w:rFonts w:ascii="Times New Roman" w:eastAsia="Times New Roman" w:hAnsi="Times New Roman" w:cs="Times New Roman"/>
              </w:rPr>
              <w:t xml:space="preserve"> </w:t>
            </w:r>
          </w:p>
        </w:tc>
      </w:tr>
      <w:tr w:rsidR="00E62988">
        <w:trPr>
          <w:trHeight w:val="324"/>
        </w:trPr>
        <w:tc>
          <w:tcPr>
            <w:tcW w:w="1370"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52" w:firstLine="0"/>
            </w:pPr>
            <w:r>
              <w:t>其他应收款</w:t>
            </w:r>
            <w:r>
              <w:rPr>
                <w:rFonts w:ascii="Times New Roman" w:eastAsia="Times New Roman" w:hAnsi="Times New Roman" w:cs="Times New Roman"/>
              </w:rPr>
              <w:t xml:space="preserve"> </w:t>
            </w:r>
          </w:p>
        </w:tc>
        <w:tc>
          <w:tcPr>
            <w:tcW w:w="1844"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4,456,593.59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1,964,724.95 </w:t>
            </w:r>
          </w:p>
        </w:tc>
      </w:tr>
      <w:tr w:rsidR="00E62988">
        <w:trPr>
          <w:trHeight w:val="325"/>
        </w:trPr>
        <w:tc>
          <w:tcPr>
            <w:tcW w:w="1370"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52" w:firstLine="0"/>
            </w:pPr>
            <w:r>
              <w:t>合计</w:t>
            </w:r>
            <w:r>
              <w:rPr>
                <w:rFonts w:ascii="Times New Roman" w:eastAsia="Times New Roman" w:hAnsi="Times New Roman" w:cs="Times New Roman"/>
              </w:rPr>
              <w:t xml:space="preserve"> </w:t>
            </w:r>
          </w:p>
        </w:tc>
        <w:tc>
          <w:tcPr>
            <w:tcW w:w="1844"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4,456,593.59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1,964,724.95 </w:t>
            </w:r>
          </w:p>
        </w:tc>
      </w:tr>
    </w:tbl>
    <w:p w:rsidR="00E62988" w:rsidRDefault="00517015">
      <w:pPr>
        <w:spacing w:after="297"/>
        <w:ind w:left="-5"/>
      </w:pPr>
      <w:r>
        <w:rPr>
          <w:sz w:val="21"/>
        </w:rPr>
        <w:t>（</w:t>
      </w:r>
      <w:r>
        <w:rPr>
          <w:rFonts w:ascii="Times New Roman" w:eastAsia="Times New Roman" w:hAnsi="Times New Roman" w:cs="Times New Roman"/>
          <w:b/>
          <w:sz w:val="21"/>
        </w:rPr>
        <w:t>1</w:t>
      </w:r>
      <w:r>
        <w:rPr>
          <w:sz w:val="21"/>
        </w:rPr>
        <w:t>）</w:t>
      </w:r>
      <w:r>
        <w:rPr>
          <w:rFonts w:ascii="Times New Roman" w:eastAsia="Times New Roman" w:hAnsi="Times New Roman" w:cs="Times New Roman"/>
          <w:b/>
          <w:sz w:val="21"/>
        </w:rPr>
        <w:t xml:space="preserve"> </w:t>
      </w:r>
      <w:r>
        <w:rPr>
          <w:sz w:val="21"/>
        </w:rPr>
        <w:t>其他应收款</w:t>
      </w:r>
      <w:r>
        <w:rPr>
          <w:rFonts w:ascii="Times New Roman" w:eastAsia="Times New Roman" w:hAnsi="Times New Roman" w:cs="Times New Roman"/>
          <w:b/>
          <w:sz w:val="21"/>
        </w:rPr>
        <w:t xml:space="preserve"> </w:t>
      </w:r>
    </w:p>
    <w:p w:rsidR="00E62988" w:rsidRDefault="00517015">
      <w:pPr>
        <w:pStyle w:val="4"/>
        <w:ind w:left="-5"/>
      </w:pPr>
      <w:r>
        <w:rPr>
          <w:rFonts w:ascii="Times New Roman" w:eastAsia="Times New Roman" w:hAnsi="Times New Roman" w:cs="Times New Roman"/>
          <w:b/>
        </w:rPr>
        <w:t>1</w:t>
      </w:r>
      <w:r>
        <w:t>）</w:t>
      </w:r>
      <w:r>
        <w:rPr>
          <w:rFonts w:ascii="Times New Roman" w:eastAsia="Times New Roman" w:hAnsi="Times New Roman" w:cs="Times New Roman"/>
          <w:b/>
        </w:rPr>
        <w:t xml:space="preserve"> </w:t>
      </w:r>
      <w:r>
        <w:t>其他应收款按款项性质分类情况</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款项性质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2" w:firstLine="0"/>
              <w:jc w:val="center"/>
            </w:pPr>
            <w:r>
              <w:t>期末账面余额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期初账面余额</w:t>
            </w: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押金及保证金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5,509,514.63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2,721,970.37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备用金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127,800.52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27,259.64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坏账准备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-1,180,721.56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-784,505.06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4,456,593.59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1,964,724.95 </w:t>
            </w:r>
          </w:p>
        </w:tc>
      </w:tr>
    </w:tbl>
    <w:p w:rsidR="00E62988" w:rsidRDefault="00517015">
      <w:pPr>
        <w:pStyle w:val="4"/>
        <w:ind w:left="-5"/>
      </w:pPr>
      <w:r>
        <w:rPr>
          <w:rFonts w:ascii="Times New Roman" w:eastAsia="Times New Roman" w:hAnsi="Times New Roman" w:cs="Times New Roman"/>
          <w:b/>
        </w:rPr>
        <w:t>2</w:t>
      </w:r>
      <w:r>
        <w:t>）</w:t>
      </w:r>
      <w:r>
        <w:rPr>
          <w:rFonts w:ascii="Times New Roman" w:eastAsia="Times New Roman" w:hAnsi="Times New Roman" w:cs="Times New Roman"/>
          <w:b/>
        </w:rPr>
        <w:t xml:space="preserve"> </w:t>
      </w:r>
      <w:r>
        <w:t>坏账准备计提情况</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5" w:type="dxa"/>
          <w:left w:w="107" w:type="dxa"/>
          <w:bottom w:w="0" w:type="dxa"/>
          <w:right w:w="63" w:type="dxa"/>
        </w:tblCellMar>
        <w:tblLook w:val="04A0" w:firstRow="1" w:lastRow="0" w:firstColumn="1" w:lastColumn="0" w:noHBand="0" w:noVBand="1"/>
      </w:tblPr>
      <w:tblGrid>
        <w:gridCol w:w="1928"/>
        <w:gridCol w:w="1929"/>
        <w:gridCol w:w="1928"/>
        <w:gridCol w:w="1928"/>
        <w:gridCol w:w="1927"/>
      </w:tblGrid>
      <w:tr w:rsidR="00E62988">
        <w:trPr>
          <w:trHeight w:val="326"/>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3" w:firstLine="0"/>
              <w:jc w:val="center"/>
            </w:pPr>
            <w:r>
              <w:t>坏账准备</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第一阶段</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第二阶段</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第三阶段</w:t>
            </w:r>
            <w:r>
              <w:rPr>
                <w:rFonts w:ascii="Times New Roman" w:eastAsia="Times New Roman" w:hAnsi="Times New Roman" w:cs="Times New Roman"/>
              </w:rPr>
              <w:t xml:space="preserve"> </w:t>
            </w:r>
          </w:p>
        </w:tc>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合计</w:t>
            </w:r>
            <w:r>
              <w:rPr>
                <w:rFonts w:ascii="Times New Roman" w:eastAsia="Times New Roman" w:hAnsi="Times New Roman" w:cs="Times New Roman"/>
              </w:rPr>
              <w:t xml:space="preserve"> </w:t>
            </w:r>
          </w:p>
        </w:tc>
      </w:tr>
      <w:tr w:rsidR="00E62988">
        <w:trPr>
          <w:trHeight w:val="804"/>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未来</w:t>
            </w:r>
            <w:r>
              <w:t xml:space="preserve"> </w:t>
            </w:r>
            <w:r>
              <w:rPr>
                <w:rFonts w:ascii="Times New Roman" w:eastAsia="Times New Roman" w:hAnsi="Times New Roman" w:cs="Times New Roman"/>
              </w:rPr>
              <w:t xml:space="preserve">12 </w:t>
            </w:r>
            <w:r>
              <w:t>个月预期信用损失</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6" w:line="254" w:lineRule="auto"/>
              <w:ind w:left="0" w:firstLine="0"/>
              <w:jc w:val="center"/>
            </w:pPr>
            <w:r>
              <w:t>整个存续期预期信用损失</w:t>
            </w:r>
            <w:r>
              <w:rPr>
                <w:rFonts w:ascii="Times New Roman" w:eastAsia="Times New Roman" w:hAnsi="Times New Roman" w:cs="Times New Roman"/>
              </w:rPr>
              <w:t>(</w:t>
            </w:r>
            <w:r>
              <w:t>未发生信用减</w:t>
            </w:r>
          </w:p>
          <w:p w:rsidR="00E62988" w:rsidRDefault="00517015">
            <w:pPr>
              <w:spacing w:after="0" w:line="259" w:lineRule="auto"/>
              <w:ind w:left="0" w:right="47" w:firstLine="0"/>
              <w:jc w:val="center"/>
            </w:pPr>
            <w:r>
              <w:t>值</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6" w:line="254" w:lineRule="auto"/>
              <w:ind w:left="0" w:firstLine="0"/>
              <w:jc w:val="center"/>
            </w:pPr>
            <w:r>
              <w:t>整个存续期预期信用损失</w:t>
            </w:r>
            <w:r>
              <w:rPr>
                <w:rFonts w:ascii="Times New Roman" w:eastAsia="Times New Roman" w:hAnsi="Times New Roman" w:cs="Times New Roman"/>
              </w:rPr>
              <w:t>(</w:t>
            </w:r>
            <w:r>
              <w:t>已发生信用减</w:t>
            </w:r>
          </w:p>
          <w:p w:rsidR="00E62988" w:rsidRDefault="00517015">
            <w:pPr>
              <w:spacing w:after="0" w:line="259" w:lineRule="auto"/>
              <w:ind w:left="0" w:right="47" w:firstLine="0"/>
              <w:jc w:val="center"/>
            </w:pPr>
            <w:r>
              <w:t>值</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日余额</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784,505.06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784,505.06 </w:t>
            </w:r>
          </w:p>
        </w:tc>
      </w:tr>
      <w:tr w:rsidR="00E62988">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日余额在本期</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本期计提</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396,216.50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396,216.50 </w:t>
            </w:r>
          </w:p>
        </w:tc>
      </w:tr>
      <w:tr w:rsidR="00E62988">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rPr>
                <w:rFonts w:ascii="Times New Roman" w:eastAsia="Times New Roman" w:hAnsi="Times New Roman" w:cs="Times New Roman"/>
              </w:rPr>
              <w:lastRenderedPageBreak/>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日余额</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1,180,721.56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1,180,721.56 </w:t>
            </w:r>
          </w:p>
        </w:tc>
      </w:tr>
    </w:tbl>
    <w:p w:rsidR="00E62988" w:rsidRDefault="00517015">
      <w:pPr>
        <w:spacing w:after="104"/>
        <w:ind w:left="-5" w:right="132"/>
      </w:pPr>
      <w:r>
        <w:t>损失准备本期变动金额重大的账面余额变动情况</w:t>
      </w:r>
      <w:r>
        <w:rPr>
          <w:rFonts w:ascii="Times New Roman" w:eastAsia="Times New Roman" w:hAnsi="Times New Roman" w:cs="Times New Roman"/>
        </w:rPr>
        <w:t xml:space="preserve"> </w:t>
      </w:r>
    </w:p>
    <w:p w:rsidR="00E62988" w:rsidRDefault="00517015">
      <w:pPr>
        <w:spacing w:after="20" w:line="367" w:lineRule="auto"/>
        <w:ind w:left="-5" w:right="7656"/>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不适用按账龄披露</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2" w:type="dxa"/>
          <w:left w:w="94" w:type="dxa"/>
          <w:bottom w:w="0" w:type="dxa"/>
          <w:right w:w="61" w:type="dxa"/>
        </w:tblCellMar>
        <w:tblLook w:val="04A0" w:firstRow="1" w:lastRow="0" w:firstColumn="1" w:lastColumn="0" w:noHBand="0" w:noVBand="1"/>
      </w:tblPr>
      <w:tblGrid>
        <w:gridCol w:w="4822"/>
        <w:gridCol w:w="3335"/>
        <w:gridCol w:w="338"/>
        <w:gridCol w:w="1145"/>
      </w:tblGrid>
      <w:tr w:rsidR="00E62988">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31" w:firstLine="0"/>
              <w:jc w:val="center"/>
            </w:pPr>
            <w:r>
              <w:t>账龄</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1957" w:firstLine="0"/>
            </w:pPr>
            <w:r>
              <w:t>账面余额</w:t>
            </w:r>
            <w:r>
              <w:rPr>
                <w:rFonts w:ascii="Times New Roman" w:eastAsia="Times New Roman" w:hAnsi="Times New Roman" w:cs="Times New Roman"/>
              </w:rPr>
              <w:t xml:space="preserve"> </w:t>
            </w:r>
          </w:p>
        </w:tc>
        <w:tc>
          <w:tcPr>
            <w:tcW w:w="338"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6" w:firstLine="0"/>
            </w:pP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38"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3,035,728.14 </w:t>
            </w:r>
          </w:p>
        </w:tc>
      </w:tr>
      <w:tr w:rsidR="00E629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6"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38"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931,400.00 </w:t>
            </w:r>
          </w:p>
        </w:tc>
      </w:tr>
      <w:tr w:rsidR="00E629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6"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38"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1,049,131.28 </w:t>
            </w:r>
          </w:p>
        </w:tc>
      </w:tr>
      <w:tr w:rsidR="00E629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6"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38"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621,055.73 </w:t>
            </w:r>
          </w:p>
        </w:tc>
      </w:tr>
      <w:tr w:rsidR="00E629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97"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38"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621,055.73 </w:t>
            </w:r>
          </w:p>
        </w:tc>
      </w:tr>
      <w:tr w:rsidR="00E629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6" w:firstLine="0"/>
            </w:pPr>
            <w:r>
              <w:t>合计</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338"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5,637,315.15 </w:t>
            </w:r>
          </w:p>
        </w:tc>
      </w:tr>
    </w:tbl>
    <w:p w:rsidR="00E62988" w:rsidRDefault="00517015">
      <w:pPr>
        <w:pStyle w:val="4"/>
        <w:ind w:left="-5"/>
      </w:pPr>
      <w:r>
        <w:rPr>
          <w:rFonts w:ascii="Times New Roman" w:eastAsia="Times New Roman" w:hAnsi="Times New Roman" w:cs="Times New Roman"/>
          <w:b/>
        </w:rPr>
        <w:t>3</w:t>
      </w:r>
      <w:r>
        <w:t>）</w:t>
      </w:r>
      <w:r>
        <w:rPr>
          <w:rFonts w:ascii="Times New Roman" w:eastAsia="Times New Roman" w:hAnsi="Times New Roman" w:cs="Times New Roman"/>
          <w:b/>
        </w:rPr>
        <w:t xml:space="preserve"> </w:t>
      </w:r>
      <w:r>
        <w:t>本期计提、收回或转回的坏账准备情况</w:t>
      </w:r>
      <w:r>
        <w:rPr>
          <w:rFonts w:ascii="Times New Roman" w:eastAsia="Times New Roman" w:hAnsi="Times New Roman" w:cs="Times New Roman"/>
          <w:b/>
        </w:rPr>
        <w:t xml:space="preserve"> </w:t>
      </w:r>
    </w:p>
    <w:p w:rsidR="00E62988" w:rsidRDefault="00517015">
      <w:pPr>
        <w:spacing w:after="121"/>
        <w:ind w:left="-5" w:right="132"/>
      </w:pPr>
      <w:r>
        <w:t>本期计提坏账准备情况：</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7" w:type="dxa"/>
          <w:left w:w="110" w:type="dxa"/>
          <w:bottom w:w="0" w:type="dxa"/>
          <w:right w:w="61" w:type="dxa"/>
        </w:tblCellMar>
        <w:tblLook w:val="04A0" w:firstRow="1" w:lastRow="0" w:firstColumn="1" w:lastColumn="0" w:noHBand="0" w:noVBand="1"/>
      </w:tblPr>
      <w:tblGrid>
        <w:gridCol w:w="1377"/>
        <w:gridCol w:w="1378"/>
        <w:gridCol w:w="1378"/>
        <w:gridCol w:w="1377"/>
        <w:gridCol w:w="1377"/>
        <w:gridCol w:w="1378"/>
        <w:gridCol w:w="1375"/>
      </w:tblGrid>
      <w:tr w:rsidR="00E62988">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4" w:firstLine="0"/>
              <w:jc w:val="center"/>
            </w:pPr>
            <w:r>
              <w:t>类别</w:t>
            </w:r>
            <w:r>
              <w:rPr>
                <w:rFonts w:ascii="Times New Roman" w:eastAsia="Times New Roman" w:hAnsi="Times New Roman" w:cs="Times New Roman"/>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t>期初余额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51" w:firstLine="0"/>
              <w:jc w:val="center"/>
            </w:pPr>
            <w:r>
              <w:t>本期变动金额</w:t>
            </w:r>
            <w:r>
              <w:rPr>
                <w:rFonts w:ascii="Times New Roman" w:eastAsia="Times New Roman" w:hAnsi="Times New Roman" w:cs="Times New Roman"/>
              </w:rP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期末余额</w:t>
            </w:r>
            <w:r>
              <w:rPr>
                <w:rFonts w:ascii="Times New Roman" w:eastAsia="Times New Roman" w:hAnsi="Times New Roman" w:cs="Times New Roman"/>
              </w:rPr>
              <w:t xml:space="preserve"> </w:t>
            </w:r>
          </w:p>
        </w:tc>
      </w:tr>
      <w:tr w:rsidR="00E62988">
        <w:trPr>
          <w:trHeight w:val="323"/>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计提</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28" w:firstLine="0"/>
            </w:pPr>
            <w:r>
              <w:t>收回或转回</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核销</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248"/>
        </w:trPr>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坏账准备</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784,505.06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396,216.50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1,180,721.56 </w:t>
            </w:r>
          </w:p>
        </w:tc>
      </w:tr>
      <w:tr w:rsidR="00E62988">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784,505.06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396,216.50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1,180,721.56 </w:t>
            </w:r>
          </w:p>
        </w:tc>
      </w:tr>
    </w:tbl>
    <w:p w:rsidR="00E62988" w:rsidRDefault="00517015">
      <w:pPr>
        <w:spacing w:after="321"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4</w:t>
      </w:r>
      <w:r>
        <w:t>）</w:t>
      </w:r>
      <w:r>
        <w:rPr>
          <w:rFonts w:ascii="Times New Roman" w:eastAsia="Times New Roman" w:hAnsi="Times New Roman" w:cs="Times New Roman"/>
          <w:b/>
        </w:rPr>
        <w:t xml:space="preserve"> </w:t>
      </w:r>
      <w:r>
        <w:t>按欠款方归集的期末余额前五名的其他应收款情况</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07" w:type="dxa"/>
          <w:bottom w:w="0" w:type="dxa"/>
          <w:right w:w="61" w:type="dxa"/>
        </w:tblCellMar>
        <w:tblLook w:val="04A0" w:firstRow="1" w:lastRow="0" w:firstColumn="1" w:lastColumn="0" w:noHBand="0" w:noVBand="1"/>
      </w:tblPr>
      <w:tblGrid>
        <w:gridCol w:w="1608"/>
        <w:gridCol w:w="1606"/>
        <w:gridCol w:w="1606"/>
        <w:gridCol w:w="1607"/>
        <w:gridCol w:w="1607"/>
        <w:gridCol w:w="1606"/>
      </w:tblGrid>
      <w:tr w:rsidR="00E62988">
        <w:trPr>
          <w:trHeight w:val="803"/>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单位名称</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款项的性质</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t>期末余额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t>账龄</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占其他应收款期末余额合计数的比例</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2" w:firstLine="0"/>
              <w:jc w:val="center"/>
            </w:pPr>
            <w:r>
              <w:t>坏账准备期末余额</w:t>
            </w:r>
            <w:r>
              <w:rPr>
                <w:rFonts w:ascii="Times New Roman" w:eastAsia="Times New Roman" w:hAnsi="Times New Roman" w:cs="Times New Roman"/>
              </w:rPr>
              <w:t xml:space="preserve"> </w:t>
            </w:r>
          </w:p>
        </w:tc>
      </w:tr>
      <w:tr w:rsidR="00E62988">
        <w:trPr>
          <w:trHeight w:val="725"/>
        </w:trPr>
        <w:tc>
          <w:tcPr>
            <w:tcW w:w="16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第一名</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押金</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3,666,192.00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1-2 </w:t>
            </w:r>
            <w:r>
              <w:t>年、</w:t>
            </w:r>
            <w:r>
              <w:rPr>
                <w:rFonts w:ascii="Times New Roman" w:eastAsia="Times New Roman" w:hAnsi="Times New Roman" w:cs="Times New Roman"/>
              </w:rPr>
              <w:t xml:space="preserve">2-3 </w:t>
            </w:r>
            <w:r>
              <w:t>年、</w:t>
            </w: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2" w:firstLine="0"/>
              <w:jc w:val="right"/>
            </w:pPr>
            <w:r>
              <w:rPr>
                <w:rFonts w:ascii="Times New Roman" w:eastAsia="Times New Roman" w:hAnsi="Times New Roman" w:cs="Times New Roman"/>
              </w:rPr>
              <w:t xml:space="preserve">65.03%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1,055,880.90 </w:t>
            </w:r>
          </w:p>
        </w:tc>
      </w:tr>
      <w:tr w:rsidR="00E62988">
        <w:trPr>
          <w:trHeight w:val="245"/>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第二名</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押金</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1,119,617.70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19.86%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55,980.89 </w:t>
            </w:r>
          </w:p>
        </w:tc>
      </w:tr>
      <w:tr w:rsidR="00E62988">
        <w:trPr>
          <w:trHeight w:val="245"/>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第三名</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备用金</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70,700.52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1.25%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3,535.03 </w:t>
            </w:r>
          </w:p>
        </w:tc>
      </w:tr>
      <w:tr w:rsidR="00E62988">
        <w:trPr>
          <w:trHeight w:val="485"/>
        </w:trPr>
        <w:tc>
          <w:tcPr>
            <w:tcW w:w="16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第四名</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押金</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70,544.00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1-2 </w:t>
            </w:r>
            <w:r>
              <w:t>年、</w:t>
            </w:r>
            <w:r>
              <w:rPr>
                <w:rFonts w:ascii="Times New Roman" w:eastAsia="Times New Roman" w:hAnsi="Times New Roman" w:cs="Times New Roman"/>
              </w:rPr>
              <w:t xml:space="preserve">2-3 </w:t>
            </w:r>
            <w:r>
              <w:t>年</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1.25%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7,759.70 </w:t>
            </w:r>
          </w:p>
        </w:tc>
      </w:tr>
      <w:tr w:rsidR="00E62988">
        <w:trPr>
          <w:trHeight w:val="245"/>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 </w:t>
            </w:r>
            <w:r>
              <w:t>第五名</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rPr>
                <w:rFonts w:ascii="Times New Roman" w:eastAsia="Times New Roman" w:hAnsi="Times New Roman" w:cs="Times New Roman"/>
              </w:rPr>
              <w:t xml:space="preserve"> </w:t>
            </w:r>
            <w:r>
              <w:t>押金</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65,293.13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1.16%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3,264.66 </w:t>
            </w:r>
          </w:p>
        </w:tc>
      </w:tr>
      <w:tr w:rsidR="00E62988">
        <w:trPr>
          <w:trHeight w:val="32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合计</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4,992,347.35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88.56%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1,126,421.18 </w:t>
            </w:r>
          </w:p>
        </w:tc>
      </w:tr>
    </w:tbl>
    <w:p w:rsidR="00E62988" w:rsidRDefault="00517015">
      <w:pPr>
        <w:pStyle w:val="4"/>
        <w:ind w:left="-5"/>
      </w:pPr>
      <w:r>
        <w:rPr>
          <w:rFonts w:ascii="Times New Roman" w:eastAsia="Times New Roman" w:hAnsi="Times New Roman" w:cs="Times New Roman"/>
          <w:b/>
        </w:rPr>
        <w:t>6</w:t>
      </w:r>
      <w:r>
        <w:t>、存货</w:t>
      </w:r>
      <w:r>
        <w:rPr>
          <w:rFonts w:ascii="Times New Roman" w:eastAsia="Times New Roman" w:hAnsi="Times New Roman" w:cs="Times New Roman"/>
          <w:b/>
        </w:rPr>
        <w:t xml:space="preserve"> </w:t>
      </w:r>
    </w:p>
    <w:p w:rsidR="00E62988" w:rsidRDefault="00517015">
      <w:pPr>
        <w:spacing w:after="227" w:line="370" w:lineRule="auto"/>
        <w:ind w:left="-5" w:right="6350"/>
      </w:pPr>
      <w:r>
        <w:t>公司是否需要遵守房地产行业的披露要求否</w:t>
      </w:r>
      <w:r>
        <w:rPr>
          <w:rFonts w:ascii="Times New Roman" w:eastAsia="Times New Roman" w:hAnsi="Times New Roman" w:cs="Times New Roman"/>
        </w:rPr>
        <w:t xml:space="preserve"> </w:t>
      </w:r>
    </w:p>
    <w:p w:rsidR="00E62988" w:rsidRDefault="00517015">
      <w:pPr>
        <w:pStyle w:val="4"/>
        <w:ind w:left="-5"/>
      </w:pPr>
      <w:r>
        <w:lastRenderedPageBreak/>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存货分类</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2" w:type="dxa"/>
          <w:left w:w="110" w:type="dxa"/>
          <w:bottom w:w="0" w:type="dxa"/>
          <w:right w:w="61" w:type="dxa"/>
        </w:tblCellMar>
        <w:tblLook w:val="04A0" w:firstRow="1" w:lastRow="0" w:firstColumn="1" w:lastColumn="0" w:noHBand="0" w:noVBand="1"/>
      </w:tblPr>
      <w:tblGrid>
        <w:gridCol w:w="1377"/>
        <w:gridCol w:w="1378"/>
        <w:gridCol w:w="1378"/>
        <w:gridCol w:w="1377"/>
        <w:gridCol w:w="1377"/>
        <w:gridCol w:w="1378"/>
        <w:gridCol w:w="1375"/>
      </w:tblGrid>
      <w:tr w:rsidR="00E62988">
        <w:trPr>
          <w:trHeight w:val="326"/>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4" w:firstLine="0"/>
              <w:jc w:val="center"/>
            </w:pPr>
            <w:r>
              <w:t>项目</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378" w:type="dxa"/>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53" w:firstLine="0"/>
              <w:jc w:val="center"/>
            </w:pPr>
            <w:r>
              <w:t>期末余额</w:t>
            </w:r>
            <w:r>
              <w:rPr>
                <w:rFonts w:ascii="Times New Roman" w:eastAsia="Times New Roman" w:hAnsi="Times New Roman" w:cs="Times New Roman"/>
              </w:rP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377"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378" w:type="dxa"/>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50" w:firstLine="0"/>
              <w:jc w:val="center"/>
            </w:pPr>
            <w:r>
              <w:t>期初余额</w:t>
            </w:r>
            <w:r>
              <w:rPr>
                <w:rFonts w:ascii="Times New Roman" w:eastAsia="Times New Roman" w:hAnsi="Times New Roman" w:cs="Times New Roman"/>
              </w:rPr>
              <w:t xml:space="preserve"> </w:t>
            </w:r>
          </w:p>
        </w:tc>
        <w:tc>
          <w:tcPr>
            <w:tcW w:w="1375"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804"/>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t>账面余额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存货跌价准备或合同履约成本减值准备</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账面价值</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账面余额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存货跌价准备或合同履约成本减值准备</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账面价值</w:t>
            </w:r>
            <w:r>
              <w:rPr>
                <w:rFonts w:ascii="Times New Roman" w:eastAsia="Times New Roman" w:hAnsi="Times New Roman" w:cs="Times New Roman"/>
              </w:rPr>
              <w:t xml:space="preserve"> </w:t>
            </w:r>
          </w:p>
        </w:tc>
      </w:tr>
      <w:tr w:rsidR="00E62988">
        <w:trPr>
          <w:trHeight w:val="32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原材料</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7,909,421.87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7,909,421.87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3,861,190.63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3,861,190.63 </w:t>
            </w:r>
          </w:p>
        </w:tc>
      </w:tr>
      <w:tr w:rsidR="00E62988">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在产品</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72,654,478.98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22,478,291.19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50,176,187.79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45,275,454.50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7,587,502.52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37,687,951.98 </w:t>
            </w:r>
          </w:p>
        </w:tc>
      </w:tr>
      <w:tr w:rsidR="00E62988">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库存商品</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46,397,400.26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11,432,358.25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34,965,042.01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24,911,649.01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4,285,947.70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20,625,701.31 </w:t>
            </w:r>
          </w:p>
        </w:tc>
      </w:tr>
      <w:tr w:rsidR="00E62988">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41" w:firstLine="0"/>
            </w:pPr>
            <w:r>
              <w:rPr>
                <w:rFonts w:ascii="Times New Roman" w:eastAsia="Times New Roman" w:hAnsi="Times New Roman" w:cs="Times New Roman"/>
              </w:rPr>
              <w:t xml:space="preserve">126,961,301.11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33,910,649.44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93,050,651.67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74,048,294.14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11,873,450.22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62,174,843.92 </w:t>
            </w:r>
          </w:p>
        </w:tc>
      </w:tr>
    </w:tbl>
    <w:p w:rsidR="00E62988" w:rsidRDefault="00517015">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存货跌价准备和合同履约成本减值准备</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78" w:type="dxa"/>
        <w:tblInd w:w="1" w:type="dxa"/>
        <w:tblCellMar>
          <w:top w:w="19" w:type="dxa"/>
          <w:left w:w="110" w:type="dxa"/>
          <w:bottom w:w="18" w:type="dxa"/>
          <w:right w:w="62" w:type="dxa"/>
        </w:tblCellMar>
        <w:tblLook w:val="04A0" w:firstRow="1" w:lastRow="0" w:firstColumn="1" w:lastColumn="0" w:noHBand="0" w:noVBand="1"/>
      </w:tblPr>
      <w:tblGrid>
        <w:gridCol w:w="1383"/>
        <w:gridCol w:w="1382"/>
        <w:gridCol w:w="1383"/>
        <w:gridCol w:w="1383"/>
        <w:gridCol w:w="1382"/>
        <w:gridCol w:w="1384"/>
        <w:gridCol w:w="1381"/>
      </w:tblGrid>
      <w:tr w:rsidR="00E62988">
        <w:trPr>
          <w:trHeight w:val="439"/>
        </w:trPr>
        <w:tc>
          <w:tcPr>
            <w:tcW w:w="1382" w:type="dxa"/>
            <w:vMerge w:val="restart"/>
            <w:tcBorders>
              <w:top w:val="single" w:sz="2" w:space="0" w:color="000000"/>
              <w:left w:val="single" w:sz="2" w:space="0" w:color="000000"/>
              <w:bottom w:val="nil"/>
              <w:right w:val="single" w:sz="2" w:space="0" w:color="000000"/>
            </w:tcBorders>
            <w:shd w:val="clear" w:color="auto" w:fill="D3D3D3"/>
            <w:vAlign w:val="bottom"/>
          </w:tcPr>
          <w:p w:rsidR="00E62988" w:rsidRDefault="00517015">
            <w:pPr>
              <w:spacing w:after="0" w:line="259" w:lineRule="auto"/>
              <w:ind w:left="0" w:right="43" w:firstLine="0"/>
              <w:jc w:val="center"/>
            </w:pPr>
            <w:r>
              <w:t>项目</w:t>
            </w:r>
            <w:r>
              <w:rPr>
                <w:rFonts w:ascii="Times New Roman" w:eastAsia="Times New Roman" w:hAnsi="Times New Roman" w:cs="Times New Roman"/>
              </w:rPr>
              <w:t xml:space="preserve"> </w:t>
            </w:r>
          </w:p>
        </w:tc>
        <w:tc>
          <w:tcPr>
            <w:tcW w:w="1382" w:type="dxa"/>
            <w:vMerge w:val="restart"/>
            <w:tcBorders>
              <w:top w:val="single" w:sz="2" w:space="0" w:color="000000"/>
              <w:left w:val="single" w:sz="2" w:space="0" w:color="000000"/>
              <w:bottom w:val="nil"/>
              <w:right w:val="single" w:sz="2" w:space="0" w:color="000000"/>
            </w:tcBorders>
            <w:shd w:val="clear" w:color="auto" w:fill="D3D3D3"/>
            <w:vAlign w:val="bottom"/>
          </w:tcPr>
          <w:p w:rsidR="00E62988" w:rsidRDefault="00517015">
            <w:pPr>
              <w:spacing w:after="0" w:line="259" w:lineRule="auto"/>
              <w:ind w:left="0" w:right="47" w:firstLine="0"/>
              <w:jc w:val="center"/>
            </w:pPr>
            <w:r>
              <w:t>期初余额</w:t>
            </w:r>
            <w:r>
              <w:rPr>
                <w:rFonts w:ascii="Times New Roman" w:eastAsia="Times New Roman" w:hAnsi="Times New Roman" w:cs="Times New Roman"/>
              </w:rPr>
              <w:t xml:space="preserve"> </w:t>
            </w:r>
          </w:p>
        </w:tc>
        <w:tc>
          <w:tcPr>
            <w:tcW w:w="276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本期增加金额</w:t>
            </w:r>
            <w:r>
              <w:rPr>
                <w:rFonts w:ascii="Times New Roman" w:eastAsia="Times New Roman" w:hAnsi="Times New Roman" w:cs="Times New Roman"/>
              </w:rPr>
              <w:t xml:space="preserve"> </w:t>
            </w:r>
          </w:p>
        </w:tc>
        <w:tc>
          <w:tcPr>
            <w:tcW w:w="276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t>本期减少金额</w:t>
            </w:r>
            <w:r>
              <w:rPr>
                <w:rFonts w:ascii="Times New Roman" w:eastAsia="Times New Roman" w:hAnsi="Times New Roman" w:cs="Times New Roman"/>
              </w:rPr>
              <w:t xml:space="preserve"> </w:t>
            </w:r>
          </w:p>
        </w:tc>
        <w:tc>
          <w:tcPr>
            <w:tcW w:w="1381" w:type="dxa"/>
            <w:vMerge w:val="restart"/>
            <w:tcBorders>
              <w:top w:val="single" w:sz="2" w:space="0" w:color="000000"/>
              <w:left w:val="single" w:sz="2" w:space="0" w:color="000000"/>
              <w:bottom w:val="nil"/>
              <w:right w:val="single" w:sz="2" w:space="0" w:color="000000"/>
            </w:tcBorders>
            <w:shd w:val="clear" w:color="auto" w:fill="D3D3D3"/>
            <w:vAlign w:val="bottom"/>
          </w:tcPr>
          <w:p w:rsidR="00E62988" w:rsidRDefault="00517015">
            <w:pPr>
              <w:spacing w:after="0" w:line="259" w:lineRule="auto"/>
              <w:ind w:left="0" w:right="47" w:firstLine="0"/>
              <w:jc w:val="center"/>
            </w:pPr>
            <w:r>
              <w:t>期末余额</w:t>
            </w:r>
            <w:r>
              <w:rPr>
                <w:rFonts w:ascii="Times New Roman" w:eastAsia="Times New Roman" w:hAnsi="Times New Roman" w:cs="Times New Roman"/>
              </w:rPr>
              <w:t xml:space="preserve"> </w:t>
            </w:r>
          </w:p>
        </w:tc>
      </w:tr>
      <w:tr w:rsidR="00E62988">
        <w:trPr>
          <w:trHeight w:val="117"/>
        </w:trPr>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c>
          <w:tcPr>
            <w:tcW w:w="1383" w:type="dxa"/>
            <w:tcBorders>
              <w:top w:val="single" w:sz="2" w:space="0" w:color="000000"/>
              <w:left w:val="single" w:sz="2" w:space="0" w:color="000000"/>
              <w:bottom w:val="nil"/>
              <w:right w:val="single" w:sz="2" w:space="0" w:color="000000"/>
            </w:tcBorders>
            <w:shd w:val="clear" w:color="auto" w:fill="D3D3D3"/>
          </w:tcPr>
          <w:p w:rsidR="00E62988" w:rsidRDefault="00E62988">
            <w:pPr>
              <w:spacing w:after="160" w:line="259" w:lineRule="auto"/>
              <w:ind w:left="0" w:firstLine="0"/>
            </w:pPr>
          </w:p>
        </w:tc>
        <w:tc>
          <w:tcPr>
            <w:tcW w:w="1383" w:type="dxa"/>
            <w:tcBorders>
              <w:top w:val="single" w:sz="2" w:space="0" w:color="000000"/>
              <w:left w:val="single" w:sz="2" w:space="0" w:color="000000"/>
              <w:bottom w:val="nil"/>
              <w:right w:val="single" w:sz="2" w:space="0" w:color="000000"/>
            </w:tcBorders>
            <w:shd w:val="clear" w:color="auto" w:fill="D3D3D3"/>
          </w:tcPr>
          <w:p w:rsidR="00E62988" w:rsidRDefault="00E62988">
            <w:pPr>
              <w:spacing w:after="160" w:line="259" w:lineRule="auto"/>
              <w:ind w:left="0" w:firstLine="0"/>
            </w:pPr>
          </w:p>
        </w:tc>
        <w:tc>
          <w:tcPr>
            <w:tcW w:w="1382" w:type="dxa"/>
            <w:tcBorders>
              <w:top w:val="single" w:sz="2" w:space="0" w:color="000000"/>
              <w:left w:val="single" w:sz="2" w:space="0" w:color="000000"/>
              <w:bottom w:val="nil"/>
              <w:right w:val="single" w:sz="2" w:space="0" w:color="000000"/>
            </w:tcBorders>
            <w:shd w:val="clear" w:color="auto" w:fill="D3D3D3"/>
          </w:tcPr>
          <w:p w:rsidR="00E62988" w:rsidRDefault="00E62988">
            <w:pPr>
              <w:spacing w:after="160" w:line="259" w:lineRule="auto"/>
              <w:ind w:left="0" w:firstLine="0"/>
            </w:pPr>
          </w:p>
        </w:tc>
        <w:tc>
          <w:tcPr>
            <w:tcW w:w="1384" w:type="dxa"/>
            <w:tcBorders>
              <w:top w:val="single" w:sz="2" w:space="0" w:color="000000"/>
              <w:left w:val="single" w:sz="2" w:space="0" w:color="000000"/>
              <w:bottom w:val="nil"/>
              <w:right w:val="single" w:sz="2" w:space="0" w:color="000000"/>
            </w:tcBorders>
            <w:shd w:val="clear" w:color="auto" w:fill="D3D3D3"/>
          </w:tcPr>
          <w:p w:rsidR="00E62988" w:rsidRDefault="00E62988">
            <w:pPr>
              <w:spacing w:after="160" w:line="259" w:lineRule="auto"/>
              <w:ind w:left="0" w:firstLine="0"/>
            </w:pPr>
          </w:p>
        </w:tc>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r>
      <w:tr w:rsidR="00E62988">
        <w:trPr>
          <w:trHeight w:val="323"/>
        </w:trPr>
        <w:tc>
          <w:tcPr>
            <w:tcW w:w="1382" w:type="dxa"/>
            <w:tcBorders>
              <w:top w:val="nil"/>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382" w:type="dxa"/>
            <w:tcBorders>
              <w:top w:val="nil"/>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383" w:type="dxa"/>
            <w:tcBorders>
              <w:top w:val="nil"/>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计提</w:t>
            </w:r>
            <w:r>
              <w:rPr>
                <w:rFonts w:ascii="Times New Roman" w:eastAsia="Times New Roman" w:hAnsi="Times New Roman" w:cs="Times New Roman"/>
              </w:rPr>
              <w:t xml:space="preserve"> </w:t>
            </w:r>
          </w:p>
        </w:tc>
        <w:tc>
          <w:tcPr>
            <w:tcW w:w="1383" w:type="dxa"/>
            <w:tcBorders>
              <w:top w:val="nil"/>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其他</w:t>
            </w:r>
            <w:r>
              <w:rPr>
                <w:rFonts w:ascii="Times New Roman" w:eastAsia="Times New Roman" w:hAnsi="Times New Roman" w:cs="Times New Roman"/>
              </w:rPr>
              <w:t xml:space="preserve"> </w:t>
            </w:r>
          </w:p>
        </w:tc>
        <w:tc>
          <w:tcPr>
            <w:tcW w:w="1382" w:type="dxa"/>
            <w:tcBorders>
              <w:top w:val="nil"/>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30" w:firstLine="0"/>
            </w:pPr>
            <w:r>
              <w:t>转回或转销</w:t>
            </w:r>
            <w:r>
              <w:rPr>
                <w:rFonts w:ascii="Times New Roman" w:eastAsia="Times New Roman" w:hAnsi="Times New Roman" w:cs="Times New Roman"/>
              </w:rPr>
              <w:t xml:space="preserve"> </w:t>
            </w:r>
          </w:p>
        </w:tc>
        <w:tc>
          <w:tcPr>
            <w:tcW w:w="1384" w:type="dxa"/>
            <w:tcBorders>
              <w:top w:val="nil"/>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其他</w:t>
            </w:r>
            <w:r>
              <w:rPr>
                <w:rFonts w:ascii="Times New Roman" w:eastAsia="Times New Roman" w:hAnsi="Times New Roman" w:cs="Times New Roman"/>
              </w:rPr>
              <w:t xml:space="preserve"> </w:t>
            </w:r>
          </w:p>
        </w:tc>
        <w:tc>
          <w:tcPr>
            <w:tcW w:w="1381" w:type="dxa"/>
            <w:tcBorders>
              <w:top w:val="nil"/>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439"/>
        </w:trPr>
        <w:tc>
          <w:tcPr>
            <w:tcW w:w="13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在产品</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7,587,502.52 </w:t>
            </w:r>
          </w:p>
        </w:tc>
        <w:tc>
          <w:tcPr>
            <w:tcW w:w="138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14,890,788.67 </w:t>
            </w:r>
          </w:p>
        </w:tc>
        <w:tc>
          <w:tcPr>
            <w:tcW w:w="138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8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8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22,478,291.19 </w:t>
            </w:r>
          </w:p>
        </w:tc>
      </w:tr>
      <w:tr w:rsidR="00E62988">
        <w:trPr>
          <w:trHeight w:val="439"/>
        </w:trPr>
        <w:tc>
          <w:tcPr>
            <w:tcW w:w="13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库存商品</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4,285,947.70 </w:t>
            </w:r>
          </w:p>
        </w:tc>
        <w:tc>
          <w:tcPr>
            <w:tcW w:w="138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8,573,646.93 </w:t>
            </w:r>
          </w:p>
        </w:tc>
        <w:tc>
          <w:tcPr>
            <w:tcW w:w="138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1,427,236.38 </w:t>
            </w:r>
          </w:p>
        </w:tc>
        <w:tc>
          <w:tcPr>
            <w:tcW w:w="138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8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11,432,358.25 </w:t>
            </w:r>
          </w:p>
        </w:tc>
      </w:tr>
      <w:tr w:rsidR="00E62988">
        <w:trPr>
          <w:trHeight w:val="439"/>
        </w:trPr>
        <w:tc>
          <w:tcPr>
            <w:tcW w:w="138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11,873,450.22 </w:t>
            </w:r>
          </w:p>
        </w:tc>
        <w:tc>
          <w:tcPr>
            <w:tcW w:w="138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23,464,435.60 </w:t>
            </w:r>
          </w:p>
        </w:tc>
        <w:tc>
          <w:tcPr>
            <w:tcW w:w="138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8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1,427,236.38 </w:t>
            </w:r>
          </w:p>
        </w:tc>
        <w:tc>
          <w:tcPr>
            <w:tcW w:w="138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8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33,910,649.44 </w:t>
            </w:r>
          </w:p>
        </w:tc>
      </w:tr>
    </w:tbl>
    <w:p w:rsidR="00E62988" w:rsidRDefault="00517015">
      <w:pPr>
        <w:spacing w:after="381"/>
        <w:ind w:left="370" w:right="132"/>
      </w:pPr>
      <w:r>
        <w:t>本期因产品销售转销存货跌价准备</w:t>
      </w:r>
      <w:r>
        <w:t xml:space="preserve"> </w:t>
      </w:r>
      <w:r>
        <w:rPr>
          <w:rFonts w:ascii="Times New Roman" w:eastAsia="Times New Roman" w:hAnsi="Times New Roman" w:cs="Times New Roman"/>
        </w:rPr>
        <w:t xml:space="preserve">1,427,236.38 </w:t>
      </w:r>
      <w:r>
        <w:t>元。</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7</w:t>
      </w:r>
      <w:r>
        <w:t>、其他流动资产</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745" w:type="dxa"/>
        <w:tblInd w:w="1" w:type="dxa"/>
        <w:tblCellMar>
          <w:top w:w="0" w:type="dxa"/>
          <w:left w:w="0" w:type="dxa"/>
          <w:bottom w:w="0" w:type="dxa"/>
          <w:right w:w="63" w:type="dxa"/>
        </w:tblCellMar>
        <w:tblLook w:val="04A0" w:firstRow="1" w:lastRow="0" w:firstColumn="1" w:lastColumn="0" w:noHBand="0" w:noVBand="1"/>
      </w:tblPr>
      <w:tblGrid>
        <w:gridCol w:w="3249"/>
        <w:gridCol w:w="2194"/>
        <w:gridCol w:w="1054"/>
        <w:gridCol w:w="3248"/>
      </w:tblGrid>
      <w:tr w:rsidR="00E62988">
        <w:trPr>
          <w:trHeight w:val="433"/>
        </w:trPr>
        <w:tc>
          <w:tcPr>
            <w:tcW w:w="324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3" w:firstLine="0"/>
              <w:jc w:val="center"/>
            </w:pPr>
            <w:r>
              <w:t>项目</w:t>
            </w:r>
            <w:r>
              <w:rPr>
                <w:rFonts w:ascii="Times New Roman" w:eastAsia="Times New Roman" w:hAnsi="Times New Roman" w:cs="Times New Roman"/>
              </w:rPr>
              <w:t xml:space="preserve"> </w:t>
            </w:r>
          </w:p>
        </w:tc>
        <w:tc>
          <w:tcPr>
            <w:tcW w:w="2194" w:type="dxa"/>
            <w:tcBorders>
              <w:top w:val="single" w:sz="2" w:space="0" w:color="000000"/>
              <w:left w:val="single" w:sz="2" w:space="0" w:color="000000"/>
              <w:bottom w:val="single" w:sz="2" w:space="0" w:color="000000"/>
              <w:right w:val="nil"/>
            </w:tcBorders>
            <w:shd w:val="clear" w:color="auto" w:fill="D3D3D3"/>
            <w:vAlign w:val="center"/>
          </w:tcPr>
          <w:p w:rsidR="00E62988" w:rsidRDefault="00517015">
            <w:pPr>
              <w:spacing w:after="0" w:line="259" w:lineRule="auto"/>
              <w:ind w:left="0" w:right="148" w:firstLine="0"/>
              <w:jc w:val="right"/>
            </w:pPr>
            <w:r>
              <w:t>期末余额</w:t>
            </w:r>
            <w:r>
              <w:rPr>
                <w:rFonts w:ascii="Times New Roman" w:eastAsia="Times New Roman" w:hAnsi="Times New Roman" w:cs="Times New Roman"/>
              </w:rPr>
              <w:t xml:space="preserve"> </w:t>
            </w:r>
          </w:p>
        </w:tc>
        <w:tc>
          <w:tcPr>
            <w:tcW w:w="1054"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324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0" w:firstLine="0"/>
              <w:jc w:val="center"/>
            </w:pPr>
            <w:r>
              <w:t>期初余额</w:t>
            </w:r>
            <w:r>
              <w:rPr>
                <w:rFonts w:ascii="Times New Roman" w:eastAsia="Times New Roman" w:hAnsi="Times New Roman" w:cs="Times New Roman"/>
              </w:rPr>
              <w:t xml:space="preserve"> </w:t>
            </w:r>
          </w:p>
        </w:tc>
      </w:tr>
      <w:tr w:rsidR="00E62988">
        <w:trPr>
          <w:trHeight w:val="435"/>
        </w:trPr>
        <w:tc>
          <w:tcPr>
            <w:tcW w:w="324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10" w:firstLine="0"/>
            </w:pPr>
            <w:r>
              <w:t>预缴企业所得税</w:t>
            </w:r>
            <w:r>
              <w:rPr>
                <w:rFonts w:ascii="Times New Roman" w:eastAsia="Times New Roman" w:hAnsi="Times New Roman" w:cs="Times New Roman"/>
              </w:rPr>
              <w:t xml:space="preserve"> </w:t>
            </w:r>
          </w:p>
        </w:tc>
        <w:tc>
          <w:tcPr>
            <w:tcW w:w="219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054"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2,801,843.68 </w:t>
            </w:r>
          </w:p>
        </w:tc>
        <w:tc>
          <w:tcPr>
            <w:tcW w:w="32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2,432,034.74 </w:t>
            </w:r>
          </w:p>
        </w:tc>
      </w:tr>
      <w:tr w:rsidR="00E62988">
        <w:trPr>
          <w:trHeight w:val="435"/>
        </w:trPr>
        <w:tc>
          <w:tcPr>
            <w:tcW w:w="324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10" w:firstLine="0"/>
            </w:pPr>
            <w:r>
              <w:t>留抵增值税</w:t>
            </w:r>
            <w:r>
              <w:rPr>
                <w:rFonts w:ascii="Times New Roman" w:eastAsia="Times New Roman" w:hAnsi="Times New Roman" w:cs="Times New Roman"/>
              </w:rPr>
              <w:t xml:space="preserve"> </w:t>
            </w:r>
          </w:p>
        </w:tc>
        <w:tc>
          <w:tcPr>
            <w:tcW w:w="219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054"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2,819,272.48 </w:t>
            </w:r>
          </w:p>
        </w:tc>
        <w:tc>
          <w:tcPr>
            <w:tcW w:w="32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503,590.84 </w:t>
            </w:r>
          </w:p>
        </w:tc>
      </w:tr>
      <w:tr w:rsidR="00E62988">
        <w:trPr>
          <w:trHeight w:val="433"/>
        </w:trPr>
        <w:tc>
          <w:tcPr>
            <w:tcW w:w="324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10" w:firstLine="0"/>
            </w:pPr>
            <w:r>
              <w:t>合计</w:t>
            </w:r>
            <w:r>
              <w:rPr>
                <w:rFonts w:ascii="Times New Roman" w:eastAsia="Times New Roman" w:hAnsi="Times New Roman" w:cs="Times New Roman"/>
              </w:rPr>
              <w:t xml:space="preserve"> </w:t>
            </w:r>
          </w:p>
        </w:tc>
        <w:tc>
          <w:tcPr>
            <w:tcW w:w="219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054"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7" w:firstLine="0"/>
              <w:jc w:val="both"/>
            </w:pPr>
            <w:r>
              <w:rPr>
                <w:rFonts w:ascii="Times New Roman" w:eastAsia="Times New Roman" w:hAnsi="Times New Roman" w:cs="Times New Roman"/>
              </w:rPr>
              <w:t xml:space="preserve">5,621,116.16 </w:t>
            </w:r>
          </w:p>
        </w:tc>
        <w:tc>
          <w:tcPr>
            <w:tcW w:w="324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2,935,625.58 </w:t>
            </w:r>
          </w:p>
        </w:tc>
      </w:tr>
    </w:tbl>
    <w:p w:rsidR="00E62988" w:rsidRDefault="00517015">
      <w:pPr>
        <w:spacing w:after="0"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8</w:t>
      </w:r>
      <w:r>
        <w:t>、长期股权投资</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805"/>
        <w:gridCol w:w="803"/>
        <w:gridCol w:w="802"/>
        <w:gridCol w:w="804"/>
        <w:gridCol w:w="803"/>
        <w:gridCol w:w="803"/>
        <w:gridCol w:w="803"/>
        <w:gridCol w:w="803"/>
        <w:gridCol w:w="803"/>
        <w:gridCol w:w="805"/>
        <w:gridCol w:w="804"/>
        <w:gridCol w:w="802"/>
      </w:tblGrid>
      <w:tr w:rsidR="00E62988">
        <w:trPr>
          <w:trHeight w:val="326"/>
        </w:trPr>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被投资单位</w:t>
            </w:r>
            <w:r>
              <w:rPr>
                <w:rFonts w:ascii="Times New Roman" w:eastAsia="Times New Roman" w:hAnsi="Times New Roman" w:cs="Times New Roman"/>
              </w:rPr>
              <w:t xml:space="preserve"> </w:t>
            </w: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期初余额（账面价值）</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804"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E62988" w:rsidRDefault="00517015">
            <w:pPr>
              <w:spacing w:after="0" w:line="259" w:lineRule="auto"/>
              <w:ind w:left="156" w:firstLine="0"/>
            </w:pPr>
            <w:r>
              <w:t>本期增减变动</w:t>
            </w:r>
            <w:r>
              <w:rPr>
                <w:rFonts w:ascii="Times New Roman" w:eastAsia="Times New Roman" w:hAnsi="Times New Roman" w:cs="Times New Roman"/>
              </w:rPr>
              <w:t xml:space="preserve"> </w:t>
            </w: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5"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期末余额（账面价值）</w:t>
            </w:r>
            <w:r>
              <w:rPr>
                <w:rFonts w:ascii="Times New Roman" w:eastAsia="Times New Roman" w:hAnsi="Times New Roman" w:cs="Times New Roman"/>
              </w:rPr>
              <w:t xml:space="preserve"> </w:t>
            </w:r>
          </w:p>
        </w:tc>
        <w:tc>
          <w:tcPr>
            <w:tcW w:w="8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减值准备期末余额</w:t>
            </w:r>
            <w:r>
              <w:rPr>
                <w:rFonts w:ascii="Times New Roman" w:eastAsia="Times New Roman" w:hAnsi="Times New Roman" w:cs="Times New Roman"/>
              </w:rPr>
              <w:t xml:space="preserve"> </w:t>
            </w:r>
          </w:p>
        </w:tc>
      </w:tr>
      <w:tr w:rsidR="00E62988">
        <w:trPr>
          <w:trHeight w:val="1044"/>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追加投资</w:t>
            </w: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减少投资</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权益法下确认的投资损益</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其他综合收益调整</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其他权益变动</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宣告发放现金股利或利润</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计提减值准备</w:t>
            </w: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12" w:firstLine="0"/>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326"/>
        </w:trPr>
        <w:tc>
          <w:tcPr>
            <w:tcW w:w="1607" w:type="dxa"/>
            <w:gridSpan w:val="2"/>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t>一、合营企业</w:t>
            </w:r>
            <w:r>
              <w:rPr>
                <w:rFonts w:ascii="Times New Roman" w:eastAsia="Times New Roman" w:hAnsi="Times New Roman" w:cs="Times New Roman"/>
              </w:rPr>
              <w:t xml:space="preserve"> </w:t>
            </w:r>
          </w:p>
        </w:tc>
        <w:tc>
          <w:tcPr>
            <w:tcW w:w="80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4"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5"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4"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2"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3"/>
        </w:trPr>
        <w:tc>
          <w:tcPr>
            <w:tcW w:w="1607" w:type="dxa"/>
            <w:gridSpan w:val="2"/>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lastRenderedPageBreak/>
              <w:t>二、联营企业</w:t>
            </w:r>
            <w:r>
              <w:rPr>
                <w:rFonts w:ascii="Times New Roman" w:eastAsia="Times New Roman" w:hAnsi="Times New Roman" w:cs="Times New Roman"/>
              </w:rPr>
              <w:t xml:space="preserve"> </w:t>
            </w:r>
          </w:p>
        </w:tc>
        <w:tc>
          <w:tcPr>
            <w:tcW w:w="80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4"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5"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4"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2"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2886"/>
        </w:trPr>
        <w:tc>
          <w:tcPr>
            <w:tcW w:w="80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46" w:lineRule="auto"/>
              <w:ind w:left="0" w:firstLine="0"/>
            </w:pPr>
            <w:r>
              <w:t>天津康橙百恩股权投资基金合伙企业（有限合伙）</w:t>
            </w:r>
          </w:p>
          <w:p w:rsidR="00E62988" w:rsidRDefault="00517015">
            <w:pPr>
              <w:spacing w:after="0" w:line="259" w:lineRule="auto"/>
              <w:ind w:left="0" w:firstLine="0"/>
            </w:pPr>
            <w:r>
              <w:t>（以下简称：天津康橙）</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2" w:firstLine="0"/>
              <w:jc w:val="center"/>
            </w:pPr>
            <w:r>
              <w:rPr>
                <w:rFonts w:ascii="Times New Roman" w:eastAsia="Times New Roman" w:hAnsi="Times New Roman" w:cs="Times New Roman"/>
              </w:rPr>
              <w:t>5,000,0</w:t>
            </w:r>
          </w:p>
          <w:p w:rsidR="00E62988" w:rsidRDefault="00517015">
            <w:pPr>
              <w:spacing w:after="0" w:line="259" w:lineRule="auto"/>
              <w:ind w:left="0" w:right="44" w:firstLine="0"/>
              <w:jc w:val="right"/>
            </w:pPr>
            <w:r>
              <w:rPr>
                <w:rFonts w:ascii="Times New Roman" w:eastAsia="Times New Roman" w:hAnsi="Times New Roman" w:cs="Times New Roman"/>
              </w:rPr>
              <w:t xml:space="preserve">00.00 </w:t>
            </w:r>
          </w:p>
        </w:tc>
        <w:tc>
          <w:tcPr>
            <w:tcW w:w="8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76" w:lineRule="auto"/>
              <w:ind w:left="0" w:right="44" w:firstLine="0"/>
              <w:jc w:val="right"/>
            </w:pPr>
            <w:r>
              <w:rPr>
                <w:rFonts w:ascii="Times New Roman" w:eastAsia="Times New Roman" w:hAnsi="Times New Roman" w:cs="Times New Roman"/>
              </w:rPr>
              <w:t>89,740.</w:t>
            </w:r>
          </w:p>
          <w:p w:rsidR="00E62988" w:rsidRDefault="00517015">
            <w:pPr>
              <w:spacing w:after="0" w:line="259" w:lineRule="auto"/>
              <w:ind w:left="0" w:right="44" w:firstLine="0"/>
              <w:jc w:val="right"/>
            </w:pPr>
            <w:r>
              <w:rPr>
                <w:rFonts w:ascii="Times New Roman" w:eastAsia="Times New Roman" w:hAnsi="Times New Roman" w:cs="Times New Roman"/>
              </w:rPr>
              <w:t xml:space="preserve">93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 w:firstLine="0"/>
              <w:jc w:val="center"/>
            </w:pPr>
            <w:r>
              <w:rPr>
                <w:rFonts w:ascii="Times New Roman" w:eastAsia="Times New Roman" w:hAnsi="Times New Roman" w:cs="Times New Roman"/>
              </w:rPr>
              <w:t>4,910,2</w:t>
            </w:r>
          </w:p>
          <w:p w:rsidR="00E62988" w:rsidRDefault="00517015">
            <w:pPr>
              <w:spacing w:after="0" w:line="259" w:lineRule="auto"/>
              <w:ind w:left="0" w:right="46" w:firstLine="0"/>
              <w:jc w:val="right"/>
            </w:pPr>
            <w:r>
              <w:rPr>
                <w:rFonts w:ascii="Times New Roman" w:eastAsia="Times New Roman" w:hAnsi="Times New Roman" w:cs="Times New Roman"/>
              </w:rPr>
              <w:t xml:space="preserve">59.07 </w:t>
            </w:r>
          </w:p>
        </w:tc>
        <w:tc>
          <w:tcPr>
            <w:tcW w:w="8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965"/>
        </w:trPr>
        <w:tc>
          <w:tcPr>
            <w:tcW w:w="804"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firstLine="0"/>
            </w:pPr>
            <w:r>
              <w:rPr>
                <w:rFonts w:ascii="Times New Roman" w:eastAsia="Times New Roman" w:hAnsi="Times New Roman" w:cs="Times New Roman"/>
              </w:rPr>
              <w:t>Wavera</w:t>
            </w:r>
          </w:p>
          <w:p w:rsidR="00E62988" w:rsidRDefault="00517015">
            <w:pPr>
              <w:spacing w:after="15" w:line="259" w:lineRule="auto"/>
              <w:ind w:left="0" w:firstLine="0"/>
            </w:pPr>
            <w:r>
              <w:rPr>
                <w:rFonts w:ascii="Times New Roman" w:eastAsia="Times New Roman" w:hAnsi="Times New Roman" w:cs="Times New Roman"/>
              </w:rPr>
              <w:t xml:space="preserve">y </w:t>
            </w:r>
          </w:p>
          <w:p w:rsidR="00E62988" w:rsidRDefault="00517015">
            <w:pPr>
              <w:spacing w:after="15" w:line="259" w:lineRule="auto"/>
              <w:ind w:left="0" w:firstLine="0"/>
            </w:pPr>
            <w:r>
              <w:rPr>
                <w:rFonts w:ascii="Times New Roman" w:eastAsia="Times New Roman" w:hAnsi="Times New Roman" w:cs="Times New Roman"/>
              </w:rPr>
              <w:t xml:space="preserve">Coho </w:t>
            </w:r>
          </w:p>
          <w:p w:rsidR="00E62988" w:rsidRDefault="00517015">
            <w:pPr>
              <w:spacing w:after="0" w:line="259" w:lineRule="auto"/>
              <w:ind w:left="0" w:firstLine="0"/>
            </w:pPr>
            <w:r>
              <w:rPr>
                <w:rFonts w:ascii="Times New Roman" w:eastAsia="Times New Roman" w:hAnsi="Times New Roman" w:cs="Times New Roman"/>
              </w:rPr>
              <w:t xml:space="preserve">VC LP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2" w:firstLine="0"/>
              <w:jc w:val="center"/>
            </w:pPr>
            <w:r>
              <w:rPr>
                <w:rFonts w:ascii="Times New Roman" w:eastAsia="Times New Roman" w:hAnsi="Times New Roman" w:cs="Times New Roman"/>
              </w:rPr>
              <w:t>6,964,6</w:t>
            </w:r>
          </w:p>
          <w:p w:rsidR="00E62988" w:rsidRDefault="00517015">
            <w:pPr>
              <w:spacing w:after="0" w:line="259" w:lineRule="auto"/>
              <w:ind w:left="0" w:right="44" w:firstLine="0"/>
              <w:jc w:val="right"/>
            </w:pPr>
            <w:r>
              <w:rPr>
                <w:rFonts w:ascii="Times New Roman" w:eastAsia="Times New Roman" w:hAnsi="Times New Roman" w:cs="Times New Roman"/>
              </w:rPr>
              <w:t xml:space="preserve">00.00 </w:t>
            </w:r>
          </w:p>
        </w:tc>
        <w:tc>
          <w:tcPr>
            <w:tcW w:w="8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2" w:firstLine="0"/>
              <w:jc w:val="center"/>
            </w:pPr>
            <w:r>
              <w:rPr>
                <w:rFonts w:ascii="Times New Roman" w:eastAsia="Times New Roman" w:hAnsi="Times New Roman" w:cs="Times New Roman"/>
              </w:rPr>
              <w:t>44,950.</w:t>
            </w:r>
          </w:p>
          <w:p w:rsidR="00E62988" w:rsidRDefault="00517015">
            <w:pPr>
              <w:spacing w:after="0" w:line="259" w:lineRule="auto"/>
              <w:ind w:left="0" w:right="44" w:firstLine="0"/>
              <w:jc w:val="right"/>
            </w:pPr>
            <w:r>
              <w:rPr>
                <w:rFonts w:ascii="Times New Roman" w:eastAsia="Times New Roman" w:hAnsi="Times New Roman" w:cs="Times New Roman"/>
              </w:rPr>
              <w:t xml:space="preserve">40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32" w:firstLine="0"/>
            </w:pPr>
            <w:r>
              <w:rPr>
                <w:rFonts w:ascii="Times New Roman" w:eastAsia="Times New Roman" w:hAnsi="Times New Roman" w:cs="Times New Roman"/>
              </w:rPr>
              <w:t xml:space="preserve">-159.87 </w:t>
            </w:r>
          </w:p>
        </w:tc>
        <w:tc>
          <w:tcPr>
            <w:tcW w:w="8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 w:firstLine="0"/>
              <w:jc w:val="center"/>
            </w:pPr>
            <w:r>
              <w:rPr>
                <w:rFonts w:ascii="Times New Roman" w:eastAsia="Times New Roman" w:hAnsi="Times New Roman" w:cs="Times New Roman"/>
              </w:rPr>
              <w:t>7,009,3</w:t>
            </w:r>
          </w:p>
          <w:p w:rsidR="00E62988" w:rsidRDefault="00517015">
            <w:pPr>
              <w:spacing w:after="0" w:line="259" w:lineRule="auto"/>
              <w:ind w:left="0" w:right="46" w:firstLine="0"/>
              <w:jc w:val="right"/>
            </w:pPr>
            <w:r>
              <w:rPr>
                <w:rFonts w:ascii="Times New Roman" w:eastAsia="Times New Roman" w:hAnsi="Times New Roman" w:cs="Times New Roman"/>
              </w:rPr>
              <w:t xml:space="preserve">90.53 </w:t>
            </w:r>
          </w:p>
        </w:tc>
        <w:tc>
          <w:tcPr>
            <w:tcW w:w="8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725"/>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小计</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0" w:firstLine="0"/>
              <w:jc w:val="center"/>
            </w:pPr>
            <w:r>
              <w:rPr>
                <w:rFonts w:ascii="Times New Roman" w:eastAsia="Times New Roman" w:hAnsi="Times New Roman" w:cs="Times New Roman"/>
              </w:rPr>
              <w:t>11,964,</w:t>
            </w:r>
          </w:p>
          <w:p w:rsidR="00E62988" w:rsidRDefault="00517015">
            <w:pPr>
              <w:spacing w:after="0" w:line="259" w:lineRule="auto"/>
              <w:ind w:left="0" w:right="44" w:firstLine="0"/>
              <w:jc w:val="right"/>
            </w:pPr>
            <w:r>
              <w:rPr>
                <w:rFonts w:ascii="Times New Roman" w:eastAsia="Times New Roman" w:hAnsi="Times New Roman" w:cs="Times New Roman"/>
              </w:rPr>
              <w:t xml:space="preserve">600.00 </w:t>
            </w:r>
          </w:p>
        </w:tc>
        <w:tc>
          <w:tcPr>
            <w:tcW w:w="8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0" w:right="44" w:firstLine="0"/>
              <w:jc w:val="right"/>
            </w:pPr>
            <w:r>
              <w:rPr>
                <w:rFonts w:ascii="Times New Roman" w:eastAsia="Times New Roman" w:hAnsi="Times New Roman" w:cs="Times New Roman"/>
              </w:rPr>
              <w:t>44,790.</w:t>
            </w:r>
          </w:p>
          <w:p w:rsidR="00E62988" w:rsidRDefault="00517015">
            <w:pPr>
              <w:spacing w:after="0" w:line="259" w:lineRule="auto"/>
              <w:ind w:left="0" w:right="44" w:firstLine="0"/>
              <w:jc w:val="right"/>
            </w:pPr>
            <w:r>
              <w:rPr>
                <w:rFonts w:ascii="Times New Roman" w:eastAsia="Times New Roman" w:hAnsi="Times New Roman" w:cs="Times New Roman"/>
              </w:rPr>
              <w:t xml:space="preserve">53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32" w:firstLine="0"/>
            </w:pPr>
            <w:r>
              <w:rPr>
                <w:rFonts w:ascii="Times New Roman" w:eastAsia="Times New Roman" w:hAnsi="Times New Roman" w:cs="Times New Roman"/>
              </w:rPr>
              <w:t xml:space="preserve">-159.87 </w:t>
            </w:r>
          </w:p>
        </w:tc>
        <w:tc>
          <w:tcPr>
            <w:tcW w:w="8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9" w:firstLine="0"/>
              <w:jc w:val="center"/>
            </w:pPr>
            <w:r>
              <w:rPr>
                <w:rFonts w:ascii="Times New Roman" w:eastAsia="Times New Roman" w:hAnsi="Times New Roman" w:cs="Times New Roman"/>
              </w:rPr>
              <w:t>11,919,</w:t>
            </w:r>
          </w:p>
          <w:p w:rsidR="00E62988" w:rsidRDefault="00517015">
            <w:pPr>
              <w:spacing w:after="0" w:line="259" w:lineRule="auto"/>
              <w:ind w:left="0" w:right="46" w:firstLine="0"/>
              <w:jc w:val="right"/>
            </w:pPr>
            <w:r>
              <w:rPr>
                <w:rFonts w:ascii="Times New Roman" w:eastAsia="Times New Roman" w:hAnsi="Times New Roman" w:cs="Times New Roman"/>
              </w:rPr>
              <w:t xml:space="preserve">649.60 </w:t>
            </w:r>
          </w:p>
        </w:tc>
        <w:tc>
          <w:tcPr>
            <w:tcW w:w="8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724"/>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10" w:firstLine="0"/>
              <w:jc w:val="center"/>
            </w:pPr>
            <w:r>
              <w:rPr>
                <w:rFonts w:ascii="Times New Roman" w:eastAsia="Times New Roman" w:hAnsi="Times New Roman" w:cs="Times New Roman"/>
              </w:rPr>
              <w:t>11,964,</w:t>
            </w:r>
          </w:p>
          <w:p w:rsidR="00E62988" w:rsidRDefault="00517015">
            <w:pPr>
              <w:spacing w:after="0" w:line="259" w:lineRule="auto"/>
              <w:ind w:left="0" w:right="44" w:firstLine="0"/>
              <w:jc w:val="right"/>
            </w:pPr>
            <w:r>
              <w:rPr>
                <w:rFonts w:ascii="Times New Roman" w:eastAsia="Times New Roman" w:hAnsi="Times New Roman" w:cs="Times New Roman"/>
              </w:rPr>
              <w:t xml:space="preserve">600.00 </w:t>
            </w:r>
          </w:p>
        </w:tc>
        <w:tc>
          <w:tcPr>
            <w:tcW w:w="8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0" w:right="44" w:firstLine="0"/>
              <w:jc w:val="right"/>
            </w:pPr>
            <w:r>
              <w:rPr>
                <w:rFonts w:ascii="Times New Roman" w:eastAsia="Times New Roman" w:hAnsi="Times New Roman" w:cs="Times New Roman"/>
              </w:rPr>
              <w:t>44,790.</w:t>
            </w:r>
          </w:p>
          <w:p w:rsidR="00E62988" w:rsidRDefault="00517015">
            <w:pPr>
              <w:spacing w:after="0" w:line="259" w:lineRule="auto"/>
              <w:ind w:left="0" w:right="44" w:firstLine="0"/>
              <w:jc w:val="right"/>
            </w:pPr>
            <w:r>
              <w:rPr>
                <w:rFonts w:ascii="Times New Roman" w:eastAsia="Times New Roman" w:hAnsi="Times New Roman" w:cs="Times New Roman"/>
              </w:rPr>
              <w:t xml:space="preserve">53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32" w:firstLine="0"/>
            </w:pPr>
            <w:r>
              <w:rPr>
                <w:rFonts w:ascii="Times New Roman" w:eastAsia="Times New Roman" w:hAnsi="Times New Roman" w:cs="Times New Roman"/>
              </w:rPr>
              <w:t xml:space="preserve">-159.87 </w:t>
            </w:r>
          </w:p>
        </w:tc>
        <w:tc>
          <w:tcPr>
            <w:tcW w:w="8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9" w:firstLine="0"/>
              <w:jc w:val="center"/>
            </w:pPr>
            <w:r>
              <w:rPr>
                <w:rFonts w:ascii="Times New Roman" w:eastAsia="Times New Roman" w:hAnsi="Times New Roman" w:cs="Times New Roman"/>
              </w:rPr>
              <w:t>11,919,</w:t>
            </w:r>
          </w:p>
          <w:p w:rsidR="00E62988" w:rsidRDefault="00517015">
            <w:pPr>
              <w:spacing w:after="0" w:line="259" w:lineRule="auto"/>
              <w:ind w:left="0" w:right="46" w:firstLine="0"/>
              <w:jc w:val="right"/>
            </w:pPr>
            <w:r>
              <w:rPr>
                <w:rFonts w:ascii="Times New Roman" w:eastAsia="Times New Roman" w:hAnsi="Times New Roman" w:cs="Times New Roman"/>
              </w:rPr>
              <w:t xml:space="preserve">649.60 </w:t>
            </w:r>
          </w:p>
        </w:tc>
        <w:tc>
          <w:tcPr>
            <w:tcW w:w="8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bl>
    <w:p w:rsidR="00E62988" w:rsidRDefault="00517015">
      <w:pPr>
        <w:spacing w:after="311"/>
        <w:ind w:left="-5" w:right="132"/>
      </w:pPr>
      <w:r>
        <w:t>其他说明：</w:t>
      </w:r>
      <w:r>
        <w:rPr>
          <w:rFonts w:ascii="Times New Roman" w:eastAsia="Times New Roman" w:hAnsi="Times New Roman" w:cs="Times New Roman"/>
        </w:rPr>
        <w:t xml:space="preserve"> </w:t>
      </w:r>
    </w:p>
    <w:p w:rsidR="00E62988" w:rsidRDefault="00517015">
      <w:pPr>
        <w:spacing w:after="379"/>
        <w:ind w:left="-5" w:right="132"/>
      </w:pPr>
      <w:r>
        <w:t>其他变动为外币汇率变动折算差异。</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9</w:t>
      </w:r>
      <w:r>
        <w:t>、其他权益工具投资</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7"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期初余额</w:t>
            </w:r>
            <w:r>
              <w:rPr>
                <w:rFonts w:ascii="Times New Roman" w:eastAsia="Times New Roman" w:hAnsi="Times New Roman" w:cs="Times New Roman"/>
              </w:rPr>
              <w:t xml:space="preserve"> </w:t>
            </w:r>
          </w:p>
        </w:tc>
      </w:tr>
      <w:tr w:rsidR="00E62988">
        <w:trPr>
          <w:trHeight w:val="248"/>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非上市权益工具投资</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15,000,000.00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1,000,000.00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15,000,000.00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1,000,000.00 </w:t>
            </w:r>
          </w:p>
        </w:tc>
      </w:tr>
    </w:tbl>
    <w:p w:rsidR="00E62988" w:rsidRDefault="00517015">
      <w:pPr>
        <w:spacing w:after="121"/>
        <w:ind w:left="-5" w:right="132"/>
      </w:pPr>
      <w:r>
        <w:t>分项披露本期非交易性权益工具投资</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40" w:type="dxa"/>
          <w:left w:w="108" w:type="dxa"/>
          <w:bottom w:w="0" w:type="dxa"/>
          <w:right w:w="61" w:type="dxa"/>
        </w:tblCellMar>
        <w:tblLook w:val="04A0" w:firstRow="1" w:lastRow="0" w:firstColumn="1" w:lastColumn="0" w:noHBand="0" w:noVBand="1"/>
      </w:tblPr>
      <w:tblGrid>
        <w:gridCol w:w="1377"/>
        <w:gridCol w:w="1378"/>
        <w:gridCol w:w="1378"/>
        <w:gridCol w:w="1377"/>
        <w:gridCol w:w="1377"/>
        <w:gridCol w:w="1378"/>
        <w:gridCol w:w="1375"/>
      </w:tblGrid>
      <w:tr w:rsidR="00E62988">
        <w:trPr>
          <w:trHeight w:val="1283"/>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3" w:firstLine="0"/>
              <w:jc w:val="center"/>
            </w:pPr>
            <w:r>
              <w:t>项目名称</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确认的股利收入</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t>累计利得</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累计损失</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其他综合收益转入留存收益的金额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指定为以公允价值计量且其变动计入其他综合收益的原因</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其他综合收益转入留存收益的原因</w:t>
            </w:r>
            <w:r>
              <w:rPr>
                <w:rFonts w:ascii="Times New Roman" w:eastAsia="Times New Roman" w:hAnsi="Times New Roman" w:cs="Times New Roman"/>
              </w:rPr>
              <w:t xml:space="preserve"> </w:t>
            </w:r>
          </w:p>
        </w:tc>
      </w:tr>
      <w:tr w:rsidR="00E62988">
        <w:trPr>
          <w:trHeight w:val="486"/>
        </w:trPr>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赛斯沃德（北京）文化科技</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1,000,000.00 </w:t>
            </w:r>
          </w:p>
        </w:tc>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公司管理该股权投资的业务</w:t>
            </w:r>
          </w:p>
        </w:tc>
        <w:tc>
          <w:tcPr>
            <w:tcW w:w="137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r w:rsidR="00E62988">
        <w:trPr>
          <w:trHeight w:val="1205"/>
        </w:trPr>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模式既非以收取合同现金流量为目标又非以出售该金融资产为目标</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1685"/>
        </w:trPr>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lastRenderedPageBreak/>
              <w:t>上海标度百奥生物技术有限公司</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公司管理该股权投资的业务模式既非以收取合同现金流量为目标又非以出售该金融资产为目标</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r>
    </w:tbl>
    <w:p w:rsidR="00E62988" w:rsidRDefault="00517015">
      <w:pPr>
        <w:spacing w:after="138"/>
        <w:ind w:left="-5" w:right="132"/>
      </w:pPr>
      <w:r>
        <w:t>其他说明：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10</w:t>
      </w:r>
      <w:r>
        <w:t>、固定资产</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2" w:type="dxa"/>
          <w:left w:w="22" w:type="dxa"/>
          <w:bottom w:w="0" w:type="dxa"/>
          <w:right w:w="39" w:type="dxa"/>
        </w:tblCellMar>
        <w:tblLook w:val="04A0" w:firstRow="1" w:lastRow="0" w:firstColumn="1" w:lastColumn="0" w:noHBand="0" w:noVBand="1"/>
      </w:tblPr>
      <w:tblGrid>
        <w:gridCol w:w="1265"/>
        <w:gridCol w:w="1949"/>
        <w:gridCol w:w="2050"/>
        <w:gridCol w:w="1164"/>
        <w:gridCol w:w="3212"/>
      </w:tblGrid>
      <w:tr w:rsidR="00E62988">
        <w:trPr>
          <w:trHeight w:val="323"/>
        </w:trPr>
        <w:tc>
          <w:tcPr>
            <w:tcW w:w="1265"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949"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142" w:firstLine="0"/>
            </w:pPr>
            <w:r>
              <w:t>项目</w:t>
            </w:r>
            <w:r>
              <w:rPr>
                <w:rFonts w:ascii="Times New Roman" w:eastAsia="Times New Roman" w:hAnsi="Times New Roman" w:cs="Times New Roman"/>
              </w:rPr>
              <w:t xml:space="preserve"> </w:t>
            </w:r>
          </w:p>
        </w:tc>
        <w:tc>
          <w:tcPr>
            <w:tcW w:w="2050"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45" w:firstLine="0"/>
              <w:jc w:val="right"/>
            </w:pPr>
            <w:r>
              <w:t>期末余额</w:t>
            </w:r>
            <w:r>
              <w:rPr>
                <w:rFonts w:ascii="Times New Roman" w:eastAsia="Times New Roman" w:hAnsi="Times New Roman" w:cs="Times New Roman"/>
              </w:rPr>
              <w:t xml:space="preserve"> </w:t>
            </w:r>
          </w:p>
        </w:tc>
        <w:tc>
          <w:tcPr>
            <w:tcW w:w="1164"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7" w:firstLine="0"/>
              <w:jc w:val="center"/>
            </w:pPr>
            <w:r>
              <w:t>期初余额</w:t>
            </w:r>
            <w:r>
              <w:rPr>
                <w:rFonts w:ascii="Times New Roman" w:eastAsia="Times New Roman" w:hAnsi="Times New Roman" w:cs="Times New Roman"/>
              </w:rPr>
              <w:t xml:space="preserve"> </w:t>
            </w:r>
          </w:p>
        </w:tc>
      </w:tr>
      <w:tr w:rsidR="00E62988">
        <w:trPr>
          <w:trHeight w:val="326"/>
        </w:trPr>
        <w:tc>
          <w:tcPr>
            <w:tcW w:w="126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88" w:firstLine="0"/>
            </w:pPr>
            <w:r>
              <w:t>固定资产</w:t>
            </w:r>
            <w:r>
              <w:rPr>
                <w:rFonts w:ascii="Times New Roman" w:eastAsia="Times New Roman" w:hAnsi="Times New Roman" w:cs="Times New Roman"/>
              </w:rPr>
              <w:t xml:space="preserve"> </w:t>
            </w:r>
          </w:p>
        </w:tc>
        <w:tc>
          <w:tcPr>
            <w:tcW w:w="1949"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05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164"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72,944,092.26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7" w:firstLine="0"/>
              <w:jc w:val="right"/>
            </w:pPr>
            <w:r>
              <w:rPr>
                <w:rFonts w:ascii="Times New Roman" w:eastAsia="Times New Roman" w:hAnsi="Times New Roman" w:cs="Times New Roman"/>
              </w:rPr>
              <w:t xml:space="preserve">48,264,358.65 </w:t>
            </w:r>
          </w:p>
        </w:tc>
      </w:tr>
      <w:tr w:rsidR="00E62988">
        <w:trPr>
          <w:trHeight w:val="323"/>
        </w:trPr>
        <w:tc>
          <w:tcPr>
            <w:tcW w:w="126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88" w:firstLine="0"/>
            </w:pPr>
            <w:r>
              <w:t>合计</w:t>
            </w:r>
            <w:r>
              <w:rPr>
                <w:rFonts w:ascii="Times New Roman" w:eastAsia="Times New Roman" w:hAnsi="Times New Roman" w:cs="Times New Roman"/>
              </w:rPr>
              <w:t xml:space="preserve"> </w:t>
            </w:r>
          </w:p>
        </w:tc>
        <w:tc>
          <w:tcPr>
            <w:tcW w:w="1949"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05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164"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72,944,092.26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7" w:firstLine="0"/>
              <w:jc w:val="right"/>
            </w:pPr>
            <w:r>
              <w:rPr>
                <w:rFonts w:ascii="Times New Roman" w:eastAsia="Times New Roman" w:hAnsi="Times New Roman" w:cs="Times New Roman"/>
              </w:rPr>
              <w:t xml:space="preserve">48,264,358.65 </w:t>
            </w:r>
          </w:p>
        </w:tc>
      </w:tr>
    </w:tbl>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固定资产情况</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44" w:type="dxa"/>
          <w:left w:w="110" w:type="dxa"/>
          <w:bottom w:w="0" w:type="dxa"/>
          <w:right w:w="61" w:type="dxa"/>
        </w:tblCellMar>
        <w:tblLook w:val="04A0" w:firstRow="1" w:lastRow="0" w:firstColumn="1" w:lastColumn="0" w:noHBand="0" w:noVBand="1"/>
      </w:tblPr>
      <w:tblGrid>
        <w:gridCol w:w="1605"/>
        <w:gridCol w:w="1606"/>
        <w:gridCol w:w="1608"/>
        <w:gridCol w:w="1606"/>
        <w:gridCol w:w="1609"/>
        <w:gridCol w:w="1606"/>
      </w:tblGrid>
      <w:tr w:rsidR="00E62988">
        <w:trPr>
          <w:trHeight w:val="32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项目</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center"/>
            </w:pPr>
            <w:r>
              <w:t>机器设备</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9" w:firstLine="0"/>
              <w:jc w:val="center"/>
            </w:pPr>
            <w:r>
              <w:t>电子设备</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center"/>
            </w:pPr>
            <w:r>
              <w:t>运输工具</w:t>
            </w: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center"/>
            </w:pPr>
            <w:r>
              <w:t>其他</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合计</w:t>
            </w:r>
            <w:r>
              <w:rPr>
                <w:rFonts w:ascii="Times New Roman" w:eastAsia="Times New Roman" w:hAnsi="Times New Roman" w:cs="Times New Roman"/>
              </w:rPr>
              <w:t xml:space="preserve"> </w:t>
            </w:r>
          </w:p>
        </w:tc>
      </w:tr>
      <w:tr w:rsidR="00E62988">
        <w:trPr>
          <w:trHeight w:val="32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一、账面原值：</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43"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59,833,569.63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3,622,744.41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2,507,775.78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3,778,354.67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69,742,444.49 </w:t>
            </w:r>
          </w:p>
        </w:tc>
      </w:tr>
      <w:tr w:rsidR="00E62988">
        <w:trPr>
          <w:trHeight w:val="56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35,149,863.86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2,442,658.48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1,858,078.87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39,450,601.21 </w:t>
            </w:r>
          </w:p>
        </w:tc>
      </w:tr>
      <w:tr w:rsidR="00E62988">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pPr>
            <w:r>
              <w:t>（</w:t>
            </w:r>
            <w:r>
              <w:rPr>
                <w:rFonts w:ascii="Times New Roman" w:eastAsia="Times New Roman" w:hAnsi="Times New Roman" w:cs="Times New Roman"/>
              </w:rPr>
              <w:t>1</w:t>
            </w:r>
            <w:r>
              <w:t>）购置</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334,727.81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217,584.86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10,655.99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562,968.66 </w:t>
            </w:r>
          </w:p>
        </w:tc>
      </w:tr>
      <w:tr w:rsidR="00E62988">
        <w:trPr>
          <w:trHeight w:val="56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pPr>
            <w:r>
              <w:t>（</w:t>
            </w:r>
            <w:r>
              <w:rPr>
                <w:rFonts w:ascii="Times New Roman" w:eastAsia="Times New Roman" w:hAnsi="Times New Roman" w:cs="Times New Roman"/>
              </w:rPr>
              <w:t>2</w:t>
            </w:r>
            <w:r>
              <w:t>）在建工程转入</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34,538,890.89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2,191,916.18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1,823,137.54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38,553,944.61 </w:t>
            </w:r>
          </w:p>
        </w:tc>
      </w:tr>
      <w:tr w:rsidR="00E62988">
        <w:trPr>
          <w:trHeight w:val="56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pPr>
            <w:r>
              <w:t>（</w:t>
            </w:r>
            <w:r>
              <w:rPr>
                <w:rFonts w:ascii="Times New Roman" w:eastAsia="Times New Roman" w:hAnsi="Times New Roman" w:cs="Times New Roman"/>
              </w:rPr>
              <w:t>3</w:t>
            </w:r>
            <w:r>
              <w:t>）企业合并增加</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68"/>
        </w:trPr>
        <w:tc>
          <w:tcPr>
            <w:tcW w:w="16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276,245.16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33,157.44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24,285.34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333,687.94 </w:t>
            </w:r>
          </w:p>
        </w:tc>
      </w:tr>
      <w:tr w:rsidR="00E62988">
        <w:trPr>
          <w:trHeight w:val="56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1,452,974.29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214,420.21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6,697.00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1,674,091.50 </w:t>
            </w:r>
          </w:p>
        </w:tc>
      </w:tr>
      <w:tr w:rsidR="00E62988">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jc w:val="both"/>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1,317,619.16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206,920.21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6,697.00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1,531,236.37 </w:t>
            </w:r>
          </w:p>
        </w:tc>
      </w:tr>
      <w:tr w:rsidR="00E62988">
        <w:trPr>
          <w:trHeight w:val="265"/>
        </w:trPr>
        <w:tc>
          <w:tcPr>
            <w:tcW w:w="16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w:t>
            </w:r>
            <w:r>
              <w:rPr>
                <w:rFonts w:ascii="Times New Roman" w:eastAsia="Times New Roman" w:hAnsi="Times New Roman" w:cs="Times New Roman"/>
              </w:rPr>
              <w:t>2</w:t>
            </w:r>
            <w:r>
              <w:t>）其他</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135,355.13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7,500.00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142,855.13 </w:t>
            </w:r>
          </w:p>
        </w:tc>
      </w:tr>
      <w:tr w:rsidR="00E62988">
        <w:trPr>
          <w:trHeight w:val="32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43"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93,530,459.20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5,850,982.68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2,507,775.78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5,629,736.54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107,518,954.20 </w:t>
            </w:r>
          </w:p>
        </w:tc>
      </w:tr>
      <w:tr w:rsidR="00E62988">
        <w:trPr>
          <w:trHeight w:val="32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二、累计折旧</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43"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19,033,760.19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1,411,304.61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52,995.44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980,025.60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21,478,085.84 </w:t>
            </w:r>
          </w:p>
        </w:tc>
      </w:tr>
      <w:tr w:rsidR="00E62988">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11,648,150.54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1,288,406.06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269,345.75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655,865.96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13,861,768.31 </w:t>
            </w:r>
          </w:p>
        </w:tc>
      </w:tr>
      <w:tr w:rsidR="00E62988">
        <w:trPr>
          <w:trHeight w:val="56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11,674,743.57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1,282,153.29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269,345.75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642,963.62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13,869,206.23 </w:t>
            </w:r>
          </w:p>
        </w:tc>
      </w:tr>
      <w:tr w:rsidR="00E62988">
        <w:trPr>
          <w:trHeight w:val="266"/>
        </w:trPr>
        <w:tc>
          <w:tcPr>
            <w:tcW w:w="16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lastRenderedPageBreak/>
              <w:t>（</w:t>
            </w: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-26,593.03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6,252.77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12,902.34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-7,437.92 </w:t>
            </w:r>
          </w:p>
        </w:tc>
      </w:tr>
      <w:tr w:rsidR="00E62988">
        <w:trPr>
          <w:trHeight w:val="565"/>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590,704.54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170,778.79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3,508.88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764,992.21 </w:t>
            </w:r>
          </w:p>
        </w:tc>
      </w:tr>
      <w:tr w:rsidR="00E62988">
        <w:trPr>
          <w:trHeight w:val="56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jc w:val="both"/>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590,704.54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170,778.79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3,508.88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764,992.21 </w:t>
            </w:r>
          </w:p>
        </w:tc>
      </w:tr>
      <w:tr w:rsidR="00E62988">
        <w:trPr>
          <w:trHeight w:val="268"/>
        </w:trPr>
        <w:tc>
          <w:tcPr>
            <w:tcW w:w="16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43"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30,091,206.19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2,528,931.88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322,341.19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1,632,382.68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34,574,861.94 </w:t>
            </w:r>
          </w:p>
        </w:tc>
      </w:tr>
      <w:tr w:rsidR="00E62988">
        <w:trPr>
          <w:trHeight w:val="32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三、减值准备</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43"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65"/>
        </w:trPr>
        <w:tc>
          <w:tcPr>
            <w:tcW w:w="16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jc w:val="both"/>
            </w:pPr>
            <w:r>
              <w:t>（</w:t>
            </w:r>
            <w:r>
              <w:rPr>
                <w:rFonts w:ascii="Times New Roman" w:eastAsia="Times New Roman" w:hAnsi="Times New Roman" w:cs="Times New Roman"/>
              </w:rPr>
              <w:t>1</w:t>
            </w:r>
            <w:r>
              <w:t>）处置或报废</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66"/>
        </w:trPr>
        <w:tc>
          <w:tcPr>
            <w:tcW w:w="16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43"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四、账面价值</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63,439,253.01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3,322,050.80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2,185,434.59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3,997,353.86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72,944,092.26 </w:t>
            </w:r>
          </w:p>
        </w:tc>
      </w:tr>
      <w:tr w:rsidR="00E62988">
        <w:trPr>
          <w:trHeight w:val="56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40,799,809.44 </w:t>
            </w:r>
          </w:p>
        </w:tc>
        <w:tc>
          <w:tcPr>
            <w:tcW w:w="160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2,211,439.80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2,454,780.34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2,798,329.07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48,264,358.65 </w:t>
            </w:r>
          </w:p>
        </w:tc>
      </w:tr>
    </w:tbl>
    <w:p w:rsidR="00E62988" w:rsidRDefault="00517015">
      <w:pPr>
        <w:pStyle w:val="4"/>
        <w:ind w:left="-5"/>
      </w:pPr>
      <w:r>
        <w:rPr>
          <w:rFonts w:ascii="Times New Roman" w:eastAsia="Times New Roman" w:hAnsi="Times New Roman" w:cs="Times New Roman"/>
          <w:b/>
        </w:rPr>
        <w:t>11</w:t>
      </w:r>
      <w:r>
        <w:t>、在建工程</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52" w:type="dxa"/>
        <w:tblInd w:w="1" w:type="dxa"/>
        <w:tblCellMar>
          <w:top w:w="116" w:type="dxa"/>
          <w:left w:w="110" w:type="dxa"/>
          <w:bottom w:w="0" w:type="dxa"/>
          <w:right w:w="63" w:type="dxa"/>
        </w:tblCellMar>
        <w:tblLook w:val="04A0" w:firstRow="1" w:lastRow="0" w:firstColumn="1" w:lastColumn="0" w:noHBand="0" w:noVBand="1"/>
      </w:tblPr>
      <w:tblGrid>
        <w:gridCol w:w="1252"/>
        <w:gridCol w:w="1966"/>
        <w:gridCol w:w="3218"/>
        <w:gridCol w:w="3216"/>
      </w:tblGrid>
      <w:tr w:rsidR="00E62988">
        <w:trPr>
          <w:trHeight w:val="407"/>
        </w:trPr>
        <w:tc>
          <w:tcPr>
            <w:tcW w:w="1253"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966" w:type="dxa"/>
            <w:tcBorders>
              <w:top w:val="single" w:sz="2" w:space="0" w:color="000000"/>
              <w:left w:val="nil"/>
              <w:bottom w:val="single" w:sz="2" w:space="0" w:color="000000"/>
              <w:right w:val="single" w:sz="2" w:space="0" w:color="000000"/>
            </w:tcBorders>
            <w:shd w:val="clear" w:color="auto" w:fill="D3D3D3"/>
            <w:vAlign w:val="center"/>
          </w:tcPr>
          <w:p w:rsidR="00E62988" w:rsidRDefault="00517015">
            <w:pPr>
              <w:spacing w:after="0" w:line="259" w:lineRule="auto"/>
              <w:ind w:left="68" w:firstLine="0"/>
            </w:pPr>
            <w:r>
              <w:t>项目</w:t>
            </w:r>
            <w:r>
              <w:rPr>
                <w:rFonts w:ascii="Times New Roman" w:eastAsia="Times New Roman" w:hAnsi="Times New Roman" w:cs="Times New Roman"/>
              </w:rPr>
              <w:t xml:space="preserve"> </w:t>
            </w:r>
          </w:p>
        </w:tc>
        <w:tc>
          <w:tcPr>
            <w:tcW w:w="32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期末余额</w:t>
            </w:r>
            <w:r>
              <w:rPr>
                <w:rFonts w:ascii="Times New Roman" w:eastAsia="Times New Roman" w:hAnsi="Times New Roman" w:cs="Times New Roman"/>
              </w:rPr>
              <w:t xml:space="preserve"> </w:t>
            </w:r>
          </w:p>
        </w:tc>
        <w:tc>
          <w:tcPr>
            <w:tcW w:w="321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8" w:firstLine="0"/>
              <w:jc w:val="center"/>
            </w:pPr>
            <w:r>
              <w:t>期初余额</w:t>
            </w:r>
            <w:r>
              <w:rPr>
                <w:rFonts w:ascii="Times New Roman" w:eastAsia="Times New Roman" w:hAnsi="Times New Roman" w:cs="Times New Roman"/>
              </w:rPr>
              <w:t xml:space="preserve"> </w:t>
            </w:r>
          </w:p>
        </w:tc>
      </w:tr>
      <w:tr w:rsidR="00E62988">
        <w:trPr>
          <w:trHeight w:val="408"/>
        </w:trPr>
        <w:tc>
          <w:tcPr>
            <w:tcW w:w="1253" w:type="dxa"/>
            <w:tcBorders>
              <w:top w:val="single" w:sz="2" w:space="0" w:color="000000"/>
              <w:left w:val="single" w:sz="2" w:space="0" w:color="000000"/>
              <w:bottom w:val="single" w:sz="2" w:space="0" w:color="000000"/>
              <w:right w:val="nil"/>
            </w:tcBorders>
            <w:shd w:val="clear" w:color="auto" w:fill="D3D3D3"/>
            <w:vAlign w:val="center"/>
          </w:tcPr>
          <w:p w:rsidR="00E62988" w:rsidRDefault="00517015">
            <w:pPr>
              <w:spacing w:after="0" w:line="259" w:lineRule="auto"/>
              <w:ind w:left="0" w:firstLine="0"/>
            </w:pPr>
            <w:r>
              <w:t>在建工程</w:t>
            </w:r>
            <w:r>
              <w:rPr>
                <w:rFonts w:ascii="Times New Roman" w:eastAsia="Times New Roman" w:hAnsi="Times New Roman" w:cs="Times New Roman"/>
              </w:rPr>
              <w:t xml:space="preserve"> </w:t>
            </w:r>
          </w:p>
        </w:tc>
        <w:tc>
          <w:tcPr>
            <w:tcW w:w="1966"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32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15,955,217.33 </w:t>
            </w:r>
          </w:p>
        </w:tc>
        <w:tc>
          <w:tcPr>
            <w:tcW w:w="321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21,870,761.45 </w:t>
            </w:r>
          </w:p>
        </w:tc>
      </w:tr>
      <w:tr w:rsidR="00E62988">
        <w:trPr>
          <w:trHeight w:val="410"/>
        </w:trPr>
        <w:tc>
          <w:tcPr>
            <w:tcW w:w="1253" w:type="dxa"/>
            <w:tcBorders>
              <w:top w:val="single" w:sz="2" w:space="0" w:color="000000"/>
              <w:left w:val="single" w:sz="2" w:space="0" w:color="000000"/>
              <w:bottom w:val="single" w:sz="2" w:space="0" w:color="000000"/>
              <w:right w:val="nil"/>
            </w:tcBorders>
            <w:shd w:val="clear" w:color="auto" w:fill="D3D3D3"/>
            <w:vAlign w:val="center"/>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966"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32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15,955,217.33 </w:t>
            </w:r>
          </w:p>
        </w:tc>
        <w:tc>
          <w:tcPr>
            <w:tcW w:w="321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21,870,761.45 </w:t>
            </w:r>
          </w:p>
        </w:tc>
      </w:tr>
    </w:tbl>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在建工程情况</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796" w:type="dxa"/>
        <w:tblInd w:w="1" w:type="dxa"/>
        <w:tblCellMar>
          <w:top w:w="0" w:type="dxa"/>
          <w:left w:w="110" w:type="dxa"/>
          <w:bottom w:w="0" w:type="dxa"/>
          <w:right w:w="61" w:type="dxa"/>
        </w:tblCellMar>
        <w:tblLook w:val="04A0" w:firstRow="1" w:lastRow="0" w:firstColumn="1" w:lastColumn="0" w:noHBand="0" w:noVBand="1"/>
      </w:tblPr>
      <w:tblGrid>
        <w:gridCol w:w="1399"/>
        <w:gridCol w:w="1400"/>
        <w:gridCol w:w="1399"/>
        <w:gridCol w:w="1400"/>
        <w:gridCol w:w="1399"/>
        <w:gridCol w:w="1400"/>
        <w:gridCol w:w="1399"/>
      </w:tblGrid>
      <w:tr w:rsidR="00E62988">
        <w:trPr>
          <w:trHeight w:val="494"/>
        </w:trPr>
        <w:tc>
          <w:tcPr>
            <w:tcW w:w="140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项目</w:t>
            </w:r>
            <w:r>
              <w:rPr>
                <w:rFonts w:ascii="Times New Roman" w:eastAsia="Times New Roman" w:hAnsi="Times New Roman" w:cs="Times New Roman"/>
              </w:rPr>
              <w:t xml:space="preserve"> </w:t>
            </w:r>
          </w:p>
        </w:tc>
        <w:tc>
          <w:tcPr>
            <w:tcW w:w="1400"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399" w:type="dxa"/>
            <w:tcBorders>
              <w:top w:val="single" w:sz="2" w:space="0" w:color="000000"/>
              <w:left w:val="nil"/>
              <w:bottom w:val="single" w:sz="2" w:space="0" w:color="000000"/>
              <w:right w:val="nil"/>
            </w:tcBorders>
            <w:shd w:val="clear" w:color="auto" w:fill="D3D3D3"/>
            <w:vAlign w:val="center"/>
          </w:tcPr>
          <w:p w:rsidR="00E62988" w:rsidRDefault="00517015">
            <w:pPr>
              <w:spacing w:after="0" w:line="259" w:lineRule="auto"/>
              <w:ind w:left="0" w:right="51" w:firstLine="0"/>
              <w:jc w:val="center"/>
            </w:pPr>
            <w:r>
              <w:t>期末余额</w:t>
            </w:r>
            <w:r>
              <w:rPr>
                <w:rFonts w:ascii="Times New Roman" w:eastAsia="Times New Roman" w:hAnsi="Times New Roman" w:cs="Times New Roman"/>
              </w:rPr>
              <w:t xml:space="preserve"> </w:t>
            </w:r>
          </w:p>
        </w:tc>
        <w:tc>
          <w:tcPr>
            <w:tcW w:w="1400"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399"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400" w:type="dxa"/>
            <w:tcBorders>
              <w:top w:val="single" w:sz="2" w:space="0" w:color="000000"/>
              <w:left w:val="nil"/>
              <w:bottom w:val="single" w:sz="2" w:space="0" w:color="000000"/>
              <w:right w:val="nil"/>
            </w:tcBorders>
            <w:shd w:val="clear" w:color="auto" w:fill="D3D3D3"/>
            <w:vAlign w:val="center"/>
          </w:tcPr>
          <w:p w:rsidR="00E62988" w:rsidRDefault="00517015">
            <w:pPr>
              <w:spacing w:after="0" w:line="259" w:lineRule="auto"/>
              <w:ind w:left="0" w:right="48" w:firstLine="0"/>
              <w:jc w:val="center"/>
            </w:pPr>
            <w:r>
              <w:t>期初余额</w:t>
            </w:r>
            <w:r>
              <w:rPr>
                <w:rFonts w:ascii="Times New Roman" w:eastAsia="Times New Roman" w:hAnsi="Times New Roman" w:cs="Times New Roman"/>
              </w:rPr>
              <w:t xml:space="preserve"> </w:t>
            </w:r>
          </w:p>
        </w:tc>
        <w:tc>
          <w:tcPr>
            <w:tcW w:w="1399"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491"/>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4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3" w:firstLine="0"/>
              <w:jc w:val="center"/>
            </w:pPr>
            <w:r>
              <w:t>账面余额</w:t>
            </w:r>
            <w:r>
              <w:rPr>
                <w:rFonts w:ascii="Times New Roman" w:eastAsia="Times New Roman" w:hAnsi="Times New Roman" w:cs="Times New Roman"/>
              </w:rPr>
              <w:t xml:space="preserve"> </w:t>
            </w:r>
          </w:p>
        </w:tc>
        <w:tc>
          <w:tcPr>
            <w:tcW w:w="139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1" w:firstLine="0"/>
              <w:jc w:val="center"/>
            </w:pPr>
            <w:r>
              <w:t>减值准备</w:t>
            </w:r>
            <w:r>
              <w:rPr>
                <w:rFonts w:ascii="Times New Roman" w:eastAsia="Times New Roman" w:hAnsi="Times New Roman" w:cs="Times New Roman"/>
              </w:rPr>
              <w:t xml:space="preserve"> </w:t>
            </w:r>
          </w:p>
        </w:tc>
        <w:tc>
          <w:tcPr>
            <w:tcW w:w="14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2" w:firstLine="0"/>
              <w:jc w:val="center"/>
            </w:pPr>
            <w:r>
              <w:t>账面价值</w:t>
            </w:r>
            <w:r>
              <w:rPr>
                <w:rFonts w:ascii="Times New Roman" w:eastAsia="Times New Roman" w:hAnsi="Times New Roman" w:cs="Times New Roman"/>
              </w:rPr>
              <w:t xml:space="preserve"> </w:t>
            </w:r>
          </w:p>
        </w:tc>
        <w:tc>
          <w:tcPr>
            <w:tcW w:w="139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账面余额</w:t>
            </w:r>
            <w:r>
              <w:rPr>
                <w:rFonts w:ascii="Times New Roman" w:eastAsia="Times New Roman" w:hAnsi="Times New Roman" w:cs="Times New Roman"/>
              </w:rPr>
              <w:t xml:space="preserve"> </w:t>
            </w:r>
          </w:p>
        </w:tc>
        <w:tc>
          <w:tcPr>
            <w:tcW w:w="14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8" w:firstLine="0"/>
              <w:jc w:val="center"/>
            </w:pPr>
            <w:r>
              <w:t>减值准备</w:t>
            </w:r>
            <w:r>
              <w:rPr>
                <w:rFonts w:ascii="Times New Roman" w:eastAsia="Times New Roman" w:hAnsi="Times New Roman" w:cs="Times New Roman"/>
              </w:rPr>
              <w:t xml:space="preserve"> </w:t>
            </w:r>
          </w:p>
        </w:tc>
        <w:tc>
          <w:tcPr>
            <w:tcW w:w="139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2" w:firstLine="0"/>
              <w:jc w:val="center"/>
            </w:pPr>
            <w:r>
              <w:t>账面价值</w:t>
            </w:r>
            <w:r>
              <w:rPr>
                <w:rFonts w:ascii="Times New Roman" w:eastAsia="Times New Roman" w:hAnsi="Times New Roman" w:cs="Times New Roman"/>
              </w:rPr>
              <w:t xml:space="preserve"> </w:t>
            </w:r>
          </w:p>
        </w:tc>
      </w:tr>
      <w:tr w:rsidR="00E62988">
        <w:trPr>
          <w:trHeight w:val="493"/>
        </w:trPr>
        <w:tc>
          <w:tcPr>
            <w:tcW w:w="14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装修项目</w:t>
            </w:r>
            <w:r>
              <w:rPr>
                <w:rFonts w:ascii="Times New Roman" w:eastAsia="Times New Roman" w:hAnsi="Times New Roman" w:cs="Times New Roman"/>
              </w:rPr>
              <w:t xml:space="preserve"> </w:t>
            </w:r>
          </w:p>
        </w:tc>
        <w:tc>
          <w:tcPr>
            <w:tcW w:w="14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14,413,585.97 </w:t>
            </w:r>
          </w:p>
        </w:tc>
        <w:tc>
          <w:tcPr>
            <w:tcW w:w="139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4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14,413,585.97 </w:t>
            </w:r>
          </w:p>
        </w:tc>
        <w:tc>
          <w:tcPr>
            <w:tcW w:w="139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7,071,391.46 </w:t>
            </w:r>
          </w:p>
        </w:tc>
        <w:tc>
          <w:tcPr>
            <w:tcW w:w="14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9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7,071,391.46 </w:t>
            </w:r>
          </w:p>
        </w:tc>
      </w:tr>
      <w:tr w:rsidR="00E62988">
        <w:trPr>
          <w:trHeight w:val="495"/>
        </w:trPr>
        <w:tc>
          <w:tcPr>
            <w:tcW w:w="14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在安设备</w:t>
            </w:r>
            <w:r>
              <w:rPr>
                <w:rFonts w:ascii="Times New Roman" w:eastAsia="Times New Roman" w:hAnsi="Times New Roman" w:cs="Times New Roman"/>
              </w:rPr>
              <w:t xml:space="preserve"> </w:t>
            </w:r>
          </w:p>
        </w:tc>
        <w:tc>
          <w:tcPr>
            <w:tcW w:w="14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1,541,631.36 </w:t>
            </w:r>
          </w:p>
        </w:tc>
        <w:tc>
          <w:tcPr>
            <w:tcW w:w="139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4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1,541,631.36 </w:t>
            </w:r>
          </w:p>
        </w:tc>
        <w:tc>
          <w:tcPr>
            <w:tcW w:w="139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14,799,369.99 </w:t>
            </w:r>
          </w:p>
        </w:tc>
        <w:tc>
          <w:tcPr>
            <w:tcW w:w="14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9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14,799,369.99 </w:t>
            </w:r>
          </w:p>
        </w:tc>
      </w:tr>
      <w:tr w:rsidR="00E62988">
        <w:trPr>
          <w:trHeight w:val="491"/>
        </w:trPr>
        <w:tc>
          <w:tcPr>
            <w:tcW w:w="14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4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15,955,217.33 </w:t>
            </w:r>
          </w:p>
        </w:tc>
        <w:tc>
          <w:tcPr>
            <w:tcW w:w="139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4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15,955,217.33 </w:t>
            </w:r>
          </w:p>
        </w:tc>
        <w:tc>
          <w:tcPr>
            <w:tcW w:w="139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21,870,761.45 </w:t>
            </w:r>
          </w:p>
        </w:tc>
        <w:tc>
          <w:tcPr>
            <w:tcW w:w="140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9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21,870,761.45 </w:t>
            </w:r>
          </w:p>
        </w:tc>
      </w:tr>
    </w:tbl>
    <w:p w:rsidR="00E62988" w:rsidRDefault="00517015">
      <w:pPr>
        <w:pStyle w:val="4"/>
        <w:ind w:left="-5"/>
      </w:pPr>
      <w:r>
        <w:lastRenderedPageBreak/>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重要在建工程项目本期变动情况</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3" w:type="dxa"/>
          <w:left w:w="108" w:type="dxa"/>
          <w:bottom w:w="0" w:type="dxa"/>
          <w:right w:w="61" w:type="dxa"/>
        </w:tblCellMar>
        <w:tblLook w:val="04A0" w:firstRow="1" w:lastRow="0" w:firstColumn="1" w:lastColumn="0" w:noHBand="0" w:noVBand="1"/>
      </w:tblPr>
      <w:tblGrid>
        <w:gridCol w:w="730"/>
        <w:gridCol w:w="740"/>
        <w:gridCol w:w="740"/>
        <w:gridCol w:w="741"/>
        <w:gridCol w:w="741"/>
        <w:gridCol w:w="741"/>
        <w:gridCol w:w="740"/>
        <w:gridCol w:w="815"/>
        <w:gridCol w:w="729"/>
        <w:gridCol w:w="729"/>
        <w:gridCol w:w="737"/>
        <w:gridCol w:w="730"/>
        <w:gridCol w:w="727"/>
      </w:tblGrid>
      <w:tr w:rsidR="00E62988">
        <w:trPr>
          <w:trHeight w:val="1765"/>
        </w:trPr>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项目名称</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1" w:firstLine="0"/>
              <w:jc w:val="center"/>
            </w:pPr>
            <w:r>
              <w:t>预算数</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期初余额</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本期增加金额</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本期转入固定资产金额</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本期其他减少金额</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期末余额</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2" w:firstLine="0"/>
              <w:jc w:val="center"/>
            </w:pPr>
            <w:r>
              <w:t>工程累计投入占预算比例</w:t>
            </w: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工程进度</w:t>
            </w: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0" w:firstLine="0"/>
              <w:jc w:val="center"/>
            </w:pPr>
            <w:r>
              <w:t>利息资本化累计金额</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38" w:firstLine="21"/>
              <w:jc w:val="center"/>
            </w:pPr>
            <w:r>
              <w:t>其中：本期利息资本化金额</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本期利息资本化率</w:t>
            </w: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资金来源</w:t>
            </w:r>
            <w:r>
              <w:rPr>
                <w:rFonts w:ascii="Times New Roman" w:eastAsia="Times New Roman" w:hAnsi="Times New Roman" w:cs="Times New Roman"/>
              </w:rPr>
              <w:t xml:space="preserve"> </w:t>
            </w:r>
          </w:p>
        </w:tc>
      </w:tr>
      <w:tr w:rsidR="00E62988">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装修项目</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75" w:hanging="43"/>
            </w:pPr>
            <w:r>
              <w:rPr>
                <w:rFonts w:ascii="Times New Roman" w:eastAsia="Times New Roman" w:hAnsi="Times New Roman" w:cs="Times New Roman"/>
              </w:rPr>
              <w:t>252,98 4,500.</w:t>
            </w:r>
          </w:p>
          <w:p w:rsidR="00E62988" w:rsidRDefault="00517015">
            <w:pPr>
              <w:spacing w:after="0" w:line="259" w:lineRule="auto"/>
              <w:ind w:left="0" w:right="46" w:firstLine="0"/>
              <w:jc w:val="right"/>
            </w:pPr>
            <w:r>
              <w:rPr>
                <w:rFonts w:ascii="Times New Roman" w:eastAsia="Times New Roman" w:hAnsi="Times New Roman" w:cs="Times New Roman"/>
              </w:rPr>
              <w:t xml:space="preserve">00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29" w:firstLine="0"/>
              <w:jc w:val="center"/>
            </w:pPr>
            <w:r>
              <w:rPr>
                <w:rFonts w:ascii="Times New Roman" w:eastAsia="Times New Roman" w:hAnsi="Times New Roman" w:cs="Times New Roman"/>
              </w:rPr>
              <w:t>7,071,</w:t>
            </w:r>
          </w:p>
          <w:p w:rsidR="00E62988" w:rsidRDefault="00517015">
            <w:pPr>
              <w:spacing w:after="0" w:line="259" w:lineRule="auto"/>
              <w:ind w:left="32" w:firstLine="0"/>
            </w:pPr>
            <w:r>
              <w:rPr>
                <w:rFonts w:ascii="Times New Roman" w:eastAsia="Times New Roman" w:hAnsi="Times New Roman" w:cs="Times New Roman"/>
              </w:rPr>
              <w:t xml:space="preserve">391.46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1" w:firstLine="0"/>
            </w:pPr>
            <w:r>
              <w:rPr>
                <w:rFonts w:ascii="Times New Roman" w:eastAsia="Times New Roman" w:hAnsi="Times New Roman" w:cs="Times New Roman"/>
              </w:rPr>
              <w:t>54,917</w:t>
            </w:r>
          </w:p>
          <w:p w:rsidR="00E62988" w:rsidRDefault="00517015">
            <w:pPr>
              <w:spacing w:after="15" w:line="259" w:lineRule="auto"/>
              <w:ind w:left="27" w:firstLine="0"/>
              <w:jc w:val="center"/>
            </w:pPr>
            <w:r>
              <w:rPr>
                <w:rFonts w:ascii="Times New Roman" w:eastAsia="Times New Roman" w:hAnsi="Times New Roman" w:cs="Times New Roman"/>
              </w:rPr>
              <w:t>,719.3</w:t>
            </w:r>
          </w:p>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1" w:firstLine="0"/>
            </w:pPr>
            <w:r>
              <w:rPr>
                <w:rFonts w:ascii="Times New Roman" w:eastAsia="Times New Roman" w:hAnsi="Times New Roman" w:cs="Times New Roman"/>
              </w:rPr>
              <w:t>47,575</w:t>
            </w:r>
          </w:p>
          <w:p w:rsidR="00E62988" w:rsidRDefault="00517015">
            <w:pPr>
              <w:spacing w:after="15" w:line="259" w:lineRule="auto"/>
              <w:ind w:left="27" w:firstLine="0"/>
              <w:jc w:val="center"/>
            </w:pPr>
            <w:r>
              <w:rPr>
                <w:rFonts w:ascii="Times New Roman" w:eastAsia="Times New Roman" w:hAnsi="Times New Roman" w:cs="Times New Roman"/>
              </w:rPr>
              <w:t>,524.7</w:t>
            </w:r>
          </w:p>
          <w:p w:rsidR="00E62988" w:rsidRDefault="00517015">
            <w:pPr>
              <w:spacing w:after="0" w:line="259" w:lineRule="auto"/>
              <w:ind w:left="0" w:right="49" w:firstLine="0"/>
              <w:jc w:val="right"/>
            </w:pPr>
            <w:r>
              <w:rPr>
                <w:rFonts w:ascii="Times New Roman" w:eastAsia="Times New Roman" w:hAnsi="Times New Roman" w:cs="Times New Roman"/>
              </w:rPr>
              <w:t xml:space="preserve">9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3" w:firstLine="0"/>
            </w:pPr>
            <w:r>
              <w:rPr>
                <w:rFonts w:ascii="Times New Roman" w:eastAsia="Times New Roman" w:hAnsi="Times New Roman" w:cs="Times New Roman"/>
              </w:rPr>
              <w:t>14,413</w:t>
            </w:r>
          </w:p>
          <w:p w:rsidR="00E62988" w:rsidRDefault="00517015">
            <w:pPr>
              <w:spacing w:after="15" w:line="259" w:lineRule="auto"/>
              <w:ind w:left="32" w:firstLine="0"/>
              <w:jc w:val="center"/>
            </w:pPr>
            <w:r>
              <w:rPr>
                <w:rFonts w:ascii="Times New Roman" w:eastAsia="Times New Roman" w:hAnsi="Times New Roman" w:cs="Times New Roman"/>
              </w:rPr>
              <w:t>,585.9</w:t>
            </w:r>
          </w:p>
          <w:p w:rsidR="00E62988" w:rsidRDefault="00517015">
            <w:pPr>
              <w:spacing w:after="0" w:line="259" w:lineRule="auto"/>
              <w:ind w:left="0" w:right="46" w:firstLine="0"/>
              <w:jc w:val="right"/>
            </w:pPr>
            <w:r>
              <w:rPr>
                <w:rFonts w:ascii="Times New Roman" w:eastAsia="Times New Roman" w:hAnsi="Times New Roman" w:cs="Times New Roman"/>
              </w:rPr>
              <w:t xml:space="preserve">7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24.50 %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其他</w:t>
            </w:r>
            <w:r>
              <w:rPr>
                <w:rFonts w:ascii="Times New Roman" w:eastAsia="Times New Roman" w:hAnsi="Times New Roman" w:cs="Times New Roman"/>
              </w:rPr>
              <w:t xml:space="preserve"> </w:t>
            </w:r>
          </w:p>
        </w:tc>
      </w:tr>
      <w:tr w:rsidR="00E62988">
        <w:trPr>
          <w:trHeight w:val="726"/>
        </w:trPr>
        <w:tc>
          <w:tcPr>
            <w:tcW w:w="7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在安设备</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75" w:hanging="43"/>
            </w:pPr>
            <w:r>
              <w:rPr>
                <w:rFonts w:ascii="Times New Roman" w:eastAsia="Times New Roman" w:hAnsi="Times New Roman" w:cs="Times New Roman"/>
              </w:rPr>
              <w:t>126,76 0,314.</w:t>
            </w:r>
          </w:p>
          <w:p w:rsidR="00E62988" w:rsidRDefault="00517015">
            <w:pPr>
              <w:spacing w:after="0" w:line="259" w:lineRule="auto"/>
              <w:ind w:left="0" w:right="46" w:firstLine="0"/>
              <w:jc w:val="right"/>
            </w:pPr>
            <w:r>
              <w:rPr>
                <w:rFonts w:ascii="Times New Roman" w:eastAsia="Times New Roman" w:hAnsi="Times New Roman" w:cs="Times New Roman"/>
              </w:rPr>
              <w:t xml:space="preserve">00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2" w:firstLine="0"/>
            </w:pPr>
            <w:r>
              <w:rPr>
                <w:rFonts w:ascii="Times New Roman" w:eastAsia="Times New Roman" w:hAnsi="Times New Roman" w:cs="Times New Roman"/>
              </w:rPr>
              <w:t>14,799</w:t>
            </w:r>
          </w:p>
          <w:p w:rsidR="00E62988" w:rsidRDefault="00517015">
            <w:pPr>
              <w:spacing w:after="15" w:line="259" w:lineRule="auto"/>
              <w:ind w:left="28" w:firstLine="0"/>
              <w:jc w:val="center"/>
            </w:pPr>
            <w:r>
              <w:rPr>
                <w:rFonts w:ascii="Times New Roman" w:eastAsia="Times New Roman" w:hAnsi="Times New Roman" w:cs="Times New Roman"/>
              </w:rPr>
              <w:t>,369.9</w:t>
            </w:r>
          </w:p>
          <w:p w:rsidR="00E62988" w:rsidRDefault="00517015">
            <w:pPr>
              <w:spacing w:after="0" w:line="259" w:lineRule="auto"/>
              <w:ind w:left="0" w:right="49" w:firstLine="0"/>
              <w:jc w:val="right"/>
            </w:pPr>
            <w:r>
              <w:rPr>
                <w:rFonts w:ascii="Times New Roman" w:eastAsia="Times New Roman" w:hAnsi="Times New Roman" w:cs="Times New Roman"/>
              </w:rPr>
              <w:t xml:space="preserve">9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1" w:firstLine="0"/>
            </w:pPr>
            <w:r>
              <w:rPr>
                <w:rFonts w:ascii="Times New Roman" w:eastAsia="Times New Roman" w:hAnsi="Times New Roman" w:cs="Times New Roman"/>
              </w:rPr>
              <w:t>25,296</w:t>
            </w:r>
          </w:p>
          <w:p w:rsidR="00E62988" w:rsidRDefault="00517015">
            <w:pPr>
              <w:spacing w:after="15" w:line="259" w:lineRule="auto"/>
              <w:ind w:left="27" w:firstLine="0"/>
              <w:jc w:val="center"/>
            </w:pPr>
            <w:r>
              <w:rPr>
                <w:rFonts w:ascii="Times New Roman" w:eastAsia="Times New Roman" w:hAnsi="Times New Roman" w:cs="Times New Roman"/>
              </w:rPr>
              <w:t>,205.9</w:t>
            </w:r>
          </w:p>
          <w:p w:rsidR="00E62988" w:rsidRDefault="00517015">
            <w:pPr>
              <w:spacing w:after="0" w:line="259" w:lineRule="auto"/>
              <w:ind w:left="0" w:right="49" w:firstLine="0"/>
              <w:jc w:val="right"/>
            </w:pPr>
            <w:r>
              <w:rPr>
                <w:rFonts w:ascii="Times New Roman" w:eastAsia="Times New Roman" w:hAnsi="Times New Roman" w:cs="Times New Roman"/>
              </w:rPr>
              <w:t xml:space="preserve">8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1" w:firstLine="0"/>
            </w:pPr>
            <w:r>
              <w:rPr>
                <w:rFonts w:ascii="Times New Roman" w:eastAsia="Times New Roman" w:hAnsi="Times New Roman" w:cs="Times New Roman"/>
              </w:rPr>
              <w:t>38,553</w:t>
            </w:r>
          </w:p>
          <w:p w:rsidR="00E62988" w:rsidRDefault="00517015">
            <w:pPr>
              <w:spacing w:after="15" w:line="259" w:lineRule="auto"/>
              <w:ind w:left="28" w:firstLine="0"/>
              <w:jc w:val="center"/>
            </w:pPr>
            <w:r>
              <w:rPr>
                <w:rFonts w:ascii="Times New Roman" w:eastAsia="Times New Roman" w:hAnsi="Times New Roman" w:cs="Times New Roman"/>
              </w:rPr>
              <w:t>,944.6</w:t>
            </w:r>
          </w:p>
          <w:p w:rsidR="00E62988" w:rsidRDefault="00517015">
            <w:pPr>
              <w:spacing w:after="0" w:line="259" w:lineRule="auto"/>
              <w:ind w:left="0" w:right="49" w:firstLine="0"/>
              <w:jc w:val="right"/>
            </w:pPr>
            <w:r>
              <w:rPr>
                <w:rFonts w:ascii="Times New Roman" w:eastAsia="Times New Roman" w:hAnsi="Times New Roman" w:cs="Times New Roman"/>
              </w:rPr>
              <w:t xml:space="preserve">1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32" w:firstLine="0"/>
              <w:jc w:val="center"/>
            </w:pPr>
            <w:r>
              <w:rPr>
                <w:rFonts w:ascii="Times New Roman" w:eastAsia="Times New Roman" w:hAnsi="Times New Roman" w:cs="Times New Roman"/>
              </w:rPr>
              <w:t>1,541,</w:t>
            </w:r>
          </w:p>
          <w:p w:rsidR="00E62988" w:rsidRDefault="00517015">
            <w:pPr>
              <w:spacing w:after="0" w:line="259" w:lineRule="auto"/>
              <w:ind w:left="33" w:firstLine="0"/>
            </w:pPr>
            <w:r>
              <w:rPr>
                <w:rFonts w:ascii="Times New Roman" w:eastAsia="Times New Roman" w:hAnsi="Times New Roman" w:cs="Times New Roman"/>
              </w:rPr>
              <w:t xml:space="preserve">631.36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31.63 % </w:t>
            </w:r>
          </w:p>
        </w:tc>
        <w:tc>
          <w:tcPr>
            <w:tcW w:w="74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其他</w:t>
            </w:r>
            <w:r>
              <w:rPr>
                <w:rFonts w:ascii="Times New Roman" w:eastAsia="Times New Roman" w:hAnsi="Times New Roman" w:cs="Times New Roman"/>
              </w:rPr>
              <w:t xml:space="preserve"> </w:t>
            </w:r>
          </w:p>
        </w:tc>
      </w:tr>
      <w:tr w:rsidR="00E62988">
        <w:trPr>
          <w:trHeight w:val="724"/>
        </w:trPr>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t>合计</w:t>
            </w: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75" w:hanging="43"/>
            </w:pPr>
            <w:r>
              <w:rPr>
                <w:rFonts w:ascii="Times New Roman" w:eastAsia="Times New Roman" w:hAnsi="Times New Roman" w:cs="Times New Roman"/>
              </w:rPr>
              <w:t>379,74 4,814.</w:t>
            </w:r>
          </w:p>
          <w:p w:rsidR="00E62988" w:rsidRDefault="00517015">
            <w:pPr>
              <w:spacing w:after="0" w:line="259" w:lineRule="auto"/>
              <w:ind w:left="0" w:right="46" w:firstLine="0"/>
              <w:jc w:val="right"/>
            </w:pPr>
            <w:r>
              <w:rPr>
                <w:rFonts w:ascii="Times New Roman" w:eastAsia="Times New Roman" w:hAnsi="Times New Roman" w:cs="Times New Roman"/>
              </w:rPr>
              <w:t xml:space="preserve">00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2" w:firstLine="0"/>
            </w:pPr>
            <w:r>
              <w:rPr>
                <w:rFonts w:ascii="Times New Roman" w:eastAsia="Times New Roman" w:hAnsi="Times New Roman" w:cs="Times New Roman"/>
              </w:rPr>
              <w:t>21,870</w:t>
            </w:r>
          </w:p>
          <w:p w:rsidR="00E62988" w:rsidRDefault="00517015">
            <w:pPr>
              <w:spacing w:after="15" w:line="259" w:lineRule="auto"/>
              <w:ind w:left="28" w:firstLine="0"/>
              <w:jc w:val="center"/>
            </w:pPr>
            <w:r>
              <w:rPr>
                <w:rFonts w:ascii="Times New Roman" w:eastAsia="Times New Roman" w:hAnsi="Times New Roman" w:cs="Times New Roman"/>
              </w:rPr>
              <w:t>,761.4</w:t>
            </w:r>
          </w:p>
          <w:p w:rsidR="00E62988" w:rsidRDefault="00517015">
            <w:pPr>
              <w:spacing w:after="0" w:line="259" w:lineRule="auto"/>
              <w:ind w:left="0" w:right="49" w:firstLine="0"/>
              <w:jc w:val="right"/>
            </w:pPr>
            <w:r>
              <w:rPr>
                <w:rFonts w:ascii="Times New Roman" w:eastAsia="Times New Roman" w:hAnsi="Times New Roman" w:cs="Times New Roman"/>
              </w:rPr>
              <w:t xml:space="preserve">5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1" w:firstLine="0"/>
            </w:pPr>
            <w:r>
              <w:rPr>
                <w:rFonts w:ascii="Times New Roman" w:eastAsia="Times New Roman" w:hAnsi="Times New Roman" w:cs="Times New Roman"/>
              </w:rPr>
              <w:t>80,213</w:t>
            </w:r>
          </w:p>
          <w:p w:rsidR="00E62988" w:rsidRDefault="00517015">
            <w:pPr>
              <w:spacing w:after="15" w:line="259" w:lineRule="auto"/>
              <w:ind w:left="27" w:firstLine="0"/>
              <w:jc w:val="center"/>
            </w:pPr>
            <w:r>
              <w:rPr>
                <w:rFonts w:ascii="Times New Roman" w:eastAsia="Times New Roman" w:hAnsi="Times New Roman" w:cs="Times New Roman"/>
              </w:rPr>
              <w:t>,925.2</w:t>
            </w:r>
          </w:p>
          <w:p w:rsidR="00E62988" w:rsidRDefault="00517015">
            <w:pPr>
              <w:spacing w:after="0" w:line="259" w:lineRule="auto"/>
              <w:ind w:left="0" w:right="49" w:firstLine="0"/>
              <w:jc w:val="right"/>
            </w:pPr>
            <w:r>
              <w:rPr>
                <w:rFonts w:ascii="Times New Roman" w:eastAsia="Times New Roman" w:hAnsi="Times New Roman" w:cs="Times New Roman"/>
              </w:rPr>
              <w:t xml:space="preserve">8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1" w:firstLine="0"/>
            </w:pPr>
            <w:r>
              <w:rPr>
                <w:rFonts w:ascii="Times New Roman" w:eastAsia="Times New Roman" w:hAnsi="Times New Roman" w:cs="Times New Roman"/>
              </w:rPr>
              <w:t>38,553</w:t>
            </w:r>
          </w:p>
          <w:p w:rsidR="00E62988" w:rsidRDefault="00517015">
            <w:pPr>
              <w:spacing w:after="15" w:line="259" w:lineRule="auto"/>
              <w:ind w:left="28" w:firstLine="0"/>
              <w:jc w:val="center"/>
            </w:pPr>
            <w:r>
              <w:rPr>
                <w:rFonts w:ascii="Times New Roman" w:eastAsia="Times New Roman" w:hAnsi="Times New Roman" w:cs="Times New Roman"/>
              </w:rPr>
              <w:t>,944.6</w:t>
            </w:r>
          </w:p>
          <w:p w:rsidR="00E62988" w:rsidRDefault="00517015">
            <w:pPr>
              <w:spacing w:after="0" w:line="259" w:lineRule="auto"/>
              <w:ind w:left="0" w:right="49" w:firstLine="0"/>
              <w:jc w:val="right"/>
            </w:pPr>
            <w:r>
              <w:rPr>
                <w:rFonts w:ascii="Times New Roman" w:eastAsia="Times New Roman" w:hAnsi="Times New Roman" w:cs="Times New Roman"/>
              </w:rPr>
              <w:t xml:space="preserve">1 </w:t>
            </w:r>
          </w:p>
        </w:tc>
        <w:tc>
          <w:tcPr>
            <w:tcW w:w="742"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1" w:firstLine="0"/>
            </w:pPr>
            <w:r>
              <w:rPr>
                <w:rFonts w:ascii="Times New Roman" w:eastAsia="Times New Roman" w:hAnsi="Times New Roman" w:cs="Times New Roman"/>
              </w:rPr>
              <w:t>47,575</w:t>
            </w:r>
          </w:p>
          <w:p w:rsidR="00E62988" w:rsidRDefault="00517015">
            <w:pPr>
              <w:spacing w:after="15" w:line="259" w:lineRule="auto"/>
              <w:ind w:left="27" w:firstLine="0"/>
              <w:jc w:val="center"/>
            </w:pPr>
            <w:r>
              <w:rPr>
                <w:rFonts w:ascii="Times New Roman" w:eastAsia="Times New Roman" w:hAnsi="Times New Roman" w:cs="Times New Roman"/>
              </w:rPr>
              <w:t>,524.7</w:t>
            </w:r>
          </w:p>
          <w:p w:rsidR="00E62988" w:rsidRDefault="00517015">
            <w:pPr>
              <w:spacing w:after="0" w:line="259" w:lineRule="auto"/>
              <w:ind w:left="0" w:right="49" w:firstLine="0"/>
              <w:jc w:val="right"/>
            </w:pPr>
            <w:r>
              <w:rPr>
                <w:rFonts w:ascii="Times New Roman" w:eastAsia="Times New Roman" w:hAnsi="Times New Roman" w:cs="Times New Roman"/>
              </w:rPr>
              <w:t xml:space="preserve">9 </w:t>
            </w:r>
          </w:p>
        </w:tc>
        <w:tc>
          <w:tcPr>
            <w:tcW w:w="74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33" w:firstLine="0"/>
            </w:pPr>
            <w:r>
              <w:rPr>
                <w:rFonts w:ascii="Times New Roman" w:eastAsia="Times New Roman" w:hAnsi="Times New Roman" w:cs="Times New Roman"/>
              </w:rPr>
              <w:t>15,955</w:t>
            </w:r>
          </w:p>
          <w:p w:rsidR="00E62988" w:rsidRDefault="00517015">
            <w:pPr>
              <w:spacing w:after="15" w:line="259" w:lineRule="auto"/>
              <w:ind w:left="32" w:firstLine="0"/>
              <w:jc w:val="center"/>
            </w:pPr>
            <w:r>
              <w:rPr>
                <w:rFonts w:ascii="Times New Roman" w:eastAsia="Times New Roman" w:hAnsi="Times New Roman" w:cs="Times New Roman"/>
              </w:rPr>
              <w:t>,217.3</w:t>
            </w:r>
          </w:p>
          <w:p w:rsidR="00E62988" w:rsidRDefault="00517015">
            <w:pPr>
              <w:spacing w:after="0" w:line="259" w:lineRule="auto"/>
              <w:ind w:left="0" w:right="46" w:firstLine="0"/>
              <w:jc w:val="right"/>
            </w:pPr>
            <w:r>
              <w:rPr>
                <w:rFonts w:ascii="Times New Roman" w:eastAsia="Times New Roman" w:hAnsi="Times New Roman" w:cs="Times New Roman"/>
              </w:rPr>
              <w:t xml:space="preserve">3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7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bl>
    <w:p w:rsidR="00E62988" w:rsidRDefault="00517015">
      <w:pPr>
        <w:pStyle w:val="4"/>
        <w:ind w:left="-5"/>
      </w:pPr>
      <w:r>
        <w:rPr>
          <w:rFonts w:ascii="Times New Roman" w:eastAsia="Times New Roman" w:hAnsi="Times New Roman" w:cs="Times New Roman"/>
          <w:b/>
        </w:rPr>
        <w:t>12</w:t>
      </w:r>
      <w:r>
        <w:t>、使用权资产</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3214"/>
        <w:gridCol w:w="3215"/>
        <w:gridCol w:w="1920"/>
        <w:gridCol w:w="1291"/>
      </w:tblGrid>
      <w:tr w:rsidR="00E62988">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项目</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52" w:firstLine="0"/>
              <w:jc w:val="center"/>
            </w:pPr>
            <w:r>
              <w:t>房屋及建筑物</w:t>
            </w: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74" w:firstLine="0"/>
              <w:jc w:val="right"/>
            </w:pPr>
            <w:r>
              <w:t>合计</w:t>
            </w:r>
            <w:r>
              <w:rPr>
                <w:rFonts w:ascii="Times New Roman" w:eastAsia="Times New Roman" w:hAnsi="Times New Roman" w:cs="Times New Roman"/>
              </w:rPr>
              <w:t xml:space="preserve"> </w:t>
            </w:r>
          </w:p>
        </w:tc>
        <w:tc>
          <w:tcPr>
            <w:tcW w:w="1291"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一、账面原值：</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37,160,377.11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37,160,377.11 </w:t>
            </w:r>
          </w:p>
        </w:tc>
      </w:tr>
      <w:tr w:rsidR="00E62988">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9" w:firstLine="0"/>
              <w:jc w:val="right"/>
            </w:pPr>
            <w:r>
              <w:rPr>
                <w:rFonts w:ascii="Times New Roman" w:eastAsia="Times New Roman" w:hAnsi="Times New Roman" w:cs="Times New Roman"/>
              </w:rPr>
              <w:t xml:space="preserve">57,101,065.63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41" w:firstLine="0"/>
            </w:pPr>
            <w:r>
              <w:rPr>
                <w:rFonts w:ascii="Times New Roman" w:eastAsia="Times New Roman" w:hAnsi="Times New Roman" w:cs="Times New Roman"/>
              </w:rPr>
              <w:t xml:space="preserve">57,101,065.63 </w:t>
            </w:r>
          </w:p>
        </w:tc>
      </w:tr>
      <w:tr w:rsidR="00E62988">
        <w:trPr>
          <w:trHeight w:val="246"/>
        </w:trPr>
        <w:tc>
          <w:tcPr>
            <w:tcW w:w="321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6"/>
        </w:trPr>
        <w:tc>
          <w:tcPr>
            <w:tcW w:w="321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9" w:firstLine="0"/>
              <w:jc w:val="right"/>
            </w:pPr>
            <w:r>
              <w:rPr>
                <w:rFonts w:ascii="Times New Roman" w:eastAsia="Times New Roman" w:hAnsi="Times New Roman" w:cs="Times New Roman"/>
              </w:rPr>
              <w:t xml:space="preserve">94,261,442.74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41" w:firstLine="0"/>
            </w:pPr>
            <w:r>
              <w:rPr>
                <w:rFonts w:ascii="Times New Roman" w:eastAsia="Times New Roman" w:hAnsi="Times New Roman" w:cs="Times New Roman"/>
              </w:rPr>
              <w:t xml:space="preserve">94,261,442.74 </w:t>
            </w:r>
          </w:p>
        </w:tc>
      </w:tr>
      <w:tr w:rsidR="00E62988">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二、累计折旧</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7,814,013.13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7,814,013.13 </w:t>
            </w:r>
          </w:p>
        </w:tc>
      </w:tr>
      <w:tr w:rsidR="00E62988">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9" w:firstLine="0"/>
              <w:jc w:val="right"/>
            </w:pPr>
            <w:r>
              <w:rPr>
                <w:rFonts w:ascii="Times New Roman" w:eastAsia="Times New Roman" w:hAnsi="Times New Roman" w:cs="Times New Roman"/>
              </w:rPr>
              <w:t xml:space="preserve">18,867,180.99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41" w:firstLine="0"/>
            </w:pPr>
            <w:r>
              <w:rPr>
                <w:rFonts w:ascii="Times New Roman" w:eastAsia="Times New Roman" w:hAnsi="Times New Roman" w:cs="Times New Roman"/>
              </w:rPr>
              <w:t xml:space="preserve">18,867,180.99 </w:t>
            </w:r>
          </w:p>
        </w:tc>
      </w:tr>
      <w:tr w:rsidR="00E62988">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9" w:firstLine="0"/>
              <w:jc w:val="right"/>
            </w:pPr>
            <w:r>
              <w:rPr>
                <w:rFonts w:ascii="Times New Roman" w:eastAsia="Times New Roman" w:hAnsi="Times New Roman" w:cs="Times New Roman"/>
              </w:rPr>
              <w:t xml:space="preserve">18,867,180.99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41" w:firstLine="0"/>
            </w:pPr>
            <w:r>
              <w:rPr>
                <w:rFonts w:ascii="Times New Roman" w:eastAsia="Times New Roman" w:hAnsi="Times New Roman" w:cs="Times New Roman"/>
              </w:rPr>
              <w:t xml:space="preserve">18,867,180.99 </w:t>
            </w:r>
          </w:p>
        </w:tc>
      </w:tr>
      <w:tr w:rsidR="00E62988">
        <w:trPr>
          <w:trHeight w:val="246"/>
        </w:trPr>
        <w:tc>
          <w:tcPr>
            <w:tcW w:w="321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6"/>
        </w:trPr>
        <w:tc>
          <w:tcPr>
            <w:tcW w:w="321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9" w:firstLine="0"/>
              <w:jc w:val="right"/>
            </w:pPr>
            <w:r>
              <w:rPr>
                <w:rFonts w:ascii="Times New Roman" w:eastAsia="Times New Roman" w:hAnsi="Times New Roman" w:cs="Times New Roman"/>
              </w:rPr>
              <w:t xml:space="preserve">26,681,194.12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41" w:firstLine="0"/>
            </w:pPr>
            <w:r>
              <w:rPr>
                <w:rFonts w:ascii="Times New Roman" w:eastAsia="Times New Roman" w:hAnsi="Times New Roman" w:cs="Times New Roman"/>
              </w:rPr>
              <w:t xml:space="preserve">26,681,194.12 </w:t>
            </w:r>
          </w:p>
        </w:tc>
      </w:tr>
      <w:tr w:rsidR="00E62988">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三、减值准备</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0" w:firstLine="0"/>
            </w:pPr>
            <w:r>
              <w:rPr>
                <w:rFonts w:ascii="Times New Roman" w:eastAsia="Times New Roman" w:hAnsi="Times New Roman" w:cs="Times New Roman"/>
              </w:rPr>
              <w:lastRenderedPageBreak/>
              <w:t>1.</w:t>
            </w:r>
            <w:r>
              <w:t>期初余额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6"/>
        </w:trPr>
        <w:tc>
          <w:tcPr>
            <w:tcW w:w="321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20" w:firstLine="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6"/>
        </w:trPr>
        <w:tc>
          <w:tcPr>
            <w:tcW w:w="321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920"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9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四、账面价值</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1"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0" w:firstLine="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67,580,248.62 </w:t>
            </w:r>
          </w:p>
        </w:tc>
        <w:tc>
          <w:tcPr>
            <w:tcW w:w="3211"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67,580,248.62 </w:t>
            </w:r>
          </w:p>
        </w:tc>
      </w:tr>
      <w:tr w:rsidR="00E62988">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60" w:firstLine="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29,346,363.98 </w:t>
            </w:r>
          </w:p>
        </w:tc>
        <w:tc>
          <w:tcPr>
            <w:tcW w:w="3211"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29,346,363.98 </w:t>
            </w:r>
          </w:p>
        </w:tc>
      </w:tr>
    </w:tbl>
    <w:p w:rsidR="00E62988" w:rsidRDefault="00517015">
      <w:pPr>
        <w:spacing w:after="137"/>
        <w:ind w:left="-5" w:right="132"/>
      </w:pPr>
      <w:r>
        <w:t>其他说明：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spacing w:after="295"/>
        <w:ind w:left="-5"/>
      </w:pPr>
      <w:r>
        <w:rPr>
          <w:rFonts w:ascii="Times New Roman" w:eastAsia="Times New Roman" w:hAnsi="Times New Roman" w:cs="Times New Roman"/>
          <w:b/>
          <w:sz w:val="21"/>
        </w:rPr>
        <w:t>13</w:t>
      </w:r>
      <w:r>
        <w:rPr>
          <w:sz w:val="21"/>
        </w:rPr>
        <w:t>、无形资产</w:t>
      </w:r>
      <w:r>
        <w:rPr>
          <w:rFonts w:ascii="Times New Roman" w:eastAsia="Times New Roman" w:hAnsi="Times New Roman" w:cs="Times New Roman"/>
          <w:b/>
          <w:sz w:val="21"/>
        </w:rPr>
        <w:t xml:space="preserve"> </w:t>
      </w:r>
    </w:p>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无形资产情况</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1607"/>
        <w:gridCol w:w="1606"/>
        <w:gridCol w:w="1606"/>
        <w:gridCol w:w="1606"/>
        <w:gridCol w:w="1609"/>
        <w:gridCol w:w="1606"/>
      </w:tblGrid>
      <w:tr w:rsidR="00E62988">
        <w:trPr>
          <w:trHeight w:val="32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项目</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土地使用权</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专利权</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非专利技术</w:t>
            </w: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center"/>
            </w:pPr>
            <w:r>
              <w:t>软件及其他</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合计</w:t>
            </w:r>
            <w:r>
              <w:rPr>
                <w:rFonts w:ascii="Times New Roman" w:eastAsia="Times New Roman" w:hAnsi="Times New Roman" w:cs="Times New Roman"/>
              </w:rPr>
              <w:t xml:space="preserve"> </w:t>
            </w:r>
          </w:p>
        </w:tc>
      </w:tr>
      <w:tr w:rsidR="00E62988">
        <w:trPr>
          <w:trHeight w:val="32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一、账面原值：</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41"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2,000,000.00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1,872,547.69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3,872,547.69 </w:t>
            </w:r>
          </w:p>
        </w:tc>
      </w:tr>
      <w:tr w:rsidR="00E62988">
        <w:trPr>
          <w:trHeight w:val="56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10,846,912.60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10,846,912.60 </w:t>
            </w:r>
          </w:p>
        </w:tc>
      </w:tr>
      <w:tr w:rsidR="00E62988">
        <w:trPr>
          <w:trHeight w:val="566"/>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pPr>
            <w:r>
              <w:t>（</w:t>
            </w:r>
            <w:r>
              <w:rPr>
                <w:rFonts w:ascii="Times New Roman" w:eastAsia="Times New Roman" w:hAnsi="Times New Roman" w:cs="Times New Roman"/>
              </w:rPr>
              <w:t>1</w:t>
            </w:r>
            <w:r>
              <w:t>）购置</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10,846,912.60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10,846,912.60 </w:t>
            </w:r>
          </w:p>
        </w:tc>
      </w:tr>
      <w:tr w:rsidR="00E62988">
        <w:trPr>
          <w:trHeight w:val="56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jc w:val="both"/>
            </w:pPr>
            <w:r>
              <w:t>（</w:t>
            </w:r>
            <w:r>
              <w:rPr>
                <w:rFonts w:ascii="Times New Roman" w:eastAsia="Times New Roman" w:hAnsi="Times New Roman" w:cs="Times New Roman"/>
              </w:rPr>
              <w:t>2</w:t>
            </w:r>
            <w:r>
              <w:t>）内部研发</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6"/>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pPr>
            <w:r>
              <w:t>（</w:t>
            </w:r>
            <w:r>
              <w:rPr>
                <w:rFonts w:ascii="Times New Roman" w:eastAsia="Times New Roman" w:hAnsi="Times New Roman" w:cs="Times New Roman"/>
              </w:rPr>
              <w:t>3</w:t>
            </w:r>
            <w:r>
              <w:t>）企业合并增加</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6"/>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1,156,115.74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1,156,115.74 </w:t>
            </w:r>
          </w:p>
        </w:tc>
      </w:tr>
      <w:tr w:rsidR="00E62988">
        <w:trPr>
          <w:trHeight w:val="56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1,156,115.74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1,156,115.74 </w:t>
            </w:r>
          </w:p>
        </w:tc>
      </w:tr>
      <w:tr w:rsidR="00E62988">
        <w:trPr>
          <w:trHeight w:val="248"/>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41"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2,000,000.00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11,563,344.55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13,563,344.55 </w:t>
            </w:r>
          </w:p>
        </w:tc>
      </w:tr>
      <w:tr w:rsidR="00E62988">
        <w:trPr>
          <w:trHeight w:val="32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二、累计摊销</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41"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33,333.33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1,016,795.64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1,050,128.97 </w:t>
            </w:r>
          </w:p>
        </w:tc>
      </w:tr>
      <w:tr w:rsidR="00E62988">
        <w:trPr>
          <w:trHeight w:val="56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lastRenderedPageBreak/>
              <w:t>2.</w:t>
            </w:r>
            <w:r>
              <w:t>本期增加金额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433,333.33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1,337,901.95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1,771,235.28 </w:t>
            </w:r>
          </w:p>
        </w:tc>
      </w:tr>
      <w:tr w:rsidR="00E62988">
        <w:trPr>
          <w:trHeight w:val="566"/>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pPr>
            <w:r>
              <w:t>（</w:t>
            </w: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433,333.33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1,337,901.95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1,771,235.28 </w:t>
            </w:r>
          </w:p>
        </w:tc>
      </w:tr>
      <w:tr w:rsidR="00E62988">
        <w:trPr>
          <w:trHeight w:val="246"/>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1,022,819.07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1,022,819.07 </w:t>
            </w:r>
          </w:p>
        </w:tc>
      </w:tr>
      <w:tr w:rsidR="00E62988">
        <w:trPr>
          <w:trHeight w:val="566"/>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1,022,819.07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1,022,819.07 </w:t>
            </w:r>
          </w:p>
        </w:tc>
      </w:tr>
      <w:tr w:rsidR="00E62988">
        <w:trPr>
          <w:trHeight w:val="246"/>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41"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466,666.66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1,331,878.52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1,798,545.18 </w:t>
            </w:r>
          </w:p>
        </w:tc>
      </w:tr>
      <w:tr w:rsidR="00E62988">
        <w:trPr>
          <w:trHeight w:val="32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三、减值准备</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41" w:firstLine="0"/>
              <w:jc w:val="center"/>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8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85" w:firstLine="0"/>
              <w:jc w:val="right"/>
            </w:pPr>
            <w:r>
              <w:t>（</w:t>
            </w:r>
            <w:r>
              <w:rPr>
                <w:rFonts w:ascii="Times New Roman" w:eastAsia="Times New Roman" w:hAnsi="Times New Roman" w:cs="Times New Roman"/>
              </w:rPr>
              <w:t>1</w:t>
            </w:r>
            <w:r>
              <w:t>）计</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8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提</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E62988">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E62988">
            <w:pPr>
              <w:spacing w:after="160" w:line="259" w:lineRule="auto"/>
              <w:ind w:left="0" w:firstLine="0"/>
            </w:pPr>
          </w:p>
        </w:tc>
        <w:tc>
          <w:tcPr>
            <w:tcW w:w="1609"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246"/>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6"/>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720"/>
            </w:pPr>
            <w:r>
              <w:t>（</w:t>
            </w: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6"/>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43" w:firstLine="0"/>
              <w:jc w:val="center"/>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四、账面价值</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1,966,666.67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855,752.05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2,822,418.72 </w:t>
            </w:r>
          </w:p>
        </w:tc>
      </w:tr>
      <w:tr w:rsidR="00E62988">
        <w:trPr>
          <w:trHeight w:val="56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1,533,333.34 </w:t>
            </w:r>
          </w:p>
        </w:tc>
        <w:tc>
          <w:tcPr>
            <w:tcW w:w="160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10,231,466.03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11,764,799.37 </w:t>
            </w:r>
          </w:p>
        </w:tc>
      </w:tr>
    </w:tbl>
    <w:p w:rsidR="00E62988" w:rsidRDefault="00517015">
      <w:pPr>
        <w:spacing w:after="337"/>
        <w:ind w:left="-5" w:right="132"/>
      </w:pPr>
      <w:r>
        <w:t>本期末通过公司内部研发形成的无形资产占无形资产余额的比例</w:t>
      </w:r>
      <w:r>
        <w:t xml:space="preserve"> </w:t>
      </w:r>
      <w:r>
        <w:rPr>
          <w:rFonts w:ascii="Times New Roman" w:eastAsia="Times New Roman" w:hAnsi="Times New Roman" w:cs="Times New Roman"/>
        </w:rPr>
        <w:t>0.00%</w:t>
      </w:r>
      <w:r>
        <w:t>。</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14</w:t>
      </w:r>
      <w:r>
        <w:t>、长期待摊费用</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1608"/>
        <w:gridCol w:w="1606"/>
        <w:gridCol w:w="1606"/>
        <w:gridCol w:w="1607"/>
        <w:gridCol w:w="1607"/>
        <w:gridCol w:w="1606"/>
      </w:tblGrid>
      <w:tr w:rsidR="00E62988">
        <w:trPr>
          <w:trHeight w:val="32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项目</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1" w:firstLine="0"/>
              <w:jc w:val="center"/>
            </w:pPr>
            <w:r>
              <w:t>期初余额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52" w:firstLine="0"/>
            </w:pPr>
            <w:r>
              <w:t>本期增加金额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54" w:firstLine="0"/>
            </w:pPr>
            <w:r>
              <w:t>本期摊销金额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56" w:firstLine="0"/>
            </w:pPr>
            <w:r>
              <w:t>其他减少金额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t>期末余额</w:t>
            </w:r>
            <w:r>
              <w:rPr>
                <w:rFonts w:ascii="Times New Roman" w:eastAsia="Times New Roman" w:hAnsi="Times New Roman" w:cs="Times New Roman"/>
              </w:rPr>
              <w:t xml:space="preserve"> </w:t>
            </w:r>
          </w:p>
        </w:tc>
      </w:tr>
      <w:tr w:rsidR="00E62988">
        <w:trPr>
          <w:trHeight w:val="245"/>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装修费</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17,811,596.62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36,728,612.19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8,968,847.74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45,571,361.07 </w:t>
            </w:r>
          </w:p>
        </w:tc>
      </w:tr>
      <w:tr w:rsidR="00E62988">
        <w:trPr>
          <w:trHeight w:val="247"/>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631,764.77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631,764.77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18,443,361.39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36,728,612.19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9,600,612.51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45,571,361.07 </w:t>
            </w:r>
          </w:p>
        </w:tc>
      </w:tr>
    </w:tbl>
    <w:p w:rsidR="00E62988" w:rsidRDefault="00517015">
      <w:pPr>
        <w:spacing w:after="135"/>
        <w:ind w:left="-5" w:right="132"/>
      </w:pPr>
      <w:r>
        <w:t>其他说明：</w:t>
      </w:r>
      <w:r>
        <w:rPr>
          <w:rFonts w:ascii="Times New Roman" w:eastAsia="Times New Roman" w:hAnsi="Times New Roman" w:cs="Times New Roman"/>
        </w:rPr>
        <w:t xml:space="preserve"> </w:t>
      </w:r>
    </w:p>
    <w:p w:rsidR="00E62988" w:rsidRDefault="00517015">
      <w:pPr>
        <w:spacing w:after="347" w:line="259" w:lineRule="auto"/>
        <w:ind w:left="0" w:firstLine="0"/>
      </w:pPr>
      <w:r>
        <w:rPr>
          <w:rFonts w:ascii="Times New Roman" w:eastAsia="Times New Roman" w:hAnsi="Times New Roman" w:cs="Times New Roman"/>
          <w:sz w:val="21"/>
        </w:rPr>
        <w:t xml:space="preserve"> </w:t>
      </w:r>
    </w:p>
    <w:p w:rsidR="00E62988" w:rsidRDefault="00517015">
      <w:pPr>
        <w:spacing w:after="299"/>
        <w:ind w:left="-5"/>
      </w:pPr>
      <w:r>
        <w:rPr>
          <w:rFonts w:ascii="Times New Roman" w:eastAsia="Times New Roman" w:hAnsi="Times New Roman" w:cs="Times New Roman"/>
          <w:b/>
          <w:sz w:val="21"/>
        </w:rPr>
        <w:t>15</w:t>
      </w:r>
      <w:r>
        <w:rPr>
          <w:sz w:val="21"/>
        </w:rPr>
        <w:t>、递延所得税资产</w:t>
      </w:r>
      <w:r>
        <w:rPr>
          <w:rFonts w:ascii="Times New Roman" w:eastAsia="Times New Roman" w:hAnsi="Times New Roman" w:cs="Times New Roman"/>
          <w:b/>
          <w:sz w:val="21"/>
        </w:rPr>
        <w:t>/</w:t>
      </w:r>
      <w:r>
        <w:rPr>
          <w:sz w:val="21"/>
        </w:rPr>
        <w:t>递延所得税负债</w:t>
      </w:r>
      <w:r>
        <w:rPr>
          <w:rFonts w:ascii="Times New Roman" w:eastAsia="Times New Roman" w:hAnsi="Times New Roman" w:cs="Times New Roman"/>
          <w:b/>
          <w:sz w:val="21"/>
        </w:rPr>
        <w:t xml:space="preserve"> </w:t>
      </w:r>
    </w:p>
    <w:p w:rsidR="00E62988" w:rsidRDefault="00517015">
      <w:pPr>
        <w:pStyle w:val="4"/>
        <w:ind w:left="-5"/>
      </w:pPr>
      <w:r>
        <w:lastRenderedPageBreak/>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未经抵销的递延所得税资产</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E62988">
        <w:trPr>
          <w:trHeight w:val="326"/>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项目</w:t>
            </w:r>
            <w:r>
              <w:rPr>
                <w:rFonts w:ascii="Times New Roman" w:eastAsia="Times New Roman" w:hAnsi="Times New Roman" w:cs="Times New Roman"/>
              </w:rPr>
              <w:t xml:space="preserve"> </w:t>
            </w:r>
          </w:p>
        </w:tc>
        <w:tc>
          <w:tcPr>
            <w:tcW w:w="3857"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期末余额</w:t>
            </w:r>
            <w:r>
              <w:rPr>
                <w:rFonts w:ascii="Times New Roman" w:eastAsia="Times New Roman" w:hAnsi="Times New Roman" w:cs="Times New Roman"/>
              </w:rP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期初余额</w:t>
            </w:r>
            <w:r>
              <w:rPr>
                <w:rFonts w:ascii="Times New Roman" w:eastAsia="Times New Roman" w:hAnsi="Times New Roman" w:cs="Times New Roman"/>
              </w:rPr>
              <w:t xml:space="preserve"> </w:t>
            </w:r>
          </w:p>
        </w:tc>
      </w:tr>
      <w:tr w:rsidR="00E62988">
        <w:trPr>
          <w:trHeight w:val="324"/>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32" w:firstLine="0"/>
            </w:pPr>
            <w:r>
              <w:t>可抵扣暂时性差异</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递延所得税资产</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33" w:firstLine="0"/>
            </w:pPr>
            <w:r>
              <w:t>可抵扣暂时性差异</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递延所得税资产</w:t>
            </w:r>
            <w:r>
              <w:rPr>
                <w:rFonts w:ascii="Times New Roman" w:eastAsia="Times New Roman" w:hAnsi="Times New Roman" w:cs="Times New Roman"/>
              </w:rPr>
              <w:t xml:space="preserve"> </w:t>
            </w:r>
          </w:p>
        </w:tc>
      </w:tr>
      <w:tr w:rsidR="00E629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资产减值准备</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33,910,649.44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8,301,880.33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11,873,450.22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1,834,829.81 </w:t>
            </w:r>
          </w:p>
        </w:tc>
      </w:tr>
      <w:tr w:rsidR="00E629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both"/>
            </w:pPr>
            <w:r>
              <w:t>内部交易未实现利润</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204,344,453.18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30,651,667.96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117,620,273.39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17,643,040.98 </w:t>
            </w:r>
          </w:p>
        </w:tc>
      </w:tr>
      <w:tr w:rsidR="00E629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可抵扣亏损</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23,580,961.00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3,635,483.71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7,719,409.32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1,308,913.50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信用减值准备</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4,452,275.36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775,257.95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3,426,839.81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591,601.58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房屋租金</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4,006,823.85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627,944.06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291,881.96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49,911.21 </w:t>
            </w:r>
          </w:p>
        </w:tc>
      </w:tr>
      <w:tr w:rsidR="00E62988">
        <w:trPr>
          <w:trHeight w:val="247"/>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递延收益</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4,100,000.00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615,000.00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股份支付</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2,917,414.06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439,766.30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277,312,576.89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45,047,000.31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140,931,854.70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21,428,297.08 </w:t>
            </w:r>
          </w:p>
        </w:tc>
      </w:tr>
    </w:tbl>
    <w:p w:rsidR="00E62988" w:rsidRDefault="00517015">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未经抵销的递延所得税负债</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E62988">
        <w:trPr>
          <w:trHeight w:val="325"/>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项目</w:t>
            </w:r>
            <w:r>
              <w:rPr>
                <w:rFonts w:ascii="Times New Roman" w:eastAsia="Times New Roman" w:hAnsi="Times New Roman" w:cs="Times New Roman"/>
              </w:rPr>
              <w:t xml:space="preserve"> </w:t>
            </w:r>
          </w:p>
        </w:tc>
        <w:tc>
          <w:tcPr>
            <w:tcW w:w="3857"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期末余额</w:t>
            </w:r>
            <w:r>
              <w:rPr>
                <w:rFonts w:ascii="Times New Roman" w:eastAsia="Times New Roman" w:hAnsi="Times New Roman" w:cs="Times New Roman"/>
              </w:rP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期初余额</w:t>
            </w:r>
            <w:r>
              <w:rPr>
                <w:rFonts w:ascii="Times New Roman" w:eastAsia="Times New Roman" w:hAnsi="Times New Roman" w:cs="Times New Roman"/>
              </w:rPr>
              <w:t xml:space="preserve"> </w:t>
            </w:r>
          </w:p>
        </w:tc>
      </w:tr>
      <w:tr w:rsidR="00E62988">
        <w:trPr>
          <w:trHeight w:val="323"/>
        </w:trPr>
        <w:tc>
          <w:tcPr>
            <w:tcW w:w="0" w:type="auto"/>
            <w:vMerge/>
            <w:tcBorders>
              <w:top w:val="nil"/>
              <w:left w:val="single" w:sz="2" w:space="0" w:color="000000"/>
              <w:bottom w:val="single" w:sz="2" w:space="0" w:color="000000"/>
              <w:right w:val="single" w:sz="2" w:space="0" w:color="000000"/>
            </w:tcBorders>
            <w:vAlign w:val="bottom"/>
          </w:tcPr>
          <w:p w:rsidR="00E62988" w:rsidRDefault="00E62988">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32" w:firstLine="0"/>
            </w:pPr>
            <w:r>
              <w:t>应纳税暂时性差异</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递延所得税负债</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33" w:firstLine="0"/>
            </w:pPr>
            <w:r>
              <w:t>应纳税暂时性差异</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递延所得税负债</w:t>
            </w:r>
            <w:r>
              <w:rPr>
                <w:rFonts w:ascii="Times New Roman" w:eastAsia="Times New Roman" w:hAnsi="Times New Roman" w:cs="Times New Roman"/>
              </w:rPr>
              <w:t xml:space="preserve"> </w:t>
            </w:r>
          </w:p>
        </w:tc>
      </w:tr>
      <w:tr w:rsidR="00E62988">
        <w:trPr>
          <w:trHeight w:val="246"/>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固定资产公允价值</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33,892,241.55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5,083,836.23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6"/>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房屋租金</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95,917.67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9,591.77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33,988,159.22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5,093,428.00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bl>
    <w:p w:rsidR="00E62988" w:rsidRDefault="00517015">
      <w:pPr>
        <w:pStyle w:val="4"/>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以抵销后净额列示的递延所得税资产或负债</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5"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E62988">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递延所得税资产和负债期末互抵金额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抵销后递延所得税资产或负债期末余额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递延所得税资产和负债期初互抵金额</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抵销后递延所得税资产或负债期初余额</w:t>
            </w:r>
            <w:r>
              <w:rPr>
                <w:rFonts w:ascii="Times New Roman" w:eastAsia="Times New Roman" w:hAnsi="Times New Roman" w:cs="Times New Roman"/>
              </w:rPr>
              <w:t xml:space="preserve">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递延所得税资产</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45,047,000.31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21,428,297.08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递延所得税负债</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5,093,428.00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bl>
    <w:p w:rsidR="00E62988" w:rsidRDefault="00517015">
      <w:pPr>
        <w:pStyle w:val="4"/>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未确认递延所得税资产明细</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0" w:type="dxa"/>
        <w:tblCellMar>
          <w:top w:w="77" w:type="dxa"/>
          <w:left w:w="0" w:type="dxa"/>
          <w:bottom w:w="64" w:type="dxa"/>
          <w:right w:w="0" w:type="dxa"/>
        </w:tblCellMar>
        <w:tblLook w:val="04A0" w:firstRow="1" w:lastRow="0" w:firstColumn="1" w:lastColumn="0" w:noHBand="0" w:noVBand="1"/>
      </w:tblPr>
      <w:tblGrid>
        <w:gridCol w:w="2409"/>
        <w:gridCol w:w="805"/>
        <w:gridCol w:w="1606"/>
        <w:gridCol w:w="1608"/>
        <w:gridCol w:w="802"/>
        <w:gridCol w:w="2410"/>
      </w:tblGrid>
      <w:tr w:rsidR="00E62988">
        <w:trPr>
          <w:trHeight w:val="323"/>
        </w:trPr>
        <w:tc>
          <w:tcPr>
            <w:tcW w:w="3215"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jc w:val="center"/>
            </w:pPr>
            <w:r>
              <w:t>项目</w:t>
            </w:r>
            <w:r>
              <w:rPr>
                <w:rFonts w:ascii="Times New Roman" w:eastAsia="Times New Roman" w:hAnsi="Times New Roman" w:cs="Times New Roman"/>
              </w:rP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3" w:firstLine="0"/>
              <w:jc w:val="center"/>
            </w:pPr>
            <w:r>
              <w:t>期末余额</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410"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443" w:firstLine="0"/>
            </w:pPr>
            <w:r>
              <w:t>期初余额</w:t>
            </w:r>
            <w:r>
              <w:rPr>
                <w:rFonts w:ascii="Times New Roman" w:eastAsia="Times New Roman" w:hAnsi="Times New Roman" w:cs="Times New Roman"/>
              </w:rPr>
              <w:t xml:space="preserve"> </w:t>
            </w:r>
          </w:p>
        </w:tc>
      </w:tr>
      <w:tr w:rsidR="00E62988">
        <w:trPr>
          <w:trHeight w:val="1166"/>
        </w:trPr>
        <w:tc>
          <w:tcPr>
            <w:tcW w:w="6429" w:type="dxa"/>
            <w:gridSpan w:val="4"/>
            <w:tcBorders>
              <w:top w:val="single" w:sz="2" w:space="0" w:color="000000"/>
              <w:left w:val="nil"/>
              <w:bottom w:val="single" w:sz="2" w:space="0" w:color="000000"/>
              <w:right w:val="nil"/>
            </w:tcBorders>
          </w:tcPr>
          <w:p w:rsidR="00E62988" w:rsidRDefault="00517015">
            <w:pPr>
              <w:spacing w:after="0" w:line="259" w:lineRule="auto"/>
              <w:ind w:left="0" w:firstLine="0"/>
            </w:pPr>
            <w:r>
              <w:rPr>
                <w:sz w:val="21"/>
              </w:rPr>
              <w:t>（</w:t>
            </w:r>
            <w:r>
              <w:rPr>
                <w:rFonts w:ascii="Times New Roman" w:eastAsia="Times New Roman" w:hAnsi="Times New Roman" w:cs="Times New Roman"/>
                <w:b/>
                <w:sz w:val="21"/>
              </w:rPr>
              <w:t>5</w:t>
            </w:r>
            <w:r>
              <w:rPr>
                <w:sz w:val="21"/>
              </w:rPr>
              <w:t>）</w:t>
            </w:r>
            <w:r>
              <w:rPr>
                <w:rFonts w:ascii="Times New Roman" w:eastAsia="Times New Roman" w:hAnsi="Times New Roman" w:cs="Times New Roman"/>
                <w:b/>
                <w:sz w:val="21"/>
              </w:rPr>
              <w:t xml:space="preserve"> </w:t>
            </w:r>
            <w:r>
              <w:rPr>
                <w:sz w:val="21"/>
              </w:rPr>
              <w:t>未确认递延所得税资产的可抵扣亏损将于以下年度到期</w:t>
            </w:r>
            <w:r>
              <w:rPr>
                <w:rFonts w:ascii="Times New Roman" w:eastAsia="Times New Roman" w:hAnsi="Times New Roman" w:cs="Times New Roman"/>
                <w:b/>
                <w:sz w:val="21"/>
              </w:rPr>
              <w:t xml:space="preserve"> </w:t>
            </w:r>
          </w:p>
        </w:tc>
        <w:tc>
          <w:tcPr>
            <w:tcW w:w="802"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2410" w:type="dxa"/>
            <w:tcBorders>
              <w:top w:val="single" w:sz="2" w:space="0" w:color="000000"/>
              <w:left w:val="nil"/>
              <w:bottom w:val="single" w:sz="2" w:space="0" w:color="000000"/>
              <w:right w:val="nil"/>
            </w:tcBorders>
            <w:vAlign w:val="bottom"/>
          </w:tcPr>
          <w:p w:rsidR="00E62988" w:rsidRDefault="00517015">
            <w:pPr>
              <w:spacing w:after="0" w:line="259" w:lineRule="auto"/>
              <w:ind w:left="0" w:right="187" w:firstLine="0"/>
              <w:jc w:val="right"/>
            </w:pPr>
            <w:r>
              <w:t>单位：元</w:t>
            </w:r>
            <w:r>
              <w:rPr>
                <w:rFonts w:ascii="Times New Roman" w:eastAsia="Times New Roman" w:hAnsi="Times New Roman" w:cs="Times New Roman"/>
              </w:rPr>
              <w:t xml:space="preserve"> </w:t>
            </w:r>
          </w:p>
        </w:tc>
      </w:tr>
      <w:tr w:rsidR="00E62988">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 w:firstLine="0"/>
              <w:jc w:val="center"/>
            </w:pPr>
            <w:r>
              <w:t>年份</w:t>
            </w:r>
            <w:r>
              <w:rPr>
                <w:rFonts w:ascii="Times New Roman" w:eastAsia="Times New Roman" w:hAnsi="Times New Roman" w:cs="Times New Roman"/>
              </w:rPr>
              <w:t xml:space="preserve"> </w:t>
            </w:r>
          </w:p>
        </w:tc>
        <w:tc>
          <w:tcPr>
            <w:tcW w:w="2411"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期末金额</w:t>
            </w:r>
            <w:r>
              <w:rPr>
                <w:rFonts w:ascii="Times New Roman" w:eastAsia="Times New Roman" w:hAnsi="Times New Roman" w:cs="Times New Roman"/>
              </w:rPr>
              <w:t xml:space="preserve"> </w:t>
            </w:r>
          </w:p>
        </w:tc>
        <w:tc>
          <w:tcPr>
            <w:tcW w:w="1608"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43" w:firstLine="0"/>
              <w:jc w:val="right"/>
            </w:pPr>
            <w:r>
              <w:t>期初金额</w:t>
            </w:r>
            <w:r>
              <w:rPr>
                <w:rFonts w:ascii="Times New Roman" w:eastAsia="Times New Roman" w:hAnsi="Times New Roman" w:cs="Times New Roman"/>
              </w:rPr>
              <w:t xml:space="preserve"> </w:t>
            </w:r>
          </w:p>
        </w:tc>
        <w:tc>
          <w:tcPr>
            <w:tcW w:w="802"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 w:firstLine="0"/>
              <w:jc w:val="center"/>
            </w:pPr>
            <w:r>
              <w:t>备注</w:t>
            </w:r>
            <w:r>
              <w:rPr>
                <w:rFonts w:ascii="Times New Roman" w:eastAsia="Times New Roman" w:hAnsi="Times New Roman" w:cs="Times New Roman"/>
              </w:rPr>
              <w:t xml:space="preserve"> </w:t>
            </w:r>
          </w:p>
        </w:tc>
      </w:tr>
    </w:tbl>
    <w:p w:rsidR="00E62988" w:rsidRDefault="00517015">
      <w:pPr>
        <w:spacing w:after="135"/>
        <w:ind w:left="-5" w:right="132"/>
      </w:pPr>
      <w:r>
        <w:t>其他说明：</w:t>
      </w:r>
      <w:r>
        <w:rPr>
          <w:rFonts w:ascii="Times New Roman" w:eastAsia="Times New Roman" w:hAnsi="Times New Roman" w:cs="Times New Roman"/>
        </w:rPr>
        <w:t xml:space="preserve"> </w:t>
      </w:r>
    </w:p>
    <w:p w:rsidR="00E62988" w:rsidRDefault="00517015">
      <w:pPr>
        <w:spacing w:after="347"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lastRenderedPageBreak/>
        <w:t>16</w:t>
      </w:r>
      <w:r>
        <w:t>、其他非流动资产</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1377"/>
        <w:gridCol w:w="1378"/>
        <w:gridCol w:w="1378"/>
        <w:gridCol w:w="1377"/>
        <w:gridCol w:w="1377"/>
        <w:gridCol w:w="1378"/>
        <w:gridCol w:w="1375"/>
      </w:tblGrid>
      <w:tr w:rsidR="00E62988">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4" w:firstLine="0"/>
              <w:jc w:val="center"/>
            </w:pPr>
            <w:r>
              <w:t>项目</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378" w:type="dxa"/>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53" w:firstLine="0"/>
              <w:jc w:val="center"/>
            </w:pPr>
            <w:r>
              <w:t>期末余额</w:t>
            </w:r>
            <w:r>
              <w:rPr>
                <w:rFonts w:ascii="Times New Roman" w:eastAsia="Times New Roman" w:hAnsi="Times New Roman" w:cs="Times New Roman"/>
              </w:rP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377"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378" w:type="dxa"/>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50" w:firstLine="0"/>
              <w:jc w:val="center"/>
            </w:pPr>
            <w:r>
              <w:t>期初余额</w:t>
            </w:r>
            <w:r>
              <w:rPr>
                <w:rFonts w:ascii="Times New Roman" w:eastAsia="Times New Roman" w:hAnsi="Times New Roman" w:cs="Times New Roman"/>
              </w:rPr>
              <w:t xml:space="preserve"> </w:t>
            </w:r>
          </w:p>
        </w:tc>
        <w:tc>
          <w:tcPr>
            <w:tcW w:w="1375"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3"/>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账面余额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减值准备</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账面价值</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账面余额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减值准备</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账面价值</w:t>
            </w:r>
            <w:r>
              <w:rPr>
                <w:rFonts w:ascii="Times New Roman" w:eastAsia="Times New Roman" w:hAnsi="Times New Roman" w:cs="Times New Roman"/>
              </w:rPr>
              <w:t xml:space="preserve"> </w:t>
            </w:r>
          </w:p>
        </w:tc>
      </w:tr>
      <w:tr w:rsidR="00E62988">
        <w:trPr>
          <w:trHeight w:val="245"/>
        </w:trPr>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预付投资款</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34" w:firstLine="0"/>
            </w:pPr>
            <w:r>
              <w:rPr>
                <w:rFonts w:ascii="Times New Roman" w:eastAsia="Times New Roman" w:hAnsi="Times New Roman" w:cs="Times New Roman"/>
              </w:rPr>
              <w:t xml:space="preserve">202,760,488.42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35" w:firstLine="0"/>
            </w:pPr>
            <w:r>
              <w:rPr>
                <w:rFonts w:ascii="Times New Roman" w:eastAsia="Times New Roman" w:hAnsi="Times New Roman" w:cs="Times New Roman"/>
              </w:rPr>
              <w:t xml:space="preserve">202,760,488.42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8"/>
        </w:trPr>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预付工程设备款</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3,519,790.44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3,519,790.44 </w:t>
            </w:r>
          </w:p>
        </w:tc>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1,012,174.22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1,012,174.22 </w:t>
            </w:r>
          </w:p>
        </w:tc>
      </w:tr>
      <w:tr w:rsidR="00E62988">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34" w:firstLine="0"/>
            </w:pPr>
            <w:r>
              <w:rPr>
                <w:rFonts w:ascii="Times New Roman" w:eastAsia="Times New Roman" w:hAnsi="Times New Roman" w:cs="Times New Roman"/>
              </w:rPr>
              <w:t xml:space="preserve">206,280,278.86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35" w:firstLine="0"/>
            </w:pPr>
            <w:r>
              <w:rPr>
                <w:rFonts w:ascii="Times New Roman" w:eastAsia="Times New Roman" w:hAnsi="Times New Roman" w:cs="Times New Roman"/>
              </w:rPr>
              <w:t xml:space="preserve">206,280,278.86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1,012,174.22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1,012,174.22 </w:t>
            </w:r>
          </w:p>
        </w:tc>
      </w:tr>
    </w:tbl>
    <w:p w:rsidR="00E62988" w:rsidRDefault="00517015">
      <w:pPr>
        <w:spacing w:after="135"/>
        <w:ind w:left="-5" w:right="132"/>
      </w:pPr>
      <w:r>
        <w:t>其他说明：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pStyle w:val="4"/>
        <w:spacing w:after="297"/>
        <w:ind w:left="-5"/>
      </w:pPr>
      <w:r>
        <w:rPr>
          <w:rFonts w:ascii="Times New Roman" w:eastAsia="Times New Roman" w:hAnsi="Times New Roman" w:cs="Times New Roman"/>
          <w:b/>
        </w:rPr>
        <w:t>17</w:t>
      </w:r>
      <w:r>
        <w:t>、应付账款</w:t>
      </w:r>
      <w:r>
        <w:rPr>
          <w:rFonts w:ascii="Times New Roman" w:eastAsia="Times New Roman" w:hAnsi="Times New Roman" w:cs="Times New Roman"/>
          <w:b/>
        </w:rPr>
        <w:t xml:space="preserve"> </w:t>
      </w:r>
    </w:p>
    <w:p w:rsidR="00E62988" w:rsidRDefault="00517015">
      <w:pPr>
        <w:numPr>
          <w:ilvl w:val="0"/>
          <w:numId w:val="72"/>
        </w:numPr>
        <w:spacing w:after="307"/>
        <w:ind w:right="132" w:hanging="497"/>
      </w:pPr>
      <w:r>
        <w:t>应付账款列示</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期初余额</w:t>
            </w: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应付货款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11,547,955.65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6,309,557.34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应付设备款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11,321,924.17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9,104,907.40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应付费用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8,255,038.00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4,443,724.26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31,124,917.82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19,858,189.00 </w:t>
            </w:r>
          </w:p>
        </w:tc>
      </w:tr>
    </w:tbl>
    <w:p w:rsidR="00E62988" w:rsidRDefault="00517015">
      <w:pPr>
        <w:numPr>
          <w:ilvl w:val="0"/>
          <w:numId w:val="72"/>
        </w:numPr>
        <w:spacing w:after="312"/>
        <w:ind w:right="132" w:hanging="497"/>
      </w:pPr>
      <w:r>
        <w:t>账龄超过</w:t>
      </w:r>
      <w:r>
        <w:t xml:space="preserve"> </w:t>
      </w:r>
      <w:r>
        <w:rPr>
          <w:rFonts w:ascii="Times New Roman" w:eastAsia="Times New Roman" w:hAnsi="Times New Roman" w:cs="Times New Roman"/>
          <w:b/>
        </w:rPr>
        <w:t xml:space="preserve">1 </w:t>
      </w:r>
      <w:r>
        <w:t>年的重要应付账款</w:t>
      </w:r>
      <w:r>
        <w:rPr>
          <w:rFonts w:ascii="Times New Roman" w:eastAsia="Times New Roman" w:hAnsi="Times New Roman" w:cs="Times New Roman"/>
          <w:b/>
        </w:rPr>
        <w:t xml:space="preserve"> </w:t>
      </w:r>
    </w:p>
    <w:p w:rsidR="00E62988" w:rsidRDefault="00517015">
      <w:pPr>
        <w:spacing w:after="0"/>
        <w:ind w:left="8743" w:right="132"/>
      </w:pPr>
      <w:r>
        <w:t>单位：元</w:t>
      </w:r>
      <w:r>
        <w:rPr>
          <w:rFonts w:ascii="Times New Roman" w:eastAsia="Times New Roman" w:hAnsi="Times New Roman" w:cs="Times New Roman"/>
        </w:rPr>
        <w:t xml:space="preserve"> </w:t>
      </w:r>
    </w:p>
    <w:tbl>
      <w:tblPr>
        <w:tblStyle w:val="TableGrid"/>
        <w:tblW w:w="9640" w:type="dxa"/>
        <w:tblInd w:w="1" w:type="dxa"/>
        <w:tblCellMar>
          <w:top w:w="77" w:type="dxa"/>
          <w:left w:w="115" w:type="dxa"/>
          <w:bottom w:w="0" w:type="dxa"/>
          <w:right w:w="115" w:type="dxa"/>
        </w:tblCellMar>
        <w:tblLook w:val="04A0" w:firstRow="1" w:lastRow="0" w:firstColumn="1" w:lastColumn="0" w:noHBand="0" w:noVBand="1"/>
      </w:tblPr>
      <w:tblGrid>
        <w:gridCol w:w="3214"/>
        <w:gridCol w:w="3214"/>
        <w:gridCol w:w="3212"/>
      </w:tblGrid>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3"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jc w:val="center"/>
            </w:pPr>
            <w:r>
              <w:t>未偿还或结转的原因</w:t>
            </w:r>
            <w:r>
              <w:rPr>
                <w:rFonts w:ascii="Times New Roman" w:eastAsia="Times New Roman" w:hAnsi="Times New Roman" w:cs="Times New Roman"/>
              </w:rPr>
              <w:t xml:space="preserve"> </w:t>
            </w:r>
          </w:p>
        </w:tc>
      </w:tr>
    </w:tbl>
    <w:p w:rsidR="00E62988" w:rsidRDefault="00517015">
      <w:pPr>
        <w:spacing w:after="309"/>
        <w:ind w:left="-5" w:right="132"/>
      </w:pPr>
      <w:r>
        <w:t>其他说明：</w:t>
      </w:r>
      <w:r>
        <w:rPr>
          <w:rFonts w:ascii="Times New Roman" w:eastAsia="Times New Roman" w:hAnsi="Times New Roman" w:cs="Times New Roman"/>
        </w:rPr>
        <w:t xml:space="preserve"> </w:t>
      </w:r>
    </w:p>
    <w:p w:rsidR="00E62988" w:rsidRDefault="00517015">
      <w:pPr>
        <w:spacing w:after="385"/>
        <w:ind w:left="-5" w:right="132"/>
      </w:pPr>
      <w:r>
        <w:t>报告期期末无账龄超过</w:t>
      </w:r>
      <w:r>
        <w:t xml:space="preserve"> </w:t>
      </w:r>
      <w:r>
        <w:rPr>
          <w:rFonts w:ascii="Times New Roman" w:eastAsia="Times New Roman" w:hAnsi="Times New Roman" w:cs="Times New Roman"/>
        </w:rPr>
        <w:t xml:space="preserve">1 </w:t>
      </w:r>
      <w:r>
        <w:t>年的重要应付账款。</w:t>
      </w:r>
      <w:r>
        <w:rPr>
          <w:rFonts w:ascii="Times New Roman" w:eastAsia="Times New Roman" w:hAnsi="Times New Roman" w:cs="Times New Roman"/>
          <w:vertAlign w:val="subscript"/>
        </w:rPr>
        <w:t xml:space="preserve"> </w:t>
      </w:r>
    </w:p>
    <w:p w:rsidR="00E62988" w:rsidRDefault="00517015">
      <w:pPr>
        <w:pStyle w:val="4"/>
        <w:ind w:left="-5"/>
      </w:pPr>
      <w:r>
        <w:rPr>
          <w:rFonts w:ascii="Times New Roman" w:eastAsia="Times New Roman" w:hAnsi="Times New Roman" w:cs="Times New Roman"/>
          <w:b/>
        </w:rPr>
        <w:t>18</w:t>
      </w:r>
      <w:r>
        <w:t>、合同负债</w:t>
      </w:r>
      <w:r>
        <w:rPr>
          <w:rFonts w:ascii="Times New Roman" w:eastAsia="Times New Roman" w:hAnsi="Times New Roman" w:cs="Times New Roman"/>
          <w:b/>
        </w:rPr>
        <w:t xml:space="preserve"> </w:t>
      </w:r>
    </w:p>
    <w:p w:rsidR="00E62988" w:rsidRDefault="00517015">
      <w:pPr>
        <w:spacing w:after="0"/>
        <w:ind w:left="8743" w:right="132"/>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期初余额</w:t>
            </w:r>
            <w:r>
              <w:rPr>
                <w:rFonts w:ascii="Times New Roman" w:eastAsia="Times New Roman" w:hAnsi="Times New Roman" w:cs="Times New Roman"/>
              </w:rPr>
              <w:t xml:space="preserve">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预收商品款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3,149,329.09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1,826,158.46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3,149,329.09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1,826,158.46 </w:t>
            </w:r>
          </w:p>
        </w:tc>
      </w:tr>
    </w:tbl>
    <w:p w:rsidR="00E62988" w:rsidRDefault="00517015">
      <w:pPr>
        <w:spacing w:after="40"/>
        <w:ind w:left="-5" w:right="132"/>
      </w:pPr>
      <w:r>
        <w:t>报告期内账面价值发生重大变动的金额和原因</w:t>
      </w:r>
      <w:r>
        <w:rPr>
          <w:rFonts w:ascii="Times New Roman" w:eastAsia="Times New Roman" w:hAnsi="Times New Roman" w:cs="Times New Roman"/>
        </w:rPr>
        <w:t xml:space="preserve"> </w:t>
      </w:r>
    </w:p>
    <w:p w:rsidR="00E62988" w:rsidRDefault="00517015">
      <w:pPr>
        <w:spacing w:after="0"/>
        <w:ind w:left="8743" w:right="132"/>
      </w:pPr>
      <w:r>
        <w:t>单位：元</w:t>
      </w:r>
      <w:r>
        <w:rPr>
          <w:rFonts w:ascii="Times New Roman" w:eastAsia="Times New Roman" w:hAnsi="Times New Roman" w:cs="Times New Roman"/>
        </w:rPr>
        <w:t xml:space="preserve"> </w:t>
      </w:r>
    </w:p>
    <w:tbl>
      <w:tblPr>
        <w:tblStyle w:val="TableGrid"/>
        <w:tblW w:w="9640" w:type="dxa"/>
        <w:tblInd w:w="1" w:type="dxa"/>
        <w:tblCellMar>
          <w:top w:w="78" w:type="dxa"/>
          <w:left w:w="139" w:type="dxa"/>
          <w:bottom w:w="0" w:type="dxa"/>
          <w:right w:w="115" w:type="dxa"/>
        </w:tblCellMar>
        <w:tblLook w:val="04A0" w:firstRow="1" w:lastRow="0" w:firstColumn="1" w:lastColumn="0" w:noHBand="0" w:noVBand="1"/>
      </w:tblPr>
      <w:tblGrid>
        <w:gridCol w:w="821"/>
        <w:gridCol w:w="820"/>
        <w:gridCol w:w="7999"/>
      </w:tblGrid>
      <w:tr w:rsidR="00E62988">
        <w:trPr>
          <w:trHeight w:val="563"/>
        </w:trPr>
        <w:tc>
          <w:tcPr>
            <w:tcW w:w="82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94" w:firstLine="0"/>
            </w:pPr>
            <w:r>
              <w:t>项目</w:t>
            </w:r>
            <w:r>
              <w:rPr>
                <w:rFonts w:ascii="Times New Roman" w:eastAsia="Times New Roman" w:hAnsi="Times New Roman" w:cs="Times New Roman"/>
              </w:rPr>
              <w:t xml:space="preserve"> </w:t>
            </w:r>
          </w:p>
        </w:tc>
        <w:tc>
          <w:tcPr>
            <w:tcW w:w="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变动金额</w:t>
            </w:r>
            <w:r>
              <w:rPr>
                <w:rFonts w:ascii="Times New Roman" w:eastAsia="Times New Roman" w:hAnsi="Times New Roman" w:cs="Times New Roman"/>
              </w:rPr>
              <w:t xml:space="preserve"> </w:t>
            </w:r>
          </w:p>
        </w:tc>
        <w:tc>
          <w:tcPr>
            <w:tcW w:w="799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4" w:firstLine="0"/>
              <w:jc w:val="center"/>
            </w:pPr>
            <w:r>
              <w:t>变动原因</w:t>
            </w:r>
            <w:r>
              <w:rPr>
                <w:rFonts w:ascii="Times New Roman" w:eastAsia="Times New Roman" w:hAnsi="Times New Roman" w:cs="Times New Roman"/>
              </w:rPr>
              <w:t xml:space="preserve"> </w:t>
            </w:r>
          </w:p>
        </w:tc>
      </w:tr>
    </w:tbl>
    <w:p w:rsidR="00E62988" w:rsidRDefault="00517015">
      <w:pPr>
        <w:spacing w:after="298"/>
        <w:ind w:left="-5"/>
      </w:pPr>
      <w:r>
        <w:rPr>
          <w:rFonts w:ascii="Times New Roman" w:eastAsia="Times New Roman" w:hAnsi="Times New Roman" w:cs="Times New Roman"/>
          <w:b/>
          <w:sz w:val="21"/>
        </w:rPr>
        <w:t>19</w:t>
      </w:r>
      <w:r>
        <w:rPr>
          <w:sz w:val="21"/>
        </w:rPr>
        <w:t>、应付职工薪酬</w:t>
      </w:r>
      <w:r>
        <w:rPr>
          <w:rFonts w:ascii="Times New Roman" w:eastAsia="Times New Roman" w:hAnsi="Times New Roman" w:cs="Times New Roman"/>
          <w:b/>
          <w:sz w:val="21"/>
        </w:rPr>
        <w:t xml:space="preserve"> </w:t>
      </w:r>
    </w:p>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应付职工薪酬列示</w:t>
      </w:r>
      <w:r>
        <w:rPr>
          <w:rFonts w:ascii="Times New Roman" w:eastAsia="Times New Roman" w:hAnsi="Times New Roman" w:cs="Times New Roman"/>
          <w:b/>
        </w:rPr>
        <w:t xml:space="preserve"> </w:t>
      </w:r>
    </w:p>
    <w:p w:rsidR="00E62988" w:rsidRDefault="00517015">
      <w:pPr>
        <w:spacing w:after="0"/>
        <w:ind w:left="8743" w:right="132"/>
      </w:pPr>
      <w:r>
        <w:t>单位：元</w:t>
      </w:r>
      <w:r>
        <w:rPr>
          <w:rFonts w:ascii="Times New Roman" w:eastAsia="Times New Roman" w:hAnsi="Times New Roman" w:cs="Times New Roman"/>
        </w:rPr>
        <w:t xml:space="preserve"> </w:t>
      </w:r>
    </w:p>
    <w:tbl>
      <w:tblPr>
        <w:tblStyle w:val="TableGrid"/>
        <w:tblW w:w="9640" w:type="dxa"/>
        <w:tblInd w:w="1" w:type="dxa"/>
        <w:tblCellMar>
          <w:top w:w="72"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lastRenderedPageBreak/>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2" w:firstLine="0"/>
              <w:jc w:val="center"/>
            </w:pPr>
            <w:r>
              <w:t>期初余额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本期增加</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本期减少</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期末余额</w:t>
            </w:r>
            <w:r>
              <w:rPr>
                <w:rFonts w:ascii="Times New Roman" w:eastAsia="Times New Roman" w:hAnsi="Times New Roman" w:cs="Times New Roman"/>
              </w:rPr>
              <w:t xml:space="preserve"> </w:t>
            </w:r>
          </w:p>
        </w:tc>
      </w:tr>
      <w:tr w:rsidR="00E629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一、短期薪酬</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13,656,141.47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166,723,664.89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155,636,514.48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24,743,291.88 </w:t>
            </w:r>
          </w:p>
        </w:tc>
      </w:tr>
      <w:tr w:rsidR="00E62988">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二、离职后福利</w:t>
            </w:r>
            <w:r>
              <w:rPr>
                <w:rFonts w:ascii="Times New Roman" w:eastAsia="Times New Roman" w:hAnsi="Times New Roman" w:cs="Times New Roman"/>
              </w:rPr>
              <w:t>-</w:t>
            </w:r>
            <w:r>
              <w:t>设定提存计划</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821,992.05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13,817,730.38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13,274,985.02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1,364,737.41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14,478,133.52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180,541,395.27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168,911,499.50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26,108,029.29 </w:t>
            </w:r>
          </w:p>
        </w:tc>
      </w:tr>
    </w:tbl>
    <w:p w:rsidR="00E62988" w:rsidRDefault="00517015">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短期薪酬列示</w:t>
      </w:r>
      <w:r>
        <w:rPr>
          <w:rFonts w:ascii="Times New Roman" w:eastAsia="Times New Roman" w:hAnsi="Times New Roman" w:cs="Times New Roman"/>
          <w:b/>
        </w:rPr>
        <w:t xml:space="preserve"> </w:t>
      </w:r>
    </w:p>
    <w:p w:rsidR="00E62988" w:rsidRDefault="00517015">
      <w:pPr>
        <w:spacing w:after="0"/>
        <w:ind w:left="8743" w:right="132"/>
      </w:pPr>
      <w:r>
        <w:t>单位：元</w:t>
      </w:r>
      <w:r>
        <w:rPr>
          <w:rFonts w:ascii="Times New Roman" w:eastAsia="Times New Roman" w:hAnsi="Times New Roman" w:cs="Times New Roman"/>
        </w:rPr>
        <w:t xml:space="preserve"> </w:t>
      </w:r>
    </w:p>
    <w:tbl>
      <w:tblPr>
        <w:tblStyle w:val="TableGrid"/>
        <w:tblW w:w="9640" w:type="dxa"/>
        <w:tblInd w:w="1" w:type="dxa"/>
        <w:tblCellMar>
          <w:top w:w="72"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2" w:firstLine="0"/>
              <w:jc w:val="center"/>
            </w:pPr>
            <w:r>
              <w:t>期初余额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本期增加</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本期减少</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期末余额</w:t>
            </w:r>
            <w:r>
              <w:rPr>
                <w:rFonts w:ascii="Times New Roman" w:eastAsia="Times New Roman" w:hAnsi="Times New Roman" w:cs="Times New Roman"/>
              </w:rPr>
              <w:t xml:space="preserve"> </w:t>
            </w:r>
          </w:p>
        </w:tc>
      </w:tr>
      <w:tr w:rsidR="00E62988">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1</w:t>
            </w:r>
            <w:r>
              <w:t>、工资、奖金、津贴和补贴</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12,791,936.77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134,933,759.72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124,372,374.73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23,353,321.76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2</w:t>
            </w:r>
            <w:r>
              <w:t>、职工福利费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8,651,126.19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8,651,126.19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3</w:t>
            </w:r>
            <w:r>
              <w:t>、社会保险费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513,914.85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11,459,518.74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11,172,538.76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800,894.83 </w:t>
            </w:r>
          </w:p>
        </w:tc>
      </w:tr>
      <w:tr w:rsidR="00E62988">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360"/>
              <w:jc w:val="both"/>
            </w:pPr>
            <w:r>
              <w:t>其中：医疗保险费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484,849.73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11,137,628.55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10,829,913.73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792,564.55 </w:t>
            </w:r>
          </w:p>
        </w:tc>
      </w:tr>
      <w:tr w:rsidR="00E62988">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900"/>
            </w:pPr>
            <w:r>
              <w:t>工伤保险费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22,610.83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302,844.51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318,465.16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6,990.18 </w:t>
            </w:r>
          </w:p>
        </w:tc>
      </w:tr>
      <w:tr w:rsidR="00E62988">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900"/>
            </w:pPr>
            <w:r>
              <w:t>生育保险费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6,454.29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19,045.68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24,159.87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1,340.10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4</w:t>
            </w:r>
            <w:r>
              <w:t>、住房公积金</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58,301.00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10,169,421.26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10,059,441.13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168,281.13 </w:t>
            </w:r>
          </w:p>
        </w:tc>
      </w:tr>
      <w:tr w:rsidR="00E62988">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5</w:t>
            </w:r>
            <w:r>
              <w:t>、工会经费和职工教育经费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291,988.85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1,509,838.98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1,381,033.67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420,794.16 </w:t>
            </w:r>
          </w:p>
        </w:tc>
      </w:tr>
      <w:tr w:rsidR="00E629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13,656,141.47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166,723,664.89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155,636,514.48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24,743,291.88 </w:t>
            </w:r>
          </w:p>
        </w:tc>
      </w:tr>
    </w:tbl>
    <w:p w:rsidR="00E62988" w:rsidRDefault="00517015">
      <w:pPr>
        <w:pStyle w:val="4"/>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设定提存计划列示</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2"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2" w:firstLine="0"/>
              <w:jc w:val="center"/>
            </w:pPr>
            <w:r>
              <w:t>期初余额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本期增加</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本期减少</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期末余额</w:t>
            </w:r>
            <w:r>
              <w:rPr>
                <w:rFonts w:ascii="Times New Roman" w:eastAsia="Times New Roman" w:hAnsi="Times New Roman" w:cs="Times New Roman"/>
              </w:rPr>
              <w:t xml:space="preserve">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1</w:t>
            </w:r>
            <w:r>
              <w:t>、基本养老保险</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800,922.76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13,393,623.44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12,870,563.60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1,323,982.60 </w:t>
            </w:r>
          </w:p>
        </w:tc>
      </w:tr>
      <w:tr w:rsidR="00E629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2</w:t>
            </w:r>
            <w:r>
              <w:t>、失业保险费</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21,069.29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424,106.94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404,421.42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40,754.81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821,992.05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13,817,730.38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13,274,985.02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1,364,737.41 </w:t>
            </w:r>
          </w:p>
        </w:tc>
      </w:tr>
    </w:tbl>
    <w:p w:rsidR="00E62988" w:rsidRDefault="00517015">
      <w:pPr>
        <w:spacing w:after="135"/>
        <w:ind w:left="-5" w:right="132"/>
      </w:pPr>
      <w:r>
        <w:t>其他说明：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20</w:t>
      </w:r>
      <w:r>
        <w:t>、应交税费</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期初余额</w:t>
            </w: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增值税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508,676.63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833,898.00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企业所得税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20,615,947.92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11,397,778.07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个人所得税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491,160.51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161,305.58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lastRenderedPageBreak/>
              <w:t>城市维护建设税</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337,536.50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134,569.53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288,102.46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399,705.10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22,241,424.02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12,927,256.28 </w:t>
            </w:r>
          </w:p>
        </w:tc>
      </w:tr>
    </w:tbl>
    <w:p w:rsidR="00E62988" w:rsidRDefault="00517015">
      <w:pPr>
        <w:spacing w:after="325"/>
        <w:ind w:left="-5" w:right="132"/>
      </w:pPr>
      <w:r>
        <w:t>其他说明：</w:t>
      </w:r>
      <w:r>
        <w:rPr>
          <w:rFonts w:ascii="Times New Roman" w:eastAsia="Times New Roman" w:hAnsi="Times New Roman" w:cs="Times New Roman"/>
        </w:rPr>
        <w:t xml:space="preserve"> </w:t>
      </w:r>
    </w:p>
    <w:p w:rsidR="00E62988" w:rsidRDefault="00517015">
      <w:pPr>
        <w:spacing w:after="271" w:line="258" w:lineRule="auto"/>
        <w:ind w:left="-5" w:right="175"/>
      </w:pPr>
      <w:r>
        <w:rPr>
          <w:sz w:val="24"/>
        </w:rPr>
        <w:t>应交税费中其他系环保税、印花税等。</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21</w:t>
      </w:r>
      <w:r>
        <w:t>、其他应付款</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5" w:type="dxa"/>
          <w:left w:w="0" w:type="dxa"/>
          <w:bottom w:w="0" w:type="dxa"/>
          <w:right w:w="61" w:type="dxa"/>
        </w:tblCellMar>
        <w:tblLook w:val="04A0" w:firstRow="1" w:lastRow="0" w:firstColumn="1" w:lastColumn="0" w:noHBand="0" w:noVBand="1"/>
      </w:tblPr>
      <w:tblGrid>
        <w:gridCol w:w="1399"/>
        <w:gridCol w:w="1815"/>
        <w:gridCol w:w="3214"/>
        <w:gridCol w:w="2295"/>
        <w:gridCol w:w="917"/>
      </w:tblGrid>
      <w:tr w:rsidR="00E62988">
        <w:trPr>
          <w:trHeight w:val="323"/>
        </w:trPr>
        <w:tc>
          <w:tcPr>
            <w:tcW w:w="1399"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815"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29" w:firstLine="0"/>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8" w:firstLine="0"/>
              <w:jc w:val="center"/>
            </w:pPr>
            <w:r>
              <w:t>期末余额</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1246" w:firstLine="0"/>
            </w:pPr>
            <w:r>
              <w:t>期初余额</w:t>
            </w:r>
            <w:r>
              <w:rPr>
                <w:rFonts w:ascii="Times New Roman" w:eastAsia="Times New Roman" w:hAnsi="Times New Roman" w:cs="Times New Roman"/>
              </w:rPr>
              <w:t xml:space="preserve"> </w:t>
            </w:r>
          </w:p>
        </w:tc>
        <w:tc>
          <w:tcPr>
            <w:tcW w:w="91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4"/>
        </w:trPr>
        <w:tc>
          <w:tcPr>
            <w:tcW w:w="1399"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110" w:firstLine="0"/>
            </w:pPr>
            <w:r>
              <w:t>其他应付款</w:t>
            </w:r>
            <w:r>
              <w:rPr>
                <w:rFonts w:ascii="Times New Roman" w:eastAsia="Times New Roman" w:hAnsi="Times New Roman" w:cs="Times New Roman"/>
              </w:rPr>
              <w:t xml:space="preserve"> </w:t>
            </w:r>
          </w:p>
        </w:tc>
        <w:tc>
          <w:tcPr>
            <w:tcW w:w="1815"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3,811,760.96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284,842.65 </w:t>
            </w:r>
          </w:p>
        </w:tc>
      </w:tr>
      <w:tr w:rsidR="00E62988">
        <w:trPr>
          <w:trHeight w:val="326"/>
        </w:trPr>
        <w:tc>
          <w:tcPr>
            <w:tcW w:w="1399"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110" w:firstLine="0"/>
            </w:pPr>
            <w:r>
              <w:t>合计</w:t>
            </w:r>
            <w:r>
              <w:rPr>
                <w:rFonts w:ascii="Times New Roman" w:eastAsia="Times New Roman" w:hAnsi="Times New Roman" w:cs="Times New Roman"/>
              </w:rPr>
              <w:t xml:space="preserve"> </w:t>
            </w:r>
          </w:p>
        </w:tc>
        <w:tc>
          <w:tcPr>
            <w:tcW w:w="1815"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3,811,760.96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284,842.65 </w:t>
            </w:r>
          </w:p>
        </w:tc>
      </w:tr>
    </w:tbl>
    <w:p w:rsidR="00E62988" w:rsidRDefault="00517015">
      <w:pPr>
        <w:spacing w:after="341"/>
        <w:ind w:left="-5" w:right="132"/>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其他应付款</w:t>
      </w:r>
      <w:r>
        <w:rPr>
          <w:rFonts w:ascii="Times New Roman" w:eastAsia="Times New Roman" w:hAnsi="Times New Roman" w:cs="Times New Roman"/>
          <w:b/>
        </w:rPr>
        <w:t xml:space="preserve"> </w:t>
      </w:r>
    </w:p>
    <w:p w:rsidR="00E62988" w:rsidRDefault="00517015">
      <w:pPr>
        <w:numPr>
          <w:ilvl w:val="0"/>
          <w:numId w:val="73"/>
        </w:numPr>
        <w:spacing w:after="305"/>
        <w:ind w:right="132" w:hanging="317"/>
      </w:pPr>
      <w:r>
        <w:t>按款项性质列示其他应付款</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0" w:type="dxa"/>
          <w:bottom w:w="0" w:type="dxa"/>
          <w:right w:w="61" w:type="dxa"/>
        </w:tblCellMar>
        <w:tblLook w:val="04A0" w:firstRow="1" w:lastRow="0" w:firstColumn="1" w:lastColumn="0" w:noHBand="0" w:noVBand="1"/>
      </w:tblPr>
      <w:tblGrid>
        <w:gridCol w:w="3214"/>
        <w:gridCol w:w="3214"/>
        <w:gridCol w:w="2295"/>
        <w:gridCol w:w="917"/>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2"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8" w:firstLine="0"/>
              <w:jc w:val="center"/>
            </w:pPr>
            <w:r>
              <w:t>期末余额</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1246" w:firstLine="0"/>
            </w:pPr>
            <w:r>
              <w:t>期初余额</w:t>
            </w:r>
            <w:r>
              <w:rPr>
                <w:rFonts w:ascii="Times New Roman" w:eastAsia="Times New Roman" w:hAnsi="Times New Roman" w:cs="Times New Roman"/>
              </w:rPr>
              <w:t xml:space="preserve"> </w:t>
            </w:r>
          </w:p>
        </w:tc>
        <w:tc>
          <w:tcPr>
            <w:tcW w:w="91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预提费用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3,707,375.18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往来款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200,000.00 </w:t>
            </w:r>
          </w:p>
        </w:tc>
      </w:tr>
      <w:tr w:rsidR="00E62988">
        <w:trPr>
          <w:trHeight w:val="248"/>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代扣代缴</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104,385.78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7" w:type="dxa"/>
            <w:tcBorders>
              <w:top w:val="single" w:sz="2" w:space="0" w:color="000000"/>
              <w:left w:val="nil"/>
              <w:bottom w:val="single" w:sz="2" w:space="0" w:color="000000"/>
              <w:right w:val="single" w:sz="2" w:space="0" w:color="000000"/>
            </w:tcBorders>
          </w:tcPr>
          <w:p w:rsidR="00E62988" w:rsidRDefault="00517015">
            <w:pPr>
              <w:spacing w:after="0" w:line="259" w:lineRule="auto"/>
              <w:ind w:left="91" w:firstLine="0"/>
            </w:pPr>
            <w:r>
              <w:rPr>
                <w:rFonts w:ascii="Times New Roman" w:eastAsia="Times New Roman" w:hAnsi="Times New Roman" w:cs="Times New Roman"/>
              </w:rPr>
              <w:t xml:space="preserve">84,842.65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3,811,760.96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284,842.65 </w:t>
            </w:r>
          </w:p>
        </w:tc>
      </w:tr>
    </w:tbl>
    <w:p w:rsidR="00E62988" w:rsidRDefault="00517015">
      <w:pPr>
        <w:numPr>
          <w:ilvl w:val="0"/>
          <w:numId w:val="73"/>
        </w:numPr>
        <w:spacing w:after="312"/>
        <w:ind w:right="132" w:hanging="317"/>
      </w:pPr>
      <w:r>
        <w:t>账龄超过</w:t>
      </w:r>
      <w:r>
        <w:t xml:space="preserve"> </w:t>
      </w:r>
      <w:r>
        <w:rPr>
          <w:rFonts w:ascii="Times New Roman" w:eastAsia="Times New Roman" w:hAnsi="Times New Roman" w:cs="Times New Roman"/>
          <w:b/>
        </w:rPr>
        <w:t xml:space="preserve">1 </w:t>
      </w:r>
      <w:r>
        <w:t>年的重要其他应付款</w:t>
      </w:r>
      <w:r>
        <w:rPr>
          <w:rFonts w:ascii="Times New Roman" w:eastAsia="Times New Roman" w:hAnsi="Times New Roman" w:cs="Times New Roman"/>
          <w:b/>
        </w:rPr>
        <w:t xml:space="preserve"> </w:t>
      </w:r>
    </w:p>
    <w:p w:rsidR="00E62988" w:rsidRDefault="00517015">
      <w:pPr>
        <w:spacing w:after="0"/>
        <w:ind w:left="8743" w:right="132"/>
      </w:pPr>
      <w:r>
        <w:t>单位：元</w:t>
      </w:r>
      <w:r>
        <w:rPr>
          <w:rFonts w:ascii="Times New Roman" w:eastAsia="Times New Roman" w:hAnsi="Times New Roman" w:cs="Times New Roman"/>
        </w:rPr>
        <w:t xml:space="preserve"> </w:t>
      </w:r>
    </w:p>
    <w:tbl>
      <w:tblPr>
        <w:tblStyle w:val="TableGrid"/>
        <w:tblW w:w="9640" w:type="dxa"/>
        <w:tblInd w:w="1" w:type="dxa"/>
        <w:tblCellMar>
          <w:top w:w="77" w:type="dxa"/>
          <w:left w:w="115" w:type="dxa"/>
          <w:bottom w:w="0" w:type="dxa"/>
          <w:right w:w="115" w:type="dxa"/>
        </w:tblCellMar>
        <w:tblLook w:val="04A0" w:firstRow="1" w:lastRow="0" w:firstColumn="1" w:lastColumn="0" w:noHBand="0" w:noVBand="1"/>
      </w:tblPr>
      <w:tblGrid>
        <w:gridCol w:w="3214"/>
        <w:gridCol w:w="3214"/>
        <w:gridCol w:w="3212"/>
      </w:tblGrid>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3"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jc w:val="center"/>
            </w:pPr>
            <w:r>
              <w:t>未偿还或结转的原因</w:t>
            </w:r>
            <w:r>
              <w:rPr>
                <w:rFonts w:ascii="Times New Roman" w:eastAsia="Times New Roman" w:hAnsi="Times New Roman" w:cs="Times New Roman"/>
              </w:rPr>
              <w:t xml:space="preserve"> </w:t>
            </w:r>
          </w:p>
        </w:tc>
      </w:tr>
    </w:tbl>
    <w:p w:rsidR="00E62988" w:rsidRDefault="00517015">
      <w:pPr>
        <w:spacing w:after="309"/>
        <w:ind w:left="-5" w:right="132"/>
      </w:pPr>
      <w:r>
        <w:t>其他说明：</w:t>
      </w:r>
      <w:r>
        <w:rPr>
          <w:rFonts w:ascii="Times New Roman" w:eastAsia="Times New Roman" w:hAnsi="Times New Roman" w:cs="Times New Roman"/>
        </w:rPr>
        <w:t xml:space="preserve"> </w:t>
      </w:r>
    </w:p>
    <w:p w:rsidR="00E62988" w:rsidRDefault="00517015">
      <w:pPr>
        <w:spacing w:after="386"/>
        <w:ind w:left="-5" w:right="132"/>
      </w:pPr>
      <w:r>
        <w:t>期末无账龄超过</w:t>
      </w:r>
      <w:r>
        <w:t xml:space="preserve"> </w:t>
      </w:r>
      <w:r>
        <w:rPr>
          <w:rFonts w:ascii="Times New Roman" w:eastAsia="Times New Roman" w:hAnsi="Times New Roman" w:cs="Times New Roman"/>
        </w:rPr>
        <w:t xml:space="preserve">1 </w:t>
      </w:r>
      <w:r>
        <w:t>年的重要其他应付款。</w:t>
      </w:r>
      <w:r>
        <w:rPr>
          <w:rFonts w:ascii="Times New Roman" w:eastAsia="Times New Roman" w:hAnsi="Times New Roman" w:cs="Times New Roman"/>
          <w:vertAlign w:val="subscript"/>
        </w:rPr>
        <w:t xml:space="preserve"> </w:t>
      </w:r>
    </w:p>
    <w:p w:rsidR="00E62988" w:rsidRDefault="00517015">
      <w:pPr>
        <w:pStyle w:val="4"/>
        <w:ind w:left="-5"/>
      </w:pPr>
      <w:r>
        <w:rPr>
          <w:rFonts w:ascii="Times New Roman" w:eastAsia="Times New Roman" w:hAnsi="Times New Roman" w:cs="Times New Roman"/>
          <w:b/>
        </w:rPr>
        <w:t>22</w:t>
      </w:r>
      <w:r>
        <w:t>、一年内到期的非流动负债</w:t>
      </w:r>
      <w:r>
        <w:rPr>
          <w:rFonts w:ascii="Times New Roman" w:eastAsia="Times New Roman" w:hAnsi="Times New Roman" w:cs="Times New Roman"/>
          <w:b/>
        </w:rPr>
        <w:t xml:space="preserve"> </w:t>
      </w:r>
    </w:p>
    <w:p w:rsidR="00E62988" w:rsidRDefault="00517015">
      <w:pPr>
        <w:spacing w:after="0"/>
        <w:ind w:left="8743" w:right="132"/>
      </w:pPr>
      <w:r>
        <w:t>单位：元</w:t>
      </w:r>
      <w:r>
        <w:rPr>
          <w:rFonts w:ascii="Times New Roman" w:eastAsia="Times New Roman" w:hAnsi="Times New Roman" w:cs="Times New Roman"/>
        </w:rPr>
        <w:t xml:space="preserve"> </w:t>
      </w:r>
    </w:p>
    <w:tbl>
      <w:tblPr>
        <w:tblStyle w:val="TableGrid"/>
        <w:tblW w:w="9640" w:type="dxa"/>
        <w:tblInd w:w="1" w:type="dxa"/>
        <w:tblCellMar>
          <w:top w:w="75"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期初余额</w:t>
            </w: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一年内到期的租赁负债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18,910,883.36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8,922,360.32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18,910,883.36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8,922,360.32 </w:t>
            </w:r>
          </w:p>
        </w:tc>
      </w:tr>
    </w:tbl>
    <w:p w:rsidR="00E62988" w:rsidRDefault="00517015">
      <w:pPr>
        <w:spacing w:after="135"/>
        <w:ind w:left="-5" w:right="132"/>
      </w:pPr>
      <w:r>
        <w:t>其他说明：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lastRenderedPageBreak/>
        <w:t>23</w:t>
      </w:r>
      <w:r>
        <w:t>、其他流动负债</w:t>
      </w:r>
      <w:r>
        <w:rPr>
          <w:rFonts w:ascii="Times New Roman" w:eastAsia="Times New Roman" w:hAnsi="Times New Roman" w:cs="Times New Roman"/>
          <w:b/>
        </w:rPr>
        <w:t xml:space="preserve"> </w:t>
      </w:r>
    </w:p>
    <w:p w:rsidR="00E62988" w:rsidRDefault="00517015">
      <w:pPr>
        <w:spacing w:after="0"/>
        <w:ind w:left="8743" w:right="132"/>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82" w:type="dxa"/>
          <w:bottom w:w="0" w:type="dxa"/>
          <w:right w:w="1" w:type="dxa"/>
        </w:tblCellMar>
        <w:tblLook w:val="04A0" w:firstRow="1" w:lastRow="0" w:firstColumn="1" w:lastColumn="0" w:noHBand="0" w:noVBand="1"/>
      </w:tblPr>
      <w:tblGrid>
        <w:gridCol w:w="3214"/>
        <w:gridCol w:w="2011"/>
        <w:gridCol w:w="1203"/>
        <w:gridCol w:w="2305"/>
        <w:gridCol w:w="907"/>
      </w:tblGrid>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79" w:firstLine="0"/>
              <w:jc w:val="center"/>
            </w:pPr>
            <w:r>
              <w:t>项目</w:t>
            </w:r>
            <w:r>
              <w:rPr>
                <w:rFonts w:ascii="Times New Roman" w:eastAsia="Times New Roman" w:hAnsi="Times New Roman" w:cs="Times New Roman"/>
              </w:rPr>
              <w:t xml:space="preserve"> </w:t>
            </w:r>
          </w:p>
        </w:tc>
        <w:tc>
          <w:tcPr>
            <w:tcW w:w="2011"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45" w:firstLine="0"/>
              <w:jc w:val="right"/>
            </w:pPr>
            <w:r>
              <w:t>期末余额</w:t>
            </w:r>
            <w:r>
              <w:rPr>
                <w:rFonts w:ascii="Times New Roman" w:eastAsia="Times New Roman" w:hAnsi="Times New Roman" w:cs="Times New Roman"/>
              </w:rPr>
              <w:t xml:space="preserve"> </w:t>
            </w:r>
          </w:p>
        </w:tc>
        <w:tc>
          <w:tcPr>
            <w:tcW w:w="1203"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30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1164" w:firstLine="0"/>
            </w:pPr>
            <w:r>
              <w:t>期初余额</w:t>
            </w:r>
            <w:r>
              <w:rPr>
                <w:rFonts w:ascii="Times New Roman" w:eastAsia="Times New Roman" w:hAnsi="Times New Roman" w:cs="Times New Roman"/>
              </w:rPr>
              <w:t xml:space="preserve"> </w:t>
            </w:r>
          </w:p>
        </w:tc>
        <w:tc>
          <w:tcPr>
            <w:tcW w:w="90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8" w:firstLine="0"/>
            </w:pPr>
            <w:r>
              <w:t>待转销项税额</w:t>
            </w:r>
            <w:r>
              <w:rPr>
                <w:rFonts w:ascii="Times New Roman" w:eastAsia="Times New Roman" w:hAnsi="Times New Roman" w:cs="Times New Roman"/>
              </w:rPr>
              <w:t xml:space="preserve"> </w:t>
            </w:r>
          </w:p>
        </w:tc>
        <w:tc>
          <w:tcPr>
            <w:tcW w:w="201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0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107" w:firstLine="0"/>
              <w:jc w:val="right"/>
            </w:pPr>
            <w:r>
              <w:rPr>
                <w:rFonts w:ascii="Times New Roman" w:eastAsia="Times New Roman" w:hAnsi="Times New Roman" w:cs="Times New Roman"/>
              </w:rPr>
              <w:t xml:space="preserve">133,112.98 </w:t>
            </w:r>
          </w:p>
        </w:tc>
        <w:tc>
          <w:tcPr>
            <w:tcW w:w="230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0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85,782.56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8" w:firstLine="0"/>
            </w:pPr>
            <w:r>
              <w:t>合计</w:t>
            </w:r>
            <w:r>
              <w:rPr>
                <w:rFonts w:ascii="Times New Roman" w:eastAsia="Times New Roman" w:hAnsi="Times New Roman" w:cs="Times New Roman"/>
              </w:rPr>
              <w:t xml:space="preserve"> </w:t>
            </w:r>
          </w:p>
        </w:tc>
        <w:tc>
          <w:tcPr>
            <w:tcW w:w="201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0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107" w:firstLine="0"/>
              <w:jc w:val="right"/>
            </w:pPr>
            <w:r>
              <w:rPr>
                <w:rFonts w:ascii="Times New Roman" w:eastAsia="Times New Roman" w:hAnsi="Times New Roman" w:cs="Times New Roman"/>
              </w:rPr>
              <w:t xml:space="preserve">133,112.98 </w:t>
            </w:r>
          </w:p>
        </w:tc>
        <w:tc>
          <w:tcPr>
            <w:tcW w:w="230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0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85,782.56 </w:t>
            </w:r>
          </w:p>
        </w:tc>
      </w:tr>
    </w:tbl>
    <w:p w:rsidR="00E62988" w:rsidRDefault="00517015">
      <w:pPr>
        <w:spacing w:after="337"/>
        <w:ind w:left="-5" w:right="132"/>
      </w:pPr>
      <w:r>
        <w:t>短期应付债券的增减变动：</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24</w:t>
      </w:r>
      <w:r>
        <w:t>、租赁负债</w:t>
      </w:r>
      <w:r>
        <w:rPr>
          <w:rFonts w:ascii="Times New Roman" w:eastAsia="Times New Roman" w:hAnsi="Times New Roman" w:cs="Times New Roman"/>
          <w:b/>
        </w:rPr>
        <w:t xml:space="preserve"> </w:t>
      </w:r>
    </w:p>
    <w:p w:rsidR="00E62988" w:rsidRDefault="00517015">
      <w:pPr>
        <w:spacing w:after="0"/>
        <w:ind w:left="8743" w:right="132"/>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0" w:type="dxa"/>
          <w:bottom w:w="0" w:type="dxa"/>
          <w:right w:w="1" w:type="dxa"/>
        </w:tblCellMar>
        <w:tblLook w:val="04A0" w:firstRow="1" w:lastRow="0" w:firstColumn="1" w:lastColumn="0" w:noHBand="0" w:noVBand="1"/>
      </w:tblPr>
      <w:tblGrid>
        <w:gridCol w:w="3214"/>
        <w:gridCol w:w="2011"/>
        <w:gridCol w:w="1203"/>
        <w:gridCol w:w="3212"/>
      </w:tblGrid>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jc w:val="center"/>
            </w:pPr>
            <w:r>
              <w:t>项目</w:t>
            </w:r>
            <w:r>
              <w:rPr>
                <w:rFonts w:ascii="Times New Roman" w:eastAsia="Times New Roman" w:hAnsi="Times New Roman" w:cs="Times New Roman"/>
              </w:rPr>
              <w:t xml:space="preserve"> </w:t>
            </w:r>
          </w:p>
        </w:tc>
        <w:tc>
          <w:tcPr>
            <w:tcW w:w="2011"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45" w:firstLine="0"/>
              <w:jc w:val="right"/>
            </w:pPr>
            <w:r>
              <w:t>期末余额</w:t>
            </w:r>
            <w:r>
              <w:rPr>
                <w:rFonts w:ascii="Times New Roman" w:eastAsia="Times New Roman" w:hAnsi="Times New Roman" w:cs="Times New Roman"/>
              </w:rPr>
              <w:t xml:space="preserve"> </w:t>
            </w:r>
          </w:p>
        </w:tc>
        <w:tc>
          <w:tcPr>
            <w:tcW w:w="1203"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期初余额</w:t>
            </w: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租赁付款额</w:t>
            </w:r>
            <w:r>
              <w:rPr>
                <w:rFonts w:ascii="Times New Roman" w:eastAsia="Times New Roman" w:hAnsi="Times New Roman" w:cs="Times New Roman"/>
              </w:rPr>
              <w:t xml:space="preserve"> </w:t>
            </w:r>
          </w:p>
        </w:tc>
        <w:tc>
          <w:tcPr>
            <w:tcW w:w="2011" w:type="dxa"/>
            <w:tcBorders>
              <w:top w:val="single" w:sz="2" w:space="0" w:color="000000"/>
              <w:left w:val="single" w:sz="2" w:space="0" w:color="000000"/>
              <w:bottom w:val="single" w:sz="2" w:space="0" w:color="000000"/>
              <w:right w:val="nil"/>
            </w:tcBorders>
            <w:vAlign w:val="center"/>
          </w:tcPr>
          <w:p w:rsidR="00E62988" w:rsidRDefault="00E62988">
            <w:pPr>
              <w:spacing w:after="160" w:line="259" w:lineRule="auto"/>
              <w:ind w:left="0" w:firstLine="0"/>
            </w:pPr>
          </w:p>
        </w:tc>
        <w:tc>
          <w:tcPr>
            <w:tcW w:w="1203" w:type="dxa"/>
            <w:tcBorders>
              <w:top w:val="single" w:sz="2" w:space="0" w:color="000000"/>
              <w:left w:val="nil"/>
              <w:bottom w:val="single" w:sz="2" w:space="0" w:color="000000"/>
              <w:right w:val="single" w:sz="2" w:space="0" w:color="000000"/>
            </w:tcBorders>
          </w:tcPr>
          <w:p w:rsidR="00E62988" w:rsidRDefault="00517015">
            <w:pPr>
              <w:spacing w:after="0" w:line="259" w:lineRule="auto"/>
              <w:ind w:left="65" w:firstLine="0"/>
              <w:jc w:val="both"/>
            </w:pPr>
            <w:r>
              <w:rPr>
                <w:rFonts w:ascii="Times New Roman" w:eastAsia="Times New Roman" w:hAnsi="Times New Roman" w:cs="Times New Roman"/>
              </w:rPr>
              <w:t xml:space="preserve">77,112,159.45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05" w:firstLine="0"/>
              <w:jc w:val="right"/>
            </w:pPr>
            <w:r>
              <w:rPr>
                <w:rFonts w:ascii="Times New Roman" w:eastAsia="Times New Roman" w:hAnsi="Times New Roman" w:cs="Times New Roman"/>
              </w:rPr>
              <w:t xml:space="preserve">31,689,824.56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未确认融资费用</w:t>
            </w:r>
            <w:r>
              <w:rPr>
                <w:rFonts w:ascii="Times New Roman" w:eastAsia="Times New Roman" w:hAnsi="Times New Roman" w:cs="Times New Roman"/>
              </w:rPr>
              <w:t xml:space="preserve"> </w:t>
            </w:r>
          </w:p>
        </w:tc>
        <w:tc>
          <w:tcPr>
            <w:tcW w:w="201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03" w:type="dxa"/>
            <w:tcBorders>
              <w:top w:val="single" w:sz="2" w:space="0" w:color="000000"/>
              <w:left w:val="nil"/>
              <w:bottom w:val="single" w:sz="2" w:space="0" w:color="000000"/>
              <w:right w:val="single" w:sz="2" w:space="0" w:color="000000"/>
            </w:tcBorders>
          </w:tcPr>
          <w:p w:rsidR="00E62988" w:rsidRDefault="00517015">
            <w:pPr>
              <w:spacing w:after="0" w:line="259" w:lineRule="auto"/>
              <w:ind w:left="89" w:firstLine="0"/>
            </w:pPr>
            <w:r>
              <w:rPr>
                <w:rFonts w:ascii="Times New Roman" w:eastAsia="Times New Roman" w:hAnsi="Times New Roman" w:cs="Times New Roman"/>
              </w:rPr>
              <w:t xml:space="preserve">-5,621,004.65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05" w:firstLine="0"/>
              <w:jc w:val="right"/>
            </w:pPr>
            <w:r>
              <w:rPr>
                <w:rFonts w:ascii="Times New Roman" w:eastAsia="Times New Roman" w:hAnsi="Times New Roman" w:cs="Times New Roman"/>
              </w:rPr>
              <w:t xml:space="preserve">-2,311,737.45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一年内到期的租赁负债</w:t>
            </w:r>
            <w:r>
              <w:rPr>
                <w:rFonts w:ascii="Times New Roman" w:eastAsia="Times New Roman" w:hAnsi="Times New Roman" w:cs="Times New Roman"/>
              </w:rPr>
              <w:t xml:space="preserve"> </w:t>
            </w:r>
          </w:p>
        </w:tc>
        <w:tc>
          <w:tcPr>
            <w:tcW w:w="201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0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-18,910,883.36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05" w:firstLine="0"/>
              <w:jc w:val="right"/>
            </w:pPr>
            <w:r>
              <w:rPr>
                <w:rFonts w:ascii="Times New Roman" w:eastAsia="Times New Roman" w:hAnsi="Times New Roman" w:cs="Times New Roman"/>
              </w:rPr>
              <w:t xml:space="preserve">-8,922,360.32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合计</w:t>
            </w:r>
            <w:r>
              <w:rPr>
                <w:rFonts w:ascii="Times New Roman" w:eastAsia="Times New Roman" w:hAnsi="Times New Roman" w:cs="Times New Roman"/>
              </w:rPr>
              <w:t xml:space="preserve"> </w:t>
            </w:r>
          </w:p>
        </w:tc>
        <w:tc>
          <w:tcPr>
            <w:tcW w:w="201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03" w:type="dxa"/>
            <w:tcBorders>
              <w:top w:val="single" w:sz="2" w:space="0" w:color="000000"/>
              <w:left w:val="nil"/>
              <w:bottom w:val="single" w:sz="2" w:space="0" w:color="000000"/>
              <w:right w:val="single" w:sz="2" w:space="0" w:color="000000"/>
            </w:tcBorders>
          </w:tcPr>
          <w:p w:rsidR="00E62988" w:rsidRDefault="00517015">
            <w:pPr>
              <w:spacing w:after="0" w:line="259" w:lineRule="auto"/>
              <w:ind w:left="60" w:firstLine="0"/>
              <w:jc w:val="both"/>
            </w:pPr>
            <w:r>
              <w:rPr>
                <w:rFonts w:ascii="Times New Roman" w:eastAsia="Times New Roman" w:hAnsi="Times New Roman" w:cs="Times New Roman"/>
              </w:rPr>
              <w:t xml:space="preserve">52,580,271.44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05" w:firstLine="0"/>
              <w:jc w:val="right"/>
            </w:pPr>
            <w:r>
              <w:rPr>
                <w:rFonts w:ascii="Times New Roman" w:eastAsia="Times New Roman" w:hAnsi="Times New Roman" w:cs="Times New Roman"/>
              </w:rPr>
              <w:t xml:space="preserve">20,455,726.79 </w:t>
            </w:r>
          </w:p>
        </w:tc>
      </w:tr>
    </w:tbl>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25</w:t>
      </w:r>
      <w:r>
        <w:t>、递延收益</w:t>
      </w:r>
      <w:r>
        <w:rPr>
          <w:rFonts w:ascii="Times New Roman" w:eastAsia="Times New Roman" w:hAnsi="Times New Roman" w:cs="Times New Roman"/>
          <w:b/>
        </w:rPr>
        <w:t xml:space="preserve"> </w:t>
      </w:r>
    </w:p>
    <w:p w:rsidR="00E62988" w:rsidRDefault="00517015">
      <w:pPr>
        <w:spacing w:after="0"/>
        <w:ind w:left="8743" w:right="132"/>
      </w:pPr>
      <w:r>
        <w:t>单位：元</w:t>
      </w:r>
      <w:r>
        <w:rPr>
          <w:rFonts w:ascii="Times New Roman" w:eastAsia="Times New Roman" w:hAnsi="Times New Roman" w:cs="Times New Roman"/>
        </w:rPr>
        <w:t xml:space="preserve"> </w:t>
      </w:r>
    </w:p>
    <w:tbl>
      <w:tblPr>
        <w:tblStyle w:val="TableGrid"/>
        <w:tblW w:w="9640" w:type="dxa"/>
        <w:tblInd w:w="1" w:type="dxa"/>
        <w:tblCellMar>
          <w:top w:w="42" w:type="dxa"/>
          <w:left w:w="108" w:type="dxa"/>
          <w:bottom w:w="0" w:type="dxa"/>
          <w:right w:w="61" w:type="dxa"/>
        </w:tblCellMar>
        <w:tblLook w:val="04A0" w:firstRow="1" w:lastRow="0" w:firstColumn="1" w:lastColumn="0" w:noHBand="0" w:noVBand="1"/>
      </w:tblPr>
      <w:tblGrid>
        <w:gridCol w:w="1608"/>
        <w:gridCol w:w="1606"/>
        <w:gridCol w:w="1606"/>
        <w:gridCol w:w="1607"/>
        <w:gridCol w:w="1607"/>
        <w:gridCol w:w="1606"/>
      </w:tblGrid>
      <w:tr w:rsidR="00E62988">
        <w:trPr>
          <w:trHeight w:val="32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项目</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期初余额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本期增加</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t>本期减少</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3" w:firstLine="0"/>
              <w:jc w:val="center"/>
            </w:pPr>
            <w:r>
              <w:t>期末余额</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4" w:firstLine="0"/>
              <w:jc w:val="center"/>
            </w:pPr>
            <w:r>
              <w:t>形成原因</w:t>
            </w:r>
            <w:r>
              <w:rPr>
                <w:rFonts w:ascii="Times New Roman" w:eastAsia="Times New Roman" w:hAnsi="Times New Roman" w:cs="Times New Roman"/>
              </w:rPr>
              <w:t xml:space="preserve"> </w:t>
            </w:r>
          </w:p>
        </w:tc>
      </w:tr>
      <w:tr w:rsidR="00E62988">
        <w:trPr>
          <w:trHeight w:val="326"/>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政府补助</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4,100,000.00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4,100,000.00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与收益相关</w:t>
            </w:r>
            <w:r>
              <w:rPr>
                <w:rFonts w:ascii="Times New Roman" w:eastAsia="Times New Roman" w:hAnsi="Times New Roman" w:cs="Times New Roman"/>
              </w:rPr>
              <w:t xml:space="preserve"> </w:t>
            </w:r>
          </w:p>
        </w:tc>
      </w:tr>
      <w:tr w:rsidR="00E62988">
        <w:trPr>
          <w:trHeight w:val="32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合计</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4,100,000.00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4,100,000.00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bl>
    <w:p w:rsidR="00E62988" w:rsidRDefault="00517015">
      <w:pPr>
        <w:spacing w:after="3"/>
        <w:ind w:left="10" w:right="356"/>
        <w:jc w:val="right"/>
      </w:pPr>
      <w:r>
        <w:t>涉及政府补助的项目：单位：元</w:t>
      </w:r>
      <w:r>
        <w:rPr>
          <w:rFonts w:ascii="Times New Roman" w:eastAsia="Times New Roman" w:hAnsi="Times New Roman" w:cs="Times New Roman"/>
        </w:rPr>
        <w:t xml:space="preserve"> </w:t>
      </w:r>
    </w:p>
    <w:tbl>
      <w:tblPr>
        <w:tblStyle w:val="TableGrid"/>
        <w:tblW w:w="9640" w:type="dxa"/>
        <w:tblInd w:w="1" w:type="dxa"/>
        <w:tblCellMar>
          <w:top w:w="40" w:type="dxa"/>
          <w:left w:w="108" w:type="dxa"/>
          <w:bottom w:w="0" w:type="dxa"/>
          <w:right w:w="61" w:type="dxa"/>
        </w:tblCellMar>
        <w:tblLook w:val="04A0" w:firstRow="1" w:lastRow="0" w:firstColumn="1" w:lastColumn="0" w:noHBand="0" w:noVBand="1"/>
      </w:tblPr>
      <w:tblGrid>
        <w:gridCol w:w="1071"/>
        <w:gridCol w:w="1070"/>
        <w:gridCol w:w="1072"/>
        <w:gridCol w:w="1070"/>
        <w:gridCol w:w="1072"/>
        <w:gridCol w:w="1071"/>
        <w:gridCol w:w="1072"/>
        <w:gridCol w:w="1072"/>
        <w:gridCol w:w="1070"/>
      </w:tblGrid>
      <w:tr w:rsidR="00E62988">
        <w:trPr>
          <w:trHeight w:val="806"/>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7" w:firstLine="0"/>
            </w:pPr>
            <w:r>
              <w:t>负债项目</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5" w:firstLine="0"/>
            </w:pPr>
            <w:r>
              <w:t>期初余额</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本期新增补助金额</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本期计入营业外收入金额</w:t>
            </w: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本期计入其他收益金额</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本期冲减成本费用金额</w:t>
            </w: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5" w:firstLine="0"/>
            </w:pPr>
            <w:r>
              <w:t>其他变动</w:t>
            </w: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5" w:firstLine="0"/>
            </w:pPr>
            <w:r>
              <w:t>期末余额</w:t>
            </w: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与资产相关</w:t>
            </w:r>
            <w:r>
              <w:rPr>
                <w:rFonts w:ascii="Times New Roman" w:eastAsia="Times New Roman" w:hAnsi="Times New Roman" w:cs="Times New Roman"/>
              </w:rPr>
              <w:t>/</w:t>
            </w:r>
            <w:r>
              <w:t>与收益相关</w:t>
            </w:r>
            <w:r>
              <w:rPr>
                <w:rFonts w:ascii="Times New Roman" w:eastAsia="Times New Roman" w:hAnsi="Times New Roman" w:cs="Times New Roman"/>
              </w:rPr>
              <w:t xml:space="preserve"> </w:t>
            </w:r>
          </w:p>
        </w:tc>
      </w:tr>
      <w:tr w:rsidR="00E62988">
        <w:trPr>
          <w:trHeight w:val="1445"/>
        </w:trPr>
        <w:tc>
          <w:tcPr>
            <w:tcW w:w="107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工业级细胞培养用核心原料的研发关键技术平台建设</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4,000,000.0 0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4,000,000.0 0 </w:t>
            </w:r>
          </w:p>
        </w:tc>
        <w:tc>
          <w:tcPr>
            <w:tcW w:w="107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与收益相关</w:t>
            </w:r>
            <w:r>
              <w:rPr>
                <w:rFonts w:ascii="Times New Roman" w:eastAsia="Times New Roman" w:hAnsi="Times New Roman" w:cs="Times New Roman"/>
              </w:rPr>
              <w:t xml:space="preserve"> </w:t>
            </w:r>
          </w:p>
        </w:tc>
      </w:tr>
      <w:tr w:rsidR="00E62988">
        <w:trPr>
          <w:trHeight w:val="725"/>
        </w:trPr>
        <w:tc>
          <w:tcPr>
            <w:tcW w:w="107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高层次人才资助专项款</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3" w:firstLine="0"/>
            </w:pPr>
            <w:r>
              <w:rPr>
                <w:rFonts w:ascii="Times New Roman" w:eastAsia="Times New Roman" w:hAnsi="Times New Roman" w:cs="Times New Roman"/>
              </w:rPr>
              <w:t xml:space="preserve">100,000.00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3" w:firstLine="0"/>
            </w:pPr>
            <w:r>
              <w:rPr>
                <w:rFonts w:ascii="Times New Roman" w:eastAsia="Times New Roman" w:hAnsi="Times New Roman" w:cs="Times New Roman"/>
              </w:rPr>
              <w:t xml:space="preserve">100,000.00 </w:t>
            </w:r>
          </w:p>
        </w:tc>
        <w:tc>
          <w:tcPr>
            <w:tcW w:w="107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与收益相关</w:t>
            </w:r>
            <w:r>
              <w:rPr>
                <w:rFonts w:ascii="Times New Roman" w:eastAsia="Times New Roman" w:hAnsi="Times New Roman" w:cs="Times New Roman"/>
              </w:rPr>
              <w:t xml:space="preserve"> </w:t>
            </w:r>
          </w:p>
        </w:tc>
      </w:tr>
    </w:tbl>
    <w:p w:rsidR="00E62988" w:rsidRDefault="00517015">
      <w:pPr>
        <w:spacing w:after="345"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26</w:t>
      </w:r>
      <w:r>
        <w:t>、股本</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0" w:type="dxa"/>
          <w:bottom w:w="0" w:type="dxa"/>
          <w:right w:w="29" w:type="dxa"/>
        </w:tblCellMar>
        <w:tblLook w:val="04A0" w:firstRow="1" w:lastRow="0" w:firstColumn="1" w:lastColumn="0" w:noHBand="0" w:noVBand="1"/>
      </w:tblPr>
      <w:tblGrid>
        <w:gridCol w:w="1204"/>
        <w:gridCol w:w="1205"/>
        <w:gridCol w:w="1206"/>
        <w:gridCol w:w="1205"/>
        <w:gridCol w:w="1205"/>
        <w:gridCol w:w="362"/>
        <w:gridCol w:w="843"/>
        <w:gridCol w:w="1207"/>
        <w:gridCol w:w="1203"/>
      </w:tblGrid>
      <w:tr w:rsidR="00E62988">
        <w:trPr>
          <w:trHeight w:val="323"/>
        </w:trPr>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10" w:firstLine="0"/>
            </w:pPr>
            <w:r>
              <w:rPr>
                <w:rFonts w:ascii="Times New Roman" w:eastAsia="Times New Roman" w:hAnsi="Times New Roman" w:cs="Times New Roman"/>
                <w:sz w:val="21"/>
              </w:rPr>
              <w:t xml:space="preserve"> </w:t>
            </w:r>
          </w:p>
        </w:tc>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42" w:firstLine="0"/>
            </w:pPr>
            <w:r>
              <w:t>期初余额</w:t>
            </w:r>
            <w:r>
              <w:rPr>
                <w:rFonts w:ascii="Times New Roman" w:eastAsia="Times New Roman" w:hAnsi="Times New Roman" w:cs="Times New Roman"/>
              </w:rPr>
              <w:t xml:space="preserve"> </w:t>
            </w:r>
          </w:p>
        </w:tc>
        <w:tc>
          <w:tcPr>
            <w:tcW w:w="1206"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205" w:type="dxa"/>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79" w:firstLine="0"/>
              <w:jc w:val="right"/>
            </w:pPr>
            <w:r>
              <w:t>本</w:t>
            </w:r>
          </w:p>
        </w:tc>
        <w:tc>
          <w:tcPr>
            <w:tcW w:w="1567" w:type="dxa"/>
            <w:gridSpan w:val="2"/>
            <w:tcBorders>
              <w:top w:val="single" w:sz="2" w:space="0" w:color="000000"/>
              <w:left w:val="nil"/>
              <w:bottom w:val="single" w:sz="2" w:space="0" w:color="000000"/>
              <w:right w:val="nil"/>
            </w:tcBorders>
            <w:shd w:val="clear" w:color="auto" w:fill="D3D3D3"/>
          </w:tcPr>
          <w:p w:rsidR="00E62988" w:rsidRDefault="00517015">
            <w:pPr>
              <w:spacing w:after="0" w:line="259" w:lineRule="auto"/>
              <w:ind w:left="-109" w:firstLine="0"/>
              <w:jc w:val="both"/>
            </w:pPr>
            <w:r>
              <w:t>次变动增减（</w:t>
            </w:r>
            <w:r>
              <w:rPr>
                <w:rFonts w:ascii="Times New Roman" w:eastAsia="Times New Roman" w:hAnsi="Times New Roman" w:cs="Times New Roman"/>
              </w:rPr>
              <w:t>+</w:t>
            </w: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84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20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2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43" w:firstLine="0"/>
            </w:pPr>
            <w:r>
              <w:t>期末余额</w:t>
            </w:r>
            <w:r>
              <w:rPr>
                <w:rFonts w:ascii="Times New Roman" w:eastAsia="Times New Roman" w:hAnsi="Times New Roman" w:cs="Times New Roman"/>
              </w:rPr>
              <w:t xml:space="preserve"> </w:t>
            </w:r>
          </w:p>
        </w:tc>
      </w:tr>
      <w:tr w:rsidR="00E62988">
        <w:trPr>
          <w:trHeight w:val="324"/>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2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42" w:firstLine="0"/>
            </w:pPr>
            <w:r>
              <w:t>发行新股</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8" w:firstLine="0"/>
              <w:jc w:val="center"/>
            </w:pPr>
            <w:r>
              <w:t>送股</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51" w:firstLine="0"/>
              <w:jc w:val="both"/>
            </w:pPr>
            <w:r>
              <w:t>公积金转股</w:t>
            </w:r>
            <w:r>
              <w:rPr>
                <w:rFonts w:ascii="Times New Roman" w:eastAsia="Times New Roman" w:hAnsi="Times New Roman" w:cs="Times New Roman"/>
              </w:rPr>
              <w:t xml:space="preserve"> </w:t>
            </w:r>
          </w:p>
        </w:tc>
        <w:tc>
          <w:tcPr>
            <w:tcW w:w="362"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843"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62" w:firstLine="0"/>
            </w:pPr>
            <w:r>
              <w:t>其他</w:t>
            </w: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1" w:firstLine="0"/>
              <w:jc w:val="center"/>
            </w:pPr>
            <w:r>
              <w:t>小计</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485"/>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10" w:firstLine="0"/>
            </w:pPr>
            <w:r>
              <w:t>股份总数</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61" w:right="79" w:firstLine="0"/>
              <w:jc w:val="right"/>
            </w:pPr>
            <w:r>
              <w:rPr>
                <w:rFonts w:ascii="Times New Roman" w:eastAsia="Times New Roman" w:hAnsi="Times New Roman" w:cs="Times New Roman"/>
              </w:rPr>
              <w:t xml:space="preserve">80,000,000.0 0 </w:t>
            </w:r>
          </w:p>
        </w:tc>
        <w:tc>
          <w:tcPr>
            <w:tcW w:w="12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4"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4"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4" w:firstLine="0"/>
              <w:jc w:val="right"/>
            </w:pPr>
            <w:r>
              <w:rPr>
                <w:rFonts w:ascii="Times New Roman" w:eastAsia="Times New Roman" w:hAnsi="Times New Roman" w:cs="Times New Roman"/>
              </w:rPr>
              <w:t xml:space="preserve"> </w:t>
            </w:r>
          </w:p>
        </w:tc>
        <w:tc>
          <w:tcPr>
            <w:tcW w:w="362"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843"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0" w:right="32" w:firstLine="0"/>
              <w:jc w:val="right"/>
            </w:pP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3" w:firstLine="0"/>
              <w:jc w:val="right"/>
            </w:pPr>
            <w:r>
              <w:rPr>
                <w:rFonts w:ascii="Times New Roman" w:eastAsia="Times New Roman" w:hAnsi="Times New Roman" w:cs="Times New Roman"/>
              </w:rPr>
              <w:t xml:space="preserve"> </w:t>
            </w:r>
          </w:p>
        </w:tc>
        <w:tc>
          <w:tcPr>
            <w:tcW w:w="12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62" w:right="76" w:firstLine="0"/>
              <w:jc w:val="right"/>
            </w:pPr>
            <w:r>
              <w:rPr>
                <w:rFonts w:ascii="Times New Roman" w:eastAsia="Times New Roman" w:hAnsi="Times New Roman" w:cs="Times New Roman"/>
              </w:rPr>
              <w:t xml:space="preserve">80,000,000.0 0 </w:t>
            </w:r>
          </w:p>
        </w:tc>
      </w:tr>
    </w:tbl>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27</w:t>
      </w:r>
      <w:r>
        <w:t>、资本公积</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2"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2" w:firstLine="0"/>
              <w:jc w:val="center"/>
            </w:pPr>
            <w:r>
              <w:t>期初余额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本期增加</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本期减少</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期末余额</w:t>
            </w:r>
            <w:r>
              <w:rPr>
                <w:rFonts w:ascii="Times New Roman" w:eastAsia="Times New Roman" w:hAnsi="Times New Roman" w:cs="Times New Roman"/>
              </w:rPr>
              <w:t xml:space="preserve"> </w:t>
            </w:r>
          </w:p>
        </w:tc>
      </w:tr>
      <w:tr w:rsidR="00E62988">
        <w:trPr>
          <w:trHeight w:val="567"/>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资本溢价（股本溢价）</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2,130,064,885.92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2,130,064,885.92 </w:t>
            </w:r>
          </w:p>
        </w:tc>
      </w:tr>
      <w:tr w:rsidR="00E629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其他资本公积</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9,701,275.58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9,701,275.58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2,130,064,885.92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9,701,275.58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2,139,766,161.50 </w:t>
            </w:r>
          </w:p>
        </w:tc>
      </w:tr>
    </w:tbl>
    <w:p w:rsidR="00E62988" w:rsidRDefault="00517015">
      <w:pPr>
        <w:spacing w:after="127"/>
        <w:ind w:left="-5" w:right="132"/>
      </w:pPr>
      <w:r>
        <w:t>其他说明，包括本期增减变动情况、变动原因说明：</w:t>
      </w:r>
      <w:r>
        <w:rPr>
          <w:rFonts w:ascii="Times New Roman" w:eastAsia="Times New Roman" w:hAnsi="Times New Roman" w:cs="Times New Roman"/>
        </w:rPr>
        <w:t xml:space="preserve"> </w:t>
      </w:r>
    </w:p>
    <w:p w:rsidR="00E62988" w:rsidRDefault="00517015">
      <w:pPr>
        <w:spacing w:after="304" w:line="340" w:lineRule="auto"/>
        <w:ind w:left="-15" w:right="132" w:firstLine="360"/>
      </w:pPr>
      <w:r>
        <w:t>资本公积变化原因：其他资本公积增加</w:t>
      </w:r>
      <w:r>
        <w:t xml:space="preserve"> </w:t>
      </w:r>
      <w:r>
        <w:rPr>
          <w:rFonts w:ascii="Times New Roman" w:eastAsia="Times New Roman" w:hAnsi="Times New Roman" w:cs="Times New Roman"/>
        </w:rPr>
        <w:t xml:space="preserve">9,701,275.58 </w:t>
      </w:r>
      <w:r>
        <w:t>元，其中：</w:t>
      </w:r>
      <w:r>
        <w:rPr>
          <w:rFonts w:ascii="Times New Roman" w:eastAsia="Times New Roman" w:hAnsi="Times New Roman" w:cs="Times New Roman"/>
        </w:rPr>
        <w:t xml:space="preserve">7,248,132.15 </w:t>
      </w:r>
      <w:r>
        <w:t>元系确认的股份支付费用，</w:t>
      </w:r>
      <w:r>
        <w:rPr>
          <w:rFonts w:ascii="Times New Roman" w:eastAsia="Times New Roman" w:hAnsi="Times New Roman" w:cs="Times New Roman"/>
        </w:rPr>
        <w:t xml:space="preserve">2,453,143.43 </w:t>
      </w:r>
      <w:r>
        <w:t>元系子公司少数股东增资前后百普赛斯按照持股比例计算的净资产份额之间的差额。</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28</w:t>
      </w:r>
      <w:r>
        <w:t>、其他综合收益</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08" w:type="dxa"/>
          <w:bottom w:w="0" w:type="dxa"/>
          <w:right w:w="61" w:type="dxa"/>
        </w:tblCellMar>
        <w:tblLook w:val="04A0" w:firstRow="1" w:lastRow="0" w:firstColumn="1" w:lastColumn="0" w:noHBand="0" w:noVBand="1"/>
      </w:tblPr>
      <w:tblGrid>
        <w:gridCol w:w="1073"/>
        <w:gridCol w:w="1071"/>
        <w:gridCol w:w="1072"/>
        <w:gridCol w:w="1070"/>
        <w:gridCol w:w="1071"/>
        <w:gridCol w:w="1070"/>
        <w:gridCol w:w="1072"/>
        <w:gridCol w:w="1071"/>
        <w:gridCol w:w="1070"/>
      </w:tblGrid>
      <w:tr w:rsidR="00E62988">
        <w:trPr>
          <w:trHeight w:val="326"/>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4" w:firstLine="0"/>
              <w:jc w:val="center"/>
            </w:pPr>
            <w:r>
              <w:t>项目</w:t>
            </w:r>
            <w:r>
              <w:rPr>
                <w:rFonts w:ascii="Times New Roman" w:eastAsia="Times New Roman" w:hAnsi="Times New Roman" w:cs="Times New Roman"/>
              </w:rP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8" w:firstLine="0"/>
            </w:pPr>
            <w:r>
              <w:t>期初余额</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071"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3213" w:type="dxa"/>
            <w:gridSpan w:val="3"/>
            <w:tcBorders>
              <w:top w:val="single" w:sz="2" w:space="0" w:color="000000"/>
              <w:left w:val="nil"/>
              <w:bottom w:val="single" w:sz="2" w:space="0" w:color="000000"/>
              <w:right w:val="nil"/>
            </w:tcBorders>
            <w:shd w:val="clear" w:color="auto" w:fill="D3D3D3"/>
          </w:tcPr>
          <w:p w:rsidR="00E62988" w:rsidRDefault="00517015">
            <w:pPr>
              <w:spacing w:after="0" w:line="259" w:lineRule="auto"/>
              <w:ind w:left="513" w:firstLine="0"/>
            </w:pPr>
            <w:r>
              <w:t>本期发生额</w:t>
            </w:r>
            <w:r>
              <w:rPr>
                <w:rFonts w:ascii="Times New Roman" w:eastAsia="Times New Roman" w:hAnsi="Times New Roman" w:cs="Times New Roman"/>
              </w:rPr>
              <w:t xml:space="preserve"> </w:t>
            </w:r>
          </w:p>
        </w:tc>
        <w:tc>
          <w:tcPr>
            <w:tcW w:w="1072"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07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9" w:firstLine="0"/>
            </w:pPr>
            <w:r>
              <w:t>期末余额</w:t>
            </w:r>
            <w:r>
              <w:rPr>
                <w:rFonts w:ascii="Times New Roman" w:eastAsia="Times New Roman" w:hAnsi="Times New Roman" w:cs="Times New Roman"/>
              </w:rPr>
              <w:t xml:space="preserve"> </w:t>
            </w:r>
          </w:p>
        </w:tc>
      </w:tr>
      <w:tr w:rsidR="00E62988">
        <w:trPr>
          <w:trHeight w:val="1284"/>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5" w:firstLine="0"/>
              <w:jc w:val="center"/>
            </w:pPr>
            <w:r>
              <w:t>本期所得税前发生额</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减：前期计入其他综合收益当期转入损益</w:t>
            </w: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减：前期计入其他综合收益当期转入留存收益</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减：所得税费用</w:t>
            </w: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税后归属于母公司</w:t>
            </w: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6" w:firstLine="0"/>
              <w:jc w:val="center"/>
            </w:pPr>
            <w:r>
              <w:t>税后归属于少数股东</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1286"/>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right="2" w:firstLine="0"/>
            </w:pPr>
            <w:r>
              <w:t>一、不能重分类进损益的其他综合收益</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0" w:right="47" w:firstLine="0"/>
              <w:jc w:val="right"/>
            </w:pPr>
            <w:r>
              <w:rPr>
                <w:rFonts w:ascii="Times New Roman" w:eastAsia="Times New Roman" w:hAnsi="Times New Roman" w:cs="Times New Roman"/>
              </w:rPr>
              <w:t>-</w:t>
            </w:r>
          </w:p>
          <w:p w:rsidR="00E62988" w:rsidRDefault="00517015">
            <w:pPr>
              <w:spacing w:after="15" w:line="259" w:lineRule="auto"/>
              <w:ind w:left="0" w:firstLine="0"/>
            </w:pPr>
            <w:r>
              <w:rPr>
                <w:rFonts w:ascii="Times New Roman" w:eastAsia="Times New Roman" w:hAnsi="Times New Roman" w:cs="Times New Roman"/>
              </w:rPr>
              <w:t>1,000,000.0</w:t>
            </w:r>
          </w:p>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0" w:right="47" w:firstLine="0"/>
              <w:jc w:val="right"/>
            </w:pPr>
            <w:r>
              <w:rPr>
                <w:rFonts w:ascii="Times New Roman" w:eastAsia="Times New Roman" w:hAnsi="Times New Roman" w:cs="Times New Roman"/>
              </w:rPr>
              <w:t>-</w:t>
            </w:r>
          </w:p>
          <w:p w:rsidR="00E62988" w:rsidRDefault="00517015">
            <w:pPr>
              <w:spacing w:after="15" w:line="259" w:lineRule="auto"/>
              <w:ind w:left="0" w:firstLine="0"/>
            </w:pPr>
            <w:r>
              <w:rPr>
                <w:rFonts w:ascii="Times New Roman" w:eastAsia="Times New Roman" w:hAnsi="Times New Roman" w:cs="Times New Roman"/>
              </w:rPr>
              <w:t>1,000,000.0</w:t>
            </w:r>
          </w:p>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107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0" w:right="45" w:firstLine="0"/>
              <w:jc w:val="right"/>
            </w:pPr>
            <w:r>
              <w:rPr>
                <w:rFonts w:ascii="Times New Roman" w:eastAsia="Times New Roman" w:hAnsi="Times New Roman" w:cs="Times New Roman"/>
              </w:rPr>
              <w:t>-</w:t>
            </w:r>
          </w:p>
          <w:p w:rsidR="00E62988" w:rsidRDefault="00517015">
            <w:pPr>
              <w:spacing w:after="15" w:line="259" w:lineRule="auto"/>
              <w:ind w:left="2" w:firstLine="0"/>
            </w:pPr>
            <w:r>
              <w:rPr>
                <w:rFonts w:ascii="Times New Roman" w:eastAsia="Times New Roman" w:hAnsi="Times New Roman" w:cs="Times New Roman"/>
              </w:rPr>
              <w:t>1,000,000.0</w:t>
            </w:r>
          </w:p>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r>
      <w:tr w:rsidR="00E62988">
        <w:trPr>
          <w:trHeight w:val="763"/>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360"/>
            </w:pPr>
            <w:r>
              <w:t>其他权益工具投资公允</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7" w:firstLine="0"/>
              <w:jc w:val="right"/>
            </w:pPr>
            <w:r>
              <w:rPr>
                <w:rFonts w:ascii="Times New Roman" w:eastAsia="Times New Roman" w:hAnsi="Times New Roman" w:cs="Times New Roman"/>
              </w:rPr>
              <w:t>-</w:t>
            </w:r>
          </w:p>
          <w:p w:rsidR="00E62988" w:rsidRDefault="00517015">
            <w:pPr>
              <w:spacing w:after="15" w:line="259" w:lineRule="auto"/>
              <w:ind w:left="0" w:firstLine="0"/>
            </w:pPr>
            <w:r>
              <w:rPr>
                <w:rFonts w:ascii="Times New Roman" w:eastAsia="Times New Roman" w:hAnsi="Times New Roman" w:cs="Times New Roman"/>
              </w:rPr>
              <w:t>1,000,000.0</w:t>
            </w:r>
          </w:p>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7" w:firstLine="0"/>
              <w:jc w:val="right"/>
            </w:pPr>
            <w:r>
              <w:rPr>
                <w:rFonts w:ascii="Times New Roman" w:eastAsia="Times New Roman" w:hAnsi="Times New Roman" w:cs="Times New Roman"/>
              </w:rPr>
              <w:t>-</w:t>
            </w:r>
          </w:p>
          <w:p w:rsidR="00E62988" w:rsidRDefault="00517015">
            <w:pPr>
              <w:spacing w:after="15" w:line="259" w:lineRule="auto"/>
              <w:ind w:left="0" w:firstLine="0"/>
            </w:pPr>
            <w:r>
              <w:rPr>
                <w:rFonts w:ascii="Times New Roman" w:eastAsia="Times New Roman" w:hAnsi="Times New Roman" w:cs="Times New Roman"/>
              </w:rPr>
              <w:t>1,000,000.0</w:t>
            </w:r>
          </w:p>
          <w:p w:rsidR="00E62988" w:rsidRDefault="00517015">
            <w:pPr>
              <w:spacing w:after="0" w:line="259" w:lineRule="auto"/>
              <w:ind w:left="0" w:right="49" w:firstLine="0"/>
              <w:jc w:val="right"/>
            </w:pPr>
            <w:r>
              <w:rPr>
                <w:rFonts w:ascii="Times New Roman" w:eastAsia="Times New Roman" w:hAnsi="Times New Roman" w:cs="Times New Roman"/>
              </w:rPr>
              <w:t xml:space="preserve">0 </w:t>
            </w:r>
          </w:p>
        </w:tc>
        <w:tc>
          <w:tcPr>
            <w:tcW w:w="107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5" w:firstLine="0"/>
              <w:jc w:val="right"/>
            </w:pPr>
            <w:r>
              <w:rPr>
                <w:rFonts w:ascii="Times New Roman" w:eastAsia="Times New Roman" w:hAnsi="Times New Roman" w:cs="Times New Roman"/>
              </w:rPr>
              <w:t>-</w:t>
            </w:r>
          </w:p>
          <w:p w:rsidR="00E62988" w:rsidRDefault="00517015">
            <w:pPr>
              <w:spacing w:after="15" w:line="259" w:lineRule="auto"/>
              <w:ind w:left="2" w:firstLine="0"/>
            </w:pPr>
            <w:r>
              <w:rPr>
                <w:rFonts w:ascii="Times New Roman" w:eastAsia="Times New Roman" w:hAnsi="Times New Roman" w:cs="Times New Roman"/>
              </w:rPr>
              <w:t>1,000,000.0</w:t>
            </w:r>
          </w:p>
          <w:p w:rsidR="00E62988" w:rsidRDefault="00517015">
            <w:pPr>
              <w:spacing w:after="0" w:line="259" w:lineRule="auto"/>
              <w:ind w:left="0" w:right="46" w:firstLine="0"/>
              <w:jc w:val="right"/>
            </w:pPr>
            <w:r>
              <w:rPr>
                <w:rFonts w:ascii="Times New Roman" w:eastAsia="Times New Roman" w:hAnsi="Times New Roman" w:cs="Times New Roman"/>
              </w:rPr>
              <w:t xml:space="preserve">0 </w:t>
            </w:r>
          </w:p>
        </w:tc>
      </w:tr>
      <w:tr w:rsidR="00E62988">
        <w:trPr>
          <w:trHeight w:val="285"/>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价值变动</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7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72"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070"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1044"/>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二、将重分类进损益的其他综合收益</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0" w:right="47" w:firstLine="0"/>
              <w:jc w:val="right"/>
            </w:pPr>
            <w:r>
              <w:rPr>
                <w:rFonts w:ascii="Times New Roman" w:eastAsia="Times New Roman" w:hAnsi="Times New Roman" w:cs="Times New Roman"/>
              </w:rPr>
              <w:t>-</w:t>
            </w:r>
          </w:p>
          <w:p w:rsidR="00E62988" w:rsidRDefault="00517015">
            <w:pPr>
              <w:spacing w:after="15" w:line="259" w:lineRule="auto"/>
              <w:ind w:left="2" w:firstLine="0"/>
            </w:pPr>
            <w:r>
              <w:rPr>
                <w:rFonts w:ascii="Times New Roman" w:eastAsia="Times New Roman" w:hAnsi="Times New Roman" w:cs="Times New Roman"/>
              </w:rPr>
              <w:t>3,888,005.3</w:t>
            </w:r>
          </w:p>
          <w:p w:rsidR="00E62988" w:rsidRDefault="00517015">
            <w:pPr>
              <w:spacing w:after="0" w:line="259" w:lineRule="auto"/>
              <w:ind w:left="0" w:right="49" w:firstLine="0"/>
              <w:jc w:val="right"/>
            </w:pPr>
            <w:r>
              <w:rPr>
                <w:rFonts w:ascii="Times New Roman" w:eastAsia="Times New Roman" w:hAnsi="Times New Roman" w:cs="Times New Roman"/>
              </w:rPr>
              <w:t xml:space="preserve">1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3,797,645.3 2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3,797,645.3 2 </w:t>
            </w:r>
          </w:p>
        </w:tc>
        <w:tc>
          <w:tcPr>
            <w:tcW w:w="107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-90,359.99 </w:t>
            </w:r>
          </w:p>
        </w:tc>
      </w:tr>
      <w:tr w:rsidR="00E62988">
        <w:trPr>
          <w:trHeight w:val="806"/>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360"/>
            </w:pPr>
            <w:r>
              <w:t>外币财务报表折算差额</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7" w:firstLine="0"/>
              <w:jc w:val="right"/>
            </w:pPr>
            <w:r>
              <w:rPr>
                <w:rFonts w:ascii="Times New Roman" w:eastAsia="Times New Roman" w:hAnsi="Times New Roman" w:cs="Times New Roman"/>
              </w:rPr>
              <w:t>-</w:t>
            </w:r>
          </w:p>
          <w:p w:rsidR="00E62988" w:rsidRDefault="00517015">
            <w:pPr>
              <w:spacing w:after="15" w:line="259" w:lineRule="auto"/>
              <w:ind w:left="2" w:firstLine="0"/>
            </w:pPr>
            <w:r>
              <w:rPr>
                <w:rFonts w:ascii="Times New Roman" w:eastAsia="Times New Roman" w:hAnsi="Times New Roman" w:cs="Times New Roman"/>
              </w:rPr>
              <w:t>3,888,005.3</w:t>
            </w:r>
          </w:p>
          <w:p w:rsidR="00E62988" w:rsidRDefault="00517015">
            <w:pPr>
              <w:spacing w:after="0" w:line="259" w:lineRule="auto"/>
              <w:ind w:left="0" w:right="49" w:firstLine="0"/>
              <w:jc w:val="right"/>
            </w:pPr>
            <w:r>
              <w:rPr>
                <w:rFonts w:ascii="Times New Roman" w:eastAsia="Times New Roman" w:hAnsi="Times New Roman" w:cs="Times New Roman"/>
              </w:rPr>
              <w:t xml:space="preserve">1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3,797,645.3 2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3,797,645.3 2 </w:t>
            </w:r>
          </w:p>
        </w:tc>
        <w:tc>
          <w:tcPr>
            <w:tcW w:w="107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-90,359.99 </w:t>
            </w:r>
          </w:p>
        </w:tc>
      </w:tr>
      <w:tr w:rsidR="00E62988">
        <w:trPr>
          <w:trHeight w:val="724"/>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t>其他综合收益合计</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7" w:firstLine="0"/>
              <w:jc w:val="right"/>
            </w:pPr>
            <w:r>
              <w:rPr>
                <w:rFonts w:ascii="Times New Roman" w:eastAsia="Times New Roman" w:hAnsi="Times New Roman" w:cs="Times New Roman"/>
              </w:rPr>
              <w:t>-</w:t>
            </w:r>
          </w:p>
          <w:p w:rsidR="00E62988" w:rsidRDefault="00517015">
            <w:pPr>
              <w:spacing w:after="15" w:line="259" w:lineRule="auto"/>
              <w:ind w:left="2" w:firstLine="0"/>
            </w:pPr>
            <w:r>
              <w:rPr>
                <w:rFonts w:ascii="Times New Roman" w:eastAsia="Times New Roman" w:hAnsi="Times New Roman" w:cs="Times New Roman"/>
              </w:rPr>
              <w:t>3,888,005.3</w:t>
            </w:r>
          </w:p>
          <w:p w:rsidR="00E62988" w:rsidRDefault="00517015">
            <w:pPr>
              <w:spacing w:after="0" w:line="259" w:lineRule="auto"/>
              <w:ind w:left="0" w:right="49" w:firstLine="0"/>
              <w:jc w:val="right"/>
            </w:pPr>
            <w:r>
              <w:rPr>
                <w:rFonts w:ascii="Times New Roman" w:eastAsia="Times New Roman" w:hAnsi="Times New Roman" w:cs="Times New Roman"/>
              </w:rPr>
              <w:t xml:space="preserve">1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2,797,645.3 2</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2,797,645.3 2 </w:t>
            </w:r>
          </w:p>
        </w:tc>
        <w:tc>
          <w:tcPr>
            <w:tcW w:w="107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0" w:right="45" w:firstLine="0"/>
              <w:jc w:val="right"/>
            </w:pPr>
            <w:r>
              <w:rPr>
                <w:rFonts w:ascii="Times New Roman" w:eastAsia="Times New Roman" w:hAnsi="Times New Roman" w:cs="Times New Roman"/>
              </w:rPr>
              <w:t>-</w:t>
            </w:r>
          </w:p>
          <w:p w:rsidR="00E62988" w:rsidRDefault="00517015">
            <w:pPr>
              <w:spacing w:after="15" w:line="259" w:lineRule="auto"/>
              <w:ind w:left="2" w:firstLine="0"/>
            </w:pPr>
            <w:r>
              <w:rPr>
                <w:rFonts w:ascii="Times New Roman" w:eastAsia="Times New Roman" w:hAnsi="Times New Roman" w:cs="Times New Roman"/>
              </w:rPr>
              <w:t>1,090,359.9</w:t>
            </w:r>
          </w:p>
          <w:p w:rsidR="00E62988" w:rsidRDefault="00517015">
            <w:pPr>
              <w:spacing w:after="0" w:line="259" w:lineRule="auto"/>
              <w:ind w:left="0" w:right="46" w:firstLine="0"/>
              <w:jc w:val="right"/>
            </w:pPr>
            <w:r>
              <w:rPr>
                <w:rFonts w:ascii="Times New Roman" w:eastAsia="Times New Roman" w:hAnsi="Times New Roman" w:cs="Times New Roman"/>
              </w:rPr>
              <w:t xml:space="preserve">9 </w:t>
            </w:r>
          </w:p>
        </w:tc>
      </w:tr>
    </w:tbl>
    <w:p w:rsidR="00E62988" w:rsidRDefault="00517015">
      <w:pPr>
        <w:spacing w:after="136"/>
        <w:ind w:left="-5" w:right="132"/>
      </w:pPr>
      <w:r>
        <w:t>其他说明，包括对现金流量套期损益的有效部分转为被套期项目初始确认金额调整：</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lastRenderedPageBreak/>
        <w:t xml:space="preserve"> </w:t>
      </w:r>
    </w:p>
    <w:p w:rsidR="00E62988" w:rsidRDefault="00517015">
      <w:pPr>
        <w:pStyle w:val="4"/>
        <w:ind w:left="-5"/>
      </w:pPr>
      <w:r>
        <w:rPr>
          <w:rFonts w:ascii="Times New Roman" w:eastAsia="Times New Roman" w:hAnsi="Times New Roman" w:cs="Times New Roman"/>
          <w:b/>
        </w:rPr>
        <w:t>29</w:t>
      </w:r>
      <w:r>
        <w:t>、盈余公积</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5"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2" w:firstLine="0"/>
              <w:jc w:val="center"/>
            </w:pPr>
            <w:r>
              <w:t>期初余额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本期增加</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本期减少</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期末余额</w:t>
            </w:r>
            <w:r>
              <w:rPr>
                <w:rFonts w:ascii="Times New Roman" w:eastAsia="Times New Roman" w:hAnsi="Times New Roman" w:cs="Times New Roman"/>
              </w:rPr>
              <w:t xml:space="preserve"> </w:t>
            </w:r>
          </w:p>
        </w:tc>
      </w:tr>
      <w:tr w:rsidR="00E629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法定盈余公积</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35,037,156.65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4,962,843.35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40,000,000.00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35,037,156.65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4,962,843.35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40,000,000.00 </w:t>
            </w:r>
          </w:p>
        </w:tc>
      </w:tr>
    </w:tbl>
    <w:p w:rsidR="00E62988" w:rsidRDefault="00517015">
      <w:pPr>
        <w:spacing w:after="308"/>
        <w:ind w:left="-5" w:right="132"/>
      </w:pPr>
      <w:r>
        <w:t>盈余公积说明，包括本期增减变动情况、变动原因说明：</w:t>
      </w:r>
      <w:r>
        <w:rPr>
          <w:rFonts w:ascii="Times New Roman" w:eastAsia="Times New Roman" w:hAnsi="Times New Roman" w:cs="Times New Roman"/>
        </w:rPr>
        <w:t xml:space="preserve"> </w:t>
      </w:r>
    </w:p>
    <w:p w:rsidR="00E62988" w:rsidRDefault="00517015">
      <w:pPr>
        <w:spacing w:after="302" w:line="343" w:lineRule="auto"/>
        <w:ind w:left="-5" w:right="132"/>
      </w:pPr>
      <w:r>
        <w:t>本期盈余公积增加系计提法定盈余公积所致，由于按照当期净利润计提已达到股本的</w:t>
      </w:r>
      <w:r>
        <w:t xml:space="preserve"> </w:t>
      </w:r>
      <w:r>
        <w:rPr>
          <w:rFonts w:ascii="Times New Roman" w:eastAsia="Times New Roman" w:hAnsi="Times New Roman" w:cs="Times New Roman"/>
        </w:rPr>
        <w:t>50%</w:t>
      </w:r>
      <w:r>
        <w:t>，因此计提至</w:t>
      </w:r>
      <w:r>
        <w:t xml:space="preserve"> </w:t>
      </w:r>
      <w:r>
        <w:rPr>
          <w:rFonts w:ascii="Times New Roman" w:eastAsia="Times New Roman" w:hAnsi="Times New Roman" w:cs="Times New Roman"/>
        </w:rPr>
        <w:t>50%</w:t>
      </w:r>
      <w:r>
        <w:t>之后不再计提。</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30</w:t>
      </w:r>
      <w:r>
        <w:t>、未分配利润</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13" w:type="dxa"/>
        <w:tblInd w:w="1" w:type="dxa"/>
        <w:tblCellMar>
          <w:top w:w="78" w:type="dxa"/>
          <w:left w:w="110" w:type="dxa"/>
          <w:bottom w:w="0" w:type="dxa"/>
          <w:right w:w="61" w:type="dxa"/>
        </w:tblCellMar>
        <w:tblLook w:val="04A0" w:firstRow="1" w:lastRow="0" w:firstColumn="1" w:lastColumn="0" w:noHBand="0" w:noVBand="1"/>
      </w:tblPr>
      <w:tblGrid>
        <w:gridCol w:w="3205"/>
        <w:gridCol w:w="3204"/>
        <w:gridCol w:w="3204"/>
      </w:tblGrid>
      <w:tr w:rsidR="00E62988">
        <w:trPr>
          <w:trHeight w:val="412"/>
        </w:trPr>
        <w:tc>
          <w:tcPr>
            <w:tcW w:w="3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8" w:firstLine="0"/>
              <w:jc w:val="center"/>
            </w:pPr>
            <w:r>
              <w:t>本期</w:t>
            </w:r>
            <w:r>
              <w:rPr>
                <w:rFonts w:ascii="Times New Roman" w:eastAsia="Times New Roman" w:hAnsi="Times New Roman" w:cs="Times New Roman"/>
              </w:rPr>
              <w:t xml:space="preserve"> </w:t>
            </w:r>
          </w:p>
        </w:tc>
        <w:tc>
          <w:tcPr>
            <w:tcW w:w="3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8" w:firstLine="0"/>
              <w:jc w:val="center"/>
            </w:pPr>
            <w:r>
              <w:t>上期</w:t>
            </w:r>
            <w:r>
              <w:rPr>
                <w:rFonts w:ascii="Times New Roman" w:eastAsia="Times New Roman" w:hAnsi="Times New Roman" w:cs="Times New Roman"/>
              </w:rPr>
              <w:t xml:space="preserve"> </w:t>
            </w:r>
          </w:p>
        </w:tc>
      </w:tr>
      <w:tr w:rsidR="00E62988">
        <w:trPr>
          <w:trHeight w:val="413"/>
        </w:trPr>
        <w:tc>
          <w:tcPr>
            <w:tcW w:w="3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调整前上期末未分配利润</w:t>
            </w:r>
            <w:r>
              <w:rPr>
                <w:rFonts w:ascii="Times New Roman" w:eastAsia="Times New Roman" w:hAnsi="Times New Roman" w:cs="Times New Roman"/>
              </w:rPr>
              <w:t xml:space="preserve"> </w:t>
            </w:r>
          </w:p>
        </w:tc>
        <w:tc>
          <w:tcPr>
            <w:tcW w:w="320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225,756,881.92 </w:t>
            </w:r>
          </w:p>
        </w:tc>
        <w:tc>
          <w:tcPr>
            <w:tcW w:w="320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73,386,652.53 </w:t>
            </w:r>
          </w:p>
        </w:tc>
      </w:tr>
      <w:tr w:rsidR="00E62988">
        <w:trPr>
          <w:trHeight w:val="410"/>
        </w:trPr>
        <w:tc>
          <w:tcPr>
            <w:tcW w:w="3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调整后期初未分配利润</w:t>
            </w:r>
            <w:r>
              <w:rPr>
                <w:rFonts w:ascii="Times New Roman" w:eastAsia="Times New Roman" w:hAnsi="Times New Roman" w:cs="Times New Roman"/>
              </w:rPr>
              <w:t xml:space="preserve"> </w:t>
            </w:r>
          </w:p>
        </w:tc>
        <w:tc>
          <w:tcPr>
            <w:tcW w:w="320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225,756,881.92 </w:t>
            </w:r>
          </w:p>
        </w:tc>
        <w:tc>
          <w:tcPr>
            <w:tcW w:w="320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6"/>
        </w:trPr>
        <w:tc>
          <w:tcPr>
            <w:tcW w:w="32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加：本期归属于母公司所有者的净利润</w:t>
            </w:r>
            <w:r>
              <w:rPr>
                <w:rFonts w:ascii="Times New Roman" w:eastAsia="Times New Roman" w:hAnsi="Times New Roman" w:cs="Times New Roman"/>
              </w:rPr>
              <w:t xml:space="preserve"> </w:t>
            </w:r>
          </w:p>
        </w:tc>
        <w:tc>
          <w:tcPr>
            <w:tcW w:w="32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203,734,588.66 </w:t>
            </w:r>
          </w:p>
        </w:tc>
        <w:tc>
          <w:tcPr>
            <w:tcW w:w="32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174,214,119.79 </w:t>
            </w:r>
          </w:p>
        </w:tc>
      </w:tr>
      <w:tr w:rsidR="00E62988">
        <w:trPr>
          <w:trHeight w:val="412"/>
        </w:trPr>
        <w:tc>
          <w:tcPr>
            <w:tcW w:w="3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减：提取法定盈余公积</w:t>
            </w:r>
            <w:r>
              <w:rPr>
                <w:rFonts w:ascii="Times New Roman" w:eastAsia="Times New Roman" w:hAnsi="Times New Roman" w:cs="Times New Roman"/>
              </w:rPr>
              <w:t xml:space="preserve"> </w:t>
            </w:r>
          </w:p>
        </w:tc>
        <w:tc>
          <w:tcPr>
            <w:tcW w:w="320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4,962,843.35 </w:t>
            </w:r>
          </w:p>
        </w:tc>
        <w:tc>
          <w:tcPr>
            <w:tcW w:w="320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21,843,890.40 </w:t>
            </w:r>
          </w:p>
        </w:tc>
      </w:tr>
      <w:tr w:rsidR="00E62988">
        <w:trPr>
          <w:trHeight w:val="412"/>
        </w:trPr>
        <w:tc>
          <w:tcPr>
            <w:tcW w:w="3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60" w:firstLine="0"/>
            </w:pPr>
            <w:r>
              <w:t>应付普通股股利</w:t>
            </w:r>
            <w:r>
              <w:rPr>
                <w:rFonts w:ascii="Times New Roman" w:eastAsia="Times New Roman" w:hAnsi="Times New Roman" w:cs="Times New Roman"/>
              </w:rPr>
              <w:t xml:space="preserve"> </w:t>
            </w:r>
          </w:p>
        </w:tc>
        <w:tc>
          <w:tcPr>
            <w:tcW w:w="320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120,000,000.00 </w:t>
            </w:r>
          </w:p>
        </w:tc>
        <w:tc>
          <w:tcPr>
            <w:tcW w:w="320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12"/>
        </w:trPr>
        <w:tc>
          <w:tcPr>
            <w:tcW w:w="3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期末未分配利润</w:t>
            </w:r>
            <w:r>
              <w:rPr>
                <w:rFonts w:ascii="Times New Roman" w:eastAsia="Times New Roman" w:hAnsi="Times New Roman" w:cs="Times New Roman"/>
              </w:rPr>
              <w:t xml:space="preserve"> </w:t>
            </w:r>
          </w:p>
        </w:tc>
        <w:tc>
          <w:tcPr>
            <w:tcW w:w="320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304,528,627.23 </w:t>
            </w:r>
          </w:p>
        </w:tc>
        <w:tc>
          <w:tcPr>
            <w:tcW w:w="320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225,756,881.92 </w:t>
            </w:r>
          </w:p>
        </w:tc>
      </w:tr>
    </w:tbl>
    <w:p w:rsidR="00E62988" w:rsidRDefault="00517015">
      <w:pPr>
        <w:spacing w:after="100"/>
        <w:ind w:left="-5" w:right="132"/>
      </w:pPr>
      <w:r>
        <w:t>调整期初未分配利润明细：</w:t>
      </w:r>
      <w:r>
        <w:rPr>
          <w:rFonts w:ascii="Times New Roman" w:eastAsia="Times New Roman" w:hAnsi="Times New Roman" w:cs="Times New Roman"/>
        </w:rPr>
        <w:t xml:space="preserve"> </w:t>
      </w:r>
    </w:p>
    <w:p w:rsidR="00E62988" w:rsidRDefault="00517015">
      <w:pPr>
        <w:spacing w:after="106"/>
        <w:ind w:left="-5" w:right="132"/>
      </w:pPr>
      <w:r>
        <w:rPr>
          <w:rFonts w:ascii="Times New Roman" w:eastAsia="Times New Roman" w:hAnsi="Times New Roman" w:cs="Times New Roman"/>
        </w:rPr>
        <w:t>1)</w:t>
      </w:r>
      <w:r>
        <w:t>、由于《企业会计准则》及其相关新规定进行追溯调整，影响期初未分配利润</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E62988" w:rsidRDefault="00517015">
      <w:pPr>
        <w:spacing w:after="105"/>
        <w:ind w:left="-5" w:right="132"/>
      </w:pPr>
      <w:r>
        <w:rPr>
          <w:rFonts w:ascii="Times New Roman" w:eastAsia="Times New Roman" w:hAnsi="Times New Roman" w:cs="Times New Roman"/>
        </w:rPr>
        <w:t>2)</w:t>
      </w:r>
      <w:r>
        <w:t>、由于会计政策变更，影响期初未分配利润</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E62988" w:rsidRDefault="00517015">
      <w:pPr>
        <w:spacing w:after="103"/>
        <w:ind w:left="-5" w:right="132"/>
      </w:pPr>
      <w:r>
        <w:rPr>
          <w:rFonts w:ascii="Times New Roman" w:eastAsia="Times New Roman" w:hAnsi="Times New Roman" w:cs="Times New Roman"/>
        </w:rPr>
        <w:t>3)</w:t>
      </w:r>
      <w:r>
        <w:t>、由于重大会计差错更正，影响期初未分配利润</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E62988" w:rsidRDefault="00517015">
      <w:pPr>
        <w:spacing w:after="105"/>
        <w:ind w:left="-5" w:right="132"/>
      </w:pPr>
      <w:r>
        <w:rPr>
          <w:rFonts w:ascii="Times New Roman" w:eastAsia="Times New Roman" w:hAnsi="Times New Roman" w:cs="Times New Roman"/>
        </w:rPr>
        <w:t>4)</w:t>
      </w:r>
      <w:r>
        <w:t>、由于同一控制导致的合并范围变更，影响期初未分配利润</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E62988" w:rsidRDefault="00517015">
      <w:pPr>
        <w:ind w:left="-5" w:right="132"/>
      </w:pPr>
      <w:r>
        <w:rPr>
          <w:rFonts w:ascii="Times New Roman" w:eastAsia="Times New Roman" w:hAnsi="Times New Roman" w:cs="Times New Roman"/>
        </w:rPr>
        <w:t>5)</w:t>
      </w:r>
      <w:r>
        <w:t>、其他调整合计影响期初未分配利润</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31</w:t>
      </w:r>
      <w:r>
        <w:t>、营业收入和营业成本</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2" w:type="dxa"/>
          <w:left w:w="0" w:type="dxa"/>
          <w:bottom w:w="0" w:type="dxa"/>
          <w:right w:w="63" w:type="dxa"/>
        </w:tblCellMar>
        <w:tblLook w:val="04A0" w:firstRow="1" w:lastRow="0" w:firstColumn="1" w:lastColumn="0" w:noHBand="0" w:noVBand="1"/>
      </w:tblPr>
      <w:tblGrid>
        <w:gridCol w:w="1927"/>
        <w:gridCol w:w="1929"/>
        <w:gridCol w:w="1928"/>
        <w:gridCol w:w="1928"/>
        <w:gridCol w:w="694"/>
        <w:gridCol w:w="1234"/>
      </w:tblGrid>
      <w:tr w:rsidR="00E62988">
        <w:trPr>
          <w:trHeight w:val="326"/>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5"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28" w:firstLine="0"/>
              <w:jc w:val="right"/>
            </w:pPr>
            <w:r>
              <w:t>本期</w:t>
            </w:r>
          </w:p>
        </w:tc>
        <w:tc>
          <w:tcPr>
            <w:tcW w:w="1928"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91" w:firstLine="0"/>
            </w:pPr>
            <w:r>
              <w:t>发生额</w:t>
            </w:r>
            <w:r>
              <w:rPr>
                <w:rFonts w:ascii="Times New Roman" w:eastAsia="Times New Roman" w:hAnsi="Times New Roman" w:cs="Times New Roman"/>
              </w:rPr>
              <w:t xml:space="preserve"> </w:t>
            </w:r>
          </w:p>
        </w:tc>
        <w:tc>
          <w:tcPr>
            <w:tcW w:w="2621" w:type="dxa"/>
            <w:gridSpan w:val="2"/>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180" w:firstLine="0"/>
              <w:jc w:val="right"/>
            </w:pPr>
            <w:r>
              <w:t>上期发生额</w:t>
            </w:r>
            <w:r>
              <w:rPr>
                <w:rFonts w:ascii="Times New Roman" w:eastAsia="Times New Roman" w:hAnsi="Times New Roman" w:cs="Times New Roman"/>
              </w:rPr>
              <w:t xml:space="preserve"> </w:t>
            </w:r>
          </w:p>
        </w:tc>
        <w:tc>
          <w:tcPr>
            <w:tcW w:w="1234"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4"/>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8" w:firstLine="0"/>
              <w:jc w:val="center"/>
            </w:pPr>
            <w:r>
              <w:t>收入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1" w:firstLine="0"/>
              <w:jc w:val="center"/>
            </w:pPr>
            <w:r>
              <w:t>成本</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0" w:firstLine="0"/>
              <w:jc w:val="center"/>
            </w:pPr>
            <w:r>
              <w:t>收入</w:t>
            </w:r>
            <w:r>
              <w:rPr>
                <w:rFonts w:ascii="Times New Roman" w:eastAsia="Times New Roman" w:hAnsi="Times New Roman" w:cs="Times New Roman"/>
              </w:rPr>
              <w:t xml:space="preserve"> </w:t>
            </w:r>
          </w:p>
        </w:tc>
        <w:tc>
          <w:tcPr>
            <w:tcW w:w="694"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89" w:firstLine="0"/>
            </w:pPr>
            <w:r>
              <w:t>成本</w:t>
            </w:r>
            <w:r>
              <w:rPr>
                <w:rFonts w:ascii="Times New Roman" w:eastAsia="Times New Roman" w:hAnsi="Times New Roman" w:cs="Times New Roman"/>
              </w:rPr>
              <w:t xml:space="preserve">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主营业务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466,579,193.12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28,569,789.89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376,712,044.98 </w:t>
            </w:r>
          </w:p>
        </w:tc>
        <w:tc>
          <w:tcPr>
            <w:tcW w:w="69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E62988" w:rsidRDefault="00517015">
            <w:pPr>
              <w:spacing w:after="0" w:line="259" w:lineRule="auto"/>
              <w:ind w:left="91" w:firstLine="0"/>
            </w:pPr>
            <w:r>
              <w:rPr>
                <w:rFonts w:ascii="Times New Roman" w:eastAsia="Times New Roman" w:hAnsi="Times New Roman" w:cs="Times New Roman"/>
              </w:rPr>
              <w:t xml:space="preserve">21,435,165.85 </w:t>
            </w:r>
          </w:p>
        </w:tc>
      </w:tr>
      <w:tr w:rsidR="00E629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其他业务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7,851,719.30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6,976,264.10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8,275,667.10 </w:t>
            </w:r>
          </w:p>
        </w:tc>
        <w:tc>
          <w:tcPr>
            <w:tcW w:w="69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7,180,755.94 </w:t>
            </w:r>
          </w:p>
        </w:tc>
      </w:tr>
      <w:tr w:rsidR="00E629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lastRenderedPageBreak/>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474,430,912.42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35,546,053.99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384,987,712.08 </w:t>
            </w:r>
          </w:p>
        </w:tc>
        <w:tc>
          <w:tcPr>
            <w:tcW w:w="69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34" w:type="dxa"/>
            <w:tcBorders>
              <w:top w:val="single" w:sz="2" w:space="0" w:color="000000"/>
              <w:left w:val="nil"/>
              <w:bottom w:val="single" w:sz="2" w:space="0" w:color="000000"/>
              <w:right w:val="single" w:sz="2" w:space="0" w:color="000000"/>
            </w:tcBorders>
          </w:tcPr>
          <w:p w:rsidR="00E62988" w:rsidRDefault="00517015">
            <w:pPr>
              <w:spacing w:after="0" w:line="259" w:lineRule="auto"/>
              <w:ind w:left="91" w:firstLine="0"/>
            </w:pPr>
            <w:r>
              <w:rPr>
                <w:rFonts w:ascii="Times New Roman" w:eastAsia="Times New Roman" w:hAnsi="Times New Roman" w:cs="Times New Roman"/>
              </w:rPr>
              <w:t xml:space="preserve">28,615,921.79 </w:t>
            </w:r>
          </w:p>
        </w:tc>
      </w:tr>
    </w:tbl>
    <w:p w:rsidR="00E62988" w:rsidRDefault="00517015">
      <w:pPr>
        <w:spacing w:after="107"/>
        <w:ind w:left="-5" w:right="132"/>
      </w:pPr>
      <w:r>
        <w:t>经审计扣除非经常损益前后净利润孰低是否为负值</w:t>
      </w:r>
      <w:r>
        <w:rPr>
          <w:rFonts w:ascii="Times New Roman" w:eastAsia="Times New Roman" w:hAnsi="Times New Roman" w:cs="Times New Roman"/>
        </w:rPr>
        <w:t xml:space="preserve"> </w:t>
      </w:r>
    </w:p>
    <w:p w:rsidR="00E62988" w:rsidRDefault="00517015">
      <w:pPr>
        <w:spacing w:after="38"/>
        <w:ind w:left="-5" w:right="132"/>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E62988" w:rsidRDefault="00517015">
      <w:pPr>
        <w:spacing w:after="40"/>
        <w:ind w:left="-5" w:right="132"/>
      </w:pPr>
      <w:r>
        <w:t>收入相关信息：</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07" w:type="dxa"/>
          <w:bottom w:w="0" w:type="dxa"/>
          <w:right w:w="63" w:type="dxa"/>
        </w:tblCellMar>
        <w:tblLook w:val="04A0" w:firstRow="1" w:lastRow="0" w:firstColumn="1" w:lastColumn="0" w:noHBand="0" w:noVBand="1"/>
      </w:tblPr>
      <w:tblGrid>
        <w:gridCol w:w="1928"/>
        <w:gridCol w:w="1929"/>
        <w:gridCol w:w="1928"/>
        <w:gridCol w:w="1928"/>
        <w:gridCol w:w="1927"/>
      </w:tblGrid>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3" w:firstLine="0"/>
              <w:jc w:val="center"/>
            </w:pPr>
            <w:r>
              <w:t>合同分类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分部</w:t>
            </w:r>
            <w:r>
              <w:t xml:space="preserve"> </w:t>
            </w:r>
            <w:r>
              <w:rPr>
                <w:rFonts w:ascii="Times New Roman" w:eastAsia="Times New Roman" w:hAnsi="Times New Roman" w:cs="Times New Roman"/>
              </w:rPr>
              <w:t xml:space="preserve">1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分部</w:t>
            </w:r>
            <w:r>
              <w:t xml:space="preserve"> </w:t>
            </w:r>
            <w:r>
              <w:rPr>
                <w:rFonts w:ascii="Times New Roman" w:eastAsia="Times New Roman" w:hAnsi="Times New Roman" w:cs="Times New Roman"/>
              </w:rPr>
              <w:t xml:space="preserve">2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center"/>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合计</w:t>
            </w:r>
            <w:r>
              <w:rPr>
                <w:rFonts w:ascii="Times New Roman" w:eastAsia="Times New Roman" w:hAnsi="Times New Roman" w:cs="Times New Roman"/>
              </w:rPr>
              <w:t xml:space="preserve">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商品类型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重组蛋白</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393,947,550.08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393,947,550.08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检测服务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14,849,827.73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14,849,827.73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其他</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57,781,815.31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57,781,815.31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按经营地区分类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境内销售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178,571,259.92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178,571,259.92 </w:t>
            </w:r>
          </w:p>
        </w:tc>
      </w:tr>
      <w:tr w:rsidR="00E62988">
        <w:trPr>
          <w:trHeight w:val="245"/>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境外销售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288,007,933.20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288,007,933.20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市场或客户类型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6"/>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合同类型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6"/>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按商品转让的时间分类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6"/>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按合同期限分类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7"/>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按销售渠道分类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6"/>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bl>
    <w:p w:rsidR="00E62988" w:rsidRDefault="00517015">
      <w:pPr>
        <w:spacing w:after="310"/>
        <w:ind w:left="-5" w:right="132"/>
      </w:pPr>
      <w:r>
        <w:t>与履约义务相关的信息：</w:t>
      </w:r>
      <w:r>
        <w:rPr>
          <w:rFonts w:ascii="Times New Roman" w:eastAsia="Times New Roman" w:hAnsi="Times New Roman" w:cs="Times New Roman"/>
        </w:rPr>
        <w:t xml:space="preserve"> </w:t>
      </w:r>
    </w:p>
    <w:p w:rsidR="00E62988" w:rsidRDefault="00517015">
      <w:pPr>
        <w:spacing w:after="322"/>
        <w:ind w:left="-5" w:right="132"/>
      </w:pPr>
      <w:r>
        <w:t>无。</w:t>
      </w:r>
      <w:r>
        <w:rPr>
          <w:rFonts w:ascii="Times New Roman" w:eastAsia="Times New Roman" w:hAnsi="Times New Roman" w:cs="Times New Roman"/>
        </w:rPr>
        <w:t xml:space="preserve"> </w:t>
      </w:r>
    </w:p>
    <w:p w:rsidR="00E62988" w:rsidRDefault="00517015">
      <w:pPr>
        <w:spacing w:after="104"/>
        <w:ind w:left="-5" w:right="132"/>
      </w:pPr>
      <w:r>
        <w:t>与分摊至剩余履约义务的交易价格相关的信息：</w:t>
      </w:r>
      <w:r>
        <w:rPr>
          <w:rFonts w:ascii="Times New Roman" w:eastAsia="Times New Roman" w:hAnsi="Times New Roman" w:cs="Times New Roman"/>
        </w:rPr>
        <w:t xml:space="preserve"> </w:t>
      </w:r>
    </w:p>
    <w:p w:rsidR="00E62988" w:rsidRDefault="00517015">
      <w:pPr>
        <w:ind w:left="-5" w:right="132"/>
      </w:pPr>
      <w:r>
        <w:t>本报告期末已签订合同、但尚未履行或尚未履行完毕的履约义务所对应的收入金额为</w:t>
      </w:r>
      <w:r>
        <w:t xml:space="preserve"> </w:t>
      </w:r>
      <w:r>
        <w:rPr>
          <w:rFonts w:ascii="Times New Roman" w:eastAsia="Times New Roman" w:hAnsi="Times New Roman" w:cs="Times New Roman"/>
        </w:rPr>
        <w:t xml:space="preserve">0.00 </w:t>
      </w:r>
      <w:r>
        <w:t>元，其中，</w:t>
      </w:r>
      <w:r>
        <w:rPr>
          <w:rFonts w:ascii="Times New Roman" w:eastAsia="Times New Roman" w:hAnsi="Times New Roman" w:cs="Times New Roman"/>
        </w:rPr>
        <w:t xml:space="preserve">0.00 </w:t>
      </w:r>
      <w:r>
        <w:t>元预计将于年度确认收入，元预计将于年度确认收入，元预计将于年度确认收入。</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lastRenderedPageBreak/>
        <w:t>32</w:t>
      </w:r>
      <w:r>
        <w:t>、税金及附加</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0" w:type="dxa"/>
          <w:bottom w:w="0" w:type="dxa"/>
          <w:right w:w="61" w:type="dxa"/>
        </w:tblCellMar>
        <w:tblLook w:val="04A0" w:firstRow="1" w:lastRow="0" w:firstColumn="1" w:lastColumn="0" w:noHBand="0" w:noVBand="1"/>
      </w:tblPr>
      <w:tblGrid>
        <w:gridCol w:w="3214"/>
        <w:gridCol w:w="2295"/>
        <w:gridCol w:w="919"/>
        <w:gridCol w:w="2295"/>
        <w:gridCol w:w="917"/>
      </w:tblGrid>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2" w:firstLine="0"/>
              <w:jc w:val="center"/>
            </w:pPr>
            <w:r>
              <w:t>项目</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177" w:firstLine="0"/>
              <w:jc w:val="right"/>
            </w:pPr>
            <w:r>
              <w:t>本期发生额</w:t>
            </w:r>
            <w:r>
              <w:rPr>
                <w:rFonts w:ascii="Times New Roman" w:eastAsia="Times New Roman" w:hAnsi="Times New Roman" w:cs="Times New Roman"/>
              </w:rPr>
              <w:t xml:space="preserve"> </w:t>
            </w:r>
          </w:p>
        </w:tc>
        <w:tc>
          <w:tcPr>
            <w:tcW w:w="919"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29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178" w:firstLine="0"/>
              <w:jc w:val="right"/>
            </w:pPr>
            <w:r>
              <w:t>上期发生额</w:t>
            </w:r>
            <w:r>
              <w:rPr>
                <w:rFonts w:ascii="Times New Roman" w:eastAsia="Times New Roman" w:hAnsi="Times New Roman" w:cs="Times New Roman"/>
              </w:rPr>
              <w:t xml:space="preserve"> </w:t>
            </w:r>
          </w:p>
        </w:tc>
        <w:tc>
          <w:tcPr>
            <w:tcW w:w="91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城市维护建设税</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352,336.13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336,390.45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教育费附加</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150,850.37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144,043.92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地方教育附加</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100,566.88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7" w:type="dxa"/>
            <w:tcBorders>
              <w:top w:val="single" w:sz="2" w:space="0" w:color="000000"/>
              <w:left w:val="nil"/>
              <w:bottom w:val="single" w:sz="2" w:space="0" w:color="000000"/>
              <w:right w:val="single" w:sz="2" w:space="0" w:color="000000"/>
            </w:tcBorders>
          </w:tcPr>
          <w:p w:rsidR="00E62988" w:rsidRDefault="00517015">
            <w:pPr>
              <w:spacing w:after="0" w:line="259" w:lineRule="auto"/>
              <w:ind w:left="91" w:firstLine="0"/>
            </w:pPr>
            <w:r>
              <w:rPr>
                <w:rFonts w:ascii="Times New Roman" w:eastAsia="Times New Roman" w:hAnsi="Times New Roman" w:cs="Times New Roman"/>
              </w:rPr>
              <w:t xml:space="preserve">96,029.27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其他</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256,093.70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157,078.56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合计</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859,847.08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733,542.20 </w:t>
            </w:r>
          </w:p>
        </w:tc>
      </w:tr>
    </w:tbl>
    <w:p w:rsidR="00E62988" w:rsidRDefault="00517015">
      <w:pPr>
        <w:spacing w:after="137"/>
        <w:ind w:left="-5" w:right="132"/>
      </w:pPr>
      <w:r>
        <w:t>其他说明：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33</w:t>
      </w:r>
      <w:r>
        <w:t>、销售费用</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职工薪酬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56,456,186.41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30,500,503.16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广告宣传费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35,840,789.77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32,852,546.77 </w:t>
            </w:r>
          </w:p>
        </w:tc>
      </w:tr>
      <w:tr w:rsidR="00E62988">
        <w:trPr>
          <w:trHeight w:val="247"/>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物流运输费用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2,612,592.04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2,093,835.26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折旧摊销</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6,366,518.77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1,495,744.96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差旅费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1,828,011.84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684,343.05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租赁费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1,877,716.89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730,416.43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股份支付</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3,713,496.85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其他各明细</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3,659,397.35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2,982,176.59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112,354,709.92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71,339,566.22 </w:t>
            </w:r>
          </w:p>
        </w:tc>
      </w:tr>
    </w:tbl>
    <w:p w:rsidR="00E62988" w:rsidRDefault="00517015">
      <w:pPr>
        <w:spacing w:after="137"/>
        <w:ind w:left="-5" w:right="132"/>
      </w:pPr>
      <w:r>
        <w:t>其他说明：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34</w:t>
      </w:r>
      <w:r>
        <w:t>、管理费用</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职工薪酬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40,963,903.88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23,818,826.47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中介机构服务费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6,995,377.81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6,735,109.13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办公费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3,762,094.22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3,719,436.95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折旧摊销</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4,828,007.09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2,843,874.32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招聘费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3,061,633.67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1,616,698.54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租赁费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1,464,540.50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1,542,565.31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差旅费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1,025,058.89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408,433.73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业务招待费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766,970.18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1,143,028.51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股份支付</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2,181,618.42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其他各明细</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6,437,460.86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2,642,923.73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71,486,665.52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44,470,896.69 </w:t>
            </w:r>
          </w:p>
        </w:tc>
      </w:tr>
    </w:tbl>
    <w:p w:rsidR="00E62988" w:rsidRDefault="00517015">
      <w:pPr>
        <w:spacing w:after="135"/>
        <w:ind w:left="-5" w:right="132"/>
      </w:pPr>
      <w:r>
        <w:lastRenderedPageBreak/>
        <w:t>其他说明：</w:t>
      </w:r>
      <w:r>
        <w:rPr>
          <w:rFonts w:ascii="Times New Roman" w:eastAsia="Times New Roman" w:hAnsi="Times New Roman" w:cs="Times New Roman"/>
        </w:rPr>
        <w:t xml:space="preserve"> </w:t>
      </w:r>
    </w:p>
    <w:p w:rsidR="00E62988" w:rsidRDefault="00517015">
      <w:pPr>
        <w:spacing w:after="0"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35</w:t>
      </w:r>
      <w:r>
        <w:t>、研发费用</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1265"/>
        <w:gridCol w:w="1949"/>
        <w:gridCol w:w="3214"/>
        <w:gridCol w:w="3212"/>
      </w:tblGrid>
      <w:tr w:rsidR="00E62988">
        <w:trPr>
          <w:trHeight w:val="325"/>
        </w:trPr>
        <w:tc>
          <w:tcPr>
            <w:tcW w:w="1265"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949"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53" w:firstLine="0"/>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E62988">
        <w:trPr>
          <w:trHeight w:val="245"/>
        </w:trPr>
        <w:tc>
          <w:tcPr>
            <w:tcW w:w="1265" w:type="dxa"/>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t>职工薪酬</w:t>
            </w:r>
            <w:r>
              <w:rPr>
                <w:rFonts w:ascii="Times New Roman" w:eastAsia="Times New Roman" w:hAnsi="Times New Roman" w:cs="Times New Roman"/>
              </w:rPr>
              <w:t xml:space="preserve"> </w:t>
            </w:r>
          </w:p>
        </w:tc>
        <w:tc>
          <w:tcPr>
            <w:tcW w:w="1949"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48,351,252.81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27,615,853.98 </w:t>
            </w:r>
          </w:p>
        </w:tc>
      </w:tr>
      <w:tr w:rsidR="00E62988">
        <w:trPr>
          <w:trHeight w:val="245"/>
        </w:trPr>
        <w:tc>
          <w:tcPr>
            <w:tcW w:w="1265" w:type="dxa"/>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t>领用材料</w:t>
            </w:r>
            <w:r>
              <w:rPr>
                <w:rFonts w:ascii="Times New Roman" w:eastAsia="Times New Roman" w:hAnsi="Times New Roman" w:cs="Times New Roman"/>
              </w:rPr>
              <w:t xml:space="preserve"> </w:t>
            </w:r>
          </w:p>
        </w:tc>
        <w:tc>
          <w:tcPr>
            <w:tcW w:w="1949"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39,943,712.75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18,928,424.74 </w:t>
            </w:r>
          </w:p>
        </w:tc>
      </w:tr>
      <w:tr w:rsidR="00E62988">
        <w:trPr>
          <w:trHeight w:val="245"/>
        </w:trPr>
        <w:tc>
          <w:tcPr>
            <w:tcW w:w="1265" w:type="dxa"/>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t>设计检验费</w:t>
            </w:r>
            <w:r>
              <w:rPr>
                <w:rFonts w:ascii="Times New Roman" w:eastAsia="Times New Roman" w:hAnsi="Times New Roman" w:cs="Times New Roman"/>
              </w:rPr>
              <w:t xml:space="preserve"> </w:t>
            </w:r>
          </w:p>
        </w:tc>
        <w:tc>
          <w:tcPr>
            <w:tcW w:w="1949"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7,363,326.29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5,608,991.26 </w:t>
            </w:r>
          </w:p>
        </w:tc>
      </w:tr>
      <w:tr w:rsidR="00E62988">
        <w:trPr>
          <w:trHeight w:val="245"/>
        </w:trPr>
        <w:tc>
          <w:tcPr>
            <w:tcW w:w="1265" w:type="dxa"/>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t>折旧摊销</w:t>
            </w:r>
            <w:r>
              <w:rPr>
                <w:rFonts w:ascii="Times New Roman" w:eastAsia="Times New Roman" w:hAnsi="Times New Roman" w:cs="Times New Roman"/>
              </w:rPr>
              <w:t xml:space="preserve"> </w:t>
            </w:r>
          </w:p>
        </w:tc>
        <w:tc>
          <w:tcPr>
            <w:tcW w:w="1949"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12,949,994.39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5,309,446.30 </w:t>
            </w:r>
          </w:p>
        </w:tc>
      </w:tr>
      <w:tr w:rsidR="00E62988">
        <w:trPr>
          <w:trHeight w:val="245"/>
        </w:trPr>
        <w:tc>
          <w:tcPr>
            <w:tcW w:w="1265" w:type="dxa"/>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t>股份支付</w:t>
            </w:r>
            <w:r>
              <w:rPr>
                <w:rFonts w:ascii="Times New Roman" w:eastAsia="Times New Roman" w:hAnsi="Times New Roman" w:cs="Times New Roman"/>
              </w:rPr>
              <w:t xml:space="preserve"> </w:t>
            </w:r>
          </w:p>
        </w:tc>
        <w:tc>
          <w:tcPr>
            <w:tcW w:w="1949"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1,353,017.11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1265" w:type="dxa"/>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t>其他各明细</w:t>
            </w:r>
            <w:r>
              <w:rPr>
                <w:rFonts w:ascii="Times New Roman" w:eastAsia="Times New Roman" w:hAnsi="Times New Roman" w:cs="Times New Roman"/>
              </w:rPr>
              <w:t xml:space="preserve"> </w:t>
            </w:r>
          </w:p>
        </w:tc>
        <w:tc>
          <w:tcPr>
            <w:tcW w:w="1949"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3,892,022.91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2,092,143.20 </w:t>
            </w:r>
          </w:p>
        </w:tc>
      </w:tr>
      <w:tr w:rsidR="00E62988">
        <w:trPr>
          <w:trHeight w:val="325"/>
        </w:trPr>
        <w:tc>
          <w:tcPr>
            <w:tcW w:w="126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949"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113,853,326.26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59,554,859.48 </w:t>
            </w:r>
          </w:p>
        </w:tc>
      </w:tr>
    </w:tbl>
    <w:p w:rsidR="00E62988" w:rsidRDefault="00517015">
      <w:pPr>
        <w:spacing w:after="135"/>
        <w:ind w:left="-5" w:right="132"/>
      </w:pPr>
      <w:r>
        <w:t>其他说明：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36</w:t>
      </w:r>
      <w:r>
        <w:t>、财务费用</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利息支出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2,945,425.37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1,151,725.27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其中：租赁负债利息支出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2,945,425.37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1,151,725.27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减：利息收入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42,240,483.09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2,680,936.56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利息净支出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-39,295,057.72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-1,529,211.29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汇兑损失</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14,352,717.04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879,321.19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减：汇兑收益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29,853,573.28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2,297,185.43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汇兑净损失</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w:t>
            </w:r>
            <w:r>
              <w:rPr>
                <w:rFonts w:ascii="Times New Roman" w:eastAsia="Times New Roman" w:hAnsi="Times New Roman" w:cs="Times New Roman"/>
              </w:rPr>
              <w:t xml:space="preserve">15,500,856.24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-1,417,864.24 </w:t>
            </w:r>
          </w:p>
        </w:tc>
      </w:tr>
      <w:tr w:rsidR="00E62988">
        <w:trPr>
          <w:trHeight w:val="247"/>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银行手续费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1,321,236.25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870,870.53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-53,474,677.71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-2,076,205.00 </w:t>
            </w:r>
          </w:p>
        </w:tc>
      </w:tr>
    </w:tbl>
    <w:p w:rsidR="00E62988" w:rsidRDefault="00517015">
      <w:pPr>
        <w:spacing w:after="135"/>
        <w:ind w:left="-5" w:right="132"/>
      </w:pPr>
      <w:r>
        <w:t>其他说明：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37</w:t>
      </w:r>
      <w:r>
        <w:t>、其他收益</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产生其他收益的来源</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直接计入当期损益的政府补助</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25,233,994.30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11,640,175.73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其中：个税扣缴税款手续费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11,078.29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10,075.55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进项税加计扣除</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318.12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444.97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增值税返还</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2,099.28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6,456.32 </w:t>
            </w:r>
          </w:p>
        </w:tc>
      </w:tr>
      <w:tr w:rsidR="00E62988">
        <w:trPr>
          <w:trHeight w:val="247"/>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三代手续费返还</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50,582.93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82,507.73 </w:t>
            </w:r>
          </w:p>
        </w:tc>
      </w:tr>
    </w:tbl>
    <w:p w:rsidR="00E62988" w:rsidRDefault="00517015">
      <w:pPr>
        <w:pStyle w:val="4"/>
        <w:ind w:left="-5"/>
      </w:pPr>
      <w:r>
        <w:rPr>
          <w:rFonts w:ascii="Times New Roman" w:eastAsia="Times New Roman" w:hAnsi="Times New Roman" w:cs="Times New Roman"/>
          <w:b/>
        </w:rPr>
        <w:lastRenderedPageBreak/>
        <w:t>38</w:t>
      </w:r>
      <w:r>
        <w:t>、投资收益</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5"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权益法核算的长期股权投资收益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-44,790.53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交易性金融资产在持有期间的投资收益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21,057,403.33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8,040,400.12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21,012,612.80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8,040,400.12 </w:t>
            </w:r>
          </w:p>
        </w:tc>
      </w:tr>
    </w:tbl>
    <w:p w:rsidR="00E62988" w:rsidRDefault="00517015">
      <w:pPr>
        <w:spacing w:after="137"/>
        <w:ind w:left="-5" w:right="132"/>
      </w:pPr>
      <w:r>
        <w:t>其他说明：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39</w:t>
      </w:r>
      <w:r>
        <w:t>、公允价值变动收益</w:t>
      </w:r>
      <w:r>
        <w:rPr>
          <w:rFonts w:ascii="Times New Roman" w:eastAsia="Times New Roman" w:hAnsi="Times New Roman" w:cs="Times New Roman"/>
          <w:b/>
        </w:rPr>
        <w:t xml:space="preserve"> </w:t>
      </w:r>
    </w:p>
    <w:p w:rsidR="00E62988" w:rsidRDefault="00517015">
      <w:pPr>
        <w:spacing w:after="0"/>
        <w:ind w:left="8743" w:right="132"/>
      </w:pPr>
      <w:r>
        <w:t>单位：元</w:t>
      </w:r>
      <w:r>
        <w:rPr>
          <w:rFonts w:ascii="Times New Roman" w:eastAsia="Times New Roman" w:hAnsi="Times New Roman" w:cs="Times New Roman"/>
        </w:rPr>
        <w:t xml:space="preserve"> </w:t>
      </w:r>
    </w:p>
    <w:tbl>
      <w:tblPr>
        <w:tblStyle w:val="TableGrid"/>
        <w:tblW w:w="9640" w:type="dxa"/>
        <w:tblInd w:w="1" w:type="dxa"/>
        <w:tblCellMar>
          <w:top w:w="75" w:type="dxa"/>
          <w:left w:w="0" w:type="dxa"/>
          <w:bottom w:w="0" w:type="dxa"/>
          <w:right w:w="61" w:type="dxa"/>
        </w:tblCellMar>
        <w:tblLook w:val="04A0" w:firstRow="1" w:lastRow="0" w:firstColumn="1" w:lastColumn="0" w:noHBand="0" w:noVBand="1"/>
      </w:tblPr>
      <w:tblGrid>
        <w:gridCol w:w="3214"/>
        <w:gridCol w:w="2295"/>
        <w:gridCol w:w="919"/>
        <w:gridCol w:w="2305"/>
        <w:gridCol w:w="907"/>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5" w:firstLine="0"/>
              <w:jc w:val="center"/>
            </w:pPr>
            <w:r>
              <w:t>产生公允价值变动收益的来源</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177" w:firstLine="0"/>
              <w:jc w:val="right"/>
            </w:pPr>
            <w:r>
              <w:t>本期发生额</w:t>
            </w:r>
            <w:r>
              <w:rPr>
                <w:rFonts w:ascii="Times New Roman" w:eastAsia="Times New Roman" w:hAnsi="Times New Roman" w:cs="Times New Roman"/>
              </w:rPr>
              <w:t xml:space="preserve"> </w:t>
            </w:r>
          </w:p>
        </w:tc>
        <w:tc>
          <w:tcPr>
            <w:tcW w:w="919"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30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187" w:firstLine="0"/>
              <w:jc w:val="right"/>
            </w:pPr>
            <w:r>
              <w:t>上期发生额</w:t>
            </w:r>
            <w:r>
              <w:rPr>
                <w:rFonts w:ascii="Times New Roman" w:eastAsia="Times New Roman" w:hAnsi="Times New Roman" w:cs="Times New Roman"/>
              </w:rPr>
              <w:t xml:space="preserve"> </w:t>
            </w:r>
          </w:p>
        </w:tc>
        <w:tc>
          <w:tcPr>
            <w:tcW w:w="90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交易性金融资产</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621,780.82 </w:t>
            </w:r>
          </w:p>
        </w:tc>
        <w:tc>
          <w:tcPr>
            <w:tcW w:w="230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07" w:type="dxa"/>
            <w:tcBorders>
              <w:top w:val="single" w:sz="2" w:space="0" w:color="000000"/>
              <w:left w:val="nil"/>
              <w:bottom w:val="single" w:sz="2" w:space="0" w:color="000000"/>
              <w:right w:val="single" w:sz="2" w:space="0" w:color="000000"/>
            </w:tcBorders>
          </w:tcPr>
          <w:p w:rsidR="00E62988" w:rsidRDefault="00517015">
            <w:pPr>
              <w:spacing w:after="0" w:line="259" w:lineRule="auto"/>
              <w:ind w:left="82" w:firstLine="0"/>
            </w:pPr>
            <w:r>
              <w:rPr>
                <w:rFonts w:ascii="Times New Roman" w:eastAsia="Times New Roman" w:hAnsi="Times New Roman" w:cs="Times New Roman"/>
              </w:rPr>
              <w:t xml:space="preserve">57,392.01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合计</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621,780.82 </w:t>
            </w:r>
          </w:p>
        </w:tc>
        <w:tc>
          <w:tcPr>
            <w:tcW w:w="230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07" w:type="dxa"/>
            <w:tcBorders>
              <w:top w:val="single" w:sz="2" w:space="0" w:color="000000"/>
              <w:left w:val="nil"/>
              <w:bottom w:val="single" w:sz="2" w:space="0" w:color="000000"/>
              <w:right w:val="single" w:sz="2" w:space="0" w:color="000000"/>
            </w:tcBorders>
          </w:tcPr>
          <w:p w:rsidR="00E62988" w:rsidRDefault="00517015">
            <w:pPr>
              <w:spacing w:after="0" w:line="259" w:lineRule="auto"/>
              <w:ind w:left="82" w:firstLine="0"/>
            </w:pPr>
            <w:r>
              <w:rPr>
                <w:rFonts w:ascii="Times New Roman" w:eastAsia="Times New Roman" w:hAnsi="Times New Roman" w:cs="Times New Roman"/>
              </w:rPr>
              <w:t xml:space="preserve">57,392.01 </w:t>
            </w:r>
          </w:p>
        </w:tc>
      </w:tr>
    </w:tbl>
    <w:p w:rsidR="00E62988" w:rsidRDefault="00517015">
      <w:pPr>
        <w:spacing w:after="137"/>
        <w:ind w:left="-5" w:right="132"/>
      </w:pPr>
      <w:r>
        <w:t>其他说明：</w:t>
      </w:r>
      <w:r>
        <w:rPr>
          <w:rFonts w:ascii="Times New Roman" w:eastAsia="Times New Roman" w:hAnsi="Times New Roman" w:cs="Times New Roman"/>
        </w:rPr>
        <w:t xml:space="preserve"> </w:t>
      </w:r>
    </w:p>
    <w:p w:rsidR="00E62988" w:rsidRDefault="00517015">
      <w:pPr>
        <w:spacing w:after="347"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40</w:t>
      </w:r>
      <w:r>
        <w:t>、信用减值损失</w:t>
      </w:r>
      <w:r>
        <w:rPr>
          <w:rFonts w:ascii="Times New Roman" w:eastAsia="Times New Roman" w:hAnsi="Times New Roman" w:cs="Times New Roman"/>
          <w:b/>
        </w:rPr>
        <w:t xml:space="preserve"> </w:t>
      </w:r>
    </w:p>
    <w:p w:rsidR="00E62988" w:rsidRDefault="00517015">
      <w:pPr>
        <w:spacing w:after="0"/>
        <w:ind w:left="8743" w:right="132"/>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其他应收款坏账损失</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-396,216.50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-189,122.04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应收账款坏账损失</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-629,219.05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-986,621.03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-1,025,435.55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-1,175,743.07 </w:t>
            </w:r>
          </w:p>
        </w:tc>
      </w:tr>
    </w:tbl>
    <w:p w:rsidR="00E62988" w:rsidRDefault="00517015">
      <w:pPr>
        <w:spacing w:after="137"/>
        <w:ind w:left="-5" w:right="132"/>
      </w:pPr>
      <w:r>
        <w:t>其他说明：</w:t>
      </w:r>
      <w:r>
        <w:rPr>
          <w:rFonts w:ascii="Times New Roman" w:eastAsia="Times New Roman" w:hAnsi="Times New Roman" w:cs="Times New Roman"/>
        </w:rPr>
        <w:t xml:space="preserve"> </w:t>
      </w:r>
    </w:p>
    <w:p w:rsidR="00E62988" w:rsidRDefault="00517015">
      <w:pPr>
        <w:spacing w:after="347"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41</w:t>
      </w:r>
      <w:r>
        <w:t>、资产减值损失</w:t>
      </w:r>
      <w:r>
        <w:rPr>
          <w:rFonts w:ascii="Times New Roman" w:eastAsia="Times New Roman" w:hAnsi="Times New Roman" w:cs="Times New Roman"/>
          <w:b/>
        </w:rPr>
        <w:t xml:space="preserve"> </w:t>
      </w:r>
    </w:p>
    <w:p w:rsidR="00E62988" w:rsidRDefault="00517015">
      <w:pPr>
        <w:spacing w:after="0"/>
        <w:ind w:left="8743" w:right="132"/>
      </w:pPr>
      <w:r>
        <w:t>单位：元</w:t>
      </w:r>
      <w:r>
        <w:rPr>
          <w:rFonts w:ascii="Times New Roman" w:eastAsia="Times New Roman" w:hAnsi="Times New Roman" w:cs="Times New Roman"/>
        </w:rPr>
        <w:t xml:space="preserve"> </w:t>
      </w:r>
    </w:p>
    <w:tbl>
      <w:tblPr>
        <w:tblStyle w:val="TableGrid"/>
        <w:tblW w:w="9640" w:type="dxa"/>
        <w:tblInd w:w="1" w:type="dxa"/>
        <w:tblCellMar>
          <w:top w:w="75"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E62988">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二、存货跌价损失及合同履约成本减值损失</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-23,464,435.60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-5,651,999.69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-23,464,435.60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-5,651,999.69 </w:t>
            </w:r>
          </w:p>
        </w:tc>
      </w:tr>
    </w:tbl>
    <w:p w:rsidR="00E62988" w:rsidRDefault="00517015">
      <w:pPr>
        <w:spacing w:after="137"/>
        <w:ind w:left="-5" w:right="132"/>
      </w:pPr>
      <w:r>
        <w:t>其他说明：</w:t>
      </w:r>
      <w:r>
        <w:rPr>
          <w:rFonts w:ascii="Times New Roman" w:eastAsia="Times New Roman" w:hAnsi="Times New Roman" w:cs="Times New Roman"/>
        </w:rPr>
        <w:t xml:space="preserve"> </w:t>
      </w:r>
    </w:p>
    <w:p w:rsidR="00E62988" w:rsidRDefault="00517015">
      <w:pPr>
        <w:spacing w:after="347"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lastRenderedPageBreak/>
        <w:t>42</w:t>
      </w:r>
      <w:r>
        <w:t>、资产处置收益</w:t>
      </w:r>
      <w:r>
        <w:rPr>
          <w:rFonts w:ascii="Times New Roman" w:eastAsia="Times New Roman" w:hAnsi="Times New Roman" w:cs="Times New Roman"/>
          <w:b/>
        </w:rPr>
        <w:t xml:space="preserve"> </w:t>
      </w:r>
    </w:p>
    <w:p w:rsidR="00E62988" w:rsidRDefault="00517015">
      <w:pPr>
        <w:spacing w:after="0"/>
        <w:ind w:left="8743" w:right="132"/>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0" w:type="dxa"/>
          <w:bottom w:w="0" w:type="dxa"/>
          <w:right w:w="61" w:type="dxa"/>
        </w:tblCellMar>
        <w:tblLook w:val="04A0" w:firstRow="1" w:lastRow="0" w:firstColumn="1" w:lastColumn="0" w:noHBand="0" w:noVBand="1"/>
      </w:tblPr>
      <w:tblGrid>
        <w:gridCol w:w="3214"/>
        <w:gridCol w:w="2295"/>
        <w:gridCol w:w="919"/>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5" w:firstLine="0"/>
              <w:jc w:val="center"/>
            </w:pPr>
            <w:r>
              <w:t>资产处置收益的来源</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177" w:firstLine="0"/>
              <w:jc w:val="right"/>
            </w:pPr>
            <w:r>
              <w:t>本期发生额</w:t>
            </w:r>
            <w:r>
              <w:rPr>
                <w:rFonts w:ascii="Times New Roman" w:eastAsia="Times New Roman" w:hAnsi="Times New Roman" w:cs="Times New Roman"/>
              </w:rPr>
              <w:t xml:space="preserve"> </w:t>
            </w:r>
          </w:p>
        </w:tc>
        <w:tc>
          <w:tcPr>
            <w:tcW w:w="919"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2" w:firstLine="0"/>
              <w:jc w:val="center"/>
            </w:pPr>
            <w:r>
              <w:t>上期发生额</w:t>
            </w:r>
            <w:r>
              <w:rPr>
                <w:rFonts w:ascii="Times New Roman" w:eastAsia="Times New Roman" w:hAnsi="Times New Roman" w:cs="Times New Roman"/>
              </w:rPr>
              <w:t xml:space="preserve"> </w:t>
            </w:r>
          </w:p>
        </w:tc>
      </w:tr>
      <w:tr w:rsidR="00E62988">
        <w:trPr>
          <w:trHeight w:val="728"/>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处置未划分为持有待售的固定资产、在建工程、生产性生物资产及无形资产的处置利得或损失</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207,894.35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283,300.46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其中：固定资产</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207,894.35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283,300.46 </w:t>
            </w:r>
          </w:p>
        </w:tc>
      </w:tr>
    </w:tbl>
    <w:p w:rsidR="00E62988" w:rsidRDefault="00517015">
      <w:pPr>
        <w:pStyle w:val="4"/>
        <w:ind w:left="-5"/>
      </w:pPr>
      <w:r>
        <w:rPr>
          <w:rFonts w:ascii="Times New Roman" w:eastAsia="Times New Roman" w:hAnsi="Times New Roman" w:cs="Times New Roman"/>
          <w:b/>
        </w:rPr>
        <w:t>43</w:t>
      </w:r>
      <w:r>
        <w:t>、营业外收入</w:t>
      </w:r>
      <w:r>
        <w:rPr>
          <w:rFonts w:ascii="Times New Roman" w:eastAsia="Times New Roman" w:hAnsi="Times New Roman" w:cs="Times New Roman"/>
          <w:b/>
        </w:rPr>
        <w:t xml:space="preserve"> </w:t>
      </w:r>
    </w:p>
    <w:p w:rsidR="00E62988" w:rsidRDefault="00517015">
      <w:pPr>
        <w:spacing w:after="0"/>
        <w:ind w:left="8743" w:right="132"/>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2409"/>
        <w:gridCol w:w="2411"/>
        <w:gridCol w:w="2410"/>
        <w:gridCol w:w="2410"/>
      </w:tblGrid>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jc w:val="center"/>
            </w:pPr>
            <w:r>
              <w:t>项目</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6" w:firstLine="0"/>
              <w:jc w:val="center"/>
            </w:pPr>
            <w:r>
              <w:t>本期发生额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7" w:firstLine="0"/>
              <w:jc w:val="center"/>
            </w:pPr>
            <w:r>
              <w:t>上期发生额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both"/>
            </w:pPr>
            <w:r>
              <w:t>计入当期非经常性损益的金</w:t>
            </w:r>
          </w:p>
        </w:tc>
      </w:tr>
      <w:tr w:rsidR="00E62988">
        <w:trPr>
          <w:trHeight w:val="28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额</w:t>
            </w:r>
            <w:r>
              <w:rPr>
                <w:rFonts w:ascii="Times New Roman" w:eastAsia="Times New Roman" w:hAnsi="Times New Roman" w:cs="Times New Roman"/>
              </w:rPr>
              <w:t xml:space="preserve">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长款收入</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95,154.23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95,154.23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非流动资产毁损报废利得</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6,734.87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2,000.00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6,734.87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119.70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253.30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119.70 </w:t>
            </w: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102,008.80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2,253.30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102,008.80 </w:t>
            </w:r>
          </w:p>
        </w:tc>
      </w:tr>
    </w:tbl>
    <w:p w:rsidR="00E62988" w:rsidRDefault="00517015">
      <w:pPr>
        <w:spacing w:after="121"/>
        <w:ind w:left="-5" w:right="132"/>
      </w:pPr>
      <w:r>
        <w:t>计入当期损益的政府补助：</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8" w:type="dxa"/>
          <w:left w:w="151" w:type="dxa"/>
          <w:bottom w:w="0" w:type="dxa"/>
          <w:right w:w="115"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E62988">
        <w:trPr>
          <w:trHeight w:val="805"/>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7" w:firstLine="0"/>
            </w:pPr>
            <w:r>
              <w:t>补助项目</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5" w:firstLine="0"/>
            </w:pPr>
            <w:r>
              <w:t>发放主体</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5" w:firstLine="0"/>
            </w:pPr>
            <w:r>
              <w:t>发放原因</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5" w:firstLine="0"/>
            </w:pPr>
            <w:r>
              <w:t>性质类型</w:t>
            </w: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补贴是否影响当年盈亏</w:t>
            </w:r>
            <w:r>
              <w:rPr>
                <w:rFonts w:ascii="Times New Roman" w:eastAsia="Times New Roman" w:hAnsi="Times New Roman" w:cs="Times New Roman"/>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是否特殊补贴</w:t>
            </w: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本期发生金额</w:t>
            </w:r>
            <w:r>
              <w:rPr>
                <w:rFonts w:ascii="Times New Roman" w:eastAsia="Times New Roman" w:hAnsi="Times New Roman" w:cs="Times New Roman"/>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上期发生金额</w:t>
            </w:r>
            <w:r>
              <w:rPr>
                <w:rFonts w:ascii="Times New Roman" w:eastAsia="Times New Roman" w:hAnsi="Times New Roman" w:cs="Times New Roman"/>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与资产相关</w:t>
            </w:r>
            <w:r>
              <w:rPr>
                <w:rFonts w:ascii="Times New Roman" w:eastAsia="Times New Roman" w:hAnsi="Times New Roman" w:cs="Times New Roman"/>
              </w:rPr>
              <w:t>/</w:t>
            </w:r>
            <w:r>
              <w:t>与收益相关</w:t>
            </w:r>
            <w:r>
              <w:rPr>
                <w:rFonts w:ascii="Times New Roman" w:eastAsia="Times New Roman" w:hAnsi="Times New Roman" w:cs="Times New Roman"/>
              </w:rPr>
              <w:t xml:space="preserve"> </w:t>
            </w:r>
          </w:p>
        </w:tc>
      </w:tr>
    </w:tbl>
    <w:p w:rsidR="00E62988" w:rsidRDefault="00517015">
      <w:pPr>
        <w:spacing w:after="135"/>
        <w:ind w:left="-5" w:right="132"/>
      </w:pPr>
      <w:r>
        <w:t>其他说明：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44</w:t>
      </w:r>
      <w:r>
        <w:t>、营业外支出</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2409"/>
        <w:gridCol w:w="2411"/>
        <w:gridCol w:w="2410"/>
        <w:gridCol w:w="2410"/>
      </w:tblGrid>
      <w:tr w:rsidR="00E62988">
        <w:trPr>
          <w:trHeight w:val="566"/>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项目</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2" w:firstLine="0"/>
              <w:jc w:val="center"/>
            </w:pPr>
            <w:r>
              <w:t>本期发生额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2" w:firstLine="0"/>
              <w:jc w:val="center"/>
            </w:pPr>
            <w:r>
              <w:t>上期发生额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计入当期非经常性损益的金额</w:t>
            </w:r>
            <w:r>
              <w:rPr>
                <w:rFonts w:ascii="Times New Roman" w:eastAsia="Times New Roman" w:hAnsi="Times New Roman" w:cs="Times New Roman"/>
              </w:rPr>
              <w:t xml:space="preserve"> </w:t>
            </w:r>
          </w:p>
        </w:tc>
      </w:tr>
      <w:tr w:rsidR="00E629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对外捐赠</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750,000.00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154,664.71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750,000.00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非流动资产毁损报废损失</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762,544.74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49,608.00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762,544.74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59,023.36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2.17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59,023.36 </w:t>
            </w:r>
          </w:p>
        </w:tc>
      </w:tr>
      <w:tr w:rsidR="00E629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1,571,568.10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204,274.88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1,571,568.10 </w:t>
            </w:r>
          </w:p>
        </w:tc>
      </w:tr>
    </w:tbl>
    <w:p w:rsidR="00E62988" w:rsidRDefault="00517015">
      <w:pPr>
        <w:spacing w:after="135"/>
        <w:ind w:left="-5" w:right="132"/>
      </w:pPr>
      <w:r>
        <w:t>其他说明：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spacing w:after="298"/>
        <w:ind w:left="-5"/>
      </w:pPr>
      <w:r>
        <w:rPr>
          <w:rFonts w:ascii="Times New Roman" w:eastAsia="Times New Roman" w:hAnsi="Times New Roman" w:cs="Times New Roman"/>
          <w:b/>
          <w:sz w:val="21"/>
        </w:rPr>
        <w:t>45</w:t>
      </w:r>
      <w:r>
        <w:rPr>
          <w:sz w:val="21"/>
        </w:rPr>
        <w:t>、所得税费用</w:t>
      </w:r>
      <w:r>
        <w:rPr>
          <w:rFonts w:ascii="Times New Roman" w:eastAsia="Times New Roman" w:hAnsi="Times New Roman" w:cs="Times New Roman"/>
          <w:b/>
          <w:sz w:val="21"/>
        </w:rPr>
        <w:t xml:space="preserve"> </w:t>
      </w:r>
    </w:p>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所得税费用表</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2"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当期所得税费用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34,298,555.76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31,723,177.00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lastRenderedPageBreak/>
              <w:t>递延所得税费用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-18,525,275.23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-9,721,345.17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15,773,280.53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22,001,831.83 </w:t>
            </w:r>
          </w:p>
        </w:tc>
      </w:tr>
    </w:tbl>
    <w:p w:rsidR="00E62988" w:rsidRDefault="00517015">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会计利润与所得税费用调整过程</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0" w:type="dxa"/>
          <w:bottom w:w="0" w:type="dxa"/>
          <w:right w:w="61" w:type="dxa"/>
        </w:tblCellMar>
        <w:tblLook w:val="04A0" w:firstRow="1" w:lastRow="0" w:firstColumn="1" w:lastColumn="0" w:noHBand="0" w:noVBand="1"/>
      </w:tblPr>
      <w:tblGrid>
        <w:gridCol w:w="4822"/>
        <w:gridCol w:w="3587"/>
        <w:gridCol w:w="1231"/>
      </w:tblGrid>
      <w:tr w:rsidR="00E629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3" w:firstLine="0"/>
              <w:jc w:val="center"/>
            </w:pPr>
            <w:r>
              <w:t>项目</w:t>
            </w:r>
            <w:r>
              <w:rPr>
                <w:rFonts w:ascii="Times New Roman" w:eastAsia="Times New Roman" w:hAnsi="Times New Roman" w:cs="Times New Roman"/>
              </w:rPr>
              <w:t xml:space="preserve"> </w:t>
            </w:r>
          </w:p>
        </w:tc>
        <w:tc>
          <w:tcPr>
            <w:tcW w:w="3587"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1959" w:firstLine="0"/>
            </w:pPr>
            <w:r>
              <w:t>本期发生额</w:t>
            </w:r>
            <w:r>
              <w:rPr>
                <w:rFonts w:ascii="Times New Roman" w:eastAsia="Times New Roman" w:hAnsi="Times New Roman" w:cs="Times New Roman"/>
              </w:rPr>
              <w:t xml:space="preserve"> </w:t>
            </w:r>
          </w:p>
        </w:tc>
        <w:tc>
          <w:tcPr>
            <w:tcW w:w="1231"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利润总额</w:t>
            </w:r>
            <w:r>
              <w:rPr>
                <w:rFonts w:ascii="Times New Roman" w:eastAsia="Times New Roman" w:hAnsi="Times New Roman" w:cs="Times New Roman"/>
              </w:rPr>
              <w:t xml:space="preserve"> </w:t>
            </w:r>
          </w:p>
        </w:tc>
        <w:tc>
          <w:tcPr>
            <w:tcW w:w="358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3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214,985,917.80 </w:t>
            </w:r>
          </w:p>
        </w:tc>
      </w:tr>
      <w:tr w:rsidR="00E629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按法定</w:t>
            </w:r>
            <w:r>
              <w:rPr>
                <w:rFonts w:ascii="Times New Roman" w:eastAsia="Times New Roman" w:hAnsi="Times New Roman" w:cs="Times New Roman"/>
              </w:rPr>
              <w:t>/</w:t>
            </w:r>
            <w:r>
              <w:t>适用税率计算的所得税费用</w:t>
            </w:r>
            <w:r>
              <w:rPr>
                <w:rFonts w:ascii="Times New Roman" w:eastAsia="Times New Roman" w:hAnsi="Times New Roman" w:cs="Times New Roman"/>
              </w:rPr>
              <w:t xml:space="preserve"> </w:t>
            </w:r>
          </w:p>
        </w:tc>
        <w:tc>
          <w:tcPr>
            <w:tcW w:w="358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31" w:type="dxa"/>
            <w:tcBorders>
              <w:top w:val="single" w:sz="2" w:space="0" w:color="000000"/>
              <w:left w:val="nil"/>
              <w:bottom w:val="single" w:sz="2" w:space="0" w:color="000000"/>
              <w:right w:val="single" w:sz="2" w:space="0" w:color="000000"/>
            </w:tcBorders>
          </w:tcPr>
          <w:p w:rsidR="00E62988" w:rsidRDefault="00517015">
            <w:pPr>
              <w:spacing w:after="0" w:line="259" w:lineRule="auto"/>
              <w:ind w:left="91" w:firstLine="0"/>
            </w:pPr>
            <w:r>
              <w:rPr>
                <w:rFonts w:ascii="Times New Roman" w:eastAsia="Times New Roman" w:hAnsi="Times New Roman" w:cs="Times New Roman"/>
              </w:rPr>
              <w:t xml:space="preserve">32,247,663.71 </w:t>
            </w:r>
          </w:p>
        </w:tc>
      </w:tr>
      <w:tr w:rsidR="00E629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子公司适用不同税率的影响</w:t>
            </w:r>
            <w:r>
              <w:rPr>
                <w:rFonts w:ascii="Times New Roman" w:eastAsia="Times New Roman" w:hAnsi="Times New Roman" w:cs="Times New Roman"/>
              </w:rPr>
              <w:t xml:space="preserve"> </w:t>
            </w:r>
          </w:p>
        </w:tc>
        <w:tc>
          <w:tcPr>
            <w:tcW w:w="358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31" w:type="dxa"/>
            <w:tcBorders>
              <w:top w:val="single" w:sz="2" w:space="0" w:color="000000"/>
              <w:left w:val="nil"/>
              <w:bottom w:val="single" w:sz="2" w:space="0" w:color="000000"/>
              <w:right w:val="single" w:sz="2" w:space="0" w:color="000000"/>
            </w:tcBorders>
          </w:tcPr>
          <w:p w:rsidR="00E62988" w:rsidRDefault="00517015">
            <w:pPr>
              <w:spacing w:after="0" w:line="259" w:lineRule="auto"/>
              <w:ind w:left="120" w:firstLine="0"/>
            </w:pPr>
            <w:r>
              <w:rPr>
                <w:rFonts w:ascii="Times New Roman" w:eastAsia="Times New Roman" w:hAnsi="Times New Roman" w:cs="Times New Roman"/>
              </w:rPr>
              <w:t xml:space="preserve">-3,395,724.26 </w:t>
            </w:r>
          </w:p>
        </w:tc>
      </w:tr>
      <w:tr w:rsidR="00E629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不可抵扣的成本、费用和损失的影响</w:t>
            </w:r>
            <w:r>
              <w:rPr>
                <w:rFonts w:ascii="Times New Roman" w:eastAsia="Times New Roman" w:hAnsi="Times New Roman" w:cs="Times New Roman"/>
              </w:rPr>
              <w:t xml:space="preserve"> </w:t>
            </w:r>
          </w:p>
        </w:tc>
        <w:tc>
          <w:tcPr>
            <w:tcW w:w="358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31"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958,925.50 </w:t>
            </w:r>
          </w:p>
        </w:tc>
      </w:tr>
      <w:tr w:rsidR="00E62988">
        <w:trPr>
          <w:trHeight w:val="56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本期未确认递延所得税资产的可抵扣暂时性差异或可抵扣亏损的影响</w:t>
            </w:r>
            <w:r>
              <w:rPr>
                <w:rFonts w:ascii="Times New Roman" w:eastAsia="Times New Roman" w:hAnsi="Times New Roman" w:cs="Times New Roman"/>
              </w:rPr>
              <w:t xml:space="preserve"> </w:t>
            </w:r>
          </w:p>
        </w:tc>
        <w:tc>
          <w:tcPr>
            <w:tcW w:w="358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31"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-93,267.12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股份支付的影响</w:t>
            </w:r>
            <w:r>
              <w:rPr>
                <w:rFonts w:ascii="Times New Roman" w:eastAsia="Times New Roman" w:hAnsi="Times New Roman" w:cs="Times New Roman"/>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748,199.20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研发费用加计扣除</w:t>
            </w:r>
            <w:r>
              <w:rPr>
                <w:rFonts w:ascii="Times New Roman" w:eastAsia="Times New Roman" w:hAnsi="Times New Roman" w:cs="Times New Roman"/>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-13,925,483.70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固定资产加计扣除</w:t>
            </w:r>
            <w:r>
              <w:rPr>
                <w:rFonts w:ascii="Times New Roman" w:eastAsia="Times New Roman" w:hAnsi="Times New Roman" w:cs="Times New Roman"/>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-1,039,044.80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残疾人工资加计扣</w:t>
            </w:r>
            <w:r>
              <w:rPr>
                <w:rFonts w:ascii="Times New Roman" w:eastAsia="Times New Roman" w:hAnsi="Times New Roman" w:cs="Times New Roman"/>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w:t>
            </w:r>
            <w:r>
              <w:rPr>
                <w:rFonts w:ascii="Times New Roman" w:eastAsia="Times New Roman" w:hAnsi="Times New Roman" w:cs="Times New Roman"/>
              </w:rPr>
              <w:t xml:space="preserve">15,425.57 </w:t>
            </w:r>
          </w:p>
        </w:tc>
      </w:tr>
      <w:tr w:rsidR="00E62988">
        <w:trPr>
          <w:trHeight w:val="247"/>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使用权资产的影响</w:t>
            </w:r>
            <w:r>
              <w:rPr>
                <w:rFonts w:ascii="Times New Roman" w:eastAsia="Times New Roman" w:hAnsi="Times New Roman" w:cs="Times New Roman"/>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287,437.57 </w:t>
            </w:r>
          </w:p>
        </w:tc>
      </w:tr>
      <w:tr w:rsidR="00E629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所得税费用</w:t>
            </w:r>
            <w:r>
              <w:rPr>
                <w:rFonts w:ascii="Times New Roman" w:eastAsia="Times New Roman" w:hAnsi="Times New Roman" w:cs="Times New Roman"/>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15,773,280.53 </w:t>
            </w:r>
          </w:p>
        </w:tc>
      </w:tr>
    </w:tbl>
    <w:p w:rsidR="00E62988" w:rsidRDefault="00517015">
      <w:pPr>
        <w:spacing w:after="135"/>
        <w:ind w:left="-5" w:right="132"/>
      </w:pPr>
      <w:r>
        <w:t>其他说明：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numPr>
          <w:ilvl w:val="0"/>
          <w:numId w:val="74"/>
        </w:numPr>
        <w:spacing w:after="266"/>
        <w:ind w:hanging="420"/>
      </w:pPr>
      <w:r>
        <w:rPr>
          <w:sz w:val="21"/>
        </w:rPr>
        <w:t>其他综合收益</w:t>
      </w:r>
      <w:r>
        <w:rPr>
          <w:rFonts w:ascii="Times New Roman" w:eastAsia="Times New Roman" w:hAnsi="Times New Roman" w:cs="Times New Roman"/>
          <w:b/>
          <w:sz w:val="21"/>
        </w:rPr>
        <w:t xml:space="preserve"> </w:t>
      </w:r>
    </w:p>
    <w:p w:rsidR="00E62988" w:rsidRDefault="00517015">
      <w:pPr>
        <w:spacing w:after="336"/>
        <w:ind w:left="-5" w:right="132"/>
      </w:pPr>
      <w:r>
        <w:t>详见附注五、</w:t>
      </w:r>
      <w:r>
        <w:rPr>
          <w:rFonts w:ascii="Times New Roman" w:eastAsia="Times New Roman" w:hAnsi="Times New Roman" w:cs="Times New Roman"/>
        </w:rPr>
        <w:t>29</w:t>
      </w:r>
      <w:r>
        <w:t>。</w:t>
      </w:r>
      <w:r>
        <w:rPr>
          <w:rFonts w:ascii="Times New Roman" w:eastAsia="Times New Roman" w:hAnsi="Times New Roman" w:cs="Times New Roman"/>
        </w:rPr>
        <w:t xml:space="preserve"> </w:t>
      </w:r>
    </w:p>
    <w:p w:rsidR="00E62988" w:rsidRDefault="00517015">
      <w:pPr>
        <w:numPr>
          <w:ilvl w:val="0"/>
          <w:numId w:val="74"/>
        </w:numPr>
        <w:spacing w:after="296"/>
        <w:ind w:hanging="420"/>
      </w:pPr>
      <w:r>
        <w:rPr>
          <w:sz w:val="21"/>
        </w:rPr>
        <w:t>现金流量表项目</w:t>
      </w:r>
      <w:r>
        <w:rPr>
          <w:rFonts w:ascii="Times New Roman" w:eastAsia="Times New Roman" w:hAnsi="Times New Roman" w:cs="Times New Roman"/>
          <w:b/>
          <w:sz w:val="21"/>
        </w:rPr>
        <w:t xml:space="preserve"> </w:t>
      </w:r>
    </w:p>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收到的其他与经营活动有关的现金</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财务费用</w:t>
            </w:r>
            <w:r>
              <w:rPr>
                <w:rFonts w:ascii="Times New Roman" w:eastAsia="Times New Roman" w:hAnsi="Times New Roman" w:cs="Times New Roman"/>
              </w:rPr>
              <w:t>-</w:t>
            </w:r>
            <w:r>
              <w:t>利息收入</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42,240,483.09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2,680,936.56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政府补助</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29,398,072.92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11,739,660.30 </w:t>
            </w:r>
          </w:p>
        </w:tc>
      </w:tr>
      <w:tr w:rsidR="00E62988">
        <w:trPr>
          <w:trHeight w:val="248"/>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营业外收入</w:t>
            </w:r>
            <w:r>
              <w:rPr>
                <w:rFonts w:ascii="Times New Roman" w:eastAsia="Times New Roman" w:hAnsi="Times New Roman" w:cs="Times New Roman"/>
              </w:rPr>
              <w:t>-</w:t>
            </w: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95,273.93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253.30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71,733,829.94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14,420,850.16 </w:t>
            </w:r>
          </w:p>
        </w:tc>
      </w:tr>
    </w:tbl>
    <w:p w:rsidR="00E62988" w:rsidRDefault="00517015">
      <w:pPr>
        <w:spacing w:after="136"/>
        <w:ind w:left="-5" w:right="132"/>
      </w:pPr>
      <w:r>
        <w:t>收到的其他与经营活动有关的现金说明：</w:t>
      </w:r>
      <w:r>
        <w:rPr>
          <w:rFonts w:ascii="Times New Roman" w:eastAsia="Times New Roman" w:hAnsi="Times New Roman" w:cs="Times New Roman"/>
        </w:rPr>
        <w:t xml:space="preserve"> </w:t>
      </w:r>
    </w:p>
    <w:p w:rsidR="00E62988" w:rsidRDefault="00517015">
      <w:pPr>
        <w:spacing w:after="347"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支付的其他与经营活动有关的现金</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销售费用付现</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45,178,469.25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37,796,791.76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lastRenderedPageBreak/>
              <w:t>管理费用付现</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13,639,276.45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17,698,070.35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财务费用</w:t>
            </w:r>
            <w:r>
              <w:rPr>
                <w:rFonts w:ascii="Times New Roman" w:eastAsia="Times New Roman" w:hAnsi="Times New Roman" w:cs="Times New Roman"/>
              </w:rPr>
              <w:t>-</w:t>
            </w:r>
            <w:r>
              <w:t>手续费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1,321,236.25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870,870.53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营业外支出</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809,023.36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154,666.88 </w:t>
            </w:r>
          </w:p>
        </w:tc>
      </w:tr>
      <w:tr w:rsidR="00E62988">
        <w:trPr>
          <w:trHeight w:val="247"/>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研发费用付现</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16,657,029.68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8,887,722.88 </w:t>
            </w:r>
          </w:p>
        </w:tc>
      </w:tr>
      <w:tr w:rsidR="00E62988">
        <w:trPr>
          <w:trHeight w:val="246"/>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348,146.80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77,953,181.79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65,408,122.40 </w:t>
            </w:r>
          </w:p>
        </w:tc>
      </w:tr>
    </w:tbl>
    <w:p w:rsidR="00E62988" w:rsidRDefault="00517015">
      <w:pPr>
        <w:spacing w:after="135"/>
        <w:ind w:left="-5" w:right="132"/>
      </w:pPr>
      <w:r>
        <w:t>支付的其他与经营活动有关的现金说明：</w:t>
      </w:r>
      <w:r>
        <w:rPr>
          <w:rFonts w:ascii="Times New Roman" w:eastAsia="Times New Roman" w:hAnsi="Times New Roman" w:cs="Times New Roman"/>
        </w:rPr>
        <w:t xml:space="preserve"> </w:t>
      </w:r>
    </w:p>
    <w:p w:rsidR="00E62988" w:rsidRDefault="00517015">
      <w:pPr>
        <w:spacing w:after="347"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t>（</w:t>
      </w:r>
      <w:r>
        <w:rPr>
          <w:rFonts w:ascii="Times New Roman" w:eastAsia="Times New Roman" w:hAnsi="Times New Roman" w:cs="Times New Roman"/>
          <w:b/>
        </w:rPr>
        <w:t>3</w:t>
      </w:r>
      <w:r>
        <w:t>）</w:t>
      </w:r>
      <w:r>
        <w:rPr>
          <w:rFonts w:ascii="Times New Roman" w:eastAsia="Times New Roman" w:hAnsi="Times New Roman" w:cs="Times New Roman"/>
          <w:b/>
        </w:rPr>
        <w:t xml:space="preserve"> </w:t>
      </w:r>
      <w:r>
        <w:t>支付的其他与筹资活动有关的现金</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上市费用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18,205,517.13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租赁负债本期支付房租</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17,605,049.73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9,541,818.00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17,605,049.73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27,747,335.13 </w:t>
            </w:r>
          </w:p>
        </w:tc>
      </w:tr>
    </w:tbl>
    <w:p w:rsidR="00E62988" w:rsidRDefault="00517015">
      <w:pPr>
        <w:spacing w:after="138"/>
        <w:ind w:left="-5" w:right="132"/>
      </w:pPr>
      <w:r>
        <w:t>支付的其他与筹资活动有关的现金说明：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spacing w:after="297"/>
        <w:ind w:left="-5"/>
      </w:pPr>
      <w:r>
        <w:rPr>
          <w:rFonts w:ascii="Times New Roman" w:eastAsia="Times New Roman" w:hAnsi="Times New Roman" w:cs="Times New Roman"/>
          <w:b/>
          <w:sz w:val="21"/>
        </w:rPr>
        <w:t>48</w:t>
      </w:r>
      <w:r>
        <w:rPr>
          <w:sz w:val="21"/>
        </w:rPr>
        <w:t>、现金流量表补充资料</w:t>
      </w:r>
      <w:r>
        <w:rPr>
          <w:rFonts w:ascii="Times New Roman" w:eastAsia="Times New Roman" w:hAnsi="Times New Roman" w:cs="Times New Roman"/>
          <w:b/>
          <w:sz w:val="21"/>
        </w:rPr>
        <w:t xml:space="preserve"> </w:t>
      </w:r>
    </w:p>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现金流量表补充资料</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42" w:type="dxa"/>
          <w:left w:w="108"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t>补充资料</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本期金额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上期金额</w:t>
            </w: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jc w:val="both"/>
            </w:pPr>
            <w:r>
              <w:rPr>
                <w:rFonts w:ascii="Times New Roman" w:eastAsia="Times New Roman" w:hAnsi="Times New Roman" w:cs="Times New Roman"/>
              </w:rPr>
              <w:t>1</w:t>
            </w:r>
            <w:r>
              <w:t>．将净利润调节为经营活动现金流量</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净利润</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199,212,637.27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173,438,287.42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加：资产减值准备</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23,464,435.60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5,651,999.69 </w:t>
            </w:r>
          </w:p>
        </w:tc>
      </w:tr>
      <w:tr w:rsidR="00E629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540"/>
            </w:pPr>
            <w:r>
              <w:t>固定资产折旧、油气资产折耗、生产性生物资产折旧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13,869,206.23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8,273,332.64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t>使用权资产折旧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18,856,962.03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5,324,820.18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t>无形资产摊销</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1,771,235.28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336,945.14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t>长期待摊费用摊销</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9,600,612.51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3,990,813.50 </w:t>
            </w:r>
          </w:p>
        </w:tc>
      </w:tr>
      <w:tr w:rsidR="00E62988">
        <w:trPr>
          <w:trHeight w:val="80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540"/>
            </w:pPr>
            <w:r>
              <w:t>处置固定资产、无形资产和其他长期资产的损失（收益以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-207,894.35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-283,300.46 </w:t>
            </w:r>
          </w:p>
        </w:tc>
      </w:tr>
      <w:tr w:rsidR="00E629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99" w:firstLine="0"/>
              <w:jc w:val="center"/>
            </w:pPr>
            <w:r>
              <w:t>固定资产报废损失（收益以</w:t>
            </w:r>
          </w:p>
          <w:p w:rsidR="00E62988" w:rsidRDefault="00517015">
            <w:pPr>
              <w:spacing w:after="0" w:line="259" w:lineRule="auto"/>
              <w:ind w:left="2"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755,809.87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47,608.00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99" w:firstLine="0"/>
              <w:jc w:val="center"/>
            </w:pPr>
            <w:r>
              <w:t>公允价值变动损失（收益以</w:t>
            </w:r>
          </w:p>
          <w:p w:rsidR="00E62988" w:rsidRDefault="00517015">
            <w:pPr>
              <w:spacing w:after="0" w:line="259" w:lineRule="auto"/>
              <w:ind w:left="2"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-621,780.82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-57,392.01 </w:t>
            </w:r>
          </w:p>
        </w:tc>
      </w:tr>
      <w:tr w:rsidR="00E629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right="5" w:firstLine="540"/>
              <w:jc w:val="both"/>
            </w:pPr>
            <w:r>
              <w:t>财务费用（收益以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93,229.35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1,177,263.68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right="5" w:firstLine="540"/>
              <w:jc w:val="both"/>
            </w:pPr>
            <w:r>
              <w:t>投资损失（收益以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-21,012,612.80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-8,040,400.12 </w:t>
            </w:r>
          </w:p>
        </w:tc>
      </w:tr>
      <w:tr w:rsidR="00E62988">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lastRenderedPageBreak/>
              <w:t>递延所得税资产减少（增加以</w:t>
            </w:r>
          </w:p>
          <w:p w:rsidR="00E62988" w:rsidRDefault="00517015">
            <w:pPr>
              <w:spacing w:after="0" w:line="259" w:lineRule="auto"/>
              <w:ind w:left="2"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-23,618,703.23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-9,721,345.17 </w:t>
            </w:r>
          </w:p>
        </w:tc>
      </w:tr>
      <w:tr w:rsidR="00E62988">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t>递延所得税负债增加（减少以</w:t>
            </w:r>
          </w:p>
          <w:p w:rsidR="00E62988" w:rsidRDefault="00517015">
            <w:pPr>
              <w:spacing w:after="0" w:line="259" w:lineRule="auto"/>
              <w:ind w:left="2" w:firstLine="0"/>
            </w:pP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5,093,428.00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540"/>
              <w:jc w:val="both"/>
            </w:pPr>
            <w:r>
              <w:t>存货的减少（增加以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-52,913,006.97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-34,438,023.43 </w:t>
            </w:r>
          </w:p>
        </w:tc>
      </w:tr>
      <w:tr w:rsidR="00E62988">
        <w:trPr>
          <w:trHeight w:val="56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540"/>
            </w:pPr>
            <w:r>
              <w:t>经营性应收项目的减少（增加以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w:t>
            </w:r>
            <w:r>
              <w:rPr>
                <w:rFonts w:ascii="Times New Roman" w:eastAsia="Times New Roman" w:hAnsi="Times New Roman" w:cs="Times New Roman"/>
              </w:rPr>
              <w:t xml:space="preserve">17,643,826.63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-26,268,484.80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540"/>
            </w:pPr>
            <w:r>
              <w:t>经营性应付项目的增加（减少以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37,215,811.96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17,399,404.81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t>其他</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8,273,567.69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1,175,743.07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t>经营活动产生的现金流量净额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202,189,110.99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138,007,272.14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rPr>
                <w:rFonts w:ascii="Times New Roman" w:eastAsia="Times New Roman" w:hAnsi="Times New Roman" w:cs="Times New Roman"/>
              </w:rPr>
              <w:t>2</w:t>
            </w:r>
            <w:r>
              <w:t>．不涉及现金收支的重大投资和筹资活动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债务转为资本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一年内到期的可转换公司债券</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82" w:firstLine="0"/>
            </w:pPr>
            <w:r>
              <w:t>融资租入固定资产</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rPr>
                <w:rFonts w:ascii="Times New Roman" w:eastAsia="Times New Roman" w:hAnsi="Times New Roman" w:cs="Times New Roman"/>
              </w:rPr>
              <w:t>3</w:t>
            </w:r>
            <w:r>
              <w:t>．现金及现金等价物净变动情况：</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现金的期末余额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438,700,854.55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1,530,627,294.47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减：现金的期初余额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1,530,627,294.47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80,330,142.59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加：现金等价物的期末余额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减：现金等价物的期初余额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现金及现金等价物净增加额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-1,091,926,439.92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1,450,297,151.88 </w:t>
            </w:r>
          </w:p>
        </w:tc>
      </w:tr>
    </w:tbl>
    <w:p w:rsidR="00E62988" w:rsidRDefault="00517015">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现金和现金等价物的构成</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5"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2"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期初余额</w:t>
            </w: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一、现金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438,700,854.55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1,530,627,294.47 </w:t>
            </w:r>
          </w:p>
        </w:tc>
      </w:tr>
      <w:tr w:rsidR="00E629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97" w:firstLine="0"/>
              <w:jc w:val="center"/>
            </w:pPr>
            <w:r>
              <w:t>可随时用于支付的银行存款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439,049,001.35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1,530,508,412.45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三、期末现金及现金等价物余额</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438,700,854.55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1,530,627,294.47 </w:t>
            </w:r>
          </w:p>
        </w:tc>
      </w:tr>
    </w:tbl>
    <w:p w:rsidR="00E62988" w:rsidRDefault="00517015">
      <w:pPr>
        <w:spacing w:after="137"/>
        <w:ind w:left="-5" w:right="132"/>
      </w:pPr>
      <w:r>
        <w:t>其他说明：</w:t>
      </w:r>
      <w:r>
        <w:rPr>
          <w:rFonts w:ascii="Times New Roman" w:eastAsia="Times New Roman" w:hAnsi="Times New Roman" w:cs="Times New Roman"/>
        </w:rPr>
        <w:t xml:space="preserve"> </w:t>
      </w:r>
    </w:p>
    <w:p w:rsidR="00E62988" w:rsidRDefault="00517015">
      <w:pPr>
        <w:spacing w:after="347"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49</w:t>
      </w:r>
      <w:r>
        <w:t>、所有权或使用权受到限制的资产</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0" w:type="dxa"/>
          <w:bottom w:w="0" w:type="dxa"/>
          <w:right w:w="63" w:type="dxa"/>
        </w:tblCellMar>
        <w:tblLook w:val="04A0" w:firstRow="1" w:lastRow="0" w:firstColumn="1" w:lastColumn="0" w:noHBand="0" w:noVBand="1"/>
      </w:tblPr>
      <w:tblGrid>
        <w:gridCol w:w="1428"/>
        <w:gridCol w:w="1786"/>
        <w:gridCol w:w="2295"/>
        <w:gridCol w:w="919"/>
        <w:gridCol w:w="3212"/>
      </w:tblGrid>
      <w:tr w:rsidR="00E62988">
        <w:trPr>
          <w:trHeight w:val="323"/>
        </w:trPr>
        <w:tc>
          <w:tcPr>
            <w:tcW w:w="1428"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786"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0" w:firstLine="0"/>
            </w:pPr>
            <w:r>
              <w:t>项目</w:t>
            </w:r>
            <w:r>
              <w:rPr>
                <w:rFonts w:ascii="Times New Roman" w:eastAsia="Times New Roman" w:hAnsi="Times New Roman" w:cs="Times New Roman"/>
              </w:rPr>
              <w:t xml:space="preserve"> </w:t>
            </w:r>
          </w:p>
        </w:tc>
        <w:tc>
          <w:tcPr>
            <w:tcW w:w="229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86" w:firstLine="0"/>
              <w:jc w:val="right"/>
            </w:pPr>
            <w:r>
              <w:t>期末账面价值</w:t>
            </w:r>
            <w:r>
              <w:rPr>
                <w:rFonts w:ascii="Times New Roman" w:eastAsia="Times New Roman" w:hAnsi="Times New Roman" w:cs="Times New Roman"/>
              </w:rPr>
              <w:t xml:space="preserve"> </w:t>
            </w:r>
          </w:p>
        </w:tc>
        <w:tc>
          <w:tcPr>
            <w:tcW w:w="919"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2" w:firstLine="0"/>
              <w:jc w:val="center"/>
            </w:pPr>
            <w:r>
              <w:t>受限原因</w:t>
            </w:r>
            <w:r>
              <w:rPr>
                <w:rFonts w:ascii="Times New Roman" w:eastAsia="Times New Roman" w:hAnsi="Times New Roman" w:cs="Times New Roman"/>
              </w:rPr>
              <w:t xml:space="preserve"> </w:t>
            </w:r>
          </w:p>
        </w:tc>
      </w:tr>
      <w:tr w:rsidR="00E62988">
        <w:trPr>
          <w:trHeight w:val="326"/>
        </w:trPr>
        <w:tc>
          <w:tcPr>
            <w:tcW w:w="1428"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110" w:firstLine="0"/>
            </w:pPr>
            <w:r>
              <w:t>货币资金</w:t>
            </w:r>
            <w:r>
              <w:rPr>
                <w:rFonts w:ascii="Times New Roman" w:eastAsia="Times New Roman" w:hAnsi="Times New Roman" w:cs="Times New Roman"/>
              </w:rPr>
              <w:t xml:space="preserve"> </w:t>
            </w:r>
          </w:p>
        </w:tc>
        <w:tc>
          <w:tcPr>
            <w:tcW w:w="1786"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348,146.80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8" w:firstLine="0"/>
            </w:pPr>
            <w:r>
              <w:t>银行预留资料过期冻结</w:t>
            </w:r>
            <w:r>
              <w:rPr>
                <w:rFonts w:ascii="Times New Roman" w:eastAsia="Times New Roman" w:hAnsi="Times New Roman" w:cs="Times New Roman"/>
              </w:rPr>
              <w:t xml:space="preserve"> </w:t>
            </w:r>
          </w:p>
        </w:tc>
      </w:tr>
      <w:tr w:rsidR="00E62988">
        <w:trPr>
          <w:trHeight w:val="246"/>
        </w:trPr>
        <w:tc>
          <w:tcPr>
            <w:tcW w:w="1428" w:type="dxa"/>
            <w:tcBorders>
              <w:top w:val="single" w:sz="2" w:space="0" w:color="000000"/>
              <w:left w:val="single" w:sz="2" w:space="0" w:color="000000"/>
              <w:bottom w:val="single" w:sz="2" w:space="0" w:color="000000"/>
              <w:right w:val="nil"/>
            </w:tcBorders>
          </w:tcPr>
          <w:p w:rsidR="00E62988" w:rsidRDefault="00517015">
            <w:pPr>
              <w:spacing w:after="0" w:line="259" w:lineRule="auto"/>
              <w:ind w:left="110" w:firstLine="0"/>
            </w:pPr>
            <w:r>
              <w:t>其他货币资金</w:t>
            </w:r>
            <w:r>
              <w:rPr>
                <w:rFonts w:ascii="Times New Roman" w:eastAsia="Times New Roman" w:hAnsi="Times New Roman" w:cs="Times New Roman"/>
              </w:rPr>
              <w:t xml:space="preserve"> </w:t>
            </w:r>
          </w:p>
        </w:tc>
        <w:tc>
          <w:tcPr>
            <w:tcW w:w="1786"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1,172.84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08" w:firstLine="0"/>
            </w:pPr>
            <w:r>
              <w:t>保证金</w:t>
            </w:r>
            <w:r>
              <w:rPr>
                <w:rFonts w:ascii="Times New Roman" w:eastAsia="Times New Roman" w:hAnsi="Times New Roman" w:cs="Times New Roman"/>
              </w:rPr>
              <w:t xml:space="preserve"> </w:t>
            </w:r>
          </w:p>
        </w:tc>
      </w:tr>
      <w:tr w:rsidR="00E62988">
        <w:trPr>
          <w:trHeight w:val="323"/>
        </w:trPr>
        <w:tc>
          <w:tcPr>
            <w:tcW w:w="1428"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110" w:firstLine="0"/>
            </w:pPr>
            <w:r>
              <w:t>合计</w:t>
            </w:r>
            <w:r>
              <w:rPr>
                <w:rFonts w:ascii="Times New Roman" w:eastAsia="Times New Roman" w:hAnsi="Times New Roman" w:cs="Times New Roman"/>
              </w:rPr>
              <w:t xml:space="preserve"> </w:t>
            </w:r>
          </w:p>
        </w:tc>
        <w:tc>
          <w:tcPr>
            <w:tcW w:w="1786"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29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349,319.64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8" w:firstLine="0"/>
            </w:pPr>
            <w:r>
              <w:rPr>
                <w:rFonts w:ascii="Times New Roman" w:eastAsia="Times New Roman" w:hAnsi="Times New Roman" w:cs="Times New Roman"/>
                <w:sz w:val="21"/>
              </w:rPr>
              <w:t xml:space="preserve"> </w:t>
            </w:r>
          </w:p>
        </w:tc>
      </w:tr>
    </w:tbl>
    <w:p w:rsidR="00E62988" w:rsidRDefault="00517015">
      <w:pPr>
        <w:spacing w:after="137"/>
        <w:ind w:left="-5" w:right="132"/>
      </w:pPr>
      <w:r>
        <w:lastRenderedPageBreak/>
        <w:t>其他说明：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spacing w:after="296"/>
        <w:ind w:left="-5"/>
      </w:pPr>
      <w:r>
        <w:rPr>
          <w:rFonts w:ascii="Times New Roman" w:eastAsia="Times New Roman" w:hAnsi="Times New Roman" w:cs="Times New Roman"/>
          <w:b/>
          <w:sz w:val="21"/>
        </w:rPr>
        <w:t>50</w:t>
      </w:r>
      <w:r>
        <w:rPr>
          <w:sz w:val="21"/>
        </w:rPr>
        <w:t>、外币货币性项目</w:t>
      </w:r>
      <w:r>
        <w:rPr>
          <w:rFonts w:ascii="Times New Roman" w:eastAsia="Times New Roman" w:hAnsi="Times New Roman" w:cs="Times New Roman"/>
          <w:b/>
          <w:sz w:val="21"/>
        </w:rPr>
        <w:t xml:space="preserve"> </w:t>
      </w:r>
    </w:p>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外币货币性项目</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07" w:type="dxa"/>
          <w:bottom w:w="0" w:type="dxa"/>
          <w:right w:w="42" w:type="dxa"/>
        </w:tblCellMar>
        <w:tblLook w:val="04A0" w:firstRow="1" w:lastRow="0" w:firstColumn="1" w:lastColumn="0" w:noHBand="0" w:noVBand="1"/>
      </w:tblPr>
      <w:tblGrid>
        <w:gridCol w:w="2409"/>
        <w:gridCol w:w="2411"/>
        <w:gridCol w:w="689"/>
        <w:gridCol w:w="1721"/>
        <w:gridCol w:w="2410"/>
      </w:tblGrid>
      <w:tr w:rsidR="00E629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61" w:firstLine="0"/>
              <w:jc w:val="center"/>
            </w:pPr>
            <w:r>
              <w:t>项目</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66" w:firstLine="0"/>
              <w:jc w:val="center"/>
            </w:pPr>
            <w:r>
              <w:t>期末外币余额</w:t>
            </w: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721"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49" w:firstLine="0"/>
            </w:pPr>
            <w:r>
              <w:t>折算汇率</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64" w:firstLine="0"/>
              <w:jc w:val="center"/>
            </w:pPr>
            <w:r>
              <w:t>期末折算人民币余额</w:t>
            </w:r>
            <w:r>
              <w:rPr>
                <w:rFonts w:ascii="Times New Roman" w:eastAsia="Times New Roman" w:hAnsi="Times New Roman" w:cs="Times New Roman"/>
              </w:rPr>
              <w:t xml:space="preserve"> </w:t>
            </w:r>
          </w:p>
        </w:tc>
      </w:tr>
      <w:tr w:rsidR="00E629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货币资金</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689"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721"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9" w:firstLine="0"/>
              <w:jc w:val="right"/>
            </w:pPr>
            <w:r>
              <w:rPr>
                <w:rFonts w:ascii="Times New Roman" w:eastAsia="Times New Roman" w:hAnsi="Times New Roman" w:cs="Times New Roman"/>
              </w:rPr>
              <w:t xml:space="preserve"> </w:t>
            </w:r>
          </w:p>
        </w:tc>
      </w:tr>
      <w:tr w:rsidR="00E629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其中：美元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7" w:firstLine="0"/>
              <w:jc w:val="right"/>
            </w:pPr>
            <w:r>
              <w:rPr>
                <w:rFonts w:ascii="Times New Roman" w:eastAsia="Times New Roman" w:hAnsi="Times New Roman" w:cs="Times New Roman"/>
              </w:rPr>
              <w:t xml:space="preserve">26,445,192.33 </w:t>
            </w:r>
          </w:p>
        </w:tc>
        <w:tc>
          <w:tcPr>
            <w:tcW w:w="689" w:type="dxa"/>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rPr>
                <w:rFonts w:ascii="Times New Roman" w:eastAsia="Times New Roman" w:hAnsi="Times New Roman" w:cs="Times New Roman"/>
              </w:rPr>
              <w:t xml:space="preserve">6.9646 </w:t>
            </w:r>
          </w:p>
        </w:tc>
        <w:tc>
          <w:tcPr>
            <w:tcW w:w="1721"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4" w:firstLine="0"/>
              <w:jc w:val="right"/>
            </w:pPr>
            <w:r>
              <w:rPr>
                <w:rFonts w:ascii="Times New Roman" w:eastAsia="Times New Roman" w:hAnsi="Times New Roman" w:cs="Times New Roman"/>
              </w:rPr>
              <w:t xml:space="preserve">184,180,186.53 </w:t>
            </w: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3" w:firstLine="0"/>
            </w:pPr>
            <w:r>
              <w:t>欧元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7" w:firstLine="0"/>
              <w:jc w:val="right"/>
            </w:pPr>
            <w:r>
              <w:rPr>
                <w:rFonts w:ascii="Times New Roman" w:eastAsia="Times New Roman" w:hAnsi="Times New Roman" w:cs="Times New Roman"/>
              </w:rPr>
              <w:t xml:space="preserve">183,176.01 </w:t>
            </w:r>
          </w:p>
        </w:tc>
        <w:tc>
          <w:tcPr>
            <w:tcW w:w="689" w:type="dxa"/>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rPr>
                <w:rFonts w:ascii="Times New Roman" w:eastAsia="Times New Roman" w:hAnsi="Times New Roman" w:cs="Times New Roman"/>
              </w:rPr>
              <w:t xml:space="preserve">7.4229 </w:t>
            </w:r>
          </w:p>
        </w:tc>
        <w:tc>
          <w:tcPr>
            <w:tcW w:w="1721"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4" w:firstLine="0"/>
              <w:jc w:val="right"/>
            </w:pPr>
            <w:r>
              <w:rPr>
                <w:rFonts w:ascii="Times New Roman" w:eastAsia="Times New Roman" w:hAnsi="Times New Roman" w:cs="Times New Roman"/>
              </w:rPr>
              <w:t xml:space="preserve">1,359,691.82 </w:t>
            </w:r>
          </w:p>
        </w:tc>
      </w:tr>
      <w:tr w:rsidR="00E629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3" w:firstLine="0"/>
            </w:pPr>
            <w:r>
              <w:t>港币</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7" w:firstLine="0"/>
              <w:jc w:val="right"/>
            </w:pPr>
            <w:r>
              <w:rPr>
                <w:rFonts w:ascii="Times New Roman" w:eastAsia="Times New Roman" w:hAnsi="Times New Roman" w:cs="Times New Roman"/>
              </w:rPr>
              <w:t xml:space="preserve">3,689,074.00 </w:t>
            </w:r>
          </w:p>
        </w:tc>
        <w:tc>
          <w:tcPr>
            <w:tcW w:w="689" w:type="dxa"/>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rPr>
                <w:rFonts w:ascii="Times New Roman" w:eastAsia="Times New Roman" w:hAnsi="Times New Roman" w:cs="Times New Roman"/>
              </w:rPr>
              <w:t xml:space="preserve">0.8933 </w:t>
            </w:r>
          </w:p>
        </w:tc>
        <w:tc>
          <w:tcPr>
            <w:tcW w:w="1721"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4" w:firstLine="0"/>
              <w:jc w:val="right"/>
            </w:pPr>
            <w:r>
              <w:rPr>
                <w:rFonts w:ascii="Times New Roman" w:eastAsia="Times New Roman" w:hAnsi="Times New Roman" w:cs="Times New Roman"/>
              </w:rPr>
              <w:t xml:space="preserve">3,295,443.47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英镑</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6" w:firstLine="0"/>
              <w:jc w:val="right"/>
            </w:pPr>
            <w:r>
              <w:rPr>
                <w:rFonts w:ascii="Times New Roman" w:eastAsia="Times New Roman" w:hAnsi="Times New Roman" w:cs="Times New Roman"/>
              </w:rPr>
              <w:t xml:space="preserve">117,878.93 </w:t>
            </w:r>
          </w:p>
        </w:tc>
        <w:tc>
          <w:tcPr>
            <w:tcW w:w="689" w:type="dxa"/>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rPr>
                <w:rFonts w:ascii="Times New Roman" w:eastAsia="Times New Roman" w:hAnsi="Times New Roman" w:cs="Times New Roman"/>
              </w:rPr>
              <w:t xml:space="preserve">8.3944 </w:t>
            </w:r>
          </w:p>
        </w:tc>
        <w:tc>
          <w:tcPr>
            <w:tcW w:w="1721"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4" w:firstLine="0"/>
              <w:jc w:val="right"/>
            </w:pPr>
            <w:r>
              <w:rPr>
                <w:rFonts w:ascii="Times New Roman" w:eastAsia="Times New Roman" w:hAnsi="Times New Roman" w:cs="Times New Roman"/>
              </w:rPr>
              <w:t xml:space="preserve">989,526.68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瑞士法郎</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6" w:firstLine="0"/>
              <w:jc w:val="right"/>
            </w:pPr>
            <w:r>
              <w:rPr>
                <w:rFonts w:ascii="Times New Roman" w:eastAsia="Times New Roman" w:hAnsi="Times New Roman" w:cs="Times New Roman"/>
              </w:rPr>
              <w:t xml:space="preserve">97,666.02 </w:t>
            </w:r>
          </w:p>
        </w:tc>
        <w:tc>
          <w:tcPr>
            <w:tcW w:w="689" w:type="dxa"/>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rPr>
                <w:rFonts w:ascii="Times New Roman" w:eastAsia="Times New Roman" w:hAnsi="Times New Roman" w:cs="Times New Roman"/>
              </w:rPr>
              <w:t xml:space="preserve">7.5434 </w:t>
            </w:r>
          </w:p>
        </w:tc>
        <w:tc>
          <w:tcPr>
            <w:tcW w:w="1721"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4" w:firstLine="0"/>
              <w:jc w:val="right"/>
            </w:pPr>
            <w:r>
              <w:rPr>
                <w:rFonts w:ascii="Times New Roman" w:eastAsia="Times New Roman" w:hAnsi="Times New Roman" w:cs="Times New Roman"/>
              </w:rPr>
              <w:t xml:space="preserve">736,729.74 </w:t>
            </w:r>
          </w:p>
        </w:tc>
      </w:tr>
      <w:tr w:rsidR="00E629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应收账款</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689"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721"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9" w:firstLine="0"/>
              <w:jc w:val="right"/>
            </w:pPr>
            <w:r>
              <w:rPr>
                <w:rFonts w:ascii="Times New Roman" w:eastAsia="Times New Roman" w:hAnsi="Times New Roman" w:cs="Times New Roman"/>
              </w:rPr>
              <w:t xml:space="preserve"> </w:t>
            </w:r>
          </w:p>
        </w:tc>
      </w:tr>
      <w:tr w:rsidR="00E629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其中：美元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7" w:firstLine="0"/>
              <w:jc w:val="right"/>
            </w:pPr>
            <w:r>
              <w:rPr>
                <w:rFonts w:ascii="Times New Roman" w:eastAsia="Times New Roman" w:hAnsi="Times New Roman" w:cs="Times New Roman"/>
              </w:rPr>
              <w:t xml:space="preserve">5,088,668.29 </w:t>
            </w:r>
          </w:p>
        </w:tc>
        <w:tc>
          <w:tcPr>
            <w:tcW w:w="689" w:type="dxa"/>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rPr>
                <w:rFonts w:ascii="Times New Roman" w:eastAsia="Times New Roman" w:hAnsi="Times New Roman" w:cs="Times New Roman"/>
              </w:rPr>
              <w:t xml:space="preserve">6.9646 </w:t>
            </w:r>
          </w:p>
        </w:tc>
        <w:tc>
          <w:tcPr>
            <w:tcW w:w="1721"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4" w:firstLine="0"/>
              <w:jc w:val="right"/>
            </w:pPr>
            <w:r>
              <w:rPr>
                <w:rFonts w:ascii="Times New Roman" w:eastAsia="Times New Roman" w:hAnsi="Times New Roman" w:cs="Times New Roman"/>
              </w:rPr>
              <w:t xml:space="preserve">35,440,539.17 </w:t>
            </w: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3" w:firstLine="0"/>
            </w:pPr>
            <w:r>
              <w:t>欧元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2" w:firstLine="0"/>
              <w:jc w:val="right"/>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1721"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9" w:firstLine="0"/>
              <w:jc w:val="right"/>
            </w:pPr>
            <w:r>
              <w:rPr>
                <w:rFonts w:ascii="Times New Roman" w:eastAsia="Times New Roman" w:hAnsi="Times New Roman" w:cs="Times New Roman"/>
              </w:rPr>
              <w:t xml:space="preserve"> </w:t>
            </w:r>
          </w:p>
        </w:tc>
      </w:tr>
      <w:tr w:rsidR="00E629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3" w:firstLine="0"/>
            </w:pPr>
            <w:r>
              <w:t>港币</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2" w:firstLine="0"/>
              <w:jc w:val="right"/>
            </w:pPr>
            <w:r>
              <w:rPr>
                <w:rFonts w:ascii="Times New Roman" w:eastAsia="Times New Roman" w:hAnsi="Times New Roman" w:cs="Times New Roman"/>
              </w:rPr>
              <w:t xml:space="preserve"> </w:t>
            </w:r>
          </w:p>
        </w:tc>
        <w:tc>
          <w:tcPr>
            <w:tcW w:w="689" w:type="dxa"/>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1721"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9" w:firstLine="0"/>
              <w:jc w:val="right"/>
            </w:pPr>
            <w:r>
              <w:rPr>
                <w:rFonts w:ascii="Times New Roman" w:eastAsia="Times New Roman" w:hAnsi="Times New Roman" w:cs="Times New Roman"/>
              </w:rPr>
              <w:t xml:space="preserve"> </w:t>
            </w:r>
          </w:p>
        </w:tc>
      </w:tr>
      <w:tr w:rsidR="00E62988">
        <w:trPr>
          <w:trHeight w:val="246"/>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瑞士法郎</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7" w:firstLine="0"/>
              <w:jc w:val="right"/>
            </w:pPr>
            <w:r>
              <w:rPr>
                <w:rFonts w:ascii="Times New Roman" w:eastAsia="Times New Roman" w:hAnsi="Times New Roman" w:cs="Times New Roman"/>
              </w:rPr>
              <w:t xml:space="preserve">245,650.32 </w:t>
            </w:r>
          </w:p>
        </w:tc>
        <w:tc>
          <w:tcPr>
            <w:tcW w:w="689" w:type="dxa"/>
            <w:tcBorders>
              <w:top w:val="single" w:sz="2" w:space="0" w:color="000000"/>
              <w:left w:val="single" w:sz="2" w:space="0" w:color="000000"/>
              <w:bottom w:val="single" w:sz="2" w:space="0" w:color="000000"/>
              <w:right w:val="nil"/>
            </w:tcBorders>
          </w:tcPr>
          <w:p w:rsidR="00E62988" w:rsidRDefault="00517015">
            <w:pPr>
              <w:spacing w:after="0" w:line="259" w:lineRule="auto"/>
              <w:ind w:left="0" w:firstLine="0"/>
            </w:pPr>
            <w:r>
              <w:rPr>
                <w:rFonts w:ascii="Times New Roman" w:eastAsia="Times New Roman" w:hAnsi="Times New Roman" w:cs="Times New Roman"/>
              </w:rPr>
              <w:t xml:space="preserve">7.5434 </w:t>
            </w:r>
          </w:p>
        </w:tc>
        <w:tc>
          <w:tcPr>
            <w:tcW w:w="1721"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64" w:firstLine="0"/>
              <w:jc w:val="right"/>
            </w:pPr>
            <w:r>
              <w:rPr>
                <w:rFonts w:ascii="Times New Roman" w:eastAsia="Times New Roman" w:hAnsi="Times New Roman" w:cs="Times New Roman"/>
              </w:rPr>
              <w:t xml:space="preserve">1,853,038.62 </w:t>
            </w:r>
          </w:p>
        </w:tc>
      </w:tr>
      <w:tr w:rsidR="00E629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长期借款</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689"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721"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9" w:firstLine="0"/>
              <w:jc w:val="right"/>
            </w:pPr>
            <w:r>
              <w:rPr>
                <w:rFonts w:ascii="Times New Roman" w:eastAsia="Times New Roman" w:hAnsi="Times New Roman" w:cs="Times New Roman"/>
              </w:rPr>
              <w:t xml:space="preserve"> </w:t>
            </w:r>
          </w:p>
        </w:tc>
      </w:tr>
      <w:tr w:rsidR="00E629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其中：美元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t>欧元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2" w:firstLine="0"/>
            </w:pPr>
            <w:r>
              <w:t>港币</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应收账款</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其中：美元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5,088,668.29 </w:t>
            </w:r>
          </w:p>
        </w:tc>
        <w:tc>
          <w:tcPr>
            <w:tcW w:w="241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6.9646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35,440,539.17 </w:t>
            </w:r>
          </w:p>
        </w:tc>
      </w:tr>
      <w:tr w:rsidR="00E62988">
        <w:trPr>
          <w:trHeight w:val="247"/>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瑞士法郎</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245,650.32 </w:t>
            </w:r>
          </w:p>
        </w:tc>
        <w:tc>
          <w:tcPr>
            <w:tcW w:w="241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7.5434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1,853,038.62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应付账款</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其中：美元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1,155.52 </w:t>
            </w:r>
          </w:p>
        </w:tc>
        <w:tc>
          <w:tcPr>
            <w:tcW w:w="241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6.9646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8,047.73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合同负债</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其中：美元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149,528.27 </w:t>
            </w:r>
          </w:p>
        </w:tc>
        <w:tc>
          <w:tcPr>
            <w:tcW w:w="241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6.9646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1,041,404.59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瑞士法郎</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39,091.10 </w:t>
            </w:r>
          </w:p>
        </w:tc>
        <w:tc>
          <w:tcPr>
            <w:tcW w:w="241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7.5434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294,879.80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其他应付款</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其中：美元</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192,882.76 </w:t>
            </w:r>
          </w:p>
        </w:tc>
        <w:tc>
          <w:tcPr>
            <w:tcW w:w="241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6.9646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1,343,351.27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瑞士法郎</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9,694.99 </w:t>
            </w:r>
          </w:p>
        </w:tc>
        <w:tc>
          <w:tcPr>
            <w:tcW w:w="2410" w:type="dxa"/>
            <w:gridSpan w:val="2"/>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7.5434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73,133.19 </w:t>
            </w:r>
          </w:p>
        </w:tc>
      </w:tr>
    </w:tbl>
    <w:p w:rsidR="00E62988" w:rsidRDefault="00517015">
      <w:pPr>
        <w:spacing w:after="137"/>
        <w:ind w:left="-5" w:right="132"/>
      </w:pPr>
      <w:r>
        <w:t>其他说明：</w:t>
      </w:r>
      <w:r>
        <w:rPr>
          <w:rFonts w:ascii="Times New Roman" w:eastAsia="Times New Roman" w:hAnsi="Times New Roman" w:cs="Times New Roman"/>
        </w:rPr>
        <w:t xml:space="preserve"> </w:t>
      </w:r>
    </w:p>
    <w:p w:rsidR="00E62988" w:rsidRDefault="00517015">
      <w:pPr>
        <w:spacing w:after="347" w:line="259" w:lineRule="auto"/>
        <w:ind w:left="0" w:firstLine="0"/>
      </w:pPr>
      <w:r>
        <w:rPr>
          <w:rFonts w:ascii="Times New Roman" w:eastAsia="Times New Roman" w:hAnsi="Times New Roman" w:cs="Times New Roman"/>
          <w:sz w:val="21"/>
        </w:rPr>
        <w:t xml:space="preserve"> </w:t>
      </w:r>
    </w:p>
    <w:p w:rsidR="00E62988" w:rsidRDefault="00517015">
      <w:pPr>
        <w:spacing w:after="266"/>
        <w:ind w:left="-5"/>
      </w:pPr>
      <w:r>
        <w:rPr>
          <w:sz w:val="21"/>
        </w:rPr>
        <w:lastRenderedPageBreak/>
        <w:t>（</w:t>
      </w:r>
      <w:r>
        <w:rPr>
          <w:rFonts w:ascii="Times New Roman" w:eastAsia="Times New Roman" w:hAnsi="Times New Roman" w:cs="Times New Roman"/>
          <w:b/>
          <w:sz w:val="21"/>
        </w:rPr>
        <w:t>2</w:t>
      </w:r>
      <w:r>
        <w:rPr>
          <w:sz w:val="21"/>
        </w:rPr>
        <w:t>）</w:t>
      </w:r>
      <w:r>
        <w:rPr>
          <w:rFonts w:ascii="Times New Roman" w:eastAsia="Times New Roman" w:hAnsi="Times New Roman" w:cs="Times New Roman"/>
          <w:b/>
          <w:sz w:val="21"/>
        </w:rPr>
        <w:t xml:space="preserve"> </w:t>
      </w:r>
      <w:r>
        <w:rPr>
          <w:sz w:val="21"/>
        </w:rPr>
        <w:t>境外经营实体说明，包括对于重要的境外经营实体，应披露其境外主要经营地、记账本位币及选择依据，记账本位币发生变化的还应披露原因。</w:t>
      </w:r>
      <w:r>
        <w:rPr>
          <w:rFonts w:ascii="Times New Roman" w:eastAsia="Times New Roman" w:hAnsi="Times New Roman" w:cs="Times New Roman"/>
          <w:b/>
          <w:sz w:val="21"/>
        </w:rPr>
        <w:t xml:space="preserve"> </w:t>
      </w:r>
    </w:p>
    <w:p w:rsidR="00E62988" w:rsidRDefault="00517015">
      <w:pPr>
        <w:spacing w:after="0"/>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64" w:type="dxa"/>
        <w:tblInd w:w="-12" w:type="dxa"/>
        <w:tblCellMar>
          <w:top w:w="0" w:type="dxa"/>
          <w:left w:w="0" w:type="dxa"/>
          <w:bottom w:w="0" w:type="dxa"/>
          <w:right w:w="16" w:type="dxa"/>
        </w:tblCellMar>
        <w:tblLook w:val="04A0" w:firstRow="1" w:lastRow="0" w:firstColumn="1" w:lastColumn="0" w:noHBand="0" w:noVBand="1"/>
      </w:tblPr>
      <w:tblGrid>
        <w:gridCol w:w="578"/>
        <w:gridCol w:w="3119"/>
        <w:gridCol w:w="1844"/>
        <w:gridCol w:w="1417"/>
        <w:gridCol w:w="1559"/>
        <w:gridCol w:w="1147"/>
      </w:tblGrid>
      <w:tr w:rsidR="00E62988">
        <w:trPr>
          <w:trHeight w:val="660"/>
        </w:trPr>
        <w:tc>
          <w:tcPr>
            <w:tcW w:w="578"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E62988" w:rsidRDefault="00517015">
            <w:pPr>
              <w:spacing w:after="0" w:line="259" w:lineRule="auto"/>
              <w:ind w:left="176" w:firstLine="0"/>
            </w:pPr>
            <w:r>
              <w:rPr>
                <w:rFonts w:ascii="Times New Roman" w:eastAsia="Times New Roman" w:hAnsi="Times New Roman" w:cs="Times New Roman"/>
                <w:b/>
                <w:color w:val="333333"/>
              </w:rPr>
              <w:t xml:space="preserve"> </w:t>
            </w:r>
            <w:r>
              <w:rPr>
                <w:color w:val="333333"/>
              </w:rPr>
              <w:t>号</w:t>
            </w:r>
            <w:r>
              <w:rPr>
                <w:rFonts w:ascii="Times New Roman" w:eastAsia="Times New Roman" w:hAnsi="Times New Roman" w:cs="Times New Roman"/>
                <w:sz w:val="21"/>
              </w:rPr>
              <w:t xml:space="preserve"> </w:t>
            </w:r>
          </w:p>
        </w:tc>
        <w:tc>
          <w:tcPr>
            <w:tcW w:w="3119"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E62988" w:rsidRDefault="00517015">
            <w:pPr>
              <w:spacing w:after="0" w:line="259" w:lineRule="auto"/>
              <w:ind w:left="18" w:firstLine="0"/>
              <w:jc w:val="center"/>
            </w:pPr>
            <w:r>
              <w:rPr>
                <w:color w:val="333333"/>
              </w:rPr>
              <w:t>境外经营实体全称</w:t>
            </w:r>
            <w:r>
              <w:rPr>
                <w:rFonts w:ascii="Times New Roman" w:eastAsia="Times New Roman" w:hAnsi="Times New Roman" w:cs="Times New Roman"/>
                <w:sz w:val="21"/>
              </w:rPr>
              <w:t xml:space="preserve"> </w:t>
            </w:r>
          </w:p>
        </w:tc>
        <w:tc>
          <w:tcPr>
            <w:tcW w:w="1844"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E62988" w:rsidRDefault="00517015">
            <w:pPr>
              <w:spacing w:after="0" w:line="259" w:lineRule="auto"/>
              <w:ind w:left="20" w:firstLine="0"/>
              <w:jc w:val="center"/>
            </w:pPr>
            <w:r>
              <w:rPr>
                <w:color w:val="333333"/>
              </w:rPr>
              <w:t>主要经营地</w:t>
            </w:r>
            <w:r>
              <w:rPr>
                <w:rFonts w:ascii="Times New Roman" w:eastAsia="Times New Roman" w:hAnsi="Times New Roman" w:cs="Times New Roman"/>
                <w:sz w:val="21"/>
              </w:rPr>
              <w:t xml:space="preserve"> </w:t>
            </w:r>
          </w:p>
        </w:tc>
        <w:tc>
          <w:tcPr>
            <w:tcW w:w="1417"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E62988" w:rsidRDefault="00517015">
            <w:pPr>
              <w:spacing w:after="0" w:line="259" w:lineRule="auto"/>
              <w:ind w:left="259" w:firstLine="0"/>
            </w:pPr>
            <w:r>
              <w:rPr>
                <w:color w:val="333333"/>
              </w:rPr>
              <w:t>记账本位币</w:t>
            </w:r>
            <w:r>
              <w:rPr>
                <w:rFonts w:ascii="Times New Roman" w:eastAsia="Times New Roman" w:hAnsi="Times New Roman" w:cs="Times New Roman"/>
                <w:sz w:val="21"/>
              </w:rPr>
              <w:t xml:space="preserve"> </w:t>
            </w:r>
          </w:p>
        </w:tc>
        <w:tc>
          <w:tcPr>
            <w:tcW w:w="1559"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E62988" w:rsidRDefault="00517015">
            <w:pPr>
              <w:spacing w:after="0" w:line="259" w:lineRule="auto"/>
              <w:ind w:left="21" w:firstLine="0"/>
              <w:jc w:val="center"/>
            </w:pPr>
            <w:r>
              <w:rPr>
                <w:color w:val="333333"/>
              </w:rPr>
              <w:t>选择依据</w:t>
            </w:r>
            <w:r>
              <w:rPr>
                <w:rFonts w:ascii="Times New Roman" w:eastAsia="Times New Roman" w:hAnsi="Times New Roman" w:cs="Times New Roman"/>
                <w:sz w:val="21"/>
              </w:rPr>
              <w:t xml:space="preserve"> </w:t>
            </w:r>
          </w:p>
        </w:tc>
        <w:tc>
          <w:tcPr>
            <w:tcW w:w="1147"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E62988" w:rsidRDefault="00517015">
            <w:pPr>
              <w:spacing w:after="0" w:line="259" w:lineRule="auto"/>
              <w:ind w:left="0" w:firstLine="0"/>
              <w:jc w:val="center"/>
            </w:pPr>
            <w:r>
              <w:rPr>
                <w:color w:val="333333"/>
              </w:rPr>
              <w:t>是否变更记账本位币</w:t>
            </w:r>
            <w:r>
              <w:rPr>
                <w:rFonts w:ascii="Times New Roman" w:eastAsia="Times New Roman" w:hAnsi="Times New Roman" w:cs="Times New Roman"/>
                <w:sz w:val="21"/>
              </w:rPr>
              <w:t xml:space="preserve"> </w:t>
            </w:r>
          </w:p>
        </w:tc>
      </w:tr>
      <w:tr w:rsidR="00E62988">
        <w:trPr>
          <w:trHeight w:val="680"/>
        </w:trPr>
        <w:tc>
          <w:tcPr>
            <w:tcW w:w="57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4" w:firstLine="0"/>
              <w:jc w:val="center"/>
            </w:pPr>
            <w:r>
              <w:rPr>
                <w:rFonts w:ascii="Times New Roman" w:eastAsia="Times New Roman" w:hAnsi="Times New Roman" w:cs="Times New Roman"/>
                <w:color w:val="333333"/>
              </w:rPr>
              <w:t>1</w:t>
            </w:r>
            <w:r>
              <w:rPr>
                <w:rFonts w:ascii="Times New Roman" w:eastAsia="Times New Roman" w:hAnsi="Times New Roman" w:cs="Times New Roman"/>
                <w:sz w:val="21"/>
              </w:rPr>
              <w:t xml:space="preserve"> </w:t>
            </w:r>
          </w:p>
        </w:tc>
        <w:tc>
          <w:tcPr>
            <w:tcW w:w="311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9" w:firstLine="0"/>
              <w:jc w:val="center"/>
            </w:pPr>
            <w:r>
              <w:rPr>
                <w:rFonts w:ascii="Times New Roman" w:eastAsia="Times New Roman" w:hAnsi="Times New Roman" w:cs="Times New Roman"/>
                <w:color w:val="333333"/>
              </w:rPr>
              <w:t>ACROBIOSYSTEMS INC.</w:t>
            </w:r>
            <w:r>
              <w:rPr>
                <w:rFonts w:ascii="Times New Roman" w:eastAsia="Times New Roman" w:hAnsi="Times New Roman" w:cs="Times New Roman"/>
                <w:sz w:val="21"/>
              </w:rPr>
              <w:t xml:space="preserve"> </w:t>
            </w:r>
          </w:p>
        </w:tc>
        <w:tc>
          <w:tcPr>
            <w:tcW w:w="184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4" w:firstLine="0"/>
              <w:jc w:val="both"/>
            </w:pPr>
            <w:r>
              <w:rPr>
                <w:color w:val="333333"/>
              </w:rPr>
              <w:t>美国特拉华州纽瓦克市</w:t>
            </w:r>
          </w:p>
        </w:tc>
        <w:tc>
          <w:tcPr>
            <w:tcW w:w="1417" w:type="dxa"/>
            <w:tcBorders>
              <w:top w:val="single" w:sz="8" w:space="0" w:color="000000"/>
              <w:left w:val="single" w:sz="8" w:space="0" w:color="000000"/>
              <w:bottom w:val="single" w:sz="8" w:space="0" w:color="000000"/>
              <w:right w:val="single" w:sz="8" w:space="0" w:color="000000"/>
            </w:tcBorders>
            <w:vAlign w:val="center"/>
          </w:tcPr>
          <w:p w:rsidR="00E62988" w:rsidRDefault="00517015">
            <w:pPr>
              <w:tabs>
                <w:tab w:val="center" w:pos="710"/>
              </w:tabs>
              <w:spacing w:after="0" w:line="259" w:lineRule="auto"/>
              <w:ind w:left="-19"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color w:val="333333"/>
              </w:rPr>
              <w:t>美元</w:t>
            </w:r>
            <w:r>
              <w:rPr>
                <w:rFonts w:ascii="Times New Roman" w:eastAsia="Times New Roman" w:hAnsi="Times New Roman" w:cs="Times New Roman"/>
                <w:sz w:val="21"/>
              </w:rPr>
              <w:t xml:space="preserve"> </w:t>
            </w:r>
          </w:p>
        </w:tc>
        <w:tc>
          <w:tcPr>
            <w:tcW w:w="155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8" w:firstLine="0"/>
            </w:pPr>
            <w:r>
              <w:rPr>
                <w:color w:val="333333"/>
              </w:rPr>
              <w:t>经营所处的主要经济环境中的货币</w:t>
            </w:r>
            <w:r>
              <w:rPr>
                <w:rFonts w:ascii="Times New Roman" w:eastAsia="Times New Roman" w:hAnsi="Times New Roman" w:cs="Times New Roman"/>
                <w:sz w:val="21"/>
              </w:rPr>
              <w:t xml:space="preserve"> </w:t>
            </w:r>
          </w:p>
        </w:tc>
        <w:tc>
          <w:tcPr>
            <w:tcW w:w="114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8" w:firstLine="0"/>
              <w:jc w:val="center"/>
            </w:pPr>
            <w:r>
              <w:rPr>
                <w:color w:val="333333"/>
              </w:rPr>
              <w:t>否</w:t>
            </w:r>
            <w:r>
              <w:rPr>
                <w:rFonts w:ascii="Times New Roman" w:eastAsia="Times New Roman" w:hAnsi="Times New Roman" w:cs="Times New Roman"/>
                <w:sz w:val="21"/>
              </w:rPr>
              <w:t xml:space="preserve"> </w:t>
            </w:r>
          </w:p>
        </w:tc>
      </w:tr>
      <w:tr w:rsidR="00E62988">
        <w:trPr>
          <w:trHeight w:val="713"/>
        </w:trPr>
        <w:tc>
          <w:tcPr>
            <w:tcW w:w="57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4" w:firstLine="0"/>
              <w:jc w:val="center"/>
            </w:pPr>
            <w:r>
              <w:rPr>
                <w:rFonts w:ascii="Times New Roman" w:eastAsia="Times New Roman" w:hAnsi="Times New Roman" w:cs="Times New Roman"/>
                <w:color w:val="333333"/>
              </w:rPr>
              <w:t>2</w:t>
            </w:r>
            <w:r>
              <w:rPr>
                <w:rFonts w:ascii="Times New Roman" w:eastAsia="Times New Roman" w:hAnsi="Times New Roman" w:cs="Times New Roman"/>
                <w:sz w:val="21"/>
              </w:rPr>
              <w:t xml:space="preserve"> </w:t>
            </w:r>
          </w:p>
        </w:tc>
        <w:tc>
          <w:tcPr>
            <w:tcW w:w="311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6" w:firstLine="0"/>
              <w:jc w:val="center"/>
            </w:pPr>
            <w:r>
              <w:rPr>
                <w:rFonts w:ascii="Times New Roman" w:eastAsia="Times New Roman" w:hAnsi="Times New Roman" w:cs="Times New Roman"/>
                <w:color w:val="333333"/>
              </w:rPr>
              <w:t>ACROBIOSYSTEMS GmbH</w:t>
            </w:r>
            <w:r>
              <w:rPr>
                <w:rFonts w:ascii="Times New Roman" w:eastAsia="Times New Roman" w:hAnsi="Times New Roman" w:cs="Times New Roman"/>
                <w:sz w:val="21"/>
              </w:rPr>
              <w:t xml:space="preserve"> </w:t>
            </w:r>
          </w:p>
        </w:tc>
        <w:tc>
          <w:tcPr>
            <w:tcW w:w="184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0" w:firstLine="0"/>
              <w:jc w:val="center"/>
            </w:pPr>
            <w:r>
              <w:rPr>
                <w:color w:val="333333"/>
              </w:rPr>
              <w:t>德国法兰克福</w:t>
            </w:r>
            <w:r>
              <w:rPr>
                <w:rFonts w:ascii="Times New Roman" w:eastAsia="Times New Roman" w:hAnsi="Times New Roman" w:cs="Times New Roman"/>
                <w:sz w:val="21"/>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9" w:firstLine="0"/>
              <w:jc w:val="center"/>
            </w:pPr>
            <w:r>
              <w:rPr>
                <w:color w:val="333333"/>
              </w:rPr>
              <w:t>欧元</w:t>
            </w:r>
            <w:r>
              <w:rPr>
                <w:rFonts w:ascii="Times New Roman" w:eastAsia="Times New Roman" w:hAnsi="Times New Roman" w:cs="Times New Roman"/>
                <w:sz w:val="21"/>
              </w:rPr>
              <w:t xml:space="preserve"> </w:t>
            </w:r>
          </w:p>
        </w:tc>
        <w:tc>
          <w:tcPr>
            <w:tcW w:w="155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8" w:firstLine="0"/>
            </w:pPr>
            <w:r>
              <w:rPr>
                <w:color w:val="333333"/>
              </w:rPr>
              <w:t>经营所处的主要经济环境中的货币</w:t>
            </w:r>
            <w:r>
              <w:rPr>
                <w:rFonts w:ascii="Times New Roman" w:eastAsia="Times New Roman" w:hAnsi="Times New Roman" w:cs="Times New Roman"/>
                <w:sz w:val="21"/>
              </w:rPr>
              <w:t xml:space="preserve"> </w:t>
            </w:r>
          </w:p>
        </w:tc>
        <w:tc>
          <w:tcPr>
            <w:tcW w:w="114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8" w:firstLine="0"/>
              <w:jc w:val="center"/>
            </w:pPr>
            <w:r>
              <w:rPr>
                <w:color w:val="333333"/>
              </w:rPr>
              <w:t>否</w:t>
            </w:r>
            <w:r>
              <w:rPr>
                <w:rFonts w:ascii="Times New Roman" w:eastAsia="Times New Roman" w:hAnsi="Times New Roman" w:cs="Times New Roman"/>
                <w:sz w:val="21"/>
              </w:rPr>
              <w:t xml:space="preserve"> </w:t>
            </w:r>
          </w:p>
        </w:tc>
      </w:tr>
      <w:tr w:rsidR="00E62988">
        <w:trPr>
          <w:trHeight w:val="710"/>
        </w:trPr>
        <w:tc>
          <w:tcPr>
            <w:tcW w:w="57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4" w:firstLine="0"/>
              <w:jc w:val="center"/>
            </w:pPr>
            <w:r>
              <w:rPr>
                <w:rFonts w:ascii="Times New Roman" w:eastAsia="Times New Roman" w:hAnsi="Times New Roman" w:cs="Times New Roman"/>
                <w:color w:val="333333"/>
              </w:rPr>
              <w:t>3</w:t>
            </w:r>
            <w:r>
              <w:rPr>
                <w:rFonts w:ascii="Times New Roman" w:eastAsia="Times New Roman" w:hAnsi="Times New Roman" w:cs="Times New Roman"/>
                <w:sz w:val="21"/>
              </w:rPr>
              <w:t xml:space="preserve"> </w:t>
            </w:r>
          </w:p>
        </w:tc>
        <w:tc>
          <w:tcPr>
            <w:tcW w:w="311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5" w:firstLine="0"/>
              <w:jc w:val="center"/>
            </w:pPr>
            <w:r>
              <w:rPr>
                <w:rFonts w:ascii="Times New Roman" w:eastAsia="Times New Roman" w:hAnsi="Times New Roman" w:cs="Times New Roman"/>
                <w:color w:val="333333"/>
              </w:rPr>
              <w:t>ACROBIOSYSTEMS LIMITED</w:t>
            </w:r>
            <w:r>
              <w:rPr>
                <w:rFonts w:ascii="Times New Roman" w:eastAsia="Times New Roman" w:hAnsi="Times New Roman" w:cs="Times New Roman"/>
                <w:sz w:val="21"/>
              </w:rPr>
              <w:t xml:space="preserve"> </w:t>
            </w:r>
          </w:p>
        </w:tc>
        <w:tc>
          <w:tcPr>
            <w:tcW w:w="184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0" w:firstLine="0"/>
              <w:jc w:val="center"/>
            </w:pPr>
            <w:r>
              <w:rPr>
                <w:color w:val="333333"/>
              </w:rPr>
              <w:t>英国伦敦</w:t>
            </w:r>
            <w:r>
              <w:rPr>
                <w:rFonts w:ascii="Times New Roman" w:eastAsia="Times New Roman" w:hAnsi="Times New Roman" w:cs="Times New Roman"/>
                <w:sz w:val="21"/>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9" w:firstLine="0"/>
              <w:jc w:val="center"/>
            </w:pPr>
            <w:r>
              <w:rPr>
                <w:color w:val="333333"/>
              </w:rPr>
              <w:t>英镑</w:t>
            </w:r>
            <w:r>
              <w:rPr>
                <w:rFonts w:ascii="Times New Roman" w:eastAsia="Times New Roman" w:hAnsi="Times New Roman" w:cs="Times New Roman"/>
                <w:sz w:val="21"/>
              </w:rPr>
              <w:t xml:space="preserve"> </w:t>
            </w:r>
          </w:p>
        </w:tc>
        <w:tc>
          <w:tcPr>
            <w:tcW w:w="155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8" w:firstLine="0"/>
            </w:pPr>
            <w:r>
              <w:rPr>
                <w:color w:val="333333"/>
              </w:rPr>
              <w:t>经营所处的主要经济环境中的货币</w:t>
            </w:r>
            <w:r>
              <w:rPr>
                <w:rFonts w:ascii="Times New Roman" w:eastAsia="Times New Roman" w:hAnsi="Times New Roman" w:cs="Times New Roman"/>
                <w:sz w:val="21"/>
              </w:rPr>
              <w:t xml:space="preserve"> </w:t>
            </w:r>
          </w:p>
        </w:tc>
        <w:tc>
          <w:tcPr>
            <w:tcW w:w="114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8" w:firstLine="0"/>
              <w:jc w:val="center"/>
            </w:pPr>
            <w:r>
              <w:rPr>
                <w:color w:val="333333"/>
              </w:rPr>
              <w:t>否</w:t>
            </w:r>
            <w:r>
              <w:rPr>
                <w:rFonts w:ascii="Times New Roman" w:eastAsia="Times New Roman" w:hAnsi="Times New Roman" w:cs="Times New Roman"/>
                <w:sz w:val="21"/>
              </w:rPr>
              <w:t xml:space="preserve"> </w:t>
            </w:r>
          </w:p>
        </w:tc>
      </w:tr>
      <w:tr w:rsidR="00E62988">
        <w:trPr>
          <w:trHeight w:val="696"/>
        </w:trPr>
        <w:tc>
          <w:tcPr>
            <w:tcW w:w="578"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4" w:firstLine="0"/>
              <w:jc w:val="center"/>
            </w:pPr>
            <w:r>
              <w:rPr>
                <w:rFonts w:ascii="Times New Roman" w:eastAsia="Times New Roman" w:hAnsi="Times New Roman" w:cs="Times New Roman"/>
                <w:color w:val="333333"/>
              </w:rPr>
              <w:t>4</w:t>
            </w:r>
            <w:r>
              <w:rPr>
                <w:rFonts w:ascii="Times New Roman" w:eastAsia="Times New Roman" w:hAnsi="Times New Roman" w:cs="Times New Roman"/>
                <w:sz w:val="21"/>
              </w:rPr>
              <w:t xml:space="preserve"> </w:t>
            </w:r>
          </w:p>
        </w:tc>
        <w:tc>
          <w:tcPr>
            <w:tcW w:w="311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9" w:firstLine="0"/>
              <w:jc w:val="center"/>
            </w:pPr>
            <w:r>
              <w:rPr>
                <w:rFonts w:ascii="Times New Roman" w:eastAsia="Times New Roman" w:hAnsi="Times New Roman" w:cs="Times New Roman"/>
                <w:color w:val="333333"/>
              </w:rPr>
              <w:t>ACROBIOSYSTEMS AG</w:t>
            </w:r>
            <w:r>
              <w:rPr>
                <w:rFonts w:ascii="Times New Roman" w:eastAsia="Times New Roman" w:hAnsi="Times New Roman" w:cs="Times New Roman"/>
                <w:sz w:val="21"/>
              </w:rPr>
              <w:t xml:space="preserve"> </w:t>
            </w:r>
          </w:p>
        </w:tc>
        <w:tc>
          <w:tcPr>
            <w:tcW w:w="1844"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20" w:firstLine="0"/>
              <w:jc w:val="center"/>
            </w:pPr>
            <w:r>
              <w:rPr>
                <w:color w:val="333333"/>
              </w:rPr>
              <w:t>瑞士</w:t>
            </w:r>
            <w:r>
              <w:rPr>
                <w:rFonts w:ascii="Times New Roman" w:eastAsia="Times New Roman" w:hAnsi="Times New Roman" w:cs="Times New Roman"/>
                <w:sz w:val="21"/>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9" w:firstLine="0"/>
              <w:jc w:val="center"/>
            </w:pPr>
            <w:r>
              <w:rPr>
                <w:color w:val="333333"/>
              </w:rPr>
              <w:t>瑞士法郎</w:t>
            </w:r>
            <w:r>
              <w:rPr>
                <w:rFonts w:ascii="Times New Roman" w:eastAsia="Times New Roman" w:hAnsi="Times New Roman" w:cs="Times New Roman"/>
                <w:sz w:val="21"/>
              </w:rPr>
              <w:t xml:space="preserve"> </w:t>
            </w:r>
          </w:p>
        </w:tc>
        <w:tc>
          <w:tcPr>
            <w:tcW w:w="1559"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8" w:firstLine="0"/>
            </w:pPr>
            <w:r>
              <w:rPr>
                <w:color w:val="333333"/>
              </w:rPr>
              <w:t>经营所处的主要经济环境中的货币</w:t>
            </w:r>
            <w:r>
              <w:rPr>
                <w:rFonts w:ascii="Times New Roman" w:eastAsia="Times New Roman" w:hAnsi="Times New Roman" w:cs="Times New Roman"/>
                <w:sz w:val="21"/>
              </w:rPr>
              <w:t xml:space="preserve"> </w:t>
            </w:r>
          </w:p>
        </w:tc>
        <w:tc>
          <w:tcPr>
            <w:tcW w:w="1147"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18" w:firstLine="0"/>
              <w:jc w:val="center"/>
            </w:pPr>
            <w:r>
              <w:rPr>
                <w:color w:val="333333"/>
              </w:rPr>
              <w:t>否</w:t>
            </w:r>
            <w:r>
              <w:rPr>
                <w:rFonts w:ascii="Times New Roman" w:eastAsia="Times New Roman" w:hAnsi="Times New Roman" w:cs="Times New Roman"/>
                <w:sz w:val="21"/>
              </w:rPr>
              <w:t xml:space="preserve"> </w:t>
            </w:r>
          </w:p>
        </w:tc>
      </w:tr>
    </w:tbl>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spacing w:after="298"/>
        <w:ind w:left="-5"/>
      </w:pPr>
      <w:r>
        <w:rPr>
          <w:rFonts w:ascii="Times New Roman" w:eastAsia="Times New Roman" w:hAnsi="Times New Roman" w:cs="Times New Roman"/>
          <w:b/>
          <w:sz w:val="21"/>
        </w:rPr>
        <w:t>51</w:t>
      </w:r>
      <w:r>
        <w:rPr>
          <w:sz w:val="21"/>
        </w:rPr>
        <w:t>、政府补助</w:t>
      </w:r>
      <w:r>
        <w:rPr>
          <w:rFonts w:ascii="Times New Roman" w:eastAsia="Times New Roman" w:hAnsi="Times New Roman" w:cs="Times New Roman"/>
          <w:b/>
          <w:sz w:val="21"/>
        </w:rPr>
        <w:t xml:space="preserve"> </w:t>
      </w:r>
    </w:p>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政府补助基本情况</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07" w:type="dxa"/>
          <w:bottom w:w="0" w:type="dxa"/>
          <w:right w:w="61" w:type="dxa"/>
        </w:tblCellMar>
        <w:tblLook w:val="04A0" w:firstRow="1" w:lastRow="0" w:firstColumn="1" w:lastColumn="0" w:noHBand="0" w:noVBand="1"/>
      </w:tblPr>
      <w:tblGrid>
        <w:gridCol w:w="2409"/>
        <w:gridCol w:w="2411"/>
        <w:gridCol w:w="2410"/>
        <w:gridCol w:w="2410"/>
      </w:tblGrid>
      <w:tr w:rsidR="00E629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2" w:firstLine="0"/>
              <w:jc w:val="center"/>
            </w:pPr>
            <w:r>
              <w:t>种类</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金额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列报项目</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t>计入当期损益的金额</w:t>
            </w:r>
            <w:r>
              <w:rPr>
                <w:rFonts w:ascii="Times New Roman" w:eastAsia="Times New Roman" w:hAnsi="Times New Roman" w:cs="Times New Roman"/>
              </w:rPr>
              <w:t xml:space="preserve">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企业上市奖励</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12,000,000.00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12,000,000.00 </w:t>
            </w:r>
          </w:p>
        </w:tc>
      </w:tr>
      <w:tr w:rsidR="00E62988">
        <w:trPr>
          <w:trHeight w:val="487"/>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工业级细胞培养用核心原料的研发关键技术平台建设</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4,000,000.00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递延收益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研发投入增长奖励资金</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3,000,000.00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3,000,000.00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产值增长奖励专项</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2,240,000.00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2,240,000.00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产业扶持项目</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2,211,100.00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2,211,100.00 </w:t>
            </w:r>
          </w:p>
        </w:tc>
      </w:tr>
      <w:tr w:rsidR="00E62988">
        <w:trPr>
          <w:trHeight w:val="48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新入区人才创办企业租赁补贴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1,921,000.00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1,921,000.00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经济贡献增长奖励专项</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1,309,128.00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1,309,128.00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企业研发机构专项奖励</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1,000,000.00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1,000,000.00 </w:t>
            </w:r>
          </w:p>
        </w:tc>
      </w:tr>
      <w:tr w:rsidR="00E62988">
        <w:trPr>
          <w:trHeight w:val="48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科技服务机构重点区域聚集发展</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500,000.00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500,000.00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高质量发展奖励</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472,522.00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472,522.00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一次性复工复产</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227,000.00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227,000.00 </w:t>
            </w:r>
          </w:p>
        </w:tc>
      </w:tr>
      <w:tr w:rsidR="00E62988">
        <w:trPr>
          <w:trHeight w:val="247"/>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职业能力提升补贴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148,657.73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148,657.73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生产防疫物资补助</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117,900.00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117,900.00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高层次人才资助专项款</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100,000.00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递延收益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三代手续费返还</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50,582.93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50,582.93 </w:t>
            </w:r>
          </w:p>
        </w:tc>
      </w:tr>
      <w:tr w:rsidR="00E62988">
        <w:trPr>
          <w:trHeight w:val="48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海外专利申请和海外制作宣传手册补贴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29,650.00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29,650.00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jc w:val="both"/>
            </w:pPr>
            <w:r>
              <w:t>重点科技型企业一次性补贴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15,000.00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15,000.00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知识产权资助金</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13,360.00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13,360.00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个税返还</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11,078.29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11,078.29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稳岗补贴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10,496.57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10,496.57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lastRenderedPageBreak/>
              <w:t>省科认定补贴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10,000.00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10,000.00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一次性用工补贴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5,000.00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递延收益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5,000.00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增值税返还</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2,099.28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2,099.28 </w:t>
            </w:r>
          </w:p>
        </w:tc>
      </w:tr>
      <w:tr w:rsidR="00E62988">
        <w:trPr>
          <w:trHeight w:val="247"/>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核酸检测奖励</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1,680.00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1,680.00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一次性扩岗补贴</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1,500.00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1,500.00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进项税加计扣除</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318.12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其他收益</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318.12 </w:t>
            </w:r>
          </w:p>
        </w:tc>
      </w:tr>
    </w:tbl>
    <w:p w:rsidR="00E62988" w:rsidRDefault="00517015">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政府补助退回情况</w:t>
      </w:r>
      <w:r>
        <w:rPr>
          <w:rFonts w:ascii="Times New Roman" w:eastAsia="Times New Roman" w:hAnsi="Times New Roman" w:cs="Times New Roman"/>
          <w:b/>
        </w:rPr>
        <w:t xml:space="preserve"> </w:t>
      </w:r>
    </w:p>
    <w:p w:rsidR="00E62988" w:rsidRDefault="00517015">
      <w:pPr>
        <w:spacing w:after="99"/>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137"/>
        <w:ind w:left="-5" w:right="132"/>
      </w:pPr>
      <w:r>
        <w:t>其他说明：</w:t>
      </w:r>
      <w:r>
        <w:rPr>
          <w:rFonts w:ascii="Times New Roman" w:eastAsia="Times New Roman" w:hAnsi="Times New Roman" w:cs="Times New Roman"/>
        </w:rPr>
        <w:t xml:space="preserve"> </w:t>
      </w:r>
    </w:p>
    <w:p w:rsidR="00E62988" w:rsidRDefault="00517015">
      <w:pPr>
        <w:spacing w:after="345" w:line="259" w:lineRule="auto"/>
        <w:ind w:left="0" w:firstLine="0"/>
      </w:pPr>
      <w:r>
        <w:rPr>
          <w:rFonts w:ascii="Times New Roman" w:eastAsia="Times New Roman" w:hAnsi="Times New Roman" w:cs="Times New Roman"/>
          <w:sz w:val="21"/>
        </w:rPr>
        <w:t xml:space="preserve"> </w:t>
      </w:r>
    </w:p>
    <w:p w:rsidR="00E62988" w:rsidRDefault="00517015">
      <w:pPr>
        <w:pStyle w:val="4"/>
        <w:spacing w:after="367"/>
        <w:ind w:left="-5"/>
      </w:pPr>
      <w:r>
        <w:rPr>
          <w:rFonts w:ascii="Times New Roman" w:eastAsia="Times New Roman" w:hAnsi="Times New Roman" w:cs="Times New Roman"/>
          <w:b/>
        </w:rPr>
        <w:t>52</w:t>
      </w:r>
      <w:r>
        <w:t>、租赁</w:t>
      </w:r>
      <w:r>
        <w:rPr>
          <w:rFonts w:ascii="Times New Roman" w:eastAsia="Times New Roman" w:hAnsi="Times New Roman" w:cs="Times New Roman"/>
          <w:b/>
        </w:rPr>
        <w:t xml:space="preserve"> </w:t>
      </w:r>
    </w:p>
    <w:p w:rsidR="00E62988" w:rsidRDefault="00517015">
      <w:pPr>
        <w:spacing w:after="349"/>
        <w:ind w:left="490" w:right="132"/>
      </w:pPr>
      <w:r>
        <w:t>（</w:t>
      </w:r>
      <w:r>
        <w:rPr>
          <w:rFonts w:ascii="Times New Roman" w:eastAsia="Times New Roman" w:hAnsi="Times New Roman" w:cs="Times New Roman"/>
        </w:rPr>
        <w:t>1</w:t>
      </w:r>
      <w:r>
        <w:t>）本公司作为承租人</w:t>
      </w:r>
      <w:r>
        <w:rPr>
          <w:rFonts w:ascii="Times New Roman" w:eastAsia="Times New Roman" w:hAnsi="Times New Roman" w:cs="Times New Roman"/>
        </w:rPr>
        <w:t xml:space="preserve"> </w:t>
      </w:r>
    </w:p>
    <w:p w:rsidR="00E62988" w:rsidRDefault="00517015">
      <w:pPr>
        <w:spacing w:after="0"/>
        <w:ind w:left="490" w:right="132"/>
      </w:pPr>
      <w:r>
        <w:t>①</w:t>
      </w:r>
      <w:r>
        <w:t>本期计入当期损益的短期租赁费用和低价值资产租赁费用金额如下：</w:t>
      </w:r>
      <w:r>
        <w:rPr>
          <w:rFonts w:ascii="Times New Roman" w:eastAsia="Times New Roman" w:hAnsi="Times New Roman" w:cs="Times New Roman"/>
        </w:rPr>
        <w:t xml:space="preserve"> </w:t>
      </w:r>
    </w:p>
    <w:tbl>
      <w:tblPr>
        <w:tblStyle w:val="TableGrid"/>
        <w:tblW w:w="9676" w:type="dxa"/>
        <w:tblInd w:w="-19" w:type="dxa"/>
        <w:tblCellMar>
          <w:top w:w="95" w:type="dxa"/>
          <w:left w:w="0" w:type="dxa"/>
          <w:bottom w:w="0" w:type="dxa"/>
          <w:right w:w="24" w:type="dxa"/>
        </w:tblCellMar>
        <w:tblLook w:val="04A0" w:firstRow="1" w:lastRow="0" w:firstColumn="1" w:lastColumn="0" w:noHBand="0" w:noVBand="1"/>
      </w:tblPr>
      <w:tblGrid>
        <w:gridCol w:w="3298"/>
        <w:gridCol w:w="3754"/>
        <w:gridCol w:w="2624"/>
      </w:tblGrid>
      <w:tr w:rsidR="00E62988">
        <w:trPr>
          <w:trHeight w:val="389"/>
        </w:trPr>
        <w:tc>
          <w:tcPr>
            <w:tcW w:w="3299" w:type="dxa"/>
            <w:tcBorders>
              <w:top w:val="single" w:sz="8" w:space="0" w:color="000000"/>
              <w:left w:val="single" w:sz="8" w:space="0" w:color="000000"/>
              <w:bottom w:val="single" w:sz="8" w:space="0" w:color="000000"/>
              <w:right w:val="nil"/>
            </w:tcBorders>
          </w:tcPr>
          <w:p w:rsidR="00E62988" w:rsidRDefault="00E62988">
            <w:pPr>
              <w:spacing w:after="160" w:line="259" w:lineRule="auto"/>
              <w:ind w:left="0" w:firstLine="0"/>
            </w:pPr>
          </w:p>
        </w:tc>
        <w:tc>
          <w:tcPr>
            <w:tcW w:w="3754" w:type="dxa"/>
            <w:tcBorders>
              <w:top w:val="single" w:sz="8" w:space="0" w:color="000000"/>
              <w:left w:val="nil"/>
              <w:bottom w:val="single" w:sz="8" w:space="0" w:color="000000"/>
              <w:right w:val="single" w:sz="8" w:space="0" w:color="000000"/>
            </w:tcBorders>
            <w:vAlign w:val="center"/>
          </w:tcPr>
          <w:p w:rsidR="00E62988" w:rsidRDefault="00517015">
            <w:pPr>
              <w:spacing w:after="0" w:line="259" w:lineRule="auto"/>
              <w:ind w:left="0" w:firstLine="0"/>
            </w:pPr>
            <w:r>
              <w:t>项</w:t>
            </w:r>
            <w:r>
              <w:rPr>
                <w:rFonts w:ascii="Times New Roman" w:eastAsia="Times New Roman" w:hAnsi="Times New Roman" w:cs="Times New Roman"/>
                <w:b/>
              </w:rPr>
              <w:t xml:space="preserve">  </w:t>
            </w:r>
            <w:r>
              <w:t>目</w:t>
            </w:r>
            <w:r>
              <w:rPr>
                <w:rFonts w:ascii="Times New Roman" w:eastAsia="Times New Roman" w:hAnsi="Times New Roman" w:cs="Times New Roman"/>
              </w:rPr>
              <w:t xml:space="preserve"> </w:t>
            </w:r>
          </w:p>
        </w:tc>
        <w:tc>
          <w:tcPr>
            <w:tcW w:w="26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center"/>
            </w:pPr>
            <w:r>
              <w:rPr>
                <w:rFonts w:ascii="Times New Roman" w:eastAsia="Times New Roman" w:hAnsi="Times New Roman" w:cs="Times New Roman"/>
                <w:b/>
              </w:rPr>
              <w:t xml:space="preserve">2022 </w:t>
            </w:r>
            <w:r>
              <w:t>年度金额</w:t>
            </w:r>
            <w:r>
              <w:rPr>
                <w:rFonts w:ascii="Times New Roman" w:eastAsia="Times New Roman" w:hAnsi="Times New Roman" w:cs="Times New Roman"/>
              </w:rPr>
              <w:t xml:space="preserve"> </w:t>
            </w:r>
          </w:p>
        </w:tc>
      </w:tr>
      <w:tr w:rsidR="00E62988">
        <w:trPr>
          <w:trHeight w:val="391"/>
        </w:trPr>
        <w:tc>
          <w:tcPr>
            <w:tcW w:w="3299" w:type="dxa"/>
            <w:tcBorders>
              <w:top w:val="single" w:sz="8" w:space="0" w:color="000000"/>
              <w:left w:val="single" w:sz="8" w:space="0" w:color="000000"/>
              <w:bottom w:val="single" w:sz="8" w:space="0" w:color="000000"/>
              <w:right w:val="nil"/>
            </w:tcBorders>
            <w:vAlign w:val="center"/>
          </w:tcPr>
          <w:p w:rsidR="00E62988" w:rsidRDefault="00517015">
            <w:pPr>
              <w:spacing w:after="0" w:line="259" w:lineRule="auto"/>
              <w:ind w:left="12" w:firstLine="0"/>
            </w:pPr>
            <w:r>
              <w:t>短期租赁费用</w:t>
            </w:r>
            <w:r>
              <w:rPr>
                <w:rFonts w:ascii="Times New Roman" w:eastAsia="Times New Roman" w:hAnsi="Times New Roman" w:cs="Times New Roman"/>
              </w:rPr>
              <w:t xml:space="preserve"> </w:t>
            </w:r>
          </w:p>
        </w:tc>
        <w:tc>
          <w:tcPr>
            <w:tcW w:w="3754" w:type="dxa"/>
            <w:tcBorders>
              <w:top w:val="single" w:sz="8" w:space="0" w:color="000000"/>
              <w:left w:val="nil"/>
              <w:bottom w:val="single" w:sz="8" w:space="0" w:color="000000"/>
              <w:right w:val="single" w:sz="8" w:space="0" w:color="000000"/>
            </w:tcBorders>
          </w:tcPr>
          <w:p w:rsidR="00E62988" w:rsidRDefault="00E62988">
            <w:pPr>
              <w:spacing w:after="160" w:line="259" w:lineRule="auto"/>
              <w:ind w:left="0" w:firstLine="0"/>
            </w:pPr>
          </w:p>
        </w:tc>
        <w:tc>
          <w:tcPr>
            <w:tcW w:w="26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right"/>
            </w:pPr>
            <w:r>
              <w:rPr>
                <w:rFonts w:ascii="Times New Roman" w:eastAsia="Times New Roman" w:hAnsi="Times New Roman" w:cs="Times New Roman"/>
              </w:rPr>
              <w:t>1,221,982.74</w:t>
            </w:r>
          </w:p>
        </w:tc>
      </w:tr>
      <w:tr w:rsidR="00E62988">
        <w:trPr>
          <w:trHeight w:val="389"/>
        </w:trPr>
        <w:tc>
          <w:tcPr>
            <w:tcW w:w="3299" w:type="dxa"/>
            <w:tcBorders>
              <w:top w:val="single" w:sz="8" w:space="0" w:color="000000"/>
              <w:left w:val="single" w:sz="8" w:space="0" w:color="000000"/>
              <w:bottom w:val="single" w:sz="8" w:space="0" w:color="000000"/>
              <w:right w:val="nil"/>
            </w:tcBorders>
            <w:vAlign w:val="center"/>
          </w:tcPr>
          <w:p w:rsidR="00E62988" w:rsidRDefault="00517015">
            <w:pPr>
              <w:spacing w:after="0" w:line="259" w:lineRule="auto"/>
              <w:ind w:left="12" w:firstLine="0"/>
            </w:pPr>
            <w:r>
              <w:t>低价值资产租赁费用（短期租赁除外）</w:t>
            </w:r>
            <w:r>
              <w:rPr>
                <w:rFonts w:ascii="Times New Roman" w:eastAsia="Times New Roman" w:hAnsi="Times New Roman" w:cs="Times New Roman"/>
              </w:rPr>
              <w:t xml:space="preserve"> </w:t>
            </w:r>
          </w:p>
        </w:tc>
        <w:tc>
          <w:tcPr>
            <w:tcW w:w="3754" w:type="dxa"/>
            <w:tcBorders>
              <w:top w:val="single" w:sz="8" w:space="0" w:color="000000"/>
              <w:left w:val="nil"/>
              <w:bottom w:val="single" w:sz="8" w:space="0" w:color="000000"/>
              <w:right w:val="single" w:sz="8" w:space="0" w:color="000000"/>
            </w:tcBorders>
          </w:tcPr>
          <w:p w:rsidR="00E62988" w:rsidRDefault="00E62988">
            <w:pPr>
              <w:spacing w:after="160" w:line="259" w:lineRule="auto"/>
              <w:ind w:left="0" w:firstLine="0"/>
            </w:pPr>
          </w:p>
        </w:tc>
        <w:tc>
          <w:tcPr>
            <w:tcW w:w="26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right"/>
            </w:pPr>
            <w:r>
              <w:rPr>
                <w:rFonts w:ascii="Times New Roman" w:eastAsia="Times New Roman" w:hAnsi="Times New Roman" w:cs="Times New Roman"/>
              </w:rPr>
              <w:t>406,891.65</w:t>
            </w:r>
          </w:p>
        </w:tc>
      </w:tr>
      <w:tr w:rsidR="00E62988">
        <w:trPr>
          <w:trHeight w:val="389"/>
        </w:trPr>
        <w:tc>
          <w:tcPr>
            <w:tcW w:w="3299" w:type="dxa"/>
            <w:tcBorders>
              <w:top w:val="single" w:sz="8" w:space="0" w:color="000000"/>
              <w:left w:val="single" w:sz="8" w:space="0" w:color="000000"/>
              <w:bottom w:val="single" w:sz="8" w:space="0" w:color="000000"/>
              <w:right w:val="nil"/>
            </w:tcBorders>
          </w:tcPr>
          <w:p w:rsidR="00E62988" w:rsidRDefault="00E62988">
            <w:pPr>
              <w:spacing w:after="160" w:line="259" w:lineRule="auto"/>
              <w:ind w:left="0" w:firstLine="0"/>
            </w:pPr>
          </w:p>
        </w:tc>
        <w:tc>
          <w:tcPr>
            <w:tcW w:w="3754" w:type="dxa"/>
            <w:tcBorders>
              <w:top w:val="single" w:sz="8" w:space="0" w:color="000000"/>
              <w:left w:val="nil"/>
              <w:bottom w:val="single" w:sz="8" w:space="0" w:color="000000"/>
              <w:right w:val="single" w:sz="8" w:space="0" w:color="000000"/>
            </w:tcBorders>
            <w:vAlign w:val="center"/>
          </w:tcPr>
          <w:p w:rsidR="00E62988" w:rsidRDefault="00517015">
            <w:pPr>
              <w:spacing w:after="0" w:line="259" w:lineRule="auto"/>
              <w:ind w:left="0" w:firstLine="0"/>
            </w:pPr>
            <w:r>
              <w:t>合</w:t>
            </w:r>
            <w:r>
              <w:rPr>
                <w:rFonts w:ascii="Times New Roman" w:eastAsia="Times New Roman" w:hAnsi="Times New Roman" w:cs="Times New Roman"/>
                <w:b/>
              </w:rPr>
              <w:t xml:space="preserve">  </w:t>
            </w:r>
            <w:r>
              <w:t>计</w:t>
            </w:r>
            <w:r>
              <w:rPr>
                <w:rFonts w:ascii="Times New Roman" w:eastAsia="Times New Roman" w:hAnsi="Times New Roman" w:cs="Times New Roman"/>
              </w:rPr>
              <w:t xml:space="preserve"> </w:t>
            </w:r>
          </w:p>
        </w:tc>
        <w:tc>
          <w:tcPr>
            <w:tcW w:w="26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right"/>
            </w:pPr>
            <w:r>
              <w:rPr>
                <w:rFonts w:ascii="Times New Roman" w:eastAsia="Times New Roman" w:hAnsi="Times New Roman" w:cs="Times New Roman"/>
                <w:b/>
              </w:rPr>
              <w:t>1,628,874.39</w:t>
            </w:r>
          </w:p>
        </w:tc>
      </w:tr>
    </w:tbl>
    <w:p w:rsidR="00E62988" w:rsidRDefault="00517015">
      <w:pPr>
        <w:spacing w:after="0"/>
        <w:ind w:left="490" w:right="132"/>
      </w:pPr>
      <w:r>
        <w:t>②</w:t>
      </w:r>
      <w:r>
        <w:t>与租赁相关的当期损益及现金流</w:t>
      </w:r>
      <w:r>
        <w:rPr>
          <w:rFonts w:ascii="Times New Roman" w:eastAsia="Times New Roman" w:hAnsi="Times New Roman" w:cs="Times New Roman"/>
        </w:rPr>
        <w:t xml:space="preserve"> </w:t>
      </w:r>
    </w:p>
    <w:tbl>
      <w:tblPr>
        <w:tblStyle w:val="TableGrid"/>
        <w:tblW w:w="9676" w:type="dxa"/>
        <w:tblInd w:w="-19" w:type="dxa"/>
        <w:tblCellMar>
          <w:top w:w="94" w:type="dxa"/>
          <w:left w:w="12" w:type="dxa"/>
          <w:bottom w:w="0" w:type="dxa"/>
          <w:right w:w="24" w:type="dxa"/>
        </w:tblCellMar>
        <w:tblLook w:val="04A0" w:firstRow="1" w:lastRow="0" w:firstColumn="1" w:lastColumn="0" w:noHBand="0" w:noVBand="1"/>
      </w:tblPr>
      <w:tblGrid>
        <w:gridCol w:w="7052"/>
        <w:gridCol w:w="2624"/>
      </w:tblGrid>
      <w:tr w:rsidR="00E62988">
        <w:trPr>
          <w:trHeight w:val="389"/>
        </w:trPr>
        <w:tc>
          <w:tcPr>
            <w:tcW w:w="705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8" w:firstLine="0"/>
              <w:jc w:val="center"/>
            </w:pPr>
            <w:r>
              <w:t>项</w:t>
            </w:r>
            <w:r>
              <w:rPr>
                <w:rFonts w:ascii="Times New Roman" w:eastAsia="Times New Roman" w:hAnsi="Times New Roman" w:cs="Times New Roman"/>
                <w:b/>
              </w:rPr>
              <w:t xml:space="preserve">  </w:t>
            </w:r>
            <w:r>
              <w:t>目</w:t>
            </w:r>
            <w:r>
              <w:rPr>
                <w:rFonts w:ascii="Times New Roman" w:eastAsia="Times New Roman" w:hAnsi="Times New Roman" w:cs="Times New Roman"/>
              </w:rPr>
              <w:t xml:space="preserve"> </w:t>
            </w:r>
          </w:p>
        </w:tc>
        <w:tc>
          <w:tcPr>
            <w:tcW w:w="26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2" w:firstLine="0"/>
              <w:jc w:val="center"/>
            </w:pPr>
            <w:r>
              <w:rPr>
                <w:rFonts w:ascii="Times New Roman" w:eastAsia="Times New Roman" w:hAnsi="Times New Roman" w:cs="Times New Roman"/>
                <w:b/>
              </w:rPr>
              <w:t xml:space="preserve">2022 </w:t>
            </w:r>
            <w:r>
              <w:t>年度金额</w:t>
            </w:r>
            <w:r>
              <w:rPr>
                <w:rFonts w:ascii="Times New Roman" w:eastAsia="Times New Roman" w:hAnsi="Times New Roman" w:cs="Times New Roman"/>
              </w:rPr>
              <w:t xml:space="preserve"> </w:t>
            </w:r>
          </w:p>
        </w:tc>
      </w:tr>
      <w:tr w:rsidR="00E62988">
        <w:trPr>
          <w:trHeight w:val="389"/>
        </w:trPr>
        <w:tc>
          <w:tcPr>
            <w:tcW w:w="705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租赁负债的利息费用</w:t>
            </w:r>
            <w:r>
              <w:rPr>
                <w:rFonts w:ascii="Times New Roman" w:eastAsia="Times New Roman" w:hAnsi="Times New Roman" w:cs="Times New Roman"/>
              </w:rPr>
              <w:t xml:space="preserve"> </w:t>
            </w:r>
          </w:p>
        </w:tc>
        <w:tc>
          <w:tcPr>
            <w:tcW w:w="26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right"/>
            </w:pPr>
            <w:r>
              <w:rPr>
                <w:rFonts w:ascii="Times New Roman" w:eastAsia="Times New Roman" w:hAnsi="Times New Roman" w:cs="Times New Roman"/>
              </w:rPr>
              <w:t>2,945,425.37</w:t>
            </w:r>
          </w:p>
        </w:tc>
      </w:tr>
      <w:tr w:rsidR="00E62988">
        <w:trPr>
          <w:trHeight w:val="389"/>
        </w:trPr>
        <w:tc>
          <w:tcPr>
            <w:tcW w:w="705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计入当期损益的未纳入租赁负债计量的可变租赁付款额</w:t>
            </w:r>
            <w:r>
              <w:rPr>
                <w:rFonts w:ascii="Times New Roman" w:eastAsia="Times New Roman" w:hAnsi="Times New Roman" w:cs="Times New Roman"/>
              </w:rPr>
              <w:t xml:space="preserve"> </w:t>
            </w:r>
          </w:p>
        </w:tc>
        <w:tc>
          <w:tcPr>
            <w:tcW w:w="26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right"/>
            </w:pPr>
            <w:r>
              <w:rPr>
                <w:rFonts w:ascii="Times New Roman" w:eastAsia="Times New Roman" w:hAnsi="Times New Roman" w:cs="Times New Roman"/>
              </w:rPr>
              <w:t>-</w:t>
            </w:r>
          </w:p>
        </w:tc>
      </w:tr>
      <w:tr w:rsidR="00E62988">
        <w:trPr>
          <w:trHeight w:val="389"/>
        </w:trPr>
        <w:tc>
          <w:tcPr>
            <w:tcW w:w="705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转租使用权资产取得的收入</w:t>
            </w:r>
            <w:r>
              <w:rPr>
                <w:rFonts w:ascii="Times New Roman" w:eastAsia="Times New Roman" w:hAnsi="Times New Roman" w:cs="Times New Roman"/>
              </w:rPr>
              <w:t xml:space="preserve"> </w:t>
            </w:r>
          </w:p>
        </w:tc>
        <w:tc>
          <w:tcPr>
            <w:tcW w:w="26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right"/>
            </w:pPr>
            <w:r>
              <w:rPr>
                <w:rFonts w:ascii="Times New Roman" w:eastAsia="Times New Roman" w:hAnsi="Times New Roman" w:cs="Times New Roman"/>
              </w:rPr>
              <w:t>-</w:t>
            </w:r>
          </w:p>
        </w:tc>
      </w:tr>
      <w:tr w:rsidR="00E62988">
        <w:trPr>
          <w:trHeight w:val="389"/>
        </w:trPr>
        <w:tc>
          <w:tcPr>
            <w:tcW w:w="705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与租赁相关的总现金流出</w:t>
            </w:r>
            <w:r>
              <w:rPr>
                <w:rFonts w:ascii="Times New Roman" w:eastAsia="Times New Roman" w:hAnsi="Times New Roman" w:cs="Times New Roman"/>
              </w:rPr>
              <w:t xml:space="preserve"> </w:t>
            </w:r>
          </w:p>
        </w:tc>
        <w:tc>
          <w:tcPr>
            <w:tcW w:w="26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right"/>
            </w:pPr>
            <w:r>
              <w:rPr>
                <w:rFonts w:ascii="Times New Roman" w:eastAsia="Times New Roman" w:hAnsi="Times New Roman" w:cs="Times New Roman"/>
              </w:rPr>
              <w:t>19,231,447.24</w:t>
            </w:r>
          </w:p>
        </w:tc>
      </w:tr>
      <w:tr w:rsidR="00E62988">
        <w:trPr>
          <w:trHeight w:val="392"/>
        </w:trPr>
        <w:tc>
          <w:tcPr>
            <w:tcW w:w="7053" w:type="dxa"/>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firstLine="0"/>
            </w:pPr>
            <w:r>
              <w:t>售后租回交易产生的相关损益</w:t>
            </w:r>
            <w:r>
              <w:rPr>
                <w:rFonts w:ascii="Times New Roman" w:eastAsia="Times New Roman" w:hAnsi="Times New Roman" w:cs="Times New Roman"/>
              </w:rPr>
              <w:t xml:space="preserve"> </w:t>
            </w:r>
          </w:p>
        </w:tc>
        <w:tc>
          <w:tcPr>
            <w:tcW w:w="26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firstLine="0"/>
              <w:jc w:val="right"/>
            </w:pPr>
            <w:r>
              <w:rPr>
                <w:rFonts w:ascii="Times New Roman" w:eastAsia="Times New Roman" w:hAnsi="Times New Roman" w:cs="Times New Roman"/>
              </w:rPr>
              <w:t>-</w:t>
            </w:r>
          </w:p>
        </w:tc>
      </w:tr>
    </w:tbl>
    <w:p w:rsidR="00E62988" w:rsidRDefault="00517015">
      <w:pPr>
        <w:pStyle w:val="3"/>
        <w:ind w:left="-5" w:right="175"/>
      </w:pPr>
      <w:r>
        <w:t>八、合并范围的变更</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1</w:t>
      </w:r>
      <w:r>
        <w:t>、其他原因的合并范围变动</w:t>
      </w:r>
      <w:r>
        <w:rPr>
          <w:rFonts w:ascii="Times New Roman" w:eastAsia="Times New Roman" w:hAnsi="Times New Roman" w:cs="Times New Roman"/>
          <w:b/>
        </w:rPr>
        <w:t xml:space="preserve"> </w:t>
      </w:r>
    </w:p>
    <w:p w:rsidR="00E62988" w:rsidRDefault="00517015">
      <w:pPr>
        <w:spacing w:after="131"/>
        <w:ind w:left="-5" w:right="132"/>
      </w:pPr>
      <w:r>
        <w:t>说明其他原因导致的合并范围变动（如，新设子公司、清算子公司等）及其相关情况：</w:t>
      </w:r>
      <w:r>
        <w:rPr>
          <w:rFonts w:ascii="Times New Roman" w:eastAsia="Times New Roman" w:hAnsi="Times New Roman" w:cs="Times New Roman"/>
        </w:rPr>
        <w:t xml:space="preserve"> </w:t>
      </w:r>
    </w:p>
    <w:p w:rsidR="00E62988" w:rsidRDefault="00517015">
      <w:pPr>
        <w:spacing w:after="0" w:line="343" w:lineRule="auto"/>
        <w:ind w:left="-15" w:right="132" w:firstLine="360"/>
      </w:pPr>
      <w:r>
        <w:t>本公司于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6 </w:t>
      </w:r>
      <w:r>
        <w:t>日新设控股子公司垦拓（杭州）创业投资有限公司，持股比例为</w:t>
      </w:r>
      <w:r>
        <w:t xml:space="preserve"> </w:t>
      </w:r>
      <w:r>
        <w:rPr>
          <w:rFonts w:ascii="Times New Roman" w:eastAsia="Times New Roman" w:hAnsi="Times New Roman" w:cs="Times New Roman"/>
        </w:rPr>
        <w:t>100%</w:t>
      </w:r>
      <w:r>
        <w:t>，自设立之日起纳入合并范围。</w:t>
      </w:r>
      <w:r>
        <w:rPr>
          <w:rFonts w:ascii="Times New Roman" w:eastAsia="Times New Roman" w:hAnsi="Times New Roman" w:cs="Times New Roman"/>
        </w:rPr>
        <w:t xml:space="preserve"> </w:t>
      </w:r>
    </w:p>
    <w:p w:rsidR="00E62988" w:rsidRDefault="00517015">
      <w:pPr>
        <w:spacing w:after="0" w:line="343" w:lineRule="auto"/>
        <w:ind w:left="-15" w:right="132" w:firstLine="360"/>
      </w:pPr>
      <w:r>
        <w:t>本公司于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26 </w:t>
      </w:r>
      <w:r>
        <w:t>日新设控股子公司百普赛斯（上海）生物科技有限公司，持股比例为</w:t>
      </w:r>
      <w:r>
        <w:t xml:space="preserve"> </w:t>
      </w:r>
      <w:r>
        <w:rPr>
          <w:rFonts w:ascii="Times New Roman" w:eastAsia="Times New Roman" w:hAnsi="Times New Roman" w:cs="Times New Roman"/>
        </w:rPr>
        <w:t>100%</w:t>
      </w:r>
      <w:r>
        <w:t>，自设立之日起纳入合并范围。</w:t>
      </w:r>
      <w:r>
        <w:rPr>
          <w:rFonts w:ascii="Times New Roman" w:eastAsia="Times New Roman" w:hAnsi="Times New Roman" w:cs="Times New Roman"/>
        </w:rPr>
        <w:t xml:space="preserve"> </w:t>
      </w:r>
    </w:p>
    <w:p w:rsidR="00E62988" w:rsidRDefault="00517015">
      <w:pPr>
        <w:spacing w:after="0" w:line="339" w:lineRule="auto"/>
        <w:ind w:left="-15" w:right="132" w:firstLine="360"/>
      </w:pPr>
      <w:r>
        <w:lastRenderedPageBreak/>
        <w:t>本公司于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20 </w:t>
      </w:r>
      <w:r>
        <w:t>日新设控股二级子公司</w:t>
      </w:r>
      <w:r>
        <w:t xml:space="preserve"> </w:t>
      </w:r>
      <w:r>
        <w:rPr>
          <w:rFonts w:ascii="Times New Roman" w:eastAsia="Times New Roman" w:hAnsi="Times New Roman" w:cs="Times New Roman"/>
        </w:rPr>
        <w:t>ACROBIOSYSTEMS  AG</w:t>
      </w:r>
      <w:r>
        <w:t>，持股比例为</w:t>
      </w:r>
      <w:r>
        <w:t xml:space="preserve"> </w:t>
      </w:r>
      <w:r>
        <w:rPr>
          <w:rFonts w:ascii="Times New Roman" w:eastAsia="Times New Roman" w:hAnsi="Times New Roman" w:cs="Times New Roman"/>
        </w:rPr>
        <w:t>100%</w:t>
      </w:r>
      <w:r>
        <w:t>，自设立之日起纳入合并范围。</w:t>
      </w:r>
      <w:r>
        <w:rPr>
          <w:rFonts w:ascii="Times New Roman" w:eastAsia="Times New Roman" w:hAnsi="Times New Roman" w:cs="Times New Roman"/>
        </w:rPr>
        <w:t xml:space="preserve"> </w:t>
      </w:r>
    </w:p>
    <w:p w:rsidR="00E62988" w:rsidRDefault="00517015">
      <w:pPr>
        <w:spacing w:after="0" w:line="339" w:lineRule="auto"/>
        <w:ind w:left="-15" w:right="132" w:firstLine="360"/>
      </w:pPr>
      <w:r>
        <w:t>本公司于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27 </w:t>
      </w:r>
      <w:r>
        <w:t>日新设控股二级子公司</w:t>
      </w:r>
      <w:r>
        <w:rPr>
          <w:rFonts w:ascii="Times New Roman" w:eastAsia="Times New Roman" w:hAnsi="Times New Roman" w:cs="Times New Roman"/>
        </w:rPr>
        <w:t xml:space="preserve"> ACROBiosystems Corp. </w:t>
      </w:r>
      <w:r>
        <w:t>，持股比例为</w:t>
      </w:r>
      <w:r>
        <w:t xml:space="preserve"> </w:t>
      </w:r>
      <w:r>
        <w:rPr>
          <w:rFonts w:ascii="Times New Roman" w:eastAsia="Times New Roman" w:hAnsi="Times New Roman" w:cs="Times New Roman"/>
        </w:rPr>
        <w:t>100%</w:t>
      </w:r>
      <w:r>
        <w:t>，自设立之日起纳入合并范围。</w:t>
      </w:r>
      <w:r>
        <w:rPr>
          <w:rFonts w:ascii="Times New Roman" w:eastAsia="Times New Roman" w:hAnsi="Times New Roman" w:cs="Times New Roman"/>
        </w:rPr>
        <w:t xml:space="preserve"> </w:t>
      </w:r>
    </w:p>
    <w:p w:rsidR="00E62988" w:rsidRDefault="00517015">
      <w:pPr>
        <w:spacing w:after="337" w:line="342" w:lineRule="auto"/>
        <w:ind w:left="-15" w:right="132" w:firstLine="360"/>
      </w:pPr>
      <w:r>
        <w:t>本公司于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9 </w:t>
      </w:r>
      <w:r>
        <w:t>日新设控股二级子公司</w:t>
      </w:r>
      <w:r>
        <w:rPr>
          <w:rFonts w:ascii="Times New Roman" w:eastAsia="Times New Roman" w:hAnsi="Times New Roman" w:cs="Times New Roman"/>
        </w:rPr>
        <w:t xml:space="preserve"> "</w:t>
      </w:r>
      <w:r>
        <w:t>アクロバイオシステムズ株式会社</w:t>
      </w:r>
      <w:r>
        <w:rPr>
          <w:rFonts w:ascii="Times New Roman" w:eastAsia="Times New Roman" w:hAnsi="Times New Roman" w:cs="Times New Roman"/>
        </w:rPr>
        <w:t xml:space="preserve"> </w:t>
      </w:r>
      <w:r>
        <w:t>，持</w:t>
      </w:r>
      <w:r>
        <w:t>股比例为</w:t>
      </w:r>
      <w:r>
        <w:t xml:space="preserve"> </w:t>
      </w:r>
      <w:r>
        <w:rPr>
          <w:rFonts w:ascii="Times New Roman" w:eastAsia="Times New Roman" w:hAnsi="Times New Roman" w:cs="Times New Roman"/>
        </w:rPr>
        <w:t>100%</w:t>
      </w:r>
      <w:r>
        <w:t>，自设立之日起纳入合并范围。</w:t>
      </w:r>
      <w:r>
        <w:rPr>
          <w:rFonts w:ascii="Times New Roman" w:eastAsia="Times New Roman" w:hAnsi="Times New Roman" w:cs="Times New Roman"/>
        </w:rPr>
        <w:t xml:space="preserve"> </w:t>
      </w:r>
    </w:p>
    <w:p w:rsidR="00E62988" w:rsidRDefault="00517015">
      <w:pPr>
        <w:pStyle w:val="3"/>
        <w:ind w:left="-5" w:right="175"/>
      </w:pPr>
      <w:r>
        <w:t>九、在其他主体中的权益</w:t>
      </w:r>
      <w:r>
        <w:rPr>
          <w:rFonts w:ascii="Times New Roman" w:eastAsia="Times New Roman" w:hAnsi="Times New Roman" w:cs="Times New Roman"/>
          <w:b/>
        </w:rPr>
        <w:t xml:space="preserve"> </w:t>
      </w:r>
    </w:p>
    <w:p w:rsidR="00E62988" w:rsidRDefault="00517015">
      <w:pPr>
        <w:pStyle w:val="4"/>
        <w:spacing w:after="299"/>
        <w:ind w:left="-5"/>
      </w:pPr>
      <w:r>
        <w:rPr>
          <w:rFonts w:ascii="Times New Roman" w:eastAsia="Times New Roman" w:hAnsi="Times New Roman" w:cs="Times New Roman"/>
          <w:b/>
        </w:rPr>
        <w:t>1</w:t>
      </w:r>
      <w:r>
        <w:t>、在子公司中的权益</w:t>
      </w:r>
      <w:r>
        <w:rPr>
          <w:rFonts w:ascii="Times New Roman" w:eastAsia="Times New Roman" w:hAnsi="Times New Roman" w:cs="Times New Roman"/>
          <w:b/>
        </w:rPr>
        <w:t xml:space="preserve"> </w:t>
      </w:r>
    </w:p>
    <w:p w:rsidR="00E62988" w:rsidRDefault="00517015">
      <w:pPr>
        <w:ind w:left="-5" w:right="132"/>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企业集团的构成</w:t>
      </w:r>
      <w:r>
        <w:rPr>
          <w:rFonts w:ascii="Times New Roman" w:eastAsia="Times New Roman" w:hAnsi="Times New Roman" w:cs="Times New Roman"/>
          <w:b/>
        </w:rPr>
        <w:t xml:space="preserve"> </w:t>
      </w:r>
    </w:p>
    <w:tbl>
      <w:tblPr>
        <w:tblStyle w:val="TableGrid"/>
        <w:tblW w:w="9781" w:type="dxa"/>
        <w:tblInd w:w="-71" w:type="dxa"/>
        <w:tblCellMar>
          <w:top w:w="34" w:type="dxa"/>
          <w:left w:w="108" w:type="dxa"/>
          <w:bottom w:w="0" w:type="dxa"/>
          <w:right w:w="63" w:type="dxa"/>
        </w:tblCellMar>
        <w:tblLook w:val="04A0" w:firstRow="1" w:lastRow="0" w:firstColumn="1" w:lastColumn="0" w:noHBand="0" w:noVBand="1"/>
      </w:tblPr>
      <w:tblGrid>
        <w:gridCol w:w="1519"/>
        <w:gridCol w:w="1378"/>
        <w:gridCol w:w="1376"/>
        <w:gridCol w:w="1896"/>
        <w:gridCol w:w="1135"/>
        <w:gridCol w:w="1134"/>
        <w:gridCol w:w="1343"/>
      </w:tblGrid>
      <w:tr w:rsidR="00E62988">
        <w:trPr>
          <w:trHeight w:val="326"/>
        </w:trPr>
        <w:tc>
          <w:tcPr>
            <w:tcW w:w="151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04" w:firstLine="0"/>
            </w:pPr>
            <w:r>
              <w:t>子公司名称</w:t>
            </w:r>
            <w:r>
              <w:rPr>
                <w:rFonts w:ascii="Times New Roman" w:eastAsia="Times New Roman" w:hAnsi="Times New Roman" w:cs="Times New Roman"/>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30" w:firstLine="0"/>
            </w:pPr>
            <w:r>
              <w:t>主要经营地</w:t>
            </w:r>
            <w:r>
              <w:rPr>
                <w:rFonts w:ascii="Times New Roman" w:eastAsia="Times New Roman" w:hAnsi="Times New Roman" w:cs="Times New Roman"/>
              </w:rPr>
              <w:t xml:space="preserve"> </w:t>
            </w: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注册地</w:t>
            </w:r>
            <w:r>
              <w:rPr>
                <w:rFonts w:ascii="Times New Roman" w:eastAsia="Times New Roman" w:hAnsi="Times New Roman" w:cs="Times New Roman"/>
              </w:rPr>
              <w:t xml:space="preserve"> </w:t>
            </w:r>
          </w:p>
        </w:tc>
        <w:tc>
          <w:tcPr>
            <w:tcW w:w="189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2" w:firstLine="0"/>
              <w:jc w:val="center"/>
            </w:pPr>
            <w:r>
              <w:t>业务性质</w:t>
            </w:r>
            <w:r>
              <w:rPr>
                <w:rFonts w:ascii="Times New Roman" w:eastAsia="Times New Roman" w:hAnsi="Times New Roman" w:cs="Times New Roman"/>
              </w:rPr>
              <w:t xml:space="preserve"> </w:t>
            </w:r>
          </w:p>
        </w:tc>
        <w:tc>
          <w:tcPr>
            <w:tcW w:w="2269"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4" w:firstLine="0"/>
              <w:jc w:val="center"/>
            </w:pPr>
            <w:r>
              <w:t>持股比例</w:t>
            </w:r>
            <w:r>
              <w:rPr>
                <w:rFonts w:ascii="Times New Roman" w:eastAsia="Times New Roman" w:hAnsi="Times New Roman" w:cs="Times New Roman"/>
              </w:rPr>
              <w:t xml:space="preserve"> </w:t>
            </w:r>
          </w:p>
        </w:tc>
        <w:tc>
          <w:tcPr>
            <w:tcW w:w="134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1" w:firstLine="0"/>
              <w:jc w:val="center"/>
            </w:pPr>
            <w:r>
              <w:t>取得方式</w:t>
            </w:r>
            <w:r>
              <w:rPr>
                <w:rFonts w:ascii="Times New Roman" w:eastAsia="Times New Roman" w:hAnsi="Times New Roman" w:cs="Times New Roman"/>
              </w:rPr>
              <w:t xml:space="preserve"> </w:t>
            </w:r>
          </w:p>
        </w:tc>
      </w:tr>
      <w:tr w:rsidR="00E62988">
        <w:trPr>
          <w:trHeight w:val="323"/>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3" w:firstLine="0"/>
              <w:jc w:val="center"/>
            </w:pPr>
            <w:r>
              <w:t>直接</w:t>
            </w: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t>间接</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485"/>
        </w:trPr>
        <w:tc>
          <w:tcPr>
            <w:tcW w:w="151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百普赛斯（香港）</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香港</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香港</w:t>
            </w:r>
            <w:r>
              <w:rPr>
                <w:rFonts w:ascii="Times New Roman" w:eastAsia="Times New Roman" w:hAnsi="Times New Roman" w:cs="Times New Roman"/>
              </w:rPr>
              <w:t xml:space="preserve"> </w:t>
            </w:r>
          </w:p>
        </w:tc>
        <w:tc>
          <w:tcPr>
            <w:tcW w:w="189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一般商业</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100.00%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设立</w:t>
            </w:r>
            <w:r>
              <w:rPr>
                <w:rFonts w:ascii="Times New Roman" w:eastAsia="Times New Roman" w:hAnsi="Times New Roman" w:cs="Times New Roman"/>
              </w:rPr>
              <w:t xml:space="preserve"> </w:t>
            </w:r>
          </w:p>
        </w:tc>
      </w:tr>
      <w:tr w:rsidR="00E62988">
        <w:trPr>
          <w:trHeight w:val="485"/>
        </w:trPr>
        <w:tc>
          <w:tcPr>
            <w:tcW w:w="151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美国百普赛斯</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美国</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特拉华州</w:t>
            </w:r>
            <w:r>
              <w:rPr>
                <w:rFonts w:ascii="Times New Roman" w:eastAsia="Times New Roman" w:hAnsi="Times New Roman" w:cs="Times New Roman"/>
              </w:rPr>
              <w:t xml:space="preserve"> </w:t>
            </w:r>
          </w:p>
        </w:tc>
        <w:tc>
          <w:tcPr>
            <w:tcW w:w="189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生物制品销售及技术服务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100.00% </w:t>
            </w:r>
          </w:p>
        </w:tc>
        <w:tc>
          <w:tcPr>
            <w:tcW w:w="13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同一控制下购买</w:t>
            </w:r>
            <w:r>
              <w:t xml:space="preserve"> </w:t>
            </w:r>
            <w:r>
              <w:rPr>
                <w:rFonts w:ascii="Times New Roman" w:eastAsia="Times New Roman" w:hAnsi="Times New Roman" w:cs="Times New Roman"/>
              </w:rPr>
              <w:t>100%</w:t>
            </w:r>
            <w:r>
              <w:t>股权</w:t>
            </w:r>
            <w:r>
              <w:rPr>
                <w:rFonts w:ascii="Times New Roman" w:eastAsia="Times New Roman" w:hAnsi="Times New Roman" w:cs="Times New Roman"/>
              </w:rPr>
              <w:t xml:space="preserve"> </w:t>
            </w:r>
          </w:p>
        </w:tc>
      </w:tr>
      <w:tr w:rsidR="00E62988">
        <w:trPr>
          <w:trHeight w:val="485"/>
        </w:trPr>
        <w:tc>
          <w:tcPr>
            <w:tcW w:w="151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杭州韬圃</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杭州市</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杭州市</w:t>
            </w:r>
            <w:r>
              <w:rPr>
                <w:rFonts w:ascii="Times New Roman" w:eastAsia="Times New Roman" w:hAnsi="Times New Roman" w:cs="Times New Roman"/>
              </w:rPr>
              <w:t xml:space="preserve"> </w:t>
            </w:r>
          </w:p>
        </w:tc>
        <w:tc>
          <w:tcPr>
            <w:tcW w:w="189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商务信息咨询、会务服务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2" w:firstLine="0"/>
              <w:jc w:val="right"/>
            </w:pPr>
            <w:r>
              <w:rPr>
                <w:rFonts w:ascii="Times New Roman" w:eastAsia="Times New Roman" w:hAnsi="Times New Roman" w:cs="Times New Roman"/>
              </w:rPr>
              <w:t xml:space="preserve">70.00%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设立</w:t>
            </w:r>
            <w:r>
              <w:rPr>
                <w:rFonts w:ascii="Times New Roman" w:eastAsia="Times New Roman" w:hAnsi="Times New Roman" w:cs="Times New Roman"/>
              </w:rPr>
              <w:t xml:space="preserve"> </w:t>
            </w:r>
          </w:p>
        </w:tc>
      </w:tr>
      <w:tr w:rsidR="00E62988">
        <w:trPr>
          <w:trHeight w:val="485"/>
        </w:trPr>
        <w:tc>
          <w:tcPr>
            <w:tcW w:w="151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深圳百普赛斯</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深圳市</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深圳市</w:t>
            </w:r>
            <w:r>
              <w:rPr>
                <w:rFonts w:ascii="Times New Roman" w:eastAsia="Times New Roman" w:hAnsi="Times New Roman" w:cs="Times New Roman"/>
              </w:rPr>
              <w:t xml:space="preserve"> </w:t>
            </w:r>
          </w:p>
        </w:tc>
        <w:tc>
          <w:tcPr>
            <w:tcW w:w="189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商务信息咨询、会务服务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100.00%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设立</w:t>
            </w:r>
            <w:r>
              <w:rPr>
                <w:rFonts w:ascii="Times New Roman" w:eastAsia="Times New Roman" w:hAnsi="Times New Roman" w:cs="Times New Roman"/>
              </w:rPr>
              <w:t xml:space="preserve"> </w:t>
            </w:r>
          </w:p>
        </w:tc>
      </w:tr>
      <w:tr w:rsidR="00E62988">
        <w:trPr>
          <w:trHeight w:val="247"/>
        </w:trPr>
        <w:tc>
          <w:tcPr>
            <w:tcW w:w="151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南京百普赛斯</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南京市</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南京市</w:t>
            </w:r>
            <w:r>
              <w:rPr>
                <w:rFonts w:ascii="Times New Roman" w:eastAsia="Times New Roman" w:hAnsi="Times New Roman" w:cs="Times New Roman"/>
              </w:rPr>
              <w:t xml:space="preserve"> </w:t>
            </w:r>
          </w:p>
        </w:tc>
        <w:tc>
          <w:tcPr>
            <w:tcW w:w="189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公司检测服务业务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100.00%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设立</w:t>
            </w:r>
            <w:r>
              <w:rPr>
                <w:rFonts w:ascii="Times New Roman" w:eastAsia="Times New Roman" w:hAnsi="Times New Roman" w:cs="Times New Roman"/>
              </w:rPr>
              <w:t xml:space="preserve"> </w:t>
            </w:r>
          </w:p>
        </w:tc>
      </w:tr>
      <w:tr w:rsidR="00E62988">
        <w:trPr>
          <w:trHeight w:val="485"/>
        </w:trPr>
        <w:tc>
          <w:tcPr>
            <w:tcW w:w="151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百斯医学</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北京市</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北京市</w:t>
            </w:r>
            <w:r>
              <w:rPr>
                <w:rFonts w:ascii="Times New Roman" w:eastAsia="Times New Roman" w:hAnsi="Times New Roman" w:cs="Times New Roman"/>
              </w:rPr>
              <w:t xml:space="preserve"> </w:t>
            </w:r>
          </w:p>
        </w:tc>
        <w:tc>
          <w:tcPr>
            <w:tcW w:w="189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医疗器械的生产和销售业务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2" w:firstLine="0"/>
              <w:jc w:val="right"/>
            </w:pPr>
            <w:r>
              <w:rPr>
                <w:rFonts w:ascii="Times New Roman" w:eastAsia="Times New Roman" w:hAnsi="Times New Roman" w:cs="Times New Roman"/>
              </w:rPr>
              <w:t xml:space="preserve">55.00%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设立</w:t>
            </w:r>
            <w:r>
              <w:rPr>
                <w:rFonts w:ascii="Times New Roman" w:eastAsia="Times New Roman" w:hAnsi="Times New Roman" w:cs="Times New Roman"/>
              </w:rPr>
              <w:t xml:space="preserve"> </w:t>
            </w:r>
          </w:p>
        </w:tc>
      </w:tr>
      <w:tr w:rsidR="00E62988">
        <w:trPr>
          <w:trHeight w:val="485"/>
        </w:trPr>
        <w:tc>
          <w:tcPr>
            <w:tcW w:w="151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苏州百普赛斯</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苏州市</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苏州市</w:t>
            </w:r>
            <w:r>
              <w:rPr>
                <w:rFonts w:ascii="Times New Roman" w:eastAsia="Times New Roman" w:hAnsi="Times New Roman" w:cs="Times New Roman"/>
              </w:rPr>
              <w:t xml:space="preserve"> </w:t>
            </w:r>
          </w:p>
        </w:tc>
        <w:tc>
          <w:tcPr>
            <w:tcW w:w="189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生物试剂产品的研发、生产和销售</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100.00%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设立</w:t>
            </w:r>
            <w:r>
              <w:rPr>
                <w:rFonts w:ascii="Times New Roman" w:eastAsia="Times New Roman" w:hAnsi="Times New Roman" w:cs="Times New Roman"/>
              </w:rPr>
              <w:t xml:space="preserve"> </w:t>
            </w:r>
          </w:p>
        </w:tc>
      </w:tr>
      <w:tr w:rsidR="00E62988">
        <w:trPr>
          <w:trHeight w:val="485"/>
        </w:trPr>
        <w:tc>
          <w:tcPr>
            <w:tcW w:w="151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Acro GmbH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法兰克福</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法兰克福</w:t>
            </w:r>
            <w:r>
              <w:rPr>
                <w:rFonts w:ascii="Times New Roman" w:eastAsia="Times New Roman" w:hAnsi="Times New Roman" w:cs="Times New Roman"/>
              </w:rPr>
              <w:t xml:space="preserve"> </w:t>
            </w:r>
          </w:p>
        </w:tc>
        <w:tc>
          <w:tcPr>
            <w:tcW w:w="189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生物制品销售及技术服务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100.00%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设立</w:t>
            </w:r>
            <w:r>
              <w:rPr>
                <w:rFonts w:ascii="Times New Roman" w:eastAsia="Times New Roman" w:hAnsi="Times New Roman" w:cs="Times New Roman"/>
              </w:rPr>
              <w:t xml:space="preserve"> </w:t>
            </w:r>
          </w:p>
        </w:tc>
      </w:tr>
      <w:tr w:rsidR="00E62988">
        <w:trPr>
          <w:trHeight w:val="485"/>
        </w:trPr>
        <w:tc>
          <w:tcPr>
            <w:tcW w:w="151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Acro LIMITED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伦敦</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伦敦</w:t>
            </w:r>
            <w:r>
              <w:rPr>
                <w:rFonts w:ascii="Times New Roman" w:eastAsia="Times New Roman" w:hAnsi="Times New Roman" w:cs="Times New Roman"/>
              </w:rPr>
              <w:t xml:space="preserve"> </w:t>
            </w:r>
          </w:p>
        </w:tc>
        <w:tc>
          <w:tcPr>
            <w:tcW w:w="189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生物制品销售及技术服务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100.00%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设立</w:t>
            </w:r>
            <w:r>
              <w:rPr>
                <w:rFonts w:ascii="Times New Roman" w:eastAsia="Times New Roman" w:hAnsi="Times New Roman" w:cs="Times New Roman"/>
              </w:rPr>
              <w:t xml:space="preserve"> </w:t>
            </w:r>
          </w:p>
        </w:tc>
      </w:tr>
      <w:tr w:rsidR="00E62988">
        <w:trPr>
          <w:trHeight w:val="485"/>
        </w:trPr>
        <w:tc>
          <w:tcPr>
            <w:tcW w:w="151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上海百普赛斯</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上海市</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上海市</w:t>
            </w:r>
            <w:r>
              <w:rPr>
                <w:rFonts w:ascii="Times New Roman" w:eastAsia="Times New Roman" w:hAnsi="Times New Roman" w:cs="Times New Roman"/>
              </w:rPr>
              <w:t xml:space="preserve"> </w:t>
            </w:r>
          </w:p>
        </w:tc>
        <w:tc>
          <w:tcPr>
            <w:tcW w:w="189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生物制品销售及技术服务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100.00%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设立</w:t>
            </w:r>
            <w:r>
              <w:rPr>
                <w:rFonts w:ascii="Times New Roman" w:eastAsia="Times New Roman" w:hAnsi="Times New Roman" w:cs="Times New Roman"/>
              </w:rPr>
              <w:t xml:space="preserve"> </w:t>
            </w:r>
          </w:p>
        </w:tc>
      </w:tr>
      <w:tr w:rsidR="00E62988">
        <w:trPr>
          <w:trHeight w:val="245"/>
        </w:trPr>
        <w:tc>
          <w:tcPr>
            <w:tcW w:w="151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垦拓资本</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杭州市</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杭州市</w:t>
            </w:r>
            <w:r>
              <w:rPr>
                <w:rFonts w:ascii="Times New Roman" w:eastAsia="Times New Roman" w:hAnsi="Times New Roman" w:cs="Times New Roman"/>
              </w:rPr>
              <w:t xml:space="preserve"> </w:t>
            </w:r>
          </w:p>
        </w:tc>
        <w:tc>
          <w:tcPr>
            <w:tcW w:w="189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创业投资</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100.00% </w:t>
            </w:r>
          </w:p>
        </w:tc>
        <w:tc>
          <w:tcPr>
            <w:tcW w:w="113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4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设立</w:t>
            </w:r>
            <w:r>
              <w:rPr>
                <w:rFonts w:ascii="Times New Roman" w:eastAsia="Times New Roman" w:hAnsi="Times New Roman" w:cs="Times New Roman"/>
              </w:rPr>
              <w:t xml:space="preserve"> </w:t>
            </w:r>
          </w:p>
        </w:tc>
      </w:tr>
      <w:tr w:rsidR="00E62988">
        <w:trPr>
          <w:trHeight w:val="485"/>
        </w:trPr>
        <w:tc>
          <w:tcPr>
            <w:tcW w:w="151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日本百普赛斯</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东京</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东京</w:t>
            </w:r>
            <w:r>
              <w:rPr>
                <w:rFonts w:ascii="Times New Roman" w:eastAsia="Times New Roman" w:hAnsi="Times New Roman" w:cs="Times New Roman"/>
              </w:rPr>
              <w:t xml:space="preserve"> </w:t>
            </w:r>
          </w:p>
        </w:tc>
        <w:tc>
          <w:tcPr>
            <w:tcW w:w="189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生物制品销售及技术服务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100.00%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设立</w:t>
            </w:r>
            <w:r>
              <w:rPr>
                <w:rFonts w:ascii="Times New Roman" w:eastAsia="Times New Roman" w:hAnsi="Times New Roman" w:cs="Times New Roman"/>
              </w:rPr>
              <w:t xml:space="preserve"> </w:t>
            </w:r>
          </w:p>
        </w:tc>
      </w:tr>
      <w:tr w:rsidR="00E62988">
        <w:trPr>
          <w:trHeight w:val="485"/>
        </w:trPr>
        <w:tc>
          <w:tcPr>
            <w:tcW w:w="151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Acro AG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巴塞尔</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巴塞尔</w:t>
            </w:r>
            <w:r>
              <w:rPr>
                <w:rFonts w:ascii="Times New Roman" w:eastAsia="Times New Roman" w:hAnsi="Times New Roman" w:cs="Times New Roman"/>
              </w:rPr>
              <w:t xml:space="preserve"> </w:t>
            </w:r>
          </w:p>
        </w:tc>
        <w:tc>
          <w:tcPr>
            <w:tcW w:w="189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生物制品销售及技术服务</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100.00%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设立</w:t>
            </w:r>
            <w:r>
              <w:rPr>
                <w:rFonts w:ascii="Times New Roman" w:eastAsia="Times New Roman" w:hAnsi="Times New Roman" w:cs="Times New Roman"/>
              </w:rPr>
              <w:t xml:space="preserve"> </w:t>
            </w:r>
          </w:p>
        </w:tc>
      </w:tr>
      <w:tr w:rsidR="00E62988">
        <w:trPr>
          <w:trHeight w:val="485"/>
        </w:trPr>
        <w:tc>
          <w:tcPr>
            <w:tcW w:w="151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rPr>
                <w:rFonts w:ascii="Times New Roman" w:eastAsia="Times New Roman" w:hAnsi="Times New Roman" w:cs="Times New Roman"/>
              </w:rPr>
              <w:t xml:space="preserve">Acro Corp.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英属维尔京群岛</w:t>
            </w:r>
            <w:r>
              <w:rPr>
                <w:rFonts w:ascii="Times New Roman" w:eastAsia="Times New Roman" w:hAnsi="Times New Roman" w:cs="Times New Roman"/>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英属维尔京群岛</w:t>
            </w:r>
            <w:r>
              <w:rPr>
                <w:rFonts w:ascii="Times New Roman" w:eastAsia="Times New Roman" w:hAnsi="Times New Roman" w:cs="Times New Roman"/>
              </w:rPr>
              <w:t xml:space="preserve"> </w:t>
            </w:r>
          </w:p>
        </w:tc>
        <w:tc>
          <w:tcPr>
            <w:tcW w:w="189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一般商业</w:t>
            </w:r>
            <w:r>
              <w:rPr>
                <w:rFonts w:ascii="Times New Roman" w:eastAsia="Times New Roman" w:hAnsi="Times New Roman" w:cs="Times New Roman"/>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100.00% </w:t>
            </w:r>
          </w:p>
        </w:tc>
        <w:tc>
          <w:tcPr>
            <w:tcW w:w="134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设立</w:t>
            </w:r>
            <w:r>
              <w:rPr>
                <w:rFonts w:ascii="Times New Roman" w:eastAsia="Times New Roman" w:hAnsi="Times New Roman" w:cs="Times New Roman"/>
              </w:rPr>
              <w:t xml:space="preserve"> </w:t>
            </w:r>
          </w:p>
        </w:tc>
      </w:tr>
    </w:tbl>
    <w:p w:rsidR="00E62988" w:rsidRDefault="00517015">
      <w:pPr>
        <w:spacing w:after="311"/>
        <w:ind w:left="-5" w:right="132"/>
      </w:pPr>
      <w:r>
        <w:t>在子公司的持股比例不同于表决权比例的说明：</w:t>
      </w:r>
      <w:r>
        <w:rPr>
          <w:rFonts w:ascii="Times New Roman" w:eastAsia="Times New Roman" w:hAnsi="Times New Roman" w:cs="Times New Roman"/>
        </w:rPr>
        <w:t xml:space="preserve"> </w:t>
      </w:r>
    </w:p>
    <w:p w:rsidR="00E62988" w:rsidRDefault="00517015">
      <w:pPr>
        <w:spacing w:after="322"/>
        <w:ind w:left="-5" w:right="132"/>
      </w:pPr>
      <w:r>
        <w:t>无。</w:t>
      </w:r>
      <w:r>
        <w:rPr>
          <w:rFonts w:ascii="Times New Roman" w:eastAsia="Times New Roman" w:hAnsi="Times New Roman" w:cs="Times New Roman"/>
        </w:rPr>
        <w:t xml:space="preserve"> </w:t>
      </w:r>
    </w:p>
    <w:p w:rsidR="00E62988" w:rsidRDefault="00517015">
      <w:pPr>
        <w:spacing w:after="311"/>
        <w:ind w:left="-5" w:right="132"/>
      </w:pPr>
      <w:r>
        <w:t>持有半数或以下表决权但仍控制被投资单位、以及持有半数以上表决权但不控制被投资单位的依据：</w:t>
      </w:r>
      <w:r>
        <w:rPr>
          <w:rFonts w:ascii="Times New Roman" w:eastAsia="Times New Roman" w:hAnsi="Times New Roman" w:cs="Times New Roman"/>
        </w:rPr>
        <w:t xml:space="preserve"> </w:t>
      </w:r>
    </w:p>
    <w:p w:rsidR="00E62988" w:rsidRDefault="00517015">
      <w:pPr>
        <w:spacing w:after="324"/>
        <w:ind w:left="-5" w:right="132"/>
      </w:pPr>
      <w:r>
        <w:t>无。</w:t>
      </w:r>
      <w:r>
        <w:rPr>
          <w:rFonts w:ascii="Times New Roman" w:eastAsia="Times New Roman" w:hAnsi="Times New Roman" w:cs="Times New Roman"/>
        </w:rPr>
        <w:t xml:space="preserve"> </w:t>
      </w:r>
    </w:p>
    <w:p w:rsidR="00E62988" w:rsidRDefault="00517015">
      <w:pPr>
        <w:spacing w:after="135"/>
        <w:ind w:left="-5" w:right="132"/>
      </w:pPr>
      <w:r>
        <w:lastRenderedPageBreak/>
        <w:t>对于纳入合并范围的重要的结构化主体，控制的依据：</w:t>
      </w:r>
      <w:r>
        <w:rPr>
          <w:rFonts w:ascii="Times New Roman" w:eastAsia="Times New Roman" w:hAnsi="Times New Roman" w:cs="Times New Roman"/>
        </w:rPr>
        <w:t xml:space="preserve"> </w:t>
      </w:r>
    </w:p>
    <w:p w:rsidR="00E62988" w:rsidRDefault="00517015">
      <w:pPr>
        <w:spacing w:after="113" w:line="259" w:lineRule="auto"/>
        <w:ind w:left="0" w:firstLine="0"/>
      </w:pPr>
      <w:r>
        <w:rPr>
          <w:rFonts w:ascii="Times New Roman" w:eastAsia="Times New Roman" w:hAnsi="Times New Roman" w:cs="Times New Roman"/>
          <w:sz w:val="21"/>
        </w:rPr>
        <w:t xml:space="preserve"> </w:t>
      </w:r>
    </w:p>
    <w:p w:rsidR="00E62988" w:rsidRDefault="00517015">
      <w:pPr>
        <w:spacing w:after="138"/>
        <w:ind w:left="-5" w:right="132"/>
      </w:pPr>
      <w:r>
        <w:t>确定公司是代理人还是委托人的依据：</w:t>
      </w:r>
      <w:r>
        <w:rPr>
          <w:rFonts w:ascii="Times New Roman" w:eastAsia="Times New Roman" w:hAnsi="Times New Roman" w:cs="Times New Roman"/>
        </w:rPr>
        <w:t xml:space="preserve"> </w:t>
      </w:r>
    </w:p>
    <w:p w:rsidR="00E62988" w:rsidRDefault="00517015">
      <w:pPr>
        <w:spacing w:after="113" w:line="259" w:lineRule="auto"/>
        <w:ind w:left="0" w:firstLine="0"/>
      </w:pPr>
      <w:r>
        <w:rPr>
          <w:rFonts w:ascii="Times New Roman" w:eastAsia="Times New Roman" w:hAnsi="Times New Roman" w:cs="Times New Roman"/>
          <w:sz w:val="21"/>
        </w:rPr>
        <w:t xml:space="preserve"> </w:t>
      </w:r>
    </w:p>
    <w:p w:rsidR="00E62988" w:rsidRDefault="00517015">
      <w:pPr>
        <w:spacing w:after="135"/>
        <w:ind w:left="-5" w:right="132"/>
      </w:pPr>
      <w:r>
        <w:t>其他说明：</w:t>
      </w:r>
      <w:r>
        <w:rPr>
          <w:rFonts w:ascii="Times New Roman" w:eastAsia="Times New Roman" w:hAnsi="Times New Roman" w:cs="Times New Roman"/>
        </w:rPr>
        <w:t xml:space="preserve"> </w:t>
      </w:r>
    </w:p>
    <w:p w:rsidR="00E62988" w:rsidRDefault="00517015">
      <w:pPr>
        <w:spacing w:after="347" w:line="259" w:lineRule="auto"/>
        <w:ind w:left="0" w:firstLine="0"/>
      </w:pPr>
      <w:r>
        <w:rPr>
          <w:rFonts w:ascii="Times New Roman" w:eastAsia="Times New Roman" w:hAnsi="Times New Roman" w:cs="Times New Roman"/>
          <w:sz w:val="21"/>
        </w:rPr>
        <w:t xml:space="preserve"> </w:t>
      </w:r>
    </w:p>
    <w:p w:rsidR="00E62988" w:rsidRDefault="00517015">
      <w:pPr>
        <w:pStyle w:val="4"/>
        <w:spacing w:after="300"/>
        <w:ind w:left="-5"/>
      </w:pPr>
      <w:r>
        <w:rPr>
          <w:rFonts w:ascii="Times New Roman" w:eastAsia="Times New Roman" w:hAnsi="Times New Roman" w:cs="Times New Roman"/>
          <w:b/>
        </w:rPr>
        <w:t>2</w:t>
      </w:r>
      <w:r>
        <w:t>、在子公司的所有者权益份额发生变化且仍控制子公司的交易</w:t>
      </w:r>
      <w:r>
        <w:rPr>
          <w:rFonts w:ascii="Times New Roman" w:eastAsia="Times New Roman" w:hAnsi="Times New Roman" w:cs="Times New Roman"/>
          <w:b/>
        </w:rPr>
        <w:t xml:space="preserve"> </w:t>
      </w:r>
    </w:p>
    <w:p w:rsidR="00E62988" w:rsidRDefault="00517015">
      <w:pPr>
        <w:numPr>
          <w:ilvl w:val="0"/>
          <w:numId w:val="75"/>
        </w:numPr>
        <w:spacing w:after="335"/>
        <w:ind w:right="132" w:hanging="497"/>
      </w:pPr>
      <w:r>
        <w:t>在子公司所有者权益份额发生变化的情况说明</w:t>
      </w:r>
      <w:r>
        <w:rPr>
          <w:rFonts w:ascii="Times New Roman" w:eastAsia="Times New Roman" w:hAnsi="Times New Roman" w:cs="Times New Roman"/>
          <w:b/>
        </w:rPr>
        <w:t xml:space="preserve"> </w:t>
      </w:r>
    </w:p>
    <w:p w:rsidR="00E62988" w:rsidRDefault="00517015">
      <w:pPr>
        <w:spacing w:after="304" w:line="342" w:lineRule="auto"/>
        <w:ind w:left="-15" w:right="132" w:firstLine="36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月，公司与闫长伟、北京聚力长欣企业管理咨询合伙企业（有限合伙）两家少数股东签署《百斯医学增资扩股协议》，同意公司以</w:t>
      </w:r>
      <w:r>
        <w:t xml:space="preserve"> </w:t>
      </w:r>
      <w:r>
        <w:rPr>
          <w:rFonts w:ascii="Times New Roman" w:eastAsia="Times New Roman" w:hAnsi="Times New Roman" w:cs="Times New Roman"/>
        </w:rPr>
        <w:t xml:space="preserve">13,500,000.00 </w:t>
      </w:r>
      <w:r>
        <w:t>元价款处置公司持有的百斯医学</w:t>
      </w:r>
      <w:r>
        <w:t xml:space="preserve"> </w:t>
      </w:r>
      <w:r>
        <w:rPr>
          <w:rFonts w:ascii="Times New Roman" w:eastAsia="Times New Roman" w:hAnsi="Times New Roman" w:cs="Times New Roman"/>
        </w:rPr>
        <w:t>45.00%</w:t>
      </w:r>
      <w:r>
        <w:t>股权。</w:t>
      </w:r>
      <w:r>
        <w:rPr>
          <w:rFonts w:ascii="Times New Roman" w:eastAsia="Times New Roman" w:hAnsi="Times New Roman" w:cs="Times New Roman"/>
        </w:rPr>
        <w:t xml:space="preserve"> </w:t>
      </w:r>
    </w:p>
    <w:p w:rsidR="00E62988" w:rsidRDefault="00517015">
      <w:pPr>
        <w:numPr>
          <w:ilvl w:val="0"/>
          <w:numId w:val="75"/>
        </w:numPr>
        <w:spacing w:after="308"/>
        <w:ind w:right="132" w:hanging="497"/>
      </w:pPr>
      <w:r>
        <w:t>交易对于少数股东权益及归属于母公司所有者权益的影响</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 w:type="dxa"/>
          <w:left w:w="110" w:type="dxa"/>
          <w:bottom w:w="0" w:type="dxa"/>
          <w:right w:w="61" w:type="dxa"/>
        </w:tblCellMar>
        <w:tblLook w:val="04A0" w:firstRow="1" w:lastRow="0" w:firstColumn="1" w:lastColumn="0" w:noHBand="0" w:noVBand="1"/>
      </w:tblPr>
      <w:tblGrid>
        <w:gridCol w:w="4820"/>
        <w:gridCol w:w="4820"/>
      </w:tblGrid>
      <w:tr w:rsidR="00E62988">
        <w:trPr>
          <w:trHeight w:val="24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center"/>
            </w:pPr>
            <w:r>
              <w:rPr>
                <w:rFonts w:ascii="Times New Roman" w:eastAsia="Times New Roman" w:hAnsi="Times New Roman" w:cs="Times New Roman"/>
              </w:rPr>
              <w:t xml:space="preserve"> </w:t>
            </w: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购买成本</w:t>
            </w:r>
            <w:r>
              <w:rPr>
                <w:rFonts w:ascii="Times New Roman" w:eastAsia="Times New Roman" w:hAnsi="Times New Roman" w:cs="Times New Roman"/>
              </w:rPr>
              <w:t>/</w:t>
            </w:r>
            <w:r>
              <w:t>处置对价</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13,500,000.00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w:t>
            </w:r>
            <w:r>
              <w:t>现金</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13,500,000.00 </w:t>
            </w: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w:t>
            </w:r>
            <w:r>
              <w:t>非现金资产的公允价值</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6"/>
        </w:trPr>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购买成本</w:t>
            </w:r>
            <w:r>
              <w:rPr>
                <w:rFonts w:ascii="Times New Roman" w:eastAsia="Times New Roman" w:hAnsi="Times New Roman" w:cs="Times New Roman"/>
              </w:rPr>
              <w:t>/</w:t>
            </w:r>
            <w:r>
              <w:t>处置对价合计</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13,500,000.00 </w:t>
            </w: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减：按取得</w:t>
            </w:r>
            <w:r>
              <w:rPr>
                <w:rFonts w:ascii="Times New Roman" w:eastAsia="Times New Roman" w:hAnsi="Times New Roman" w:cs="Times New Roman"/>
              </w:rPr>
              <w:t>/</w:t>
            </w:r>
            <w:r>
              <w:t>处置的股权比例计算的子公司净资产份额</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11,046,856.57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差额</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2,453,143.43 </w:t>
            </w:r>
          </w:p>
        </w:tc>
      </w:tr>
      <w:tr w:rsidR="00E629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其中：调整资本公积</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2,453,143.43 </w:t>
            </w: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0" w:firstLine="0"/>
            </w:pPr>
            <w:r>
              <w:t>调整盈余公积</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40" w:firstLine="0"/>
            </w:pPr>
            <w:r>
              <w:t>调整未分配利润</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bl>
    <w:p w:rsidR="00E62988" w:rsidRDefault="00517015">
      <w:pPr>
        <w:spacing w:after="125"/>
        <w:ind w:left="-5" w:right="132"/>
      </w:pPr>
      <w:r>
        <w:t>其他说明：</w:t>
      </w:r>
      <w:r>
        <w:rPr>
          <w:rFonts w:ascii="Times New Roman" w:eastAsia="Times New Roman" w:hAnsi="Times New Roman" w:cs="Times New Roman"/>
        </w:rPr>
        <w:t xml:space="preserve"> </w:t>
      </w:r>
    </w:p>
    <w:p w:rsidR="00E62988" w:rsidRDefault="00517015">
      <w:pPr>
        <w:spacing w:after="9" w:line="326" w:lineRule="auto"/>
        <w:ind w:left="-15" w:right="132" w:firstLine="360"/>
      </w:pPr>
      <w:r>
        <w:t>本公司处置子公司少数股权，在合并财务报表中，因处置少数股权按照增资前的股权比例计算其在增资前子公司账面净资产中的份额，该份额与增资后按公司持股比例计算的在增资后子公司账面净资产份额之间的差额调整资本公积</w:t>
      </w:r>
      <w:r>
        <w:rPr>
          <w:rFonts w:ascii="Times New Roman" w:eastAsia="Times New Roman" w:hAnsi="Times New Roman" w:cs="Times New Roman"/>
        </w:rPr>
        <w:t xml:space="preserve"> </w:t>
      </w:r>
    </w:p>
    <w:p w:rsidR="00E62988" w:rsidRDefault="00517015">
      <w:pPr>
        <w:spacing w:after="3" w:line="259" w:lineRule="auto"/>
        <w:ind w:left="-5" w:right="343"/>
        <w:jc w:val="both"/>
      </w:pPr>
      <w:r>
        <w:rPr>
          <w:rFonts w:ascii="Times New Roman" w:eastAsia="Times New Roman" w:hAnsi="Times New Roman" w:cs="Times New Roman"/>
        </w:rPr>
        <w:t xml:space="preserve">2,453,143.43 </w:t>
      </w:r>
      <w:r>
        <w:t>元。</w:t>
      </w:r>
      <w:r>
        <w:rPr>
          <w:rFonts w:ascii="Times New Roman" w:eastAsia="Times New Roman" w:hAnsi="Times New Roman" w:cs="Times New Roman"/>
        </w:rPr>
        <w:t xml:space="preserve"> </w:t>
      </w:r>
    </w:p>
    <w:p w:rsidR="00E62988" w:rsidRDefault="00517015">
      <w:pPr>
        <w:spacing w:after="300"/>
        <w:ind w:left="-5"/>
      </w:pPr>
      <w:r>
        <w:rPr>
          <w:rFonts w:ascii="Times New Roman" w:eastAsia="Times New Roman" w:hAnsi="Times New Roman" w:cs="Times New Roman"/>
          <w:b/>
          <w:sz w:val="21"/>
        </w:rPr>
        <w:t>3</w:t>
      </w:r>
      <w:r>
        <w:rPr>
          <w:sz w:val="21"/>
        </w:rPr>
        <w:t>、在合营安排或联营企业中的权益</w:t>
      </w:r>
      <w:r>
        <w:rPr>
          <w:rFonts w:ascii="Times New Roman" w:eastAsia="Times New Roman" w:hAnsi="Times New Roman" w:cs="Times New Roman"/>
          <w:b/>
          <w:sz w:val="21"/>
        </w:rPr>
        <w:t xml:space="preserve"> </w:t>
      </w:r>
    </w:p>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不重要的合营企业和联营企业的汇总财务信息</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10" w:type="dxa"/>
        <w:tblInd w:w="1" w:type="dxa"/>
        <w:tblCellMar>
          <w:top w:w="0" w:type="dxa"/>
          <w:left w:w="108" w:type="dxa"/>
          <w:bottom w:w="0" w:type="dxa"/>
          <w:right w:w="60" w:type="dxa"/>
        </w:tblCellMar>
        <w:tblLook w:val="04A0" w:firstRow="1" w:lastRow="0" w:firstColumn="1" w:lastColumn="0" w:noHBand="0" w:noVBand="1"/>
      </w:tblPr>
      <w:tblGrid>
        <w:gridCol w:w="3204"/>
        <w:gridCol w:w="3204"/>
        <w:gridCol w:w="3202"/>
      </w:tblGrid>
      <w:tr w:rsidR="00E62988">
        <w:trPr>
          <w:trHeight w:val="451"/>
        </w:trPr>
        <w:tc>
          <w:tcPr>
            <w:tcW w:w="3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rPr>
                <w:rFonts w:ascii="Times New Roman" w:eastAsia="Times New Roman" w:hAnsi="Times New Roman" w:cs="Times New Roman"/>
                <w:sz w:val="21"/>
              </w:rPr>
              <w:t xml:space="preserve"> </w:t>
            </w:r>
          </w:p>
        </w:tc>
        <w:tc>
          <w:tcPr>
            <w:tcW w:w="3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0" w:firstLine="0"/>
              <w:jc w:val="center"/>
            </w:pPr>
            <w:r>
              <w:t>期末余额</w:t>
            </w:r>
            <w:r>
              <w:rPr>
                <w:rFonts w:ascii="Times New Roman" w:eastAsia="Times New Roman" w:hAnsi="Times New Roman" w:cs="Times New Roman"/>
              </w:rPr>
              <w:t>/</w:t>
            </w:r>
            <w:r>
              <w:t>本期发生额</w:t>
            </w:r>
            <w:r>
              <w:rPr>
                <w:rFonts w:ascii="Times New Roman" w:eastAsia="Times New Roman" w:hAnsi="Times New Roman" w:cs="Times New Roman"/>
              </w:rPr>
              <w:t xml:space="preserve"> </w:t>
            </w:r>
          </w:p>
        </w:tc>
        <w:tc>
          <w:tcPr>
            <w:tcW w:w="32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期初余额</w:t>
            </w:r>
            <w:r>
              <w:rPr>
                <w:rFonts w:ascii="Times New Roman" w:eastAsia="Times New Roman" w:hAnsi="Times New Roman" w:cs="Times New Roman"/>
              </w:rPr>
              <w:t>/</w:t>
            </w:r>
            <w:r>
              <w:t>上期发生额</w:t>
            </w:r>
            <w:r>
              <w:rPr>
                <w:rFonts w:ascii="Times New Roman" w:eastAsia="Times New Roman" w:hAnsi="Times New Roman" w:cs="Times New Roman"/>
              </w:rPr>
              <w:t xml:space="preserve"> </w:t>
            </w:r>
          </w:p>
        </w:tc>
      </w:tr>
      <w:tr w:rsidR="00E62988">
        <w:trPr>
          <w:trHeight w:val="449"/>
        </w:trPr>
        <w:tc>
          <w:tcPr>
            <w:tcW w:w="3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t>合营企业：</w:t>
            </w:r>
            <w:r>
              <w:rPr>
                <w:rFonts w:ascii="Times New Roman" w:eastAsia="Times New Roman" w:hAnsi="Times New Roman" w:cs="Times New Roman"/>
              </w:rPr>
              <w:t xml:space="preserve"> </w:t>
            </w:r>
          </w:p>
        </w:tc>
        <w:tc>
          <w:tcPr>
            <w:tcW w:w="3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rPr>
                <w:rFonts w:ascii="Times New Roman" w:eastAsia="Times New Roman" w:hAnsi="Times New Roman" w:cs="Times New Roman"/>
                <w:sz w:val="21"/>
              </w:rPr>
              <w:t xml:space="preserve"> </w:t>
            </w:r>
          </w:p>
        </w:tc>
      </w:tr>
      <w:tr w:rsidR="00E62988">
        <w:trPr>
          <w:trHeight w:val="451"/>
        </w:trPr>
        <w:tc>
          <w:tcPr>
            <w:tcW w:w="3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t>下列各项按持股比例计算的合计数</w:t>
            </w:r>
            <w:r>
              <w:rPr>
                <w:rFonts w:ascii="Times New Roman" w:eastAsia="Times New Roman" w:hAnsi="Times New Roman" w:cs="Times New Roman"/>
              </w:rPr>
              <w:t xml:space="preserve"> </w:t>
            </w:r>
          </w:p>
        </w:tc>
        <w:tc>
          <w:tcPr>
            <w:tcW w:w="3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rPr>
                <w:rFonts w:ascii="Times New Roman" w:eastAsia="Times New Roman" w:hAnsi="Times New Roman" w:cs="Times New Roman"/>
                <w:sz w:val="21"/>
              </w:rPr>
              <w:t xml:space="preserve"> </w:t>
            </w:r>
          </w:p>
        </w:tc>
      </w:tr>
      <w:tr w:rsidR="00E62988">
        <w:trPr>
          <w:trHeight w:val="449"/>
        </w:trPr>
        <w:tc>
          <w:tcPr>
            <w:tcW w:w="3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t>联营企业：</w:t>
            </w:r>
            <w:r>
              <w:rPr>
                <w:rFonts w:ascii="Times New Roman" w:eastAsia="Times New Roman" w:hAnsi="Times New Roman" w:cs="Times New Roman"/>
              </w:rPr>
              <w:t xml:space="preserve"> </w:t>
            </w:r>
          </w:p>
        </w:tc>
        <w:tc>
          <w:tcPr>
            <w:tcW w:w="3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rPr>
                <w:rFonts w:ascii="Times New Roman" w:eastAsia="Times New Roman" w:hAnsi="Times New Roman" w:cs="Times New Roman"/>
                <w:sz w:val="21"/>
              </w:rPr>
              <w:t xml:space="preserve"> </w:t>
            </w:r>
          </w:p>
        </w:tc>
      </w:tr>
      <w:tr w:rsidR="00E62988">
        <w:trPr>
          <w:trHeight w:val="452"/>
        </w:trPr>
        <w:tc>
          <w:tcPr>
            <w:tcW w:w="3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lastRenderedPageBreak/>
              <w:t>投资账面价值合计</w:t>
            </w:r>
            <w:r>
              <w:rPr>
                <w:rFonts w:ascii="Times New Roman" w:eastAsia="Times New Roman" w:hAnsi="Times New Roman" w:cs="Times New Roman"/>
              </w:rPr>
              <w:t xml:space="preserve"> </w:t>
            </w:r>
          </w:p>
        </w:tc>
        <w:tc>
          <w:tcPr>
            <w:tcW w:w="32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11,919,649.60 </w:t>
            </w:r>
          </w:p>
        </w:tc>
        <w:tc>
          <w:tcPr>
            <w:tcW w:w="32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49"/>
        </w:trPr>
        <w:tc>
          <w:tcPr>
            <w:tcW w:w="3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t>下列各项按持股比例计算的合计数</w:t>
            </w:r>
            <w:r>
              <w:rPr>
                <w:rFonts w:ascii="Times New Roman" w:eastAsia="Times New Roman" w:hAnsi="Times New Roman" w:cs="Times New Roman"/>
              </w:rPr>
              <w:t xml:space="preserve"> </w:t>
            </w:r>
          </w:p>
        </w:tc>
        <w:tc>
          <w:tcPr>
            <w:tcW w:w="3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32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rPr>
                <w:rFonts w:ascii="Times New Roman" w:eastAsia="Times New Roman" w:hAnsi="Times New Roman" w:cs="Times New Roman"/>
                <w:sz w:val="21"/>
              </w:rPr>
              <w:t xml:space="preserve"> </w:t>
            </w:r>
          </w:p>
        </w:tc>
      </w:tr>
      <w:tr w:rsidR="00E62988">
        <w:trPr>
          <w:trHeight w:val="451"/>
        </w:trPr>
        <w:tc>
          <w:tcPr>
            <w:tcW w:w="3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rPr>
                <w:rFonts w:ascii="Times New Roman" w:eastAsia="Times New Roman" w:hAnsi="Times New Roman" w:cs="Times New Roman"/>
              </w:rPr>
              <w:t>--</w:t>
            </w:r>
            <w:r>
              <w:t>净利润</w:t>
            </w:r>
            <w:r>
              <w:rPr>
                <w:rFonts w:ascii="Times New Roman" w:eastAsia="Times New Roman" w:hAnsi="Times New Roman" w:cs="Times New Roman"/>
              </w:rPr>
              <w:t xml:space="preserve"> </w:t>
            </w:r>
          </w:p>
        </w:tc>
        <w:tc>
          <w:tcPr>
            <w:tcW w:w="32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-44,950.40 </w:t>
            </w:r>
          </w:p>
        </w:tc>
        <w:tc>
          <w:tcPr>
            <w:tcW w:w="32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48"/>
        </w:trPr>
        <w:tc>
          <w:tcPr>
            <w:tcW w:w="3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pPr>
            <w:r>
              <w:rPr>
                <w:rFonts w:ascii="Times New Roman" w:eastAsia="Times New Roman" w:hAnsi="Times New Roman" w:cs="Times New Roman"/>
              </w:rPr>
              <w:t>--</w:t>
            </w:r>
            <w:r>
              <w:t>综合收益总额</w:t>
            </w:r>
            <w:r>
              <w:rPr>
                <w:rFonts w:ascii="Times New Roman" w:eastAsia="Times New Roman" w:hAnsi="Times New Roman" w:cs="Times New Roman"/>
              </w:rPr>
              <w:t xml:space="preserve"> </w:t>
            </w:r>
          </w:p>
        </w:tc>
        <w:tc>
          <w:tcPr>
            <w:tcW w:w="32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-44,950.40 </w:t>
            </w:r>
          </w:p>
        </w:tc>
        <w:tc>
          <w:tcPr>
            <w:tcW w:w="32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bl>
    <w:p w:rsidR="00E62988" w:rsidRDefault="00517015">
      <w:pPr>
        <w:spacing w:after="135"/>
        <w:ind w:left="-5" w:right="132"/>
      </w:pPr>
      <w:r>
        <w:t>其他说明：</w:t>
      </w:r>
      <w:r>
        <w:rPr>
          <w:rFonts w:ascii="Times New Roman" w:eastAsia="Times New Roman" w:hAnsi="Times New Roman" w:cs="Times New Roman"/>
        </w:rPr>
        <w:t xml:space="preserve"> </w:t>
      </w:r>
    </w:p>
    <w:p w:rsidR="00E62988" w:rsidRDefault="00517015">
      <w:pPr>
        <w:spacing w:after="382" w:line="259" w:lineRule="auto"/>
        <w:ind w:left="0" w:firstLine="0"/>
      </w:pPr>
      <w:r>
        <w:rPr>
          <w:rFonts w:ascii="Times New Roman" w:eastAsia="Times New Roman" w:hAnsi="Times New Roman" w:cs="Times New Roman"/>
          <w:sz w:val="21"/>
        </w:rPr>
        <w:t xml:space="preserve"> </w:t>
      </w:r>
    </w:p>
    <w:p w:rsidR="00E62988" w:rsidRDefault="00517015">
      <w:pPr>
        <w:pStyle w:val="3"/>
        <w:ind w:left="-5" w:right="175"/>
      </w:pPr>
      <w:r>
        <w:t>十、与金融工具相关的风险</w:t>
      </w:r>
      <w:r>
        <w:rPr>
          <w:rFonts w:ascii="Times New Roman" w:eastAsia="Times New Roman" w:hAnsi="Times New Roman" w:cs="Times New Roman"/>
          <w:b/>
        </w:rPr>
        <w:t xml:space="preserve"> </w:t>
      </w:r>
    </w:p>
    <w:p w:rsidR="00E62988" w:rsidRDefault="00517015">
      <w:pPr>
        <w:spacing w:after="8" w:line="325" w:lineRule="auto"/>
        <w:ind w:left="-15" w:right="132" w:firstLine="360"/>
      </w:pPr>
      <w:r>
        <w:t>本公司与金融工具相关的风险源于本公司在经营过程中所确认的各类金融资产和金融负债，包括：信用风险、流动性风险和市场风险。</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本公司与金融工具相关的各类风险的管理目标和政策的制度由本公司管理层负责。经营管理层通过职能部门负责日常的风险管理。本公司内部审计部门对公司风险管理的政策和程序的执行情况进行日常监督，并且将有关发现及时报告给本公司审计委员会。</w:t>
      </w:r>
      <w:r>
        <w:rPr>
          <w:rFonts w:ascii="Times New Roman" w:eastAsia="Times New Roman" w:hAnsi="Times New Roman" w:cs="Times New Roman"/>
        </w:rPr>
        <w:t xml:space="preserve"> </w:t>
      </w:r>
    </w:p>
    <w:p w:rsidR="00E62988" w:rsidRDefault="00517015">
      <w:pPr>
        <w:spacing w:after="293" w:line="325" w:lineRule="auto"/>
        <w:ind w:left="-15" w:right="132" w:firstLine="360"/>
      </w:pPr>
      <w:r>
        <w:t>本公司风险管理的总体目标是在不过度影响公司竞争力和应变力的情况下，制定尽可能降低各类与金融工具相关风险的风险管理政策。</w:t>
      </w:r>
      <w:r>
        <w:rPr>
          <w:rFonts w:ascii="Times New Roman" w:eastAsia="Times New Roman" w:hAnsi="Times New Roman" w:cs="Times New Roman"/>
        </w:rPr>
        <w:t xml:space="preserve"> </w:t>
      </w:r>
    </w:p>
    <w:p w:rsidR="00E62988" w:rsidRDefault="00517015">
      <w:pPr>
        <w:spacing w:after="339"/>
        <w:ind w:left="370" w:right="132"/>
      </w:pPr>
      <w:r>
        <w:rPr>
          <w:rFonts w:ascii="Times New Roman" w:eastAsia="Times New Roman" w:hAnsi="Times New Roman" w:cs="Times New Roman"/>
          <w:sz w:val="15"/>
        </w:rPr>
        <w:t>1.</w:t>
      </w:r>
      <w:r>
        <w:rPr>
          <w:rFonts w:ascii="Arial" w:eastAsia="Arial" w:hAnsi="Arial" w:cs="Arial"/>
          <w:sz w:val="15"/>
        </w:rPr>
        <w:t xml:space="preserve"> </w:t>
      </w:r>
      <w:r>
        <w:t>信用风险</w:t>
      </w:r>
      <w:r>
        <w:rPr>
          <w:rFonts w:ascii="Times New Roman" w:eastAsia="Times New Roman" w:hAnsi="Times New Roman" w:cs="Times New Roman"/>
          <w:sz w:val="15"/>
        </w:rPr>
        <w:t xml:space="preserve"> </w:t>
      </w:r>
    </w:p>
    <w:p w:rsidR="00E62988" w:rsidRDefault="00517015">
      <w:pPr>
        <w:spacing w:after="5" w:line="331" w:lineRule="auto"/>
        <w:ind w:left="-15" w:right="357" w:firstLine="350"/>
        <w:jc w:val="both"/>
      </w:pPr>
      <w:r>
        <w:t>信用风险，是指金融工具的一方未能履行义务从而导致另一方发生财务损失的风险。本公司的信用风险主要产生于货币资金、应收账款、其他应收款等，这些金融资产的信用风险源自交易对手违约，最大的风险敞口等于这些工具的账面金额。</w:t>
      </w:r>
      <w:r>
        <w:rPr>
          <w:rFonts w:ascii="Times New Roman" w:eastAsia="Times New Roman" w:hAnsi="Times New Roman" w:cs="Times New Roman"/>
        </w:rPr>
        <w:t xml:space="preserve"> </w:t>
      </w:r>
    </w:p>
    <w:p w:rsidR="00E62988" w:rsidRDefault="00517015">
      <w:pPr>
        <w:spacing w:after="7" w:line="325" w:lineRule="auto"/>
        <w:ind w:left="-15" w:right="132" w:firstLine="360"/>
      </w:pPr>
      <w:r>
        <w:t>本公司货币资金主要存放于商业银行等金融机构，本公司认为这些商业银行具备较高信誉和资产状况，存在较低的信用风险。</w:t>
      </w:r>
      <w:r>
        <w:rPr>
          <w:rFonts w:ascii="Times New Roman" w:eastAsia="Times New Roman" w:hAnsi="Times New Roman" w:cs="Times New Roman"/>
        </w:rPr>
        <w:t xml:space="preserve"> </w:t>
      </w:r>
    </w:p>
    <w:p w:rsidR="00E62988" w:rsidRDefault="00517015">
      <w:pPr>
        <w:spacing w:after="17" w:line="322" w:lineRule="auto"/>
        <w:ind w:left="-15" w:right="132" w:firstLine="360"/>
      </w:pPr>
      <w:r>
        <w:t>对于应收账款、其他应收款，本公司设定相关政策以控制信用风险敞口。本公司基于对客户的财务状况、从第三方获取担保的可能性、信用记录及其他因素诸如目前市场状况等评估客户的信用资质并设置相应</w:t>
      </w:r>
      <w:r>
        <w:t>信用期。本公司会定期对客户信用记录进行监控，对于信用记录不良的客户，本公司会采用书面催款、缩短信用期或取消信用期等方式，以确保本公司的整体信用风险在可控的范围内。</w:t>
      </w:r>
      <w:r>
        <w:rPr>
          <w:rFonts w:ascii="Times New Roman" w:eastAsia="Times New Roman" w:hAnsi="Times New Roman" w:cs="Times New Roman"/>
        </w:rPr>
        <w:t xml:space="preserve"> </w:t>
      </w:r>
    </w:p>
    <w:p w:rsidR="00E62988" w:rsidRDefault="00517015">
      <w:pPr>
        <w:numPr>
          <w:ilvl w:val="0"/>
          <w:numId w:val="76"/>
        </w:numPr>
        <w:ind w:left="811" w:right="132" w:hanging="451"/>
      </w:pPr>
      <w:r>
        <w:t>信用风险显著增加判断标准</w:t>
      </w:r>
      <w:r>
        <w:rPr>
          <w:rFonts w:ascii="Times New Roman" w:eastAsia="Times New Roman" w:hAnsi="Times New Roman" w:cs="Times New Roman"/>
        </w:rPr>
        <w:t xml:space="preserve"> </w:t>
      </w:r>
    </w:p>
    <w:p w:rsidR="00E62988" w:rsidRDefault="00517015">
      <w:pPr>
        <w:spacing w:after="8" w:line="320" w:lineRule="auto"/>
        <w:ind w:left="-15" w:right="132" w:firstLine="360"/>
      </w:pPr>
      <w:r>
        <w:t>本公司在每个资产负债表日评估相关金融工具的信用风险自初始确认后是否已显著增加。在确定信用风险自初始确认后是否显著增加时，本公司考虑在无须付出不必要的额外成本或努力即可获得合理且有依据的信息，包括基于本公司历史数据的定性和定量分析、外部信用风险评级以及前瞻性信息。本公司以单项金融工具或者具有相似信用风险特征的金融工具组</w:t>
      </w:r>
      <w:r>
        <w:t>合为基础，通过比较金融工具在资产负债表日发生违约的风险与在初始确认日发生违约的风险，以确定金融工具预计存续期内发生违约风险的变化情况。</w:t>
      </w:r>
      <w:r>
        <w:rPr>
          <w:rFonts w:ascii="Times New Roman" w:eastAsia="Times New Roman" w:hAnsi="Times New Roman" w:cs="Times New Roman"/>
        </w:rPr>
        <w:t xml:space="preserve"> </w:t>
      </w:r>
    </w:p>
    <w:p w:rsidR="00E62988" w:rsidRDefault="00517015">
      <w:pPr>
        <w:spacing w:after="5" w:line="331" w:lineRule="auto"/>
        <w:ind w:left="-15" w:right="357" w:firstLine="350"/>
        <w:jc w:val="both"/>
      </w:pPr>
      <w:r>
        <w:t>当触发以下一个或多个定量、定性标准时，本公司认为金融工具的信用风险已发生显著增加：定量标准主要为报告日剩余存续期违约概率较初始确认时上升超过一定比例；定性标准为主要债务人经营或财务情况出现重大不利变化、预警客户清单等。</w:t>
      </w:r>
      <w:r>
        <w:rPr>
          <w:rFonts w:ascii="Times New Roman" w:eastAsia="Times New Roman" w:hAnsi="Times New Roman" w:cs="Times New Roman"/>
        </w:rPr>
        <w:t xml:space="preserve"> </w:t>
      </w:r>
    </w:p>
    <w:p w:rsidR="00E62988" w:rsidRDefault="00517015">
      <w:pPr>
        <w:numPr>
          <w:ilvl w:val="0"/>
          <w:numId w:val="76"/>
        </w:numPr>
        <w:ind w:left="811" w:right="132" w:hanging="451"/>
      </w:pPr>
      <w:r>
        <w:t>已发生信用减值资产的定义</w:t>
      </w:r>
      <w:r>
        <w:rPr>
          <w:rFonts w:ascii="Times New Roman" w:eastAsia="Times New Roman" w:hAnsi="Times New Roman" w:cs="Times New Roman"/>
        </w:rPr>
        <w:t xml:space="preserve"> </w:t>
      </w:r>
    </w:p>
    <w:p w:rsidR="00E62988" w:rsidRDefault="00517015">
      <w:pPr>
        <w:spacing w:after="0" w:line="339" w:lineRule="auto"/>
        <w:ind w:left="-15" w:right="132" w:firstLine="360"/>
      </w:pPr>
      <w:r>
        <w:t>为确定是否发生信用减值，本公司所采用的界定标准，与内部针对相关金融工具的信用风险管理目标保持一致</w:t>
      </w:r>
      <w:r>
        <w:rPr>
          <w:rFonts w:ascii="Times New Roman" w:eastAsia="Times New Roman" w:hAnsi="Times New Roman" w:cs="Times New Roman"/>
        </w:rPr>
        <w:t>,</w:t>
      </w:r>
      <w:r>
        <w:t>同时考虑定量、定性指标。</w:t>
      </w:r>
      <w:r>
        <w:rPr>
          <w:rFonts w:ascii="Times New Roman" w:eastAsia="Times New Roman" w:hAnsi="Times New Roman" w:cs="Times New Roman"/>
        </w:rPr>
        <w:t xml:space="preserve"> </w:t>
      </w:r>
    </w:p>
    <w:p w:rsidR="00E62988" w:rsidRDefault="00517015">
      <w:pPr>
        <w:spacing w:after="17" w:line="322" w:lineRule="auto"/>
        <w:ind w:left="-15" w:right="132" w:firstLine="360"/>
      </w:pPr>
      <w:r>
        <w:t>本公司评估债务人是否发生信用减值时，主要考虑以下因素：发行方或债务人发生重大财务困难；债务人违反合同，如偿付利息或本金违约或逾期等；债权人出于与债务人财务困难有关的经济或合同考虑，给予债务人在任何其他情况下都</w:t>
      </w:r>
      <w:r>
        <w:lastRenderedPageBreak/>
        <w:t>不会做出的让步；债务人很可能破产或进行其他财务重组；发行方或债务人财务困难导致该金融资产的活跃市场消失；以大幅折扣购买或源生一项金融资产，该折扣反映了发生信用损失的事实。</w:t>
      </w:r>
      <w:r>
        <w:rPr>
          <w:rFonts w:ascii="Times New Roman" w:eastAsia="Times New Roman" w:hAnsi="Times New Roman" w:cs="Times New Roman"/>
        </w:rPr>
        <w:t xml:space="preserve"> </w:t>
      </w:r>
    </w:p>
    <w:p w:rsidR="00E62988" w:rsidRDefault="00517015">
      <w:pPr>
        <w:ind w:left="370" w:right="132"/>
      </w:pPr>
      <w:r>
        <w:t>金融资产发生信用减值，有可能是多个事件的共同作用所致，未必是可单独识别的事件所致。</w:t>
      </w:r>
      <w:r>
        <w:rPr>
          <w:rFonts w:ascii="Times New Roman" w:eastAsia="Times New Roman" w:hAnsi="Times New Roman" w:cs="Times New Roman"/>
        </w:rPr>
        <w:t xml:space="preserve"> </w:t>
      </w:r>
    </w:p>
    <w:p w:rsidR="00E62988" w:rsidRDefault="00517015">
      <w:pPr>
        <w:numPr>
          <w:ilvl w:val="0"/>
          <w:numId w:val="76"/>
        </w:numPr>
        <w:ind w:left="811" w:right="132" w:hanging="451"/>
      </w:pPr>
      <w:r>
        <w:t>预期信用损失计量的参数</w:t>
      </w:r>
      <w:r>
        <w:rPr>
          <w:rFonts w:ascii="Times New Roman" w:eastAsia="Times New Roman" w:hAnsi="Times New Roman" w:cs="Times New Roman"/>
        </w:rPr>
        <w:t xml:space="preserve"> </w:t>
      </w:r>
    </w:p>
    <w:p w:rsidR="00E62988" w:rsidRDefault="00517015">
      <w:pPr>
        <w:spacing w:after="5" w:line="334" w:lineRule="auto"/>
        <w:ind w:left="-15" w:right="132" w:firstLine="360"/>
      </w:pPr>
      <w:r>
        <w:t>根据信用风险是否</w:t>
      </w:r>
      <w:r>
        <w:t>发生显著增加以及是否已发生信用减值，本公司对不同的资产分别以</w:t>
      </w:r>
      <w:r>
        <w:t xml:space="preserve"> </w:t>
      </w:r>
      <w:r>
        <w:rPr>
          <w:rFonts w:ascii="Times New Roman" w:eastAsia="Times New Roman" w:hAnsi="Times New Roman" w:cs="Times New Roman"/>
        </w:rPr>
        <w:t xml:space="preserve">12 </w:t>
      </w:r>
      <w:r>
        <w:t>个月或整个存续期的预期信用损失计量减值准备。预期信用损失计量的关键参数包括违约概率、违约损失率和违约风险敞口。本公司考虑历史统计数据</w:t>
      </w:r>
      <w:r>
        <w:rPr>
          <w:rFonts w:ascii="Times New Roman" w:eastAsia="Times New Roman" w:hAnsi="Times New Roman" w:cs="Times New Roman"/>
        </w:rPr>
        <w:t>(</w:t>
      </w:r>
      <w:r>
        <w:t>如交易对手评级、担保方式及抵质押物类别、还款方式等</w:t>
      </w:r>
      <w:r>
        <w:rPr>
          <w:rFonts w:ascii="Times New Roman" w:eastAsia="Times New Roman" w:hAnsi="Times New Roman" w:cs="Times New Roman"/>
        </w:rPr>
        <w:t>)</w:t>
      </w:r>
      <w:r>
        <w:t>的定量分析及前瞻性信息，建立违约概率、违约损失率及违约风险敞口模型。</w:t>
      </w:r>
      <w:r>
        <w:rPr>
          <w:rFonts w:ascii="Times New Roman" w:eastAsia="Times New Roman" w:hAnsi="Times New Roman" w:cs="Times New Roman"/>
        </w:rPr>
        <w:t xml:space="preserve"> </w:t>
      </w:r>
    </w:p>
    <w:p w:rsidR="00E62988" w:rsidRDefault="00517015">
      <w:pPr>
        <w:ind w:left="370" w:right="132"/>
      </w:pPr>
      <w:r>
        <w:t>相关定义如下：</w:t>
      </w:r>
      <w:r>
        <w:rPr>
          <w:rFonts w:ascii="Times New Roman" w:eastAsia="Times New Roman" w:hAnsi="Times New Roman" w:cs="Times New Roman"/>
        </w:rPr>
        <w:t xml:space="preserve"> </w:t>
      </w:r>
    </w:p>
    <w:p w:rsidR="00E62988" w:rsidRDefault="00517015">
      <w:pPr>
        <w:ind w:left="370" w:right="132"/>
      </w:pPr>
      <w:r>
        <w:t>违约概率是指债务人在未来</w:t>
      </w:r>
      <w:r>
        <w:rPr>
          <w:rFonts w:ascii="Times New Roman" w:eastAsia="Times New Roman" w:hAnsi="Times New Roman" w:cs="Times New Roman"/>
        </w:rPr>
        <w:t xml:space="preserve"> 12 </w:t>
      </w:r>
      <w:r>
        <w:t>个月或在整个剩余存续期，无法履行其偿付义务的可能性。</w:t>
      </w:r>
      <w:r>
        <w:rPr>
          <w:rFonts w:ascii="Times New Roman" w:eastAsia="Times New Roman" w:hAnsi="Times New Roman" w:cs="Times New Roman"/>
        </w:rPr>
        <w:t xml:space="preserve"> </w:t>
      </w:r>
    </w:p>
    <w:p w:rsidR="00E62988" w:rsidRDefault="00517015">
      <w:pPr>
        <w:spacing w:after="4" w:line="335" w:lineRule="auto"/>
        <w:ind w:left="-15" w:right="132" w:firstLine="360"/>
      </w:pPr>
      <w:r>
        <w:t>违约损失率是指本公司对违约风险暴露发生损失程度作出的预期。根据交易对手的类型、追索的方式和优先级，以及担保品的不同，违约损失率也有所不同。违约损失率为违约发生时风险敞口损失的百分比，以未来</w:t>
      </w:r>
      <w:r>
        <w:t xml:space="preserve"> </w:t>
      </w:r>
      <w:r>
        <w:rPr>
          <w:rFonts w:ascii="Times New Roman" w:eastAsia="Times New Roman" w:hAnsi="Times New Roman" w:cs="Times New Roman"/>
        </w:rPr>
        <w:t xml:space="preserve">12 </w:t>
      </w:r>
      <w:r>
        <w:t>个月内或整个存续期为基准进行计算；</w:t>
      </w:r>
      <w:r>
        <w:rPr>
          <w:rFonts w:ascii="Times New Roman" w:eastAsia="Times New Roman" w:hAnsi="Times New Roman" w:cs="Times New Roman"/>
        </w:rPr>
        <w:t xml:space="preserve"> </w:t>
      </w:r>
    </w:p>
    <w:p w:rsidR="00E62988" w:rsidRDefault="00517015">
      <w:pPr>
        <w:spacing w:after="4" w:line="329" w:lineRule="auto"/>
        <w:ind w:left="-15" w:right="132" w:firstLine="360"/>
      </w:pPr>
      <w:r>
        <w:t>违约风险敞口是指，在未来</w:t>
      </w:r>
      <w:r>
        <w:rPr>
          <w:rFonts w:ascii="Times New Roman" w:eastAsia="Times New Roman" w:hAnsi="Times New Roman" w:cs="Times New Roman"/>
        </w:rPr>
        <w:t xml:space="preserve"> 12 </w:t>
      </w:r>
      <w:r>
        <w:t>个月或在整个剩余存续期中，在违约发生时，本公司应被偿付的金额。前瞻性信息信用风险显著增加的评估及预期信用损失的计算均涉及前瞻性信息。本公司通过进行历史数据分析，识别出影响各业务类型信用风险及预期信用损失的关键经济指标。</w:t>
      </w:r>
      <w:r>
        <w:rPr>
          <w:rFonts w:ascii="Times New Roman" w:eastAsia="Times New Roman" w:hAnsi="Times New Roman" w:cs="Times New Roman"/>
        </w:rPr>
        <w:t xml:space="preserve"> </w:t>
      </w:r>
    </w:p>
    <w:p w:rsidR="00E62988" w:rsidRDefault="00517015">
      <w:pPr>
        <w:spacing w:after="13" w:line="325" w:lineRule="auto"/>
        <w:ind w:left="-15" w:right="132" w:firstLine="360"/>
      </w:pPr>
      <w:r>
        <w:t>本公司所承受的最大信用风险敞口为资产负债表中每项金融资产的账面金额。本公司没有提供任何其他可能令本公司承受信用风险的担保。</w:t>
      </w:r>
      <w:r>
        <w:rPr>
          <w:rFonts w:ascii="Times New Roman" w:eastAsia="Times New Roman" w:hAnsi="Times New Roman" w:cs="Times New Roman"/>
        </w:rPr>
        <w:t xml:space="preserve"> </w:t>
      </w:r>
    </w:p>
    <w:p w:rsidR="00E62988" w:rsidRDefault="00517015">
      <w:pPr>
        <w:spacing w:after="279" w:line="342" w:lineRule="auto"/>
        <w:ind w:left="-15" w:right="132" w:firstLine="360"/>
      </w:pPr>
      <w:r>
        <w:t>本公司应收账款中，前五大客户的应收账款占本公司应收账款总额的</w:t>
      </w:r>
      <w:r>
        <w:t xml:space="preserve"> </w:t>
      </w:r>
      <w:r>
        <w:rPr>
          <w:rFonts w:ascii="Times New Roman" w:eastAsia="Times New Roman" w:hAnsi="Times New Roman" w:cs="Times New Roman"/>
        </w:rPr>
        <w:t>26.19%</w:t>
      </w:r>
      <w:r>
        <w:t>（比较期：</w:t>
      </w:r>
      <w:r>
        <w:rPr>
          <w:rFonts w:ascii="Times New Roman" w:eastAsia="Times New Roman" w:hAnsi="Times New Roman" w:cs="Times New Roman"/>
        </w:rPr>
        <w:t>24.37%</w:t>
      </w:r>
      <w:r>
        <w:t>）；本公司其他应收款中，欠款金额前五大公司的其他应收款占本公司其他应收款总额的</w:t>
      </w:r>
      <w:r>
        <w:t xml:space="preserve"> </w:t>
      </w:r>
      <w:r>
        <w:rPr>
          <w:rFonts w:ascii="Times New Roman" w:eastAsia="Times New Roman" w:hAnsi="Times New Roman" w:cs="Times New Roman"/>
        </w:rPr>
        <w:t>88.56%</w:t>
      </w:r>
      <w:r>
        <w:t>（比较期：</w:t>
      </w:r>
      <w:r>
        <w:rPr>
          <w:rFonts w:ascii="Times New Roman" w:eastAsia="Times New Roman" w:hAnsi="Times New Roman" w:cs="Times New Roman"/>
        </w:rPr>
        <w:t>96.98%</w:t>
      </w:r>
      <w:r>
        <w:t>）。</w:t>
      </w:r>
      <w:r>
        <w:rPr>
          <w:rFonts w:ascii="Times New Roman" w:eastAsia="Times New Roman" w:hAnsi="Times New Roman" w:cs="Times New Roman"/>
        </w:rPr>
        <w:t xml:space="preserve"> </w:t>
      </w:r>
    </w:p>
    <w:p w:rsidR="00E62988" w:rsidRDefault="00517015">
      <w:pPr>
        <w:numPr>
          <w:ilvl w:val="0"/>
          <w:numId w:val="77"/>
        </w:numPr>
        <w:spacing w:after="340"/>
        <w:ind w:right="132" w:hanging="360"/>
      </w:pPr>
      <w:r>
        <w:t>流动性风险</w:t>
      </w:r>
      <w:r>
        <w:rPr>
          <w:rFonts w:ascii="Times New Roman" w:eastAsia="Times New Roman" w:hAnsi="Times New Roman" w:cs="Times New Roman"/>
          <w:sz w:val="15"/>
        </w:rPr>
        <w:t xml:space="preserve"> </w:t>
      </w:r>
    </w:p>
    <w:p w:rsidR="00E62988" w:rsidRDefault="00517015">
      <w:pPr>
        <w:spacing w:after="6" w:line="320" w:lineRule="auto"/>
        <w:ind w:left="-15" w:right="132" w:firstLine="360"/>
      </w:pPr>
      <w:r>
        <w:t>流动性风险，是指企业在履行以交付现金或其他金融资产的方式结算的义务时发生资金短缺的风险。本公司统筹负责公司内各子公司的现金管理工作，包括现金盈余的短期投资</w:t>
      </w:r>
      <w:r>
        <w:t>和筹措贷款以应付预计现金需求。本公司的政策是定期监</w:t>
      </w:r>
    </w:p>
    <w:p w:rsidR="00E62988" w:rsidRDefault="00517015">
      <w:pPr>
        <w:spacing w:after="353"/>
        <w:ind w:left="-5" w:right="132"/>
      </w:pPr>
      <w:r>
        <w:t>控短期和长期的流动资金需求，以及是否符合借款协议的规定，以确保维持充裕的现金储备和可供随时变现的有价证券。</w:t>
      </w:r>
      <w:r>
        <w:rPr>
          <w:rFonts w:ascii="Times New Roman" w:eastAsia="Times New Roman" w:hAnsi="Times New Roman" w:cs="Times New Roman"/>
        </w:rPr>
        <w:t xml:space="preserve"> </w:t>
      </w:r>
    </w:p>
    <w:p w:rsidR="00E62988" w:rsidRDefault="00517015">
      <w:pPr>
        <w:numPr>
          <w:ilvl w:val="0"/>
          <w:numId w:val="77"/>
        </w:numPr>
        <w:spacing w:after="346"/>
        <w:ind w:right="132" w:hanging="360"/>
      </w:pPr>
      <w:r>
        <w:t>市场风险</w:t>
      </w:r>
      <w:r>
        <w:rPr>
          <w:rFonts w:ascii="Times New Roman" w:eastAsia="Times New Roman" w:hAnsi="Times New Roman" w:cs="Times New Roman"/>
          <w:sz w:val="15"/>
        </w:rPr>
        <w:t xml:space="preserve"> </w:t>
      </w:r>
    </w:p>
    <w:p w:rsidR="00E62988" w:rsidRDefault="00517015">
      <w:pPr>
        <w:ind w:left="370" w:right="132"/>
      </w:pPr>
      <w:r>
        <w:t>（</w:t>
      </w:r>
      <w:r>
        <w:rPr>
          <w:rFonts w:ascii="Times New Roman" w:eastAsia="Times New Roman" w:hAnsi="Times New Roman" w:cs="Times New Roman"/>
        </w:rPr>
        <w:t>1</w:t>
      </w:r>
      <w:r>
        <w:t>）外汇风险</w:t>
      </w:r>
      <w:r>
        <w:rPr>
          <w:rFonts w:ascii="Times New Roman" w:eastAsia="Times New Roman" w:hAnsi="Times New Roman" w:cs="Times New Roman"/>
        </w:rPr>
        <w:t xml:space="preserve"> </w:t>
      </w:r>
    </w:p>
    <w:p w:rsidR="00E62988" w:rsidRDefault="00517015">
      <w:pPr>
        <w:spacing w:after="16" w:line="323" w:lineRule="auto"/>
        <w:ind w:left="-15" w:right="132" w:firstLine="360"/>
      </w:pPr>
      <w:r>
        <w:t>本公司的汇率风险主要来自本公司及下属子公司持有的不以其记账本位币计价的外币资产和负债。本公司承受汇率风险主要与以港币和美元计价的借款有关，除本公司设立在香港特别行政区和境外的下属子公司使用港币、美元、英镑、人民币或新加坡币计价结算外，本公司的其他主要业务以人民币计价结算。</w:t>
      </w:r>
      <w:r>
        <w:rPr>
          <w:rFonts w:ascii="Times New Roman" w:eastAsia="Times New Roman" w:hAnsi="Times New Roman" w:cs="Times New Roman"/>
        </w:rPr>
        <w:t xml:space="preserve"> </w:t>
      </w:r>
    </w:p>
    <w:p w:rsidR="00E62988" w:rsidRDefault="00517015">
      <w:pPr>
        <w:spacing w:line="344" w:lineRule="auto"/>
        <w:ind w:left="-15" w:right="132" w:firstLine="360"/>
      </w:pPr>
      <w:r>
        <w:t>①</w:t>
      </w:r>
      <w:r>
        <w:t>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日，本公司各外币资产负债项目的主要外汇风险敞口如下（出于列报考虑，风险敞口金额以人民币列示，以资产负债表日即期汇率折算）：</w:t>
      </w:r>
      <w:r>
        <w:rPr>
          <w:rFonts w:ascii="Times New Roman" w:eastAsia="Times New Roman" w:hAnsi="Times New Roman" w:cs="Times New Roman"/>
        </w:rPr>
        <w:t xml:space="preserve"> </w:t>
      </w:r>
    </w:p>
    <w:tbl>
      <w:tblPr>
        <w:tblStyle w:val="TableGrid"/>
        <w:tblW w:w="9676" w:type="dxa"/>
        <w:tblInd w:w="-19" w:type="dxa"/>
        <w:tblCellMar>
          <w:top w:w="73" w:type="dxa"/>
          <w:left w:w="115" w:type="dxa"/>
          <w:bottom w:w="0" w:type="dxa"/>
          <w:right w:w="0" w:type="dxa"/>
        </w:tblCellMar>
        <w:tblLook w:val="04A0" w:firstRow="1" w:lastRow="0" w:firstColumn="1" w:lastColumn="0" w:noHBand="0" w:noVBand="1"/>
      </w:tblPr>
      <w:tblGrid>
        <w:gridCol w:w="2421"/>
        <w:gridCol w:w="1964"/>
        <w:gridCol w:w="3024"/>
        <w:gridCol w:w="2267"/>
      </w:tblGrid>
      <w:tr w:rsidR="00E62988">
        <w:trPr>
          <w:trHeight w:val="389"/>
        </w:trPr>
        <w:tc>
          <w:tcPr>
            <w:tcW w:w="2422"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117" w:firstLine="0"/>
              <w:jc w:val="center"/>
            </w:pPr>
            <w:r>
              <w:rPr>
                <w:sz w:val="21"/>
              </w:rPr>
              <w:t>资产负债表项目</w:t>
            </w:r>
            <w:r>
              <w:rPr>
                <w:rFonts w:ascii="Times New Roman" w:eastAsia="Times New Roman" w:hAnsi="Times New Roman" w:cs="Times New Roman"/>
                <w:sz w:val="21"/>
              </w:rPr>
              <w:t xml:space="preserve"> </w:t>
            </w:r>
          </w:p>
        </w:tc>
        <w:tc>
          <w:tcPr>
            <w:tcW w:w="1964"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143" w:firstLine="0"/>
              <w:jc w:val="center"/>
            </w:pPr>
            <w:r>
              <w:rPr>
                <w:sz w:val="21"/>
              </w:rPr>
              <w:t>币种</w:t>
            </w:r>
            <w:r>
              <w:rPr>
                <w:rFonts w:ascii="Times New Roman" w:eastAsia="Times New Roman" w:hAnsi="Times New Roman" w:cs="Times New Roman"/>
                <w:sz w:val="21"/>
              </w:rPr>
              <w:t xml:space="preserve"> </w:t>
            </w:r>
          </w:p>
        </w:tc>
        <w:tc>
          <w:tcPr>
            <w:tcW w:w="5291" w:type="dxa"/>
            <w:gridSpan w:val="2"/>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39" w:firstLine="0"/>
              <w:jc w:val="center"/>
            </w:pPr>
            <w:r>
              <w:rPr>
                <w:rFonts w:ascii="Times New Roman" w:eastAsia="Times New Roman" w:hAnsi="Times New Roman" w:cs="Times New Roman"/>
                <w:b/>
                <w:sz w:val="21"/>
              </w:rPr>
              <w:t xml:space="preserve">2022 </w:t>
            </w:r>
            <w:r>
              <w:rPr>
                <w:sz w:val="21"/>
              </w:rPr>
              <w:t>年</w:t>
            </w:r>
            <w:r>
              <w:rPr>
                <w:sz w:val="21"/>
              </w:rPr>
              <w:t xml:space="preserve"> </w:t>
            </w:r>
            <w:r>
              <w:rPr>
                <w:rFonts w:ascii="Times New Roman" w:eastAsia="Times New Roman" w:hAnsi="Times New Roman" w:cs="Times New Roman"/>
                <w:b/>
                <w:sz w:val="21"/>
              </w:rPr>
              <w:t xml:space="preserve">12 </w:t>
            </w:r>
            <w:r>
              <w:rPr>
                <w:sz w:val="21"/>
              </w:rPr>
              <w:t>月</w:t>
            </w:r>
            <w:r>
              <w:rPr>
                <w:sz w:val="21"/>
              </w:rPr>
              <w:t xml:space="preserve"> </w:t>
            </w:r>
            <w:r>
              <w:rPr>
                <w:rFonts w:ascii="Times New Roman" w:eastAsia="Times New Roman" w:hAnsi="Times New Roman" w:cs="Times New Roman"/>
                <w:b/>
                <w:sz w:val="21"/>
              </w:rPr>
              <w:t xml:space="preserve">31 </w:t>
            </w:r>
            <w:r>
              <w:rPr>
                <w:sz w:val="21"/>
              </w:rPr>
              <w:t>日</w:t>
            </w:r>
            <w:r>
              <w:rPr>
                <w:rFonts w:ascii="Times New Roman" w:eastAsia="Times New Roman" w:hAnsi="Times New Roman" w:cs="Times New Roman"/>
                <w:sz w:val="21"/>
              </w:rPr>
              <w:t xml:space="preserve"> </w:t>
            </w:r>
          </w:p>
        </w:tc>
      </w:tr>
      <w:tr w:rsidR="00E62988">
        <w:trPr>
          <w:trHeight w:val="389"/>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30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20" w:firstLine="0"/>
              <w:jc w:val="center"/>
            </w:pPr>
            <w:r>
              <w:rPr>
                <w:sz w:val="21"/>
              </w:rPr>
              <w:t>原币</w:t>
            </w:r>
            <w:r>
              <w:rPr>
                <w:rFonts w:ascii="Times New Roman" w:eastAsia="Times New Roman" w:hAnsi="Times New Roman" w:cs="Times New Roman"/>
                <w:sz w:val="21"/>
              </w:rPr>
              <w:t xml:space="preserve"> </w:t>
            </w:r>
          </w:p>
        </w:tc>
        <w:tc>
          <w:tcPr>
            <w:tcW w:w="22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39" w:firstLine="0"/>
              <w:jc w:val="center"/>
            </w:pPr>
            <w:r>
              <w:rPr>
                <w:sz w:val="21"/>
              </w:rPr>
              <w:t>人民币</w:t>
            </w:r>
            <w:r>
              <w:rPr>
                <w:rFonts w:ascii="Times New Roman" w:eastAsia="Times New Roman" w:hAnsi="Times New Roman" w:cs="Times New Roman"/>
                <w:sz w:val="21"/>
              </w:rPr>
              <w:t xml:space="preserve"> </w:t>
            </w:r>
          </w:p>
        </w:tc>
      </w:tr>
      <w:tr w:rsidR="00E62988">
        <w:trPr>
          <w:trHeight w:val="389"/>
        </w:trPr>
        <w:tc>
          <w:tcPr>
            <w:tcW w:w="2422"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119" w:firstLine="0"/>
              <w:jc w:val="center"/>
            </w:pPr>
            <w:r>
              <w:rPr>
                <w:sz w:val="21"/>
              </w:rPr>
              <w:t>货币资金</w:t>
            </w:r>
            <w:r>
              <w:rPr>
                <w:rFonts w:ascii="Times New Roman" w:eastAsia="Times New Roman" w:hAnsi="Times New Roman" w:cs="Times New Roman"/>
                <w:sz w:val="21"/>
              </w:rPr>
              <w:t xml:space="preserve"> </w:t>
            </w:r>
          </w:p>
        </w:tc>
        <w:tc>
          <w:tcPr>
            <w:tcW w:w="196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39" w:firstLine="0"/>
              <w:jc w:val="center"/>
            </w:pPr>
            <w:r>
              <w:rPr>
                <w:sz w:val="21"/>
              </w:rPr>
              <w:t>美元</w:t>
            </w:r>
            <w:r>
              <w:rPr>
                <w:rFonts w:ascii="Times New Roman" w:eastAsia="Times New Roman" w:hAnsi="Times New Roman" w:cs="Times New Roman"/>
                <w:sz w:val="21"/>
              </w:rPr>
              <w:t xml:space="preserve"> </w:t>
            </w:r>
          </w:p>
        </w:tc>
        <w:tc>
          <w:tcPr>
            <w:tcW w:w="30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26,445,192.33 </w:t>
            </w:r>
          </w:p>
        </w:tc>
        <w:tc>
          <w:tcPr>
            <w:tcW w:w="22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184,180,186.53</w:t>
            </w:r>
          </w:p>
        </w:tc>
      </w:tr>
      <w:tr w:rsidR="00E62988">
        <w:trPr>
          <w:trHeight w:val="389"/>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96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15" w:firstLine="0"/>
              <w:jc w:val="center"/>
            </w:pPr>
            <w:r>
              <w:rPr>
                <w:sz w:val="21"/>
              </w:rPr>
              <w:t>港币</w:t>
            </w:r>
            <w:r>
              <w:rPr>
                <w:rFonts w:ascii="Times New Roman" w:eastAsia="Times New Roman" w:hAnsi="Times New Roman" w:cs="Times New Roman"/>
                <w:sz w:val="21"/>
              </w:rPr>
              <w:t xml:space="preserve"> </w:t>
            </w:r>
          </w:p>
        </w:tc>
        <w:tc>
          <w:tcPr>
            <w:tcW w:w="30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3,689,074.00 </w:t>
            </w:r>
          </w:p>
        </w:tc>
        <w:tc>
          <w:tcPr>
            <w:tcW w:w="22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3,295,443.47</w:t>
            </w:r>
          </w:p>
        </w:tc>
      </w:tr>
      <w:tr w:rsidR="00E62988">
        <w:trPr>
          <w:trHeight w:val="389"/>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96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15" w:firstLine="0"/>
              <w:jc w:val="center"/>
            </w:pPr>
            <w:r>
              <w:rPr>
                <w:sz w:val="21"/>
              </w:rPr>
              <w:t>英镑</w:t>
            </w:r>
            <w:r>
              <w:rPr>
                <w:rFonts w:ascii="Times New Roman" w:eastAsia="Times New Roman" w:hAnsi="Times New Roman" w:cs="Times New Roman"/>
                <w:sz w:val="21"/>
              </w:rPr>
              <w:t xml:space="preserve"> </w:t>
            </w:r>
          </w:p>
        </w:tc>
        <w:tc>
          <w:tcPr>
            <w:tcW w:w="30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117,878.93 </w:t>
            </w:r>
          </w:p>
        </w:tc>
        <w:tc>
          <w:tcPr>
            <w:tcW w:w="22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989,526.68</w:t>
            </w:r>
          </w:p>
        </w:tc>
      </w:tr>
      <w:tr w:rsidR="00E62988">
        <w:trPr>
          <w:trHeight w:val="389"/>
        </w:trPr>
        <w:tc>
          <w:tcPr>
            <w:tcW w:w="0" w:type="auto"/>
            <w:vMerge/>
            <w:tcBorders>
              <w:top w:val="nil"/>
              <w:left w:val="single" w:sz="8" w:space="0" w:color="000000"/>
              <w:bottom w:val="nil"/>
              <w:right w:val="single" w:sz="8" w:space="0" w:color="000000"/>
            </w:tcBorders>
          </w:tcPr>
          <w:p w:rsidR="00E62988" w:rsidRDefault="00E62988">
            <w:pPr>
              <w:spacing w:after="160" w:line="259" w:lineRule="auto"/>
              <w:ind w:left="0" w:firstLine="0"/>
            </w:pPr>
          </w:p>
        </w:tc>
        <w:tc>
          <w:tcPr>
            <w:tcW w:w="196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15" w:firstLine="0"/>
              <w:jc w:val="center"/>
            </w:pPr>
            <w:r>
              <w:rPr>
                <w:sz w:val="21"/>
              </w:rPr>
              <w:t>欧元</w:t>
            </w:r>
            <w:r>
              <w:rPr>
                <w:rFonts w:ascii="Times New Roman" w:eastAsia="Times New Roman" w:hAnsi="Times New Roman" w:cs="Times New Roman"/>
                <w:sz w:val="21"/>
              </w:rPr>
              <w:t xml:space="preserve"> </w:t>
            </w:r>
          </w:p>
        </w:tc>
        <w:tc>
          <w:tcPr>
            <w:tcW w:w="30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183,176.01 </w:t>
            </w:r>
          </w:p>
        </w:tc>
        <w:tc>
          <w:tcPr>
            <w:tcW w:w="22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1,359,691.82</w:t>
            </w:r>
          </w:p>
        </w:tc>
      </w:tr>
      <w:tr w:rsidR="00E62988">
        <w:trPr>
          <w:trHeight w:val="391"/>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96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17" w:firstLine="0"/>
              <w:jc w:val="center"/>
            </w:pPr>
            <w:r>
              <w:rPr>
                <w:sz w:val="21"/>
              </w:rPr>
              <w:t>瑞士法郎</w:t>
            </w:r>
            <w:r>
              <w:rPr>
                <w:rFonts w:ascii="Times New Roman" w:eastAsia="Times New Roman" w:hAnsi="Times New Roman" w:cs="Times New Roman"/>
                <w:sz w:val="21"/>
              </w:rPr>
              <w:t xml:space="preserve"> </w:t>
            </w:r>
          </w:p>
        </w:tc>
        <w:tc>
          <w:tcPr>
            <w:tcW w:w="30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97,666.02 </w:t>
            </w:r>
          </w:p>
        </w:tc>
        <w:tc>
          <w:tcPr>
            <w:tcW w:w="22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736,729.74</w:t>
            </w:r>
          </w:p>
        </w:tc>
      </w:tr>
      <w:tr w:rsidR="00E62988">
        <w:trPr>
          <w:trHeight w:val="389"/>
        </w:trPr>
        <w:tc>
          <w:tcPr>
            <w:tcW w:w="2422"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119" w:firstLine="0"/>
              <w:jc w:val="center"/>
            </w:pPr>
            <w:r>
              <w:rPr>
                <w:sz w:val="21"/>
              </w:rPr>
              <w:t>应收账款</w:t>
            </w:r>
            <w:r>
              <w:rPr>
                <w:rFonts w:ascii="Times New Roman" w:eastAsia="Times New Roman" w:hAnsi="Times New Roman" w:cs="Times New Roman"/>
                <w:sz w:val="21"/>
              </w:rPr>
              <w:t xml:space="preserve"> </w:t>
            </w:r>
          </w:p>
        </w:tc>
        <w:tc>
          <w:tcPr>
            <w:tcW w:w="196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39" w:firstLine="0"/>
              <w:jc w:val="center"/>
            </w:pPr>
            <w:r>
              <w:rPr>
                <w:sz w:val="21"/>
              </w:rPr>
              <w:t>美元</w:t>
            </w:r>
            <w:r>
              <w:rPr>
                <w:rFonts w:ascii="Times New Roman" w:eastAsia="Times New Roman" w:hAnsi="Times New Roman" w:cs="Times New Roman"/>
                <w:sz w:val="21"/>
              </w:rPr>
              <w:t xml:space="preserve"> </w:t>
            </w:r>
          </w:p>
        </w:tc>
        <w:tc>
          <w:tcPr>
            <w:tcW w:w="30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5,088,668.29 </w:t>
            </w:r>
          </w:p>
        </w:tc>
        <w:tc>
          <w:tcPr>
            <w:tcW w:w="22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           35,440,539.17</w:t>
            </w:r>
          </w:p>
        </w:tc>
      </w:tr>
      <w:tr w:rsidR="00E62988">
        <w:trPr>
          <w:trHeight w:val="389"/>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96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17" w:firstLine="0"/>
              <w:jc w:val="center"/>
            </w:pPr>
            <w:r>
              <w:rPr>
                <w:sz w:val="21"/>
              </w:rPr>
              <w:t>瑞士法郎</w:t>
            </w:r>
            <w:r>
              <w:rPr>
                <w:rFonts w:ascii="Times New Roman" w:eastAsia="Times New Roman" w:hAnsi="Times New Roman" w:cs="Times New Roman"/>
                <w:sz w:val="21"/>
              </w:rPr>
              <w:t xml:space="preserve"> </w:t>
            </w:r>
          </w:p>
        </w:tc>
        <w:tc>
          <w:tcPr>
            <w:tcW w:w="30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245,650.32 </w:t>
            </w:r>
          </w:p>
        </w:tc>
        <w:tc>
          <w:tcPr>
            <w:tcW w:w="22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             1,853,038.62</w:t>
            </w:r>
          </w:p>
        </w:tc>
      </w:tr>
      <w:tr w:rsidR="00E62988">
        <w:trPr>
          <w:trHeight w:val="389"/>
        </w:trPr>
        <w:tc>
          <w:tcPr>
            <w:tcW w:w="2422"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19" w:firstLine="0"/>
              <w:jc w:val="center"/>
            </w:pPr>
            <w:r>
              <w:rPr>
                <w:sz w:val="21"/>
              </w:rPr>
              <w:t>应付账款</w:t>
            </w:r>
            <w:r>
              <w:rPr>
                <w:rFonts w:ascii="Times New Roman" w:eastAsia="Times New Roman" w:hAnsi="Times New Roman" w:cs="Times New Roman"/>
                <w:sz w:val="21"/>
              </w:rPr>
              <w:t xml:space="preserve"> </w:t>
            </w:r>
          </w:p>
        </w:tc>
        <w:tc>
          <w:tcPr>
            <w:tcW w:w="196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39" w:firstLine="0"/>
              <w:jc w:val="center"/>
            </w:pPr>
            <w:r>
              <w:rPr>
                <w:sz w:val="21"/>
              </w:rPr>
              <w:t>美元</w:t>
            </w:r>
            <w:r>
              <w:rPr>
                <w:rFonts w:ascii="Times New Roman" w:eastAsia="Times New Roman" w:hAnsi="Times New Roman" w:cs="Times New Roman"/>
                <w:sz w:val="21"/>
              </w:rPr>
              <w:t xml:space="preserve"> </w:t>
            </w:r>
          </w:p>
        </w:tc>
        <w:tc>
          <w:tcPr>
            <w:tcW w:w="30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1,155.52 </w:t>
            </w:r>
          </w:p>
        </w:tc>
        <w:tc>
          <w:tcPr>
            <w:tcW w:w="22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8,047.73</w:t>
            </w:r>
          </w:p>
        </w:tc>
      </w:tr>
      <w:tr w:rsidR="00E62988">
        <w:trPr>
          <w:trHeight w:val="389"/>
        </w:trPr>
        <w:tc>
          <w:tcPr>
            <w:tcW w:w="2422"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119" w:firstLine="0"/>
              <w:jc w:val="center"/>
            </w:pPr>
            <w:r>
              <w:rPr>
                <w:sz w:val="21"/>
              </w:rPr>
              <w:t>合同负债</w:t>
            </w:r>
            <w:r>
              <w:rPr>
                <w:rFonts w:ascii="Times New Roman" w:eastAsia="Times New Roman" w:hAnsi="Times New Roman" w:cs="Times New Roman"/>
                <w:sz w:val="21"/>
              </w:rPr>
              <w:t xml:space="preserve"> </w:t>
            </w:r>
          </w:p>
        </w:tc>
        <w:tc>
          <w:tcPr>
            <w:tcW w:w="196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39" w:firstLine="0"/>
              <w:jc w:val="center"/>
            </w:pPr>
            <w:r>
              <w:rPr>
                <w:sz w:val="21"/>
              </w:rPr>
              <w:t>美元</w:t>
            </w:r>
            <w:r>
              <w:rPr>
                <w:rFonts w:ascii="Times New Roman" w:eastAsia="Times New Roman" w:hAnsi="Times New Roman" w:cs="Times New Roman"/>
                <w:sz w:val="21"/>
              </w:rPr>
              <w:t xml:space="preserve"> </w:t>
            </w:r>
          </w:p>
        </w:tc>
        <w:tc>
          <w:tcPr>
            <w:tcW w:w="30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149,528.27 </w:t>
            </w:r>
          </w:p>
        </w:tc>
        <w:tc>
          <w:tcPr>
            <w:tcW w:w="22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             1,041,404.59</w:t>
            </w:r>
          </w:p>
        </w:tc>
      </w:tr>
      <w:tr w:rsidR="00E62988">
        <w:trPr>
          <w:trHeight w:val="389"/>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96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17" w:firstLine="0"/>
              <w:jc w:val="center"/>
            </w:pPr>
            <w:r>
              <w:rPr>
                <w:sz w:val="21"/>
              </w:rPr>
              <w:t>瑞士法郎</w:t>
            </w:r>
            <w:r>
              <w:rPr>
                <w:rFonts w:ascii="Times New Roman" w:eastAsia="Times New Roman" w:hAnsi="Times New Roman" w:cs="Times New Roman"/>
                <w:sz w:val="21"/>
              </w:rPr>
              <w:t xml:space="preserve"> </w:t>
            </w:r>
          </w:p>
        </w:tc>
        <w:tc>
          <w:tcPr>
            <w:tcW w:w="30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39,091.10 </w:t>
            </w:r>
          </w:p>
        </w:tc>
        <w:tc>
          <w:tcPr>
            <w:tcW w:w="22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                 294,879.80</w:t>
            </w:r>
          </w:p>
        </w:tc>
      </w:tr>
      <w:tr w:rsidR="00E62988">
        <w:trPr>
          <w:trHeight w:val="389"/>
        </w:trPr>
        <w:tc>
          <w:tcPr>
            <w:tcW w:w="2422" w:type="dxa"/>
            <w:vMerge w:val="restart"/>
            <w:tcBorders>
              <w:top w:val="single" w:sz="8" w:space="0" w:color="000000"/>
              <w:left w:val="single" w:sz="8" w:space="0" w:color="000000"/>
              <w:bottom w:val="single" w:sz="8" w:space="0" w:color="000000"/>
              <w:right w:val="single" w:sz="8" w:space="0" w:color="000000"/>
            </w:tcBorders>
            <w:vAlign w:val="center"/>
          </w:tcPr>
          <w:p w:rsidR="00E62988" w:rsidRDefault="00517015">
            <w:pPr>
              <w:spacing w:after="0" w:line="259" w:lineRule="auto"/>
              <w:ind w:left="0" w:right="119" w:firstLine="0"/>
              <w:jc w:val="center"/>
            </w:pPr>
            <w:r>
              <w:rPr>
                <w:sz w:val="21"/>
              </w:rPr>
              <w:t>其他应付款</w:t>
            </w:r>
            <w:r>
              <w:rPr>
                <w:rFonts w:ascii="Times New Roman" w:eastAsia="Times New Roman" w:hAnsi="Times New Roman" w:cs="Times New Roman"/>
                <w:sz w:val="21"/>
              </w:rPr>
              <w:t xml:space="preserve"> </w:t>
            </w:r>
          </w:p>
        </w:tc>
        <w:tc>
          <w:tcPr>
            <w:tcW w:w="196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39" w:firstLine="0"/>
              <w:jc w:val="center"/>
            </w:pPr>
            <w:r>
              <w:rPr>
                <w:sz w:val="21"/>
              </w:rPr>
              <w:t>美元</w:t>
            </w:r>
            <w:r>
              <w:rPr>
                <w:rFonts w:ascii="Times New Roman" w:eastAsia="Times New Roman" w:hAnsi="Times New Roman" w:cs="Times New Roman"/>
                <w:sz w:val="21"/>
              </w:rPr>
              <w:t xml:space="preserve"> </w:t>
            </w:r>
          </w:p>
        </w:tc>
        <w:tc>
          <w:tcPr>
            <w:tcW w:w="30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192,882.76 </w:t>
            </w:r>
          </w:p>
        </w:tc>
        <w:tc>
          <w:tcPr>
            <w:tcW w:w="22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             1,343,351.27</w:t>
            </w:r>
          </w:p>
        </w:tc>
      </w:tr>
      <w:tr w:rsidR="00E62988">
        <w:trPr>
          <w:trHeight w:val="389"/>
        </w:trPr>
        <w:tc>
          <w:tcPr>
            <w:tcW w:w="0" w:type="auto"/>
            <w:vMerge/>
            <w:tcBorders>
              <w:top w:val="nil"/>
              <w:left w:val="single" w:sz="8" w:space="0" w:color="000000"/>
              <w:bottom w:val="single" w:sz="8" w:space="0" w:color="000000"/>
              <w:right w:val="single" w:sz="8" w:space="0" w:color="000000"/>
            </w:tcBorders>
          </w:tcPr>
          <w:p w:rsidR="00E62988" w:rsidRDefault="00E62988">
            <w:pPr>
              <w:spacing w:after="160" w:line="259" w:lineRule="auto"/>
              <w:ind w:left="0" w:firstLine="0"/>
            </w:pPr>
          </w:p>
        </w:tc>
        <w:tc>
          <w:tcPr>
            <w:tcW w:w="196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117" w:firstLine="0"/>
              <w:jc w:val="center"/>
            </w:pPr>
            <w:r>
              <w:rPr>
                <w:sz w:val="21"/>
              </w:rPr>
              <w:t>瑞士法郎</w:t>
            </w:r>
            <w:r>
              <w:rPr>
                <w:rFonts w:ascii="Times New Roman" w:eastAsia="Times New Roman" w:hAnsi="Times New Roman" w:cs="Times New Roman"/>
                <w:sz w:val="21"/>
              </w:rPr>
              <w:t xml:space="preserve"> </w:t>
            </w:r>
          </w:p>
        </w:tc>
        <w:tc>
          <w:tcPr>
            <w:tcW w:w="3024"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9,694.99 </w:t>
            </w:r>
          </w:p>
        </w:tc>
        <w:tc>
          <w:tcPr>
            <w:tcW w:w="2266" w:type="dxa"/>
            <w:tcBorders>
              <w:top w:val="single" w:sz="8" w:space="0" w:color="000000"/>
              <w:left w:val="single" w:sz="8" w:space="0" w:color="000000"/>
              <w:bottom w:val="single" w:sz="8" w:space="0" w:color="000000"/>
              <w:right w:val="single" w:sz="8" w:space="0" w:color="000000"/>
            </w:tcBorders>
          </w:tcPr>
          <w:p w:rsidR="00E62988" w:rsidRDefault="00517015">
            <w:pPr>
              <w:spacing w:after="0" w:line="259" w:lineRule="auto"/>
              <w:ind w:left="0" w:right="24" w:firstLine="0"/>
              <w:jc w:val="right"/>
            </w:pPr>
            <w:r>
              <w:rPr>
                <w:rFonts w:ascii="Times New Roman" w:eastAsia="Times New Roman" w:hAnsi="Times New Roman" w:cs="Times New Roman"/>
                <w:sz w:val="21"/>
              </w:rPr>
              <w:t xml:space="preserve">                   73,133.19</w:t>
            </w:r>
          </w:p>
        </w:tc>
      </w:tr>
    </w:tbl>
    <w:p w:rsidR="00E62988" w:rsidRDefault="00517015">
      <w:pPr>
        <w:spacing w:after="325" w:line="325" w:lineRule="auto"/>
        <w:ind w:left="-15" w:right="132" w:firstLine="360"/>
      </w:pPr>
      <w:r>
        <w:t>本公司密切关注汇率变动对本公司汇率风险的影响。本公司目前并未采取任何措施规避汇率风险。但管理层负责监控汇率风险，并将于需要时考虑对冲重大汇率风险。</w:t>
      </w:r>
      <w:r>
        <w:rPr>
          <w:rFonts w:ascii="Times New Roman" w:eastAsia="Times New Roman" w:hAnsi="Times New Roman" w:cs="Times New Roman"/>
        </w:rPr>
        <w:t xml:space="preserve"> </w:t>
      </w:r>
    </w:p>
    <w:p w:rsidR="00E62988" w:rsidRDefault="00517015">
      <w:pPr>
        <w:spacing w:after="314"/>
        <w:ind w:left="370" w:right="132"/>
      </w:pPr>
      <w:r>
        <w:rPr>
          <w:rFonts w:ascii="Segoe UI Symbol" w:eastAsia="Segoe UI Symbol" w:hAnsi="Segoe UI Symbol" w:cs="Segoe UI Symbol"/>
          <w:sz w:val="20"/>
        </w:rPr>
        <w:t></w:t>
      </w:r>
      <w:r>
        <w:rPr>
          <w:rFonts w:ascii="Arial" w:eastAsia="Arial" w:hAnsi="Arial" w:cs="Arial"/>
          <w:sz w:val="20"/>
        </w:rPr>
        <w:t xml:space="preserve"> </w:t>
      </w:r>
      <w:r>
        <w:t>敏感性分析</w:t>
      </w:r>
      <w:r>
        <w:rPr>
          <w:rFonts w:ascii="Times New Roman" w:eastAsia="Times New Roman" w:hAnsi="Times New Roman" w:cs="Times New Roman"/>
          <w:sz w:val="15"/>
        </w:rPr>
        <w:t xml:space="preserve"> </w:t>
      </w:r>
    </w:p>
    <w:p w:rsidR="00E62988" w:rsidRDefault="00517015">
      <w:pPr>
        <w:spacing w:after="0" w:line="342" w:lineRule="auto"/>
        <w:ind w:left="-15" w:right="132" w:firstLine="360"/>
      </w:pP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日，在其他风险变量不变的情况下，如果当日人民币对于美元升值或贬值</w:t>
      </w:r>
      <w:r>
        <w:t xml:space="preserve"> </w:t>
      </w:r>
      <w:r>
        <w:rPr>
          <w:rFonts w:ascii="Times New Roman" w:eastAsia="Times New Roman" w:hAnsi="Times New Roman" w:cs="Times New Roman"/>
        </w:rPr>
        <w:t>3%</w:t>
      </w:r>
      <w:r>
        <w:t>，那么本公司当年的净利润将增加或减少</w:t>
      </w:r>
      <w:r>
        <w:t xml:space="preserve"> </w:t>
      </w:r>
      <w:r>
        <w:rPr>
          <w:rFonts w:ascii="Times New Roman" w:eastAsia="Times New Roman" w:hAnsi="Times New Roman" w:cs="Times New Roman"/>
        </w:rPr>
        <w:t xml:space="preserve">134.46 </w:t>
      </w:r>
      <w:r>
        <w:t>万元。</w:t>
      </w:r>
      <w:r>
        <w:rPr>
          <w:rFonts w:ascii="Times New Roman" w:eastAsia="Times New Roman" w:hAnsi="Times New Roman" w:cs="Times New Roman"/>
        </w:rPr>
        <w:t xml:space="preserve"> </w:t>
      </w:r>
    </w:p>
    <w:p w:rsidR="00E62988" w:rsidRDefault="00517015">
      <w:pPr>
        <w:ind w:left="370" w:right="132"/>
      </w:pPr>
      <w:r>
        <w:t>（</w:t>
      </w:r>
      <w:r>
        <w:rPr>
          <w:rFonts w:ascii="Times New Roman" w:eastAsia="Times New Roman" w:hAnsi="Times New Roman" w:cs="Times New Roman"/>
        </w:rPr>
        <w:t>2</w:t>
      </w:r>
      <w:r>
        <w:t>）利率风险</w:t>
      </w:r>
      <w:r>
        <w:rPr>
          <w:rFonts w:ascii="Times New Roman" w:eastAsia="Times New Roman" w:hAnsi="Times New Roman" w:cs="Times New Roman"/>
        </w:rPr>
        <w:t xml:space="preserve"> </w:t>
      </w:r>
    </w:p>
    <w:p w:rsidR="00E62988" w:rsidRDefault="00517015">
      <w:pPr>
        <w:spacing w:after="10" w:line="323" w:lineRule="auto"/>
        <w:ind w:left="-15" w:right="132" w:firstLine="360"/>
      </w:pPr>
      <w:r>
        <w:t>本公司的利率风险主要产生于长期银行借款、应付债券等长期带息债务。浮动利率的金融负债使本公司面临现金流量利率风险，固定利率的金融负债使本公司面临公允价值利率风险。本公司根据当时的市场环境来决定固定利率及浮动利率合同的相对比例。</w:t>
      </w:r>
      <w:r>
        <w:rPr>
          <w:rFonts w:ascii="Times New Roman" w:eastAsia="Times New Roman" w:hAnsi="Times New Roman" w:cs="Times New Roman"/>
        </w:rPr>
        <w:t xml:space="preserve"> </w:t>
      </w:r>
    </w:p>
    <w:p w:rsidR="00E62988" w:rsidRDefault="00517015">
      <w:pPr>
        <w:spacing w:after="350" w:line="331" w:lineRule="auto"/>
        <w:ind w:left="-15" w:right="357" w:firstLine="350"/>
        <w:jc w:val="both"/>
      </w:pPr>
      <w:r>
        <w:t>本公司总部财务部门持续监控集团利率水平。利率上升会增加新增带息债务的成本以及本公司尚未付清的以浮动利率计息的带息债务的利息支出，并对本公司的财务业绩产生重大的不利影响，管理层会依据最新的市场状况及时做出调整。</w:t>
      </w:r>
      <w:r>
        <w:rPr>
          <w:rFonts w:ascii="Times New Roman" w:eastAsia="Times New Roman" w:hAnsi="Times New Roman" w:cs="Times New Roman"/>
        </w:rPr>
        <w:t xml:space="preserve"> </w:t>
      </w:r>
    </w:p>
    <w:p w:rsidR="00E62988" w:rsidRDefault="00517015">
      <w:pPr>
        <w:pStyle w:val="3"/>
        <w:ind w:left="-5" w:right="175"/>
      </w:pPr>
      <w:r>
        <w:t>十一、公允价值的披露</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1</w:t>
      </w:r>
      <w:r>
        <w:t>、以公允价值计量的资产和负债的期末公允价值</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1928"/>
        <w:gridCol w:w="1929"/>
        <w:gridCol w:w="1928"/>
        <w:gridCol w:w="1928"/>
        <w:gridCol w:w="1927"/>
      </w:tblGrid>
      <w:tr w:rsidR="00E62988">
        <w:trPr>
          <w:trHeight w:val="325"/>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3856" w:type="dxa"/>
            <w:gridSpan w:val="2"/>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52" w:firstLine="0"/>
              <w:jc w:val="center"/>
            </w:pPr>
            <w:r>
              <w:t>期末公允价值</w:t>
            </w:r>
            <w:r>
              <w:rPr>
                <w:rFonts w:ascii="Times New Roman" w:eastAsia="Times New Roman" w:hAnsi="Times New Roman" w:cs="Times New Roman"/>
              </w:rPr>
              <w:t xml:space="preserve"> </w:t>
            </w:r>
          </w:p>
        </w:tc>
        <w:tc>
          <w:tcPr>
            <w:tcW w:w="192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564"/>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3" w:firstLine="0"/>
              <w:jc w:val="center"/>
            </w:pPr>
            <w:r>
              <w:t>第一层次公允价值计量</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1" w:firstLine="0"/>
              <w:jc w:val="center"/>
            </w:pPr>
            <w:r>
              <w:t>第二层次公允价值计量</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1" w:firstLine="0"/>
              <w:jc w:val="center"/>
            </w:pPr>
            <w:r>
              <w:t>第三层次公允价值计量</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t>合计</w:t>
            </w:r>
            <w:r>
              <w:rPr>
                <w:rFonts w:ascii="Times New Roman" w:eastAsia="Times New Roman" w:hAnsi="Times New Roman" w:cs="Times New Roman"/>
              </w:rPr>
              <w:t xml:space="preserve"> </w:t>
            </w:r>
          </w:p>
        </w:tc>
      </w:tr>
      <w:tr w:rsidR="00E62988">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一、持续的公允价值计量</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1" w:firstLine="0"/>
              <w:jc w:val="center"/>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0" w:firstLine="0"/>
              <w:jc w:val="center"/>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rPr>
                <w:rFonts w:ascii="Times New Roman" w:eastAsia="Times New Roman" w:hAnsi="Times New Roman" w:cs="Times New Roman"/>
              </w:rPr>
              <w:t xml:space="preserve">-- </w:t>
            </w:r>
          </w:p>
        </w:tc>
      </w:tr>
      <w:tr w:rsidR="00E62988">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（一）交易性金融资产</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245,632,327.76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245,632,327.76 </w:t>
            </w:r>
          </w:p>
        </w:tc>
      </w:tr>
      <w:tr w:rsidR="00E62988">
        <w:trPr>
          <w:trHeight w:val="28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rPr>
              <w:t>1.</w:t>
            </w:r>
            <w:r>
              <w:t>以公允价值计量且</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245,632,327.76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245,632,327.76 </w:t>
            </w:r>
          </w:p>
        </w:tc>
      </w:tr>
      <w:tr w:rsidR="00E62988">
        <w:trPr>
          <w:trHeight w:val="5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其变动计入当期损益的金融资产</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246"/>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both"/>
            </w:pPr>
            <w:r>
              <w:lastRenderedPageBreak/>
              <w:t>（</w:t>
            </w:r>
            <w:r>
              <w:rPr>
                <w:rFonts w:ascii="Times New Roman" w:eastAsia="Times New Roman" w:hAnsi="Times New Roman" w:cs="Times New Roman"/>
              </w:rPr>
              <w:t>4</w:t>
            </w:r>
            <w:r>
              <w:t>）交易性金融资产</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245,632,327.76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245,632,327.76 </w:t>
            </w:r>
          </w:p>
        </w:tc>
      </w:tr>
      <w:tr w:rsidR="00E62988">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（三）其他权益工具投资</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15,000,000.00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持续以公允价值计量的资产总额</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245,632,327.76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15,000,000.00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260,632,327.76 </w:t>
            </w:r>
          </w:p>
        </w:tc>
      </w:tr>
      <w:tr w:rsidR="00E62988">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二、非持续的公允价值计量</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3" w:firstLine="0"/>
              <w:jc w:val="center"/>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1" w:firstLine="0"/>
              <w:jc w:val="center"/>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2" w:firstLine="0"/>
              <w:jc w:val="center"/>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51" w:firstLine="0"/>
              <w:jc w:val="center"/>
            </w:pPr>
            <w:r>
              <w:rPr>
                <w:rFonts w:ascii="Times New Roman" w:eastAsia="Times New Roman" w:hAnsi="Times New Roman" w:cs="Times New Roman"/>
              </w:rPr>
              <w:t xml:space="preserve">-- </w:t>
            </w:r>
          </w:p>
        </w:tc>
      </w:tr>
    </w:tbl>
    <w:p w:rsidR="00E62988" w:rsidRDefault="00517015">
      <w:pPr>
        <w:pStyle w:val="4"/>
        <w:spacing w:after="290"/>
        <w:ind w:left="-5"/>
      </w:pPr>
      <w:r>
        <w:rPr>
          <w:rFonts w:ascii="Times New Roman" w:eastAsia="Times New Roman" w:hAnsi="Times New Roman" w:cs="Times New Roman"/>
          <w:b/>
        </w:rPr>
        <w:t>2</w:t>
      </w:r>
      <w:r>
        <w:t>、持续和非持续第三层次公允价值计量项目，采用的估值技术和重要参数的定性及定量信息</w:t>
      </w:r>
      <w:r>
        <w:rPr>
          <w:rFonts w:ascii="Times New Roman" w:eastAsia="Times New Roman" w:hAnsi="Times New Roman" w:cs="Times New Roman"/>
          <w:b/>
        </w:rPr>
        <w:t xml:space="preserve"> </w:t>
      </w:r>
    </w:p>
    <w:p w:rsidR="00E62988" w:rsidRDefault="00517015">
      <w:pPr>
        <w:pStyle w:val="5"/>
        <w:ind w:left="10" w:right="11"/>
      </w:pPr>
      <w:r>
        <w:t>以公允价值计量且其变动计入其他综合收益的其他权益工具投资为本公司投资的上海标度百奥生物技术有限公司，</w:t>
      </w:r>
    </w:p>
    <w:p w:rsidR="00E62988" w:rsidRDefault="00517015">
      <w:pPr>
        <w:ind w:left="-5" w:right="132"/>
      </w:pPr>
      <w:r>
        <w:t>本公司对其持股</w:t>
      </w:r>
      <w:r>
        <w:t xml:space="preserve"> </w:t>
      </w:r>
      <w:r>
        <w:rPr>
          <w:rFonts w:ascii="Times New Roman" w:eastAsia="Times New Roman" w:hAnsi="Times New Roman" w:cs="Times New Roman"/>
        </w:rPr>
        <w:t>13.46%</w:t>
      </w:r>
      <w:r>
        <w:t>，无控制权无重大影响。截止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日，无可观察输入值，评估价值与投资成本相近。</w:t>
      </w:r>
      <w:r>
        <w:rPr>
          <w:rFonts w:ascii="Times New Roman" w:eastAsia="Times New Roman" w:hAnsi="Times New Roman" w:cs="Times New Roman"/>
        </w:rPr>
        <w:t xml:space="preserve"> </w:t>
      </w:r>
    </w:p>
    <w:p w:rsidR="00E62988" w:rsidRDefault="00517015">
      <w:pPr>
        <w:spacing w:after="92" w:line="259" w:lineRule="auto"/>
        <w:ind w:left="360" w:firstLine="0"/>
      </w:pPr>
      <w:r>
        <w:rPr>
          <w:rFonts w:ascii="Times New Roman" w:eastAsia="Times New Roman" w:hAnsi="Times New Roman" w:cs="Times New Roman"/>
        </w:rPr>
        <w:t xml:space="preserve">  </w:t>
      </w:r>
    </w:p>
    <w:p w:rsidR="00E62988" w:rsidRDefault="00517015">
      <w:pPr>
        <w:spacing w:after="344" w:line="338" w:lineRule="auto"/>
        <w:ind w:left="-15" w:right="132" w:firstLine="360"/>
      </w:pPr>
      <w:r>
        <w:rPr>
          <w:rFonts w:ascii="Times New Roman" w:eastAsia="Times New Roman" w:hAnsi="Times New Roman" w:cs="Times New Roman"/>
        </w:rPr>
        <w:t xml:space="preserve">  </w:t>
      </w:r>
      <w:r>
        <w:t>以公允价值计量且其变动计入其他综合收益的其他权益工具投资为本公司投资的赛斯沃德（北京）文化科技有限公司，本公司对其持股</w:t>
      </w:r>
      <w:r>
        <w:t xml:space="preserve"> </w:t>
      </w:r>
      <w:r>
        <w:rPr>
          <w:rFonts w:ascii="Times New Roman" w:eastAsia="Times New Roman" w:hAnsi="Times New Roman" w:cs="Times New Roman"/>
        </w:rPr>
        <w:t>10.00%</w:t>
      </w:r>
      <w:r>
        <w:t>，无控制权无重大影响。截止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日，无可观察输入值，评估价值为</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 </w:t>
      </w:r>
    </w:p>
    <w:p w:rsidR="00E62988" w:rsidRDefault="00517015">
      <w:pPr>
        <w:pStyle w:val="3"/>
        <w:ind w:left="-5" w:right="175"/>
      </w:pPr>
      <w:r>
        <w:t>十二、关联方及关联交易</w:t>
      </w:r>
      <w:r>
        <w:rPr>
          <w:rFonts w:ascii="Times New Roman" w:eastAsia="Times New Roman" w:hAnsi="Times New Roman" w:cs="Times New Roman"/>
          <w:b/>
        </w:rPr>
        <w:t xml:space="preserve"> </w:t>
      </w:r>
    </w:p>
    <w:p w:rsidR="00E62988" w:rsidRDefault="00517015">
      <w:pPr>
        <w:spacing w:after="266"/>
        <w:ind w:left="-5"/>
      </w:pPr>
      <w:r>
        <w:rPr>
          <w:rFonts w:ascii="Times New Roman" w:eastAsia="Times New Roman" w:hAnsi="Times New Roman" w:cs="Times New Roman"/>
          <w:b/>
          <w:sz w:val="21"/>
        </w:rPr>
        <w:t>1</w:t>
      </w:r>
      <w:r>
        <w:rPr>
          <w:sz w:val="21"/>
        </w:rPr>
        <w:t>、本企业的子公司情况</w:t>
      </w:r>
      <w:r>
        <w:rPr>
          <w:rFonts w:ascii="Times New Roman" w:eastAsia="Times New Roman" w:hAnsi="Times New Roman" w:cs="Times New Roman"/>
          <w:b/>
          <w:sz w:val="21"/>
        </w:rPr>
        <w:t xml:space="preserve"> </w:t>
      </w:r>
    </w:p>
    <w:p w:rsidR="00E62988" w:rsidRDefault="00517015">
      <w:pPr>
        <w:spacing w:after="336"/>
        <w:ind w:left="-5" w:right="132"/>
      </w:pPr>
      <w:r>
        <w:t>本企业子公司的情况详见附注九、在其他主体中的权益。</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2</w:t>
      </w:r>
      <w:r>
        <w:t>、本企业合营和联营企业情况</w:t>
      </w:r>
      <w:r>
        <w:rPr>
          <w:rFonts w:ascii="Times New Roman" w:eastAsia="Times New Roman" w:hAnsi="Times New Roman" w:cs="Times New Roman"/>
          <w:b/>
        </w:rPr>
        <w:t xml:space="preserve"> </w:t>
      </w:r>
    </w:p>
    <w:p w:rsidR="00E62988" w:rsidRDefault="00517015">
      <w:pPr>
        <w:spacing w:after="102"/>
        <w:ind w:left="-5" w:right="132"/>
      </w:pPr>
      <w:r>
        <w:t>本企业重要的合营或联营企业详见附注九、在其他主体中的权益。</w:t>
      </w:r>
      <w:r>
        <w:rPr>
          <w:rFonts w:ascii="Times New Roman" w:eastAsia="Times New Roman" w:hAnsi="Times New Roman" w:cs="Times New Roman"/>
        </w:rPr>
        <w:t xml:space="preserve"> </w:t>
      </w:r>
    </w:p>
    <w:p w:rsidR="00E62988" w:rsidRDefault="00517015">
      <w:pPr>
        <w:spacing w:after="137"/>
        <w:ind w:left="-5" w:right="132"/>
      </w:pPr>
      <w:r>
        <w:t>其他说明：</w:t>
      </w:r>
      <w:r>
        <w:rPr>
          <w:rFonts w:ascii="Times New Roman" w:eastAsia="Times New Roman" w:hAnsi="Times New Roman" w:cs="Times New Roman"/>
        </w:rPr>
        <w:t xml:space="preserve"> </w:t>
      </w:r>
    </w:p>
    <w:p w:rsidR="00E62988" w:rsidRDefault="00517015">
      <w:pPr>
        <w:spacing w:after="347" w:line="259" w:lineRule="auto"/>
        <w:ind w:left="0" w:firstLine="0"/>
      </w:pPr>
      <w:r>
        <w:rPr>
          <w:rFonts w:ascii="Times New Roman" w:eastAsia="Times New Roman" w:hAnsi="Times New Roman" w:cs="Times New Roman"/>
          <w:sz w:val="21"/>
        </w:rPr>
        <w:t xml:space="preserve"> </w:t>
      </w:r>
    </w:p>
    <w:p w:rsidR="00E62988" w:rsidRDefault="00517015">
      <w:pPr>
        <w:pStyle w:val="4"/>
        <w:spacing w:after="26"/>
        <w:ind w:left="-5"/>
      </w:pPr>
      <w:r>
        <w:rPr>
          <w:rFonts w:ascii="Times New Roman" w:eastAsia="Times New Roman" w:hAnsi="Times New Roman" w:cs="Times New Roman"/>
          <w:b/>
        </w:rPr>
        <w:t>3</w:t>
      </w:r>
      <w:r>
        <w:t>、其他关联方情况</w:t>
      </w:r>
      <w:r>
        <w:rPr>
          <w:rFonts w:ascii="Times New Roman" w:eastAsia="Times New Roman" w:hAnsi="Times New Roman" w:cs="Times New Roman"/>
          <w:b/>
        </w:rPr>
        <w:t xml:space="preserve"> </w:t>
      </w:r>
    </w:p>
    <w:tbl>
      <w:tblPr>
        <w:tblStyle w:val="TableGrid"/>
        <w:tblW w:w="9640" w:type="dxa"/>
        <w:tblInd w:w="1" w:type="dxa"/>
        <w:tblCellMar>
          <w:top w:w="38" w:type="dxa"/>
          <w:left w:w="109" w:type="dxa"/>
          <w:bottom w:w="0" w:type="dxa"/>
          <w:right w:w="110" w:type="dxa"/>
        </w:tblCellMar>
        <w:tblLook w:val="04A0" w:firstRow="1" w:lastRow="0" w:firstColumn="1" w:lastColumn="0" w:noHBand="0" w:noVBand="1"/>
      </w:tblPr>
      <w:tblGrid>
        <w:gridCol w:w="4822"/>
        <w:gridCol w:w="4818"/>
      </w:tblGrid>
      <w:tr w:rsidR="00E629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 w:firstLine="0"/>
              <w:jc w:val="center"/>
            </w:pPr>
            <w:r>
              <w:t>其他关联方名称</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7" w:firstLine="0"/>
              <w:jc w:val="center"/>
            </w:pPr>
            <w:r>
              <w:t>其他关联方与本企业关系</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苗景赟</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董事、副总经理、持股</w:t>
            </w:r>
            <w:r>
              <w:t xml:space="preserve"> </w:t>
            </w:r>
            <w:r>
              <w:rPr>
                <w:rFonts w:ascii="Times New Roman" w:eastAsia="Times New Roman" w:hAnsi="Times New Roman" w:cs="Times New Roman"/>
              </w:rPr>
              <w:t>5%</w:t>
            </w:r>
            <w:r>
              <w:t>以上股东</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王学刚</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离任未满</w:t>
            </w:r>
            <w:r>
              <w:t xml:space="preserve"> </w:t>
            </w:r>
            <w:r>
              <w:rPr>
                <w:rFonts w:ascii="Times New Roman" w:eastAsia="Times New Roman" w:hAnsi="Times New Roman" w:cs="Times New Roman"/>
              </w:rPr>
              <w:t xml:space="preserve">12 </w:t>
            </w:r>
            <w:r>
              <w:t>个月董事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秦扬文</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董事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许娟红</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独立董事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刘峰</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独立董事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张勇</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独立董事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闫长伟</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离任未满</w:t>
            </w:r>
            <w:r>
              <w:t xml:space="preserve"> </w:t>
            </w:r>
            <w:r>
              <w:rPr>
                <w:rFonts w:ascii="Times New Roman" w:eastAsia="Times New Roman" w:hAnsi="Times New Roman" w:cs="Times New Roman"/>
              </w:rPr>
              <w:t xml:space="preserve">12 </w:t>
            </w:r>
            <w:r>
              <w:t>个月监事</w:t>
            </w:r>
            <w:r>
              <w:rPr>
                <w:rFonts w:ascii="Times New Roman" w:eastAsia="Times New Roman" w:hAnsi="Times New Roman" w:cs="Times New Roman"/>
              </w:rPr>
              <w:t xml:space="preserve"> </w:t>
            </w:r>
          </w:p>
        </w:tc>
      </w:tr>
      <w:tr w:rsidR="00E62988">
        <w:trPr>
          <w:trHeight w:val="247"/>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李杨</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监事会主席</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屈文婷</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职工监事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于洋洋</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监事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林涛</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副总经理、财务总监、董事会秘书</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黄旭</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副总经理</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陈劲秋</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副总经理</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陈霞敏</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副总经理</w:t>
            </w:r>
            <w:r>
              <w:rPr>
                <w:rFonts w:ascii="Times New Roman" w:eastAsia="Times New Roman" w:hAnsi="Times New Roman" w:cs="Times New Roman"/>
              </w:rPr>
              <w:t xml:space="preserve"> </w:t>
            </w:r>
          </w:p>
        </w:tc>
      </w:tr>
      <w:tr w:rsidR="00E62988">
        <w:trPr>
          <w:trHeight w:val="485"/>
        </w:trPr>
        <w:tc>
          <w:tcPr>
            <w:tcW w:w="48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天津百普赛斯企业管理咨询合伙企业（有限合伙）</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持股</w:t>
            </w:r>
            <w:r>
              <w:t xml:space="preserve"> </w:t>
            </w:r>
            <w:r>
              <w:rPr>
                <w:rFonts w:ascii="Times New Roman" w:eastAsia="Times New Roman" w:hAnsi="Times New Roman" w:cs="Times New Roman"/>
              </w:rPr>
              <w:t>5%</w:t>
            </w:r>
            <w:r>
              <w:t>以上股东、实际控制人陈宜顶担任执行事务合伙人的企业</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lastRenderedPageBreak/>
              <w:t>天津百普嘉乐企业管理咨询合伙企业（有限合伙）</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实际控制人陈宜顶担任执行事务合伙人的企业</w:t>
            </w:r>
            <w:r>
              <w:rPr>
                <w:rFonts w:ascii="Times New Roman" w:eastAsia="Times New Roman" w:hAnsi="Times New Roman" w:cs="Times New Roman"/>
              </w:rPr>
              <w:t xml:space="preserve"> </w:t>
            </w:r>
          </w:p>
        </w:tc>
      </w:tr>
      <w:tr w:rsidR="00E62988">
        <w:trPr>
          <w:trHeight w:val="485"/>
        </w:trPr>
        <w:tc>
          <w:tcPr>
            <w:tcW w:w="48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深圳前海跃嫣投资有限公司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离任未满</w:t>
            </w:r>
            <w:r>
              <w:t xml:space="preserve"> </w:t>
            </w:r>
            <w:r>
              <w:rPr>
                <w:rFonts w:ascii="Times New Roman" w:eastAsia="Times New Roman" w:hAnsi="Times New Roman" w:cs="Times New Roman"/>
              </w:rPr>
              <w:t xml:space="preserve">12 </w:t>
            </w:r>
            <w:r>
              <w:t>个月董事王学刚持有其</w:t>
            </w:r>
            <w:r>
              <w:t xml:space="preserve"> </w:t>
            </w:r>
            <w:r>
              <w:rPr>
                <w:rFonts w:ascii="Times New Roman" w:eastAsia="Times New Roman" w:hAnsi="Times New Roman" w:cs="Times New Roman"/>
              </w:rPr>
              <w:t>75%</w:t>
            </w:r>
            <w:r>
              <w:t>股权且担任其执行董事、总经理</w:t>
            </w:r>
            <w:r>
              <w:rPr>
                <w:rFonts w:ascii="Times New Roman" w:eastAsia="Times New Roman" w:hAnsi="Times New Roman" w:cs="Times New Roman"/>
              </w:rPr>
              <w:t xml:space="preserve"> </w:t>
            </w:r>
          </w:p>
        </w:tc>
      </w:tr>
      <w:tr w:rsidR="00E62988">
        <w:trPr>
          <w:trHeight w:val="485"/>
        </w:trPr>
        <w:tc>
          <w:tcPr>
            <w:tcW w:w="48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哈尔滨精准基因科技有限公司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离任未满</w:t>
            </w:r>
            <w:r>
              <w:t xml:space="preserve"> </w:t>
            </w:r>
            <w:r>
              <w:rPr>
                <w:rFonts w:ascii="Times New Roman" w:eastAsia="Times New Roman" w:hAnsi="Times New Roman" w:cs="Times New Roman"/>
              </w:rPr>
              <w:t xml:space="preserve">12 </w:t>
            </w:r>
            <w:r>
              <w:t>个月董事王学刚持有其</w:t>
            </w:r>
            <w:r>
              <w:t xml:space="preserve"> </w:t>
            </w:r>
            <w:r>
              <w:rPr>
                <w:rFonts w:ascii="Times New Roman" w:eastAsia="Times New Roman" w:hAnsi="Times New Roman" w:cs="Times New Roman"/>
              </w:rPr>
              <w:t>34.1358 %</w:t>
            </w:r>
            <w:r>
              <w:t>股权且担任其董事长、总经理</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北京金准医学检验实验室有限公司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离任未满</w:t>
            </w:r>
            <w:r>
              <w:t xml:space="preserve"> </w:t>
            </w:r>
            <w:r>
              <w:rPr>
                <w:rFonts w:ascii="Times New Roman" w:eastAsia="Times New Roman" w:hAnsi="Times New Roman" w:cs="Times New Roman"/>
              </w:rPr>
              <w:t xml:space="preserve">12 </w:t>
            </w:r>
            <w:r>
              <w:t>个月董事王学刚控制且担任董事、经理，</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北京金诺蓝盾生物技术有限责任公司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离任未满</w:t>
            </w:r>
            <w:r>
              <w:t xml:space="preserve"> </w:t>
            </w:r>
            <w:r>
              <w:rPr>
                <w:rFonts w:ascii="Times New Roman" w:eastAsia="Times New Roman" w:hAnsi="Times New Roman" w:cs="Times New Roman"/>
              </w:rPr>
              <w:t xml:space="preserve">12 </w:t>
            </w:r>
            <w:r>
              <w:t>个月董事王学刚控制且担任董事、经理</w:t>
            </w:r>
            <w:r>
              <w:rPr>
                <w:rFonts w:ascii="Times New Roman" w:eastAsia="Times New Roman" w:hAnsi="Times New Roman" w:cs="Times New Roman"/>
              </w:rPr>
              <w:t xml:space="preserve"> </w:t>
            </w:r>
          </w:p>
        </w:tc>
      </w:tr>
      <w:tr w:rsidR="00E62988">
        <w:trPr>
          <w:trHeight w:val="485"/>
        </w:trPr>
        <w:tc>
          <w:tcPr>
            <w:tcW w:w="48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杭州贝尔米文化发展有限公司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both"/>
            </w:pPr>
            <w:r>
              <w:t>离任未满</w:t>
            </w:r>
            <w:r>
              <w:t xml:space="preserve"> </w:t>
            </w:r>
            <w:r>
              <w:rPr>
                <w:rFonts w:ascii="Times New Roman" w:eastAsia="Times New Roman" w:hAnsi="Times New Roman" w:cs="Times New Roman"/>
              </w:rPr>
              <w:t xml:space="preserve">12 </w:t>
            </w:r>
            <w:r>
              <w:t>个月董事王学刚担任其董事，且持有其</w:t>
            </w:r>
            <w:r>
              <w:t xml:space="preserve"> </w:t>
            </w:r>
            <w:r>
              <w:rPr>
                <w:rFonts w:ascii="Times New Roman" w:eastAsia="Times New Roman" w:hAnsi="Times New Roman" w:cs="Times New Roman"/>
              </w:rPr>
              <w:t>30%</w:t>
            </w:r>
            <w:r>
              <w:t>股权</w:t>
            </w:r>
            <w:r>
              <w:rPr>
                <w:rFonts w:ascii="Times New Roman" w:eastAsia="Times New Roman" w:hAnsi="Times New Roman" w:cs="Times New Roman"/>
              </w:rPr>
              <w:t xml:space="preserve"> </w:t>
            </w:r>
          </w:p>
        </w:tc>
      </w:tr>
      <w:tr w:rsidR="00E62988">
        <w:trPr>
          <w:trHeight w:val="487"/>
        </w:trPr>
        <w:tc>
          <w:tcPr>
            <w:tcW w:w="48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杭州科畅科技咨询有限公司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7" w:line="259" w:lineRule="auto"/>
              <w:ind w:left="0" w:firstLine="0"/>
            </w:pPr>
            <w:r>
              <w:t>离任未满</w:t>
            </w:r>
            <w:r>
              <w:t xml:space="preserve"> </w:t>
            </w:r>
            <w:r>
              <w:rPr>
                <w:rFonts w:ascii="Times New Roman" w:eastAsia="Times New Roman" w:hAnsi="Times New Roman" w:cs="Times New Roman"/>
              </w:rPr>
              <w:t xml:space="preserve">12 </w:t>
            </w:r>
            <w:r>
              <w:t>个月董事王学刚担任其董事，且持有其</w:t>
            </w:r>
          </w:p>
          <w:p w:rsidR="00E62988" w:rsidRDefault="00517015">
            <w:pPr>
              <w:spacing w:after="0" w:line="259" w:lineRule="auto"/>
              <w:ind w:left="0" w:firstLine="0"/>
            </w:pPr>
            <w:r>
              <w:rPr>
                <w:rFonts w:ascii="Times New Roman" w:eastAsia="Times New Roman" w:hAnsi="Times New Roman" w:cs="Times New Roman"/>
              </w:rPr>
              <w:t>10.96%</w:t>
            </w:r>
            <w:r>
              <w:t>股权</w:t>
            </w:r>
            <w:r>
              <w:rPr>
                <w:rFonts w:ascii="Times New Roman" w:eastAsia="Times New Roman" w:hAnsi="Times New Roman" w:cs="Times New Roman"/>
              </w:rPr>
              <w:t xml:space="preserve"> </w:t>
            </w:r>
          </w:p>
        </w:tc>
      </w:tr>
      <w:tr w:rsidR="00E62988">
        <w:trPr>
          <w:trHeight w:val="485"/>
        </w:trPr>
        <w:tc>
          <w:tcPr>
            <w:tcW w:w="48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上海亘澜医疗科技有限公司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离任未满</w:t>
            </w:r>
            <w:r>
              <w:t xml:space="preserve"> </w:t>
            </w:r>
            <w:r>
              <w:rPr>
                <w:rFonts w:ascii="Times New Roman" w:eastAsia="Times New Roman" w:hAnsi="Times New Roman" w:cs="Times New Roman"/>
              </w:rPr>
              <w:t xml:space="preserve">12 </w:t>
            </w:r>
            <w:r>
              <w:t>个月董事王学刚担任董事的杭州科畅科技咨询有限公司持有其</w:t>
            </w:r>
            <w:r>
              <w:t xml:space="preserve"> </w:t>
            </w:r>
            <w:r>
              <w:rPr>
                <w:rFonts w:ascii="Times New Roman" w:eastAsia="Times New Roman" w:hAnsi="Times New Roman" w:cs="Times New Roman"/>
              </w:rPr>
              <w:t>81%</w:t>
            </w:r>
            <w:r>
              <w:t>股权</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南京高科新浚投资管理有限公司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董事秦扬文担任其董事、总经理，且持有其</w:t>
            </w:r>
            <w:r>
              <w:t xml:space="preserve"> </w:t>
            </w:r>
            <w:r>
              <w:rPr>
                <w:rFonts w:ascii="Times New Roman" w:eastAsia="Times New Roman" w:hAnsi="Times New Roman" w:cs="Times New Roman"/>
              </w:rPr>
              <w:t>40%</w:t>
            </w:r>
            <w:r>
              <w:t>股权</w:t>
            </w:r>
            <w:r>
              <w:rPr>
                <w:rFonts w:ascii="Times New Roman" w:eastAsia="Times New Roman" w:hAnsi="Times New Roman" w:cs="Times New Roman"/>
              </w:rPr>
              <w:t xml:space="preserve"> </w:t>
            </w:r>
          </w:p>
        </w:tc>
      </w:tr>
      <w:tr w:rsidR="00E62988">
        <w:trPr>
          <w:trHeight w:val="485"/>
        </w:trPr>
        <w:tc>
          <w:tcPr>
            <w:tcW w:w="48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南京高科新浚股权投资合伙企业（有限合伙）</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董事秦扬文持有其</w:t>
            </w:r>
            <w:r>
              <w:t xml:space="preserve"> </w:t>
            </w:r>
            <w:r>
              <w:rPr>
                <w:rFonts w:ascii="Times New Roman" w:eastAsia="Times New Roman" w:hAnsi="Times New Roman" w:cs="Times New Roman"/>
              </w:rPr>
              <w:t>14.88%</w:t>
            </w:r>
            <w:r>
              <w:t>财产份额，担任董事、总经理的南京高科新浚投资管理有限公司为其执行事务合伙人</w:t>
            </w:r>
            <w:r>
              <w:rPr>
                <w:rFonts w:ascii="Times New Roman" w:eastAsia="Times New Roman" w:hAnsi="Times New Roman" w:cs="Times New Roman"/>
              </w:rPr>
              <w:t xml:space="preserve"> </w:t>
            </w:r>
          </w:p>
        </w:tc>
      </w:tr>
      <w:tr w:rsidR="00E62988">
        <w:trPr>
          <w:trHeight w:val="965"/>
        </w:trPr>
        <w:tc>
          <w:tcPr>
            <w:tcW w:w="48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南京高科新浚二期股权投资合伙企业（有限合伙）</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董事秦扬文直接持有其</w:t>
            </w:r>
            <w:r>
              <w:t xml:space="preserve"> </w:t>
            </w:r>
            <w:r>
              <w:rPr>
                <w:rFonts w:ascii="Times New Roman" w:eastAsia="Times New Roman" w:hAnsi="Times New Roman" w:cs="Times New Roman"/>
              </w:rPr>
              <w:t>14.88%</w:t>
            </w:r>
            <w:r>
              <w:t>财产份额，通过宁波梅山保税港区毓浚投资管理合伙企业（有限合伙）持有其</w:t>
            </w:r>
            <w:r>
              <w:t xml:space="preserve"> </w:t>
            </w:r>
            <w:r>
              <w:rPr>
                <w:rFonts w:ascii="Times New Roman" w:eastAsia="Times New Roman" w:hAnsi="Times New Roman" w:cs="Times New Roman"/>
              </w:rPr>
              <w:t xml:space="preserve">19.98% </w:t>
            </w:r>
            <w:r>
              <w:t>财产份额；担任董事、总经理的南京高科新浚投资管理有限公司为其执行事务合伙人</w:t>
            </w:r>
            <w:r>
              <w:rPr>
                <w:rFonts w:ascii="Times New Roman" w:eastAsia="Times New Roman" w:hAnsi="Times New Roman" w:cs="Times New Roman"/>
              </w:rPr>
              <w:t xml:space="preserve"> </w:t>
            </w:r>
          </w:p>
        </w:tc>
      </w:tr>
      <w:tr w:rsidR="00E62988">
        <w:trPr>
          <w:trHeight w:val="485"/>
        </w:trPr>
        <w:tc>
          <w:tcPr>
            <w:tcW w:w="48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宁波梅山保税港区毓浚投资管理合伙企业（有限合伙）</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both"/>
            </w:pPr>
            <w:r>
              <w:t>董事秦扬文担任其执行事务合伙人，且持有其</w:t>
            </w:r>
            <w:r>
              <w:t xml:space="preserve"> </w:t>
            </w:r>
            <w:r>
              <w:rPr>
                <w:rFonts w:ascii="Times New Roman" w:eastAsia="Times New Roman" w:hAnsi="Times New Roman" w:cs="Times New Roman"/>
              </w:rPr>
              <w:t>99.83%</w:t>
            </w:r>
            <w:r>
              <w:t>财产份额</w:t>
            </w:r>
            <w:r>
              <w:rPr>
                <w:rFonts w:ascii="Times New Roman" w:eastAsia="Times New Roman" w:hAnsi="Times New Roman" w:cs="Times New Roman"/>
              </w:rPr>
              <w:t xml:space="preserve"> </w:t>
            </w:r>
          </w:p>
        </w:tc>
      </w:tr>
      <w:tr w:rsidR="00E62988">
        <w:trPr>
          <w:trHeight w:val="48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宁波梅山保税港区新浚衡桓投资管理合伙企业（有限合伙）</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both"/>
            </w:pPr>
            <w:r>
              <w:t>董事秦扬文担任其执行事务合伙人，且持有其</w:t>
            </w:r>
            <w:r>
              <w:t xml:space="preserve"> </w:t>
            </w:r>
            <w:r>
              <w:rPr>
                <w:rFonts w:ascii="Times New Roman" w:eastAsia="Times New Roman" w:hAnsi="Times New Roman" w:cs="Times New Roman"/>
              </w:rPr>
              <w:t>90.00%</w:t>
            </w:r>
            <w:r>
              <w:t>财产份额</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深圳市领成基石股权投资合伙企业（有限合伙）</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董事秦扬文持有其</w:t>
            </w:r>
            <w:r>
              <w:t xml:space="preserve"> </w:t>
            </w:r>
            <w:r>
              <w:rPr>
                <w:rFonts w:ascii="Times New Roman" w:eastAsia="Times New Roman" w:hAnsi="Times New Roman" w:cs="Times New Roman"/>
              </w:rPr>
              <w:t>74.93%</w:t>
            </w:r>
            <w:r>
              <w:t>财产份额</w:t>
            </w:r>
            <w:r>
              <w:rPr>
                <w:rFonts w:ascii="Times New Roman" w:eastAsia="Times New Roman" w:hAnsi="Times New Roman" w:cs="Times New Roman"/>
              </w:rPr>
              <w:t xml:space="preserve"> </w:t>
            </w:r>
          </w:p>
        </w:tc>
      </w:tr>
      <w:tr w:rsidR="00E62988">
        <w:trPr>
          <w:trHeight w:val="485"/>
        </w:trPr>
        <w:tc>
          <w:tcPr>
            <w:tcW w:w="482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pPr>
            <w:r>
              <w:t>南京毓浚潜源管理咨询合伙企业（有限合伙）</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both"/>
            </w:pPr>
            <w:r>
              <w:t>董事秦扬文担任执行事务合伙人，且持有其</w:t>
            </w:r>
            <w:r>
              <w:t xml:space="preserve"> </w:t>
            </w:r>
            <w:r>
              <w:rPr>
                <w:rFonts w:ascii="Times New Roman" w:eastAsia="Times New Roman" w:hAnsi="Times New Roman" w:cs="Times New Roman"/>
              </w:rPr>
              <w:t>30.43%</w:t>
            </w:r>
            <w:r>
              <w:t>财产份额</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北京阳光易帮医疗科技有限公司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董事秦扬文担任其董事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杭州帷盛科技有限公司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董事秦扬文报告期内曾担任董事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上海市锦天城律师事务所</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独立董事刘峰任其高级合伙人</w:t>
            </w:r>
            <w:r>
              <w:rPr>
                <w:rFonts w:ascii="Times New Roman" w:eastAsia="Times New Roman" w:hAnsi="Times New Roman" w:cs="Times New Roman"/>
              </w:rPr>
              <w:t xml:space="preserve"> </w:t>
            </w:r>
          </w:p>
        </w:tc>
      </w:tr>
      <w:tr w:rsidR="00E62988">
        <w:trPr>
          <w:trHeight w:val="247"/>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北京聚力长欣企业管理咨询合伙企业（有限合伙）</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离任未满</w:t>
            </w:r>
            <w:r>
              <w:t xml:space="preserve"> </w:t>
            </w:r>
            <w:r>
              <w:rPr>
                <w:rFonts w:ascii="Times New Roman" w:eastAsia="Times New Roman" w:hAnsi="Times New Roman" w:cs="Times New Roman"/>
              </w:rPr>
              <w:t xml:space="preserve">12 </w:t>
            </w:r>
            <w:r>
              <w:t>个月监事闫长伟持有其</w:t>
            </w:r>
            <w:r>
              <w:t xml:space="preserve"> </w:t>
            </w:r>
            <w:r>
              <w:rPr>
                <w:rFonts w:ascii="Times New Roman" w:eastAsia="Times New Roman" w:hAnsi="Times New Roman" w:cs="Times New Roman"/>
              </w:rPr>
              <w:t>99%</w:t>
            </w:r>
            <w:r>
              <w:t>股权</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成都思多科医疗科技有限公司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监事会主席李杨担任董事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新昌普华京新固周股权投资管理有限公司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监事会主席李杨担任投资董事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宁波梅傲生物科技有限公司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监事会主席李杨担任董事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透彻影像（北京）科技有限公司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监事会主席李杨担任董事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北京透彻未来科技有限公司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监事会主席李杨担任董事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梅傲科技（广州）有限公司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监事会主席李杨担任董事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艾瑞迈迪医疗科技（北京）有限公司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监事会主席李杨担任董事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浙江欧赛思生物科技有限公司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监事会主席李杨担任董事</w:t>
            </w:r>
            <w:r>
              <w:rPr>
                <w:rFonts w:ascii="Times New Roman" w:eastAsia="Times New Roman" w:hAnsi="Times New Roman" w:cs="Times New Roman"/>
              </w:rPr>
              <w:t xml:space="preserve"> </w:t>
            </w:r>
          </w:p>
        </w:tc>
      </w:tr>
      <w:tr w:rsidR="00E62988">
        <w:trPr>
          <w:trHeight w:val="245"/>
        </w:trPr>
        <w:tc>
          <w:tcPr>
            <w:tcW w:w="482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杭州华匠医学机器人有限公司</w:t>
            </w:r>
            <w:r>
              <w:rPr>
                <w:rFonts w:ascii="Times New Roman" w:eastAsia="Times New Roman" w:hAnsi="Times New Roman" w:cs="Times New Roman"/>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监事会主席李杨担任董事</w:t>
            </w:r>
            <w:r>
              <w:rPr>
                <w:rFonts w:ascii="Times New Roman" w:eastAsia="Times New Roman" w:hAnsi="Times New Roman" w:cs="Times New Roman"/>
              </w:rPr>
              <w:t xml:space="preserve"> </w:t>
            </w:r>
          </w:p>
        </w:tc>
      </w:tr>
    </w:tbl>
    <w:p w:rsidR="00E62988" w:rsidRDefault="00517015">
      <w:pPr>
        <w:spacing w:after="137"/>
        <w:ind w:left="-5" w:right="132"/>
      </w:pPr>
      <w:r>
        <w:t>其他说明：</w:t>
      </w:r>
      <w:r>
        <w:rPr>
          <w:rFonts w:ascii="Times New Roman" w:eastAsia="Times New Roman" w:hAnsi="Times New Roman" w:cs="Times New Roman"/>
        </w:rPr>
        <w:t xml:space="preserve"> </w:t>
      </w:r>
    </w:p>
    <w:p w:rsidR="00E62988" w:rsidRDefault="00517015">
      <w:pPr>
        <w:spacing w:after="347" w:line="259" w:lineRule="auto"/>
        <w:ind w:left="0" w:firstLine="0"/>
      </w:pPr>
      <w:r>
        <w:rPr>
          <w:rFonts w:ascii="Times New Roman" w:eastAsia="Times New Roman" w:hAnsi="Times New Roman" w:cs="Times New Roman"/>
          <w:sz w:val="21"/>
        </w:rPr>
        <w:t xml:space="preserve"> </w:t>
      </w:r>
    </w:p>
    <w:p w:rsidR="00E62988" w:rsidRDefault="00517015">
      <w:pPr>
        <w:spacing w:after="297"/>
        <w:ind w:left="-5"/>
      </w:pPr>
      <w:r>
        <w:rPr>
          <w:rFonts w:ascii="Times New Roman" w:eastAsia="Times New Roman" w:hAnsi="Times New Roman" w:cs="Times New Roman"/>
          <w:b/>
          <w:sz w:val="21"/>
        </w:rPr>
        <w:t>4</w:t>
      </w:r>
      <w:r>
        <w:rPr>
          <w:sz w:val="21"/>
        </w:rPr>
        <w:t>、关联交易情况</w:t>
      </w:r>
      <w:r>
        <w:rPr>
          <w:rFonts w:ascii="Times New Roman" w:eastAsia="Times New Roman" w:hAnsi="Times New Roman" w:cs="Times New Roman"/>
          <w:b/>
          <w:sz w:val="21"/>
        </w:rPr>
        <w:t xml:space="preserve"> </w:t>
      </w:r>
    </w:p>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关键管理人员报酬</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lastRenderedPageBreak/>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关键管理人员报酬</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7,551,271.35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6,559,821.26 </w:t>
            </w:r>
          </w:p>
        </w:tc>
      </w:tr>
    </w:tbl>
    <w:p w:rsidR="00E62988" w:rsidRDefault="00517015">
      <w:pPr>
        <w:spacing w:after="299"/>
        <w:ind w:left="-5"/>
      </w:pPr>
      <w:r>
        <w:rPr>
          <w:rFonts w:ascii="Times New Roman" w:eastAsia="Times New Roman" w:hAnsi="Times New Roman" w:cs="Times New Roman"/>
          <w:b/>
          <w:sz w:val="21"/>
        </w:rPr>
        <w:t>5</w:t>
      </w:r>
      <w:r>
        <w:rPr>
          <w:sz w:val="21"/>
        </w:rPr>
        <w:t>、关联方应收应付款项</w:t>
      </w:r>
      <w:r>
        <w:rPr>
          <w:rFonts w:ascii="Times New Roman" w:eastAsia="Times New Roman" w:hAnsi="Times New Roman" w:cs="Times New Roman"/>
          <w:b/>
          <w:sz w:val="21"/>
        </w:rPr>
        <w:t xml:space="preserve"> </w:t>
      </w:r>
    </w:p>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应付项目</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7" w:type="dxa"/>
          <w:left w:w="0" w:type="dxa"/>
          <w:bottom w:w="0" w:type="dxa"/>
          <w:right w:w="61" w:type="dxa"/>
        </w:tblCellMar>
        <w:tblLook w:val="04A0" w:firstRow="1" w:lastRow="0" w:firstColumn="1" w:lastColumn="0" w:noHBand="0" w:noVBand="1"/>
      </w:tblPr>
      <w:tblGrid>
        <w:gridCol w:w="2409"/>
        <w:gridCol w:w="934"/>
        <w:gridCol w:w="1477"/>
        <w:gridCol w:w="2410"/>
        <w:gridCol w:w="2410"/>
      </w:tblGrid>
      <w:tr w:rsidR="00E629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5" w:firstLine="0"/>
              <w:jc w:val="center"/>
            </w:pPr>
            <w:r>
              <w:t>项目名称</w:t>
            </w:r>
            <w:r>
              <w:rPr>
                <w:rFonts w:ascii="Times New Roman" w:eastAsia="Times New Roman" w:hAnsi="Times New Roman" w:cs="Times New Roman"/>
              </w:rPr>
              <w:t xml:space="preserve"> </w:t>
            </w:r>
          </w:p>
        </w:tc>
        <w:tc>
          <w:tcPr>
            <w:tcW w:w="934"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477"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0" w:firstLine="0"/>
            </w:pPr>
            <w:r>
              <w:t>关联方</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0" w:firstLine="0"/>
              <w:jc w:val="center"/>
            </w:pPr>
            <w:r>
              <w:t>期末账面余额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4" w:firstLine="0"/>
              <w:jc w:val="center"/>
            </w:pPr>
            <w:r>
              <w:t>期初账面余额</w:t>
            </w:r>
            <w:r>
              <w:rPr>
                <w:rFonts w:ascii="Times New Roman" w:eastAsia="Times New Roman" w:hAnsi="Times New Roman" w:cs="Times New Roman"/>
              </w:rPr>
              <w:t xml:space="preserve"> </w:t>
            </w:r>
          </w:p>
        </w:tc>
      </w:tr>
      <w:tr w:rsidR="00E62988">
        <w:trPr>
          <w:trHeight w:val="248"/>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其他应付款</w:t>
            </w:r>
            <w:r>
              <w:rPr>
                <w:rFonts w:ascii="Times New Roman" w:eastAsia="Times New Roman" w:hAnsi="Times New Roman" w:cs="Times New Roman"/>
              </w:rPr>
              <w:t xml:space="preserve"> </w:t>
            </w:r>
          </w:p>
        </w:tc>
        <w:tc>
          <w:tcPr>
            <w:tcW w:w="934" w:type="dxa"/>
            <w:tcBorders>
              <w:top w:val="single" w:sz="2" w:space="0" w:color="000000"/>
              <w:left w:val="single" w:sz="2" w:space="0" w:color="000000"/>
              <w:bottom w:val="single" w:sz="2" w:space="0" w:color="000000"/>
              <w:right w:val="nil"/>
            </w:tcBorders>
          </w:tcPr>
          <w:p w:rsidR="00E62988" w:rsidRDefault="00517015">
            <w:pPr>
              <w:spacing w:after="0" w:line="259" w:lineRule="auto"/>
              <w:ind w:left="108" w:firstLine="0"/>
            </w:pPr>
            <w:r>
              <w:t>陈宜顶</w:t>
            </w:r>
            <w:r>
              <w:rPr>
                <w:rFonts w:ascii="Times New Roman" w:eastAsia="Times New Roman" w:hAnsi="Times New Roman" w:cs="Times New Roman"/>
              </w:rPr>
              <w:t xml:space="preserve"> </w:t>
            </w:r>
          </w:p>
        </w:tc>
        <w:tc>
          <w:tcPr>
            <w:tcW w:w="1477"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200,000.00 </w:t>
            </w:r>
          </w:p>
        </w:tc>
      </w:tr>
    </w:tbl>
    <w:p w:rsidR="00E62988" w:rsidRDefault="00517015">
      <w:pPr>
        <w:pStyle w:val="3"/>
        <w:ind w:left="-5" w:right="175"/>
      </w:pPr>
      <w:r>
        <w:t>十三、股份支付</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1</w:t>
      </w:r>
      <w:r>
        <w:t>、股份支付总体情况</w:t>
      </w:r>
      <w:r>
        <w:rPr>
          <w:rFonts w:ascii="Times New Roman" w:eastAsia="Times New Roman" w:hAnsi="Times New Roman" w:cs="Times New Roman"/>
          <w:b/>
        </w:rPr>
        <w:t xml:space="preserve"> </w:t>
      </w:r>
    </w:p>
    <w:p w:rsidR="00E62988" w:rsidRDefault="00517015">
      <w:pPr>
        <w:spacing w:after="118"/>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2" w:type="dxa"/>
          <w:left w:w="110" w:type="dxa"/>
          <w:bottom w:w="0" w:type="dxa"/>
          <w:right w:w="61" w:type="dxa"/>
        </w:tblCellMar>
        <w:tblLook w:val="04A0" w:firstRow="1" w:lastRow="0" w:firstColumn="1" w:lastColumn="0" w:noHBand="0" w:noVBand="1"/>
      </w:tblPr>
      <w:tblGrid>
        <w:gridCol w:w="4820"/>
        <w:gridCol w:w="3077"/>
        <w:gridCol w:w="1743"/>
      </w:tblGrid>
      <w:tr w:rsidR="00E629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公司本期授予的各项权益工具总额</w:t>
            </w:r>
            <w:r>
              <w:rPr>
                <w:rFonts w:ascii="Times New Roman" w:eastAsia="Times New Roman" w:hAnsi="Times New Roman" w:cs="Times New Roman"/>
              </w:rPr>
              <w:t xml:space="preserve"> </w:t>
            </w:r>
          </w:p>
        </w:tc>
        <w:tc>
          <w:tcPr>
            <w:tcW w:w="307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74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640,000.00 </w:t>
            </w:r>
          </w:p>
        </w:tc>
      </w:tr>
      <w:tr w:rsidR="00E629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公司本期行权的各项权益工具总额</w:t>
            </w:r>
            <w:r>
              <w:rPr>
                <w:rFonts w:ascii="Times New Roman" w:eastAsia="Times New Roman" w:hAnsi="Times New Roman" w:cs="Times New Roman"/>
              </w:rPr>
              <w:t xml:space="preserve"> </w:t>
            </w:r>
          </w:p>
        </w:tc>
        <w:tc>
          <w:tcPr>
            <w:tcW w:w="307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74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0.00 </w:t>
            </w:r>
          </w:p>
        </w:tc>
      </w:tr>
      <w:tr w:rsidR="00E629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公司本期失效的各项权益工具总额</w:t>
            </w:r>
            <w:r>
              <w:rPr>
                <w:rFonts w:ascii="Times New Roman" w:eastAsia="Times New Roman" w:hAnsi="Times New Roman" w:cs="Times New Roman"/>
              </w:rPr>
              <w:t xml:space="preserve"> </w:t>
            </w:r>
          </w:p>
        </w:tc>
        <w:tc>
          <w:tcPr>
            <w:tcW w:w="307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74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223,010.00 </w:t>
            </w:r>
          </w:p>
        </w:tc>
      </w:tr>
      <w:tr w:rsidR="00E62988">
        <w:trPr>
          <w:trHeight w:val="56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公司期末发行在外的股票期权行权价格的范围和合同剩余期限</w:t>
            </w:r>
            <w:r>
              <w:rPr>
                <w:rFonts w:ascii="Times New Roman" w:eastAsia="Times New Roman" w:hAnsi="Times New Roman" w:cs="Times New Roman"/>
              </w:rPr>
              <w:t xml:space="preserve"> </w:t>
            </w:r>
          </w:p>
        </w:tc>
        <w:tc>
          <w:tcPr>
            <w:tcW w:w="3077" w:type="dxa"/>
            <w:tcBorders>
              <w:top w:val="single" w:sz="2" w:space="0" w:color="000000"/>
              <w:left w:val="single" w:sz="2" w:space="0" w:color="000000"/>
              <w:bottom w:val="single" w:sz="2" w:space="0" w:color="000000"/>
              <w:right w:val="nil"/>
            </w:tcBorders>
            <w:vAlign w:val="center"/>
          </w:tcPr>
          <w:p w:rsidR="00E62988" w:rsidRDefault="00517015">
            <w:pPr>
              <w:spacing w:after="0" w:line="259" w:lineRule="auto"/>
              <w:ind w:left="1" w:firstLine="0"/>
            </w:pPr>
            <w:r>
              <w:rPr>
                <w:rFonts w:ascii="Times New Roman" w:eastAsia="Times New Roman" w:hAnsi="Times New Roman" w:cs="Times New Roman"/>
              </w:rPr>
              <w:t xml:space="preserve">66.7 </w:t>
            </w:r>
            <w:r>
              <w:t>元</w:t>
            </w:r>
            <w:r>
              <w:rPr>
                <w:rFonts w:ascii="Times New Roman" w:eastAsia="Times New Roman" w:hAnsi="Times New Roman" w:cs="Times New Roman"/>
              </w:rPr>
              <w:t>/</w:t>
            </w:r>
            <w:r>
              <w:t>股</w:t>
            </w:r>
            <w:r>
              <w:rPr>
                <w:rFonts w:ascii="Times New Roman" w:eastAsia="Times New Roman" w:hAnsi="Times New Roman" w:cs="Times New Roman"/>
              </w:rPr>
              <w:t xml:space="preserve">,16.33 </w:t>
            </w:r>
            <w:r>
              <w:t>个月</w:t>
            </w:r>
            <w:r>
              <w:rPr>
                <w:rFonts w:ascii="Times New Roman" w:eastAsia="Times New Roman" w:hAnsi="Times New Roman" w:cs="Times New Roman"/>
              </w:rPr>
              <w:t xml:space="preserve">/ 28.33 </w:t>
            </w:r>
            <w:r>
              <w:t>个月</w:t>
            </w:r>
            <w:r>
              <w:rPr>
                <w:rFonts w:ascii="Times New Roman" w:eastAsia="Times New Roman" w:hAnsi="Times New Roman" w:cs="Times New Roman"/>
              </w:rPr>
              <w:t xml:space="preserve"> </w:t>
            </w:r>
          </w:p>
        </w:tc>
        <w:tc>
          <w:tcPr>
            <w:tcW w:w="1743"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r>
    </w:tbl>
    <w:p w:rsidR="00E62988" w:rsidRDefault="00517015">
      <w:pPr>
        <w:spacing w:after="137"/>
        <w:ind w:left="-5" w:right="132"/>
      </w:pPr>
      <w:r>
        <w:t>其他说明：</w:t>
      </w:r>
      <w:r>
        <w:rPr>
          <w:rFonts w:ascii="Times New Roman" w:eastAsia="Times New Roman" w:hAnsi="Times New Roman" w:cs="Times New Roman"/>
        </w:rPr>
        <w:t xml:space="preserve"> </w:t>
      </w:r>
    </w:p>
    <w:p w:rsidR="00E62988" w:rsidRDefault="00517015">
      <w:pPr>
        <w:spacing w:after="347"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2</w:t>
      </w:r>
      <w:r>
        <w:t>、以权益结算的股份支付情况</w:t>
      </w:r>
      <w:r>
        <w:rPr>
          <w:rFonts w:ascii="Times New Roman" w:eastAsia="Times New Roman" w:hAnsi="Times New Roman" w:cs="Times New Roman"/>
          <w:b/>
        </w:rPr>
        <w:t xml:space="preserve"> </w:t>
      </w:r>
    </w:p>
    <w:p w:rsidR="00E62988" w:rsidRDefault="00517015">
      <w:pPr>
        <w:spacing w:after="120"/>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2" w:type="dxa"/>
          <w:left w:w="110" w:type="dxa"/>
          <w:bottom w:w="0" w:type="dxa"/>
          <w:right w:w="61" w:type="dxa"/>
        </w:tblCellMar>
        <w:tblLook w:val="04A0" w:firstRow="1" w:lastRow="0" w:firstColumn="1" w:lastColumn="0" w:noHBand="0" w:noVBand="1"/>
      </w:tblPr>
      <w:tblGrid>
        <w:gridCol w:w="4820"/>
        <w:gridCol w:w="3077"/>
        <w:gridCol w:w="1743"/>
      </w:tblGrid>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授予日权益工具公允价值的确定方法</w:t>
            </w:r>
            <w:r>
              <w:rPr>
                <w:rFonts w:ascii="Times New Roman" w:eastAsia="Times New Roman" w:hAnsi="Times New Roman" w:cs="Times New Roman"/>
              </w:rPr>
              <w:t xml:space="preserve"> </w:t>
            </w:r>
          </w:p>
        </w:tc>
        <w:tc>
          <w:tcPr>
            <w:tcW w:w="3077" w:type="dxa"/>
            <w:tcBorders>
              <w:top w:val="single" w:sz="2" w:space="0" w:color="000000"/>
              <w:left w:val="single" w:sz="2" w:space="0" w:color="000000"/>
              <w:bottom w:val="single" w:sz="2" w:space="0" w:color="000000"/>
              <w:right w:val="nil"/>
            </w:tcBorders>
          </w:tcPr>
          <w:p w:rsidR="00E62988" w:rsidRDefault="00517015">
            <w:pPr>
              <w:spacing w:after="0" w:line="259" w:lineRule="auto"/>
              <w:ind w:left="1" w:firstLine="0"/>
            </w:pPr>
            <w:r>
              <w:t>授予日收盘价格</w:t>
            </w:r>
            <w:r>
              <w:rPr>
                <w:rFonts w:ascii="Times New Roman" w:eastAsia="Times New Roman" w:hAnsi="Times New Roman" w:cs="Times New Roman"/>
              </w:rPr>
              <w:t xml:space="preserve"> </w:t>
            </w:r>
          </w:p>
        </w:tc>
        <w:tc>
          <w:tcPr>
            <w:tcW w:w="1743"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可行权权益工具数量的确定依据</w:t>
            </w:r>
            <w:r>
              <w:rPr>
                <w:rFonts w:ascii="Times New Roman" w:eastAsia="Times New Roman" w:hAnsi="Times New Roman" w:cs="Times New Roman"/>
              </w:rPr>
              <w:t xml:space="preserve"> </w:t>
            </w:r>
          </w:p>
        </w:tc>
        <w:tc>
          <w:tcPr>
            <w:tcW w:w="3077" w:type="dxa"/>
            <w:tcBorders>
              <w:top w:val="single" w:sz="2" w:space="0" w:color="000000"/>
              <w:left w:val="single" w:sz="2" w:space="0" w:color="000000"/>
              <w:bottom w:val="single" w:sz="2" w:space="0" w:color="000000"/>
              <w:right w:val="nil"/>
            </w:tcBorders>
          </w:tcPr>
          <w:p w:rsidR="00E62988" w:rsidRDefault="00517015">
            <w:pPr>
              <w:spacing w:after="0" w:line="259" w:lineRule="auto"/>
              <w:ind w:left="1" w:firstLine="0"/>
            </w:pPr>
            <w:r>
              <w:t>授予员工股份数</w:t>
            </w:r>
            <w:r>
              <w:rPr>
                <w:rFonts w:ascii="Times New Roman" w:eastAsia="Times New Roman" w:hAnsi="Times New Roman" w:cs="Times New Roman"/>
              </w:rPr>
              <w:t xml:space="preserve"> </w:t>
            </w:r>
          </w:p>
        </w:tc>
        <w:tc>
          <w:tcPr>
            <w:tcW w:w="1743"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r>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本期估计与上期估计有重大差异的原因</w:t>
            </w:r>
            <w:r>
              <w:rPr>
                <w:rFonts w:ascii="Times New Roman" w:eastAsia="Times New Roman" w:hAnsi="Times New Roman" w:cs="Times New Roman"/>
              </w:rPr>
              <w:t xml:space="preserve"> </w:t>
            </w:r>
          </w:p>
        </w:tc>
        <w:tc>
          <w:tcPr>
            <w:tcW w:w="3077" w:type="dxa"/>
            <w:tcBorders>
              <w:top w:val="single" w:sz="2" w:space="0" w:color="000000"/>
              <w:left w:val="single" w:sz="2" w:space="0" w:color="000000"/>
              <w:bottom w:val="single" w:sz="2" w:space="0" w:color="000000"/>
              <w:right w:val="nil"/>
            </w:tcBorders>
          </w:tcPr>
          <w:p w:rsidR="00E62988" w:rsidRDefault="00517015">
            <w:pPr>
              <w:spacing w:after="0" w:line="259" w:lineRule="auto"/>
              <w:ind w:left="1" w:firstLine="0"/>
            </w:pPr>
            <w:r>
              <w:t>无</w:t>
            </w:r>
            <w:r>
              <w:rPr>
                <w:rFonts w:ascii="Times New Roman" w:eastAsia="Times New Roman" w:hAnsi="Times New Roman" w:cs="Times New Roman"/>
              </w:rPr>
              <w:t xml:space="preserve"> </w:t>
            </w:r>
          </w:p>
        </w:tc>
        <w:tc>
          <w:tcPr>
            <w:tcW w:w="1743" w:type="dxa"/>
            <w:tcBorders>
              <w:top w:val="single" w:sz="2" w:space="0" w:color="000000"/>
              <w:left w:val="nil"/>
              <w:bottom w:val="single" w:sz="2" w:space="0" w:color="000000"/>
              <w:right w:val="single" w:sz="2" w:space="0" w:color="000000"/>
            </w:tcBorders>
          </w:tcPr>
          <w:p w:rsidR="00E62988" w:rsidRDefault="00E62988">
            <w:pPr>
              <w:spacing w:after="160" w:line="259" w:lineRule="auto"/>
              <w:ind w:left="0" w:firstLine="0"/>
            </w:pP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以权益结算的股份支付计入资本公积的累计金额</w:t>
            </w:r>
            <w:r>
              <w:rPr>
                <w:rFonts w:ascii="Times New Roman" w:eastAsia="Times New Roman" w:hAnsi="Times New Roman" w:cs="Times New Roman"/>
              </w:rPr>
              <w:t xml:space="preserve"> </w:t>
            </w:r>
          </w:p>
        </w:tc>
        <w:tc>
          <w:tcPr>
            <w:tcW w:w="307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74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7,248,132.15 </w:t>
            </w:r>
          </w:p>
        </w:tc>
      </w:tr>
      <w:tr w:rsidR="00E629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本期以权益结算的股份支付确认的费用总额</w:t>
            </w:r>
            <w:r>
              <w:rPr>
                <w:rFonts w:ascii="Times New Roman" w:eastAsia="Times New Roman" w:hAnsi="Times New Roman" w:cs="Times New Roman"/>
              </w:rPr>
              <w:t xml:space="preserve"> </w:t>
            </w:r>
          </w:p>
        </w:tc>
        <w:tc>
          <w:tcPr>
            <w:tcW w:w="307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74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7,248,132.15 </w:t>
            </w:r>
          </w:p>
        </w:tc>
      </w:tr>
    </w:tbl>
    <w:p w:rsidR="00E62988" w:rsidRDefault="00517015">
      <w:pPr>
        <w:spacing w:after="138"/>
        <w:ind w:left="-5" w:right="132"/>
      </w:pPr>
      <w:r>
        <w:t>其他说明：</w:t>
      </w:r>
      <w:r>
        <w:rPr>
          <w:rFonts w:ascii="Times New Roman" w:eastAsia="Times New Roman" w:hAnsi="Times New Roman" w:cs="Times New Roman"/>
        </w:rPr>
        <w:t xml:space="preserve"> </w:t>
      </w:r>
    </w:p>
    <w:p w:rsidR="00E62988" w:rsidRDefault="00517015">
      <w:pPr>
        <w:spacing w:after="347" w:line="259" w:lineRule="auto"/>
        <w:ind w:left="0" w:firstLine="0"/>
      </w:pPr>
      <w:r>
        <w:rPr>
          <w:rFonts w:ascii="Times New Roman" w:eastAsia="Times New Roman" w:hAnsi="Times New Roman" w:cs="Times New Roman"/>
          <w:sz w:val="21"/>
        </w:rPr>
        <w:t xml:space="preserve"> </w:t>
      </w:r>
    </w:p>
    <w:p w:rsidR="00E62988" w:rsidRDefault="00517015">
      <w:pPr>
        <w:numPr>
          <w:ilvl w:val="0"/>
          <w:numId w:val="78"/>
        </w:numPr>
        <w:spacing w:after="266"/>
        <w:ind w:hanging="317"/>
      </w:pPr>
      <w:r>
        <w:rPr>
          <w:sz w:val="21"/>
        </w:rPr>
        <w:t>以现金结算的股份支付情况</w:t>
      </w:r>
      <w:r>
        <w:rPr>
          <w:rFonts w:ascii="Times New Roman" w:eastAsia="Times New Roman" w:hAnsi="Times New Roman" w:cs="Times New Roman"/>
          <w:b/>
          <w:sz w:val="21"/>
        </w:rPr>
        <w:t xml:space="preserve"> </w:t>
      </w:r>
    </w:p>
    <w:p w:rsidR="00E62988" w:rsidRDefault="00517015">
      <w:pPr>
        <w:spacing w:after="335"/>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numPr>
          <w:ilvl w:val="0"/>
          <w:numId w:val="78"/>
        </w:numPr>
        <w:spacing w:after="292"/>
        <w:ind w:hanging="317"/>
      </w:pPr>
      <w:r>
        <w:rPr>
          <w:sz w:val="21"/>
        </w:rPr>
        <w:lastRenderedPageBreak/>
        <w:t>股份支付的修改、终止情况</w:t>
      </w:r>
      <w:r>
        <w:rPr>
          <w:rFonts w:ascii="Times New Roman" w:eastAsia="Times New Roman" w:hAnsi="Times New Roman" w:cs="Times New Roman"/>
          <w:b/>
          <w:sz w:val="21"/>
        </w:rPr>
        <w:t xml:space="preserve"> </w:t>
      </w:r>
    </w:p>
    <w:p w:rsidR="00E62988" w:rsidRDefault="00517015">
      <w:pPr>
        <w:ind w:left="-5" w:right="132"/>
      </w:pPr>
      <w:r>
        <w:t>无。</w:t>
      </w:r>
      <w:r>
        <w:rPr>
          <w:rFonts w:ascii="Times New Roman" w:eastAsia="Times New Roman" w:hAnsi="Times New Roman" w:cs="Times New Roman"/>
        </w:rPr>
        <w:t xml:space="preserve"> </w:t>
      </w:r>
    </w:p>
    <w:p w:rsidR="00E62988" w:rsidRDefault="00517015">
      <w:pPr>
        <w:pStyle w:val="3"/>
        <w:ind w:left="-5" w:right="175"/>
      </w:pPr>
      <w:r>
        <w:t>十四、承诺及或有事项</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1</w:t>
      </w:r>
      <w:r>
        <w:t>、重要承诺事项</w:t>
      </w:r>
      <w:r>
        <w:rPr>
          <w:rFonts w:ascii="Times New Roman" w:eastAsia="Times New Roman" w:hAnsi="Times New Roman" w:cs="Times New Roman"/>
          <w:b/>
        </w:rPr>
        <w:t xml:space="preserve"> </w:t>
      </w:r>
    </w:p>
    <w:p w:rsidR="00E62988" w:rsidRDefault="00517015">
      <w:pPr>
        <w:spacing w:after="130"/>
        <w:ind w:left="-5" w:right="132"/>
      </w:pPr>
      <w:r>
        <w:t>资产负债表日存在的重要承诺</w:t>
      </w:r>
      <w:r>
        <w:rPr>
          <w:rFonts w:ascii="Times New Roman" w:eastAsia="Times New Roman" w:hAnsi="Times New Roman" w:cs="Times New Roman"/>
        </w:rPr>
        <w:t xml:space="preserve"> </w:t>
      </w:r>
    </w:p>
    <w:p w:rsidR="00E62988" w:rsidRDefault="00517015">
      <w:pPr>
        <w:spacing w:after="381"/>
        <w:ind w:left="370" w:right="132"/>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日，本公司无需要披露的重大承诺事项。</w:t>
      </w:r>
      <w:r>
        <w:rPr>
          <w:rFonts w:ascii="Times New Roman" w:eastAsia="Times New Roman" w:hAnsi="Times New Roman" w:cs="Times New Roman"/>
        </w:rPr>
        <w:t xml:space="preserve"> </w:t>
      </w:r>
    </w:p>
    <w:p w:rsidR="00E62988" w:rsidRDefault="00517015">
      <w:pPr>
        <w:spacing w:after="296"/>
        <w:ind w:left="-5"/>
      </w:pPr>
      <w:r>
        <w:rPr>
          <w:rFonts w:ascii="Times New Roman" w:eastAsia="Times New Roman" w:hAnsi="Times New Roman" w:cs="Times New Roman"/>
          <w:b/>
          <w:sz w:val="21"/>
        </w:rPr>
        <w:t>2</w:t>
      </w:r>
      <w:r>
        <w:rPr>
          <w:sz w:val="21"/>
        </w:rPr>
        <w:t>、或有事项</w:t>
      </w:r>
      <w:r>
        <w:rPr>
          <w:rFonts w:ascii="Times New Roman" w:eastAsia="Times New Roman" w:hAnsi="Times New Roman" w:cs="Times New Roman"/>
          <w:b/>
          <w:sz w:val="21"/>
        </w:rPr>
        <w:t xml:space="preserve"> </w:t>
      </w:r>
    </w:p>
    <w:p w:rsidR="00E62988" w:rsidRDefault="00517015">
      <w:pPr>
        <w:numPr>
          <w:ilvl w:val="0"/>
          <w:numId w:val="79"/>
        </w:numPr>
        <w:spacing w:after="294"/>
        <w:ind w:hanging="579"/>
      </w:pPr>
      <w:r>
        <w:rPr>
          <w:sz w:val="21"/>
        </w:rPr>
        <w:t>资产负债表日存在的重要或有事项</w:t>
      </w:r>
      <w:r>
        <w:rPr>
          <w:rFonts w:ascii="Times New Roman" w:eastAsia="Times New Roman" w:hAnsi="Times New Roman" w:cs="Times New Roman"/>
          <w:b/>
          <w:sz w:val="21"/>
        </w:rPr>
        <w:t xml:space="preserve"> </w:t>
      </w:r>
    </w:p>
    <w:p w:rsidR="00E62988" w:rsidRDefault="00517015">
      <w:pPr>
        <w:spacing w:after="382"/>
        <w:ind w:left="370" w:right="132"/>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日，本公司无需要披露的其他重大或有事项。</w:t>
      </w:r>
      <w:r>
        <w:rPr>
          <w:rFonts w:ascii="Times New Roman" w:eastAsia="Times New Roman" w:hAnsi="Times New Roman" w:cs="Times New Roman"/>
        </w:rPr>
        <w:t xml:space="preserve"> </w:t>
      </w:r>
    </w:p>
    <w:p w:rsidR="00E62988" w:rsidRDefault="00517015">
      <w:pPr>
        <w:numPr>
          <w:ilvl w:val="0"/>
          <w:numId w:val="79"/>
        </w:numPr>
        <w:spacing w:after="266"/>
        <w:ind w:hanging="579"/>
      </w:pPr>
      <w:r>
        <w:rPr>
          <w:sz w:val="21"/>
        </w:rPr>
        <w:t>公司没有需要披露的重要或有事项，也应予以说明</w:t>
      </w:r>
      <w:r>
        <w:rPr>
          <w:rFonts w:ascii="Times New Roman" w:eastAsia="Times New Roman" w:hAnsi="Times New Roman" w:cs="Times New Roman"/>
          <w:b/>
          <w:sz w:val="21"/>
        </w:rPr>
        <w:t xml:space="preserve"> </w:t>
      </w:r>
    </w:p>
    <w:p w:rsidR="00E62988" w:rsidRDefault="00517015">
      <w:pPr>
        <w:spacing w:after="368"/>
        <w:ind w:left="-5" w:right="132"/>
      </w:pPr>
      <w:r>
        <w:t>公司不存在需要披露的重要或有事项。</w:t>
      </w:r>
      <w:r>
        <w:rPr>
          <w:rFonts w:ascii="Times New Roman" w:eastAsia="Times New Roman" w:hAnsi="Times New Roman" w:cs="Times New Roman"/>
        </w:rPr>
        <w:t xml:space="preserve"> </w:t>
      </w:r>
    </w:p>
    <w:p w:rsidR="00E62988" w:rsidRDefault="00517015">
      <w:pPr>
        <w:pStyle w:val="3"/>
        <w:ind w:left="-5" w:right="175"/>
      </w:pPr>
      <w:r>
        <w:t>十五、资产负债表日后事项</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1</w:t>
      </w:r>
      <w:r>
        <w:t>、重要的非调整事项</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8" w:type="dxa"/>
          <w:left w:w="124" w:type="dxa"/>
          <w:bottom w:w="0" w:type="dxa"/>
          <w:right w:w="115" w:type="dxa"/>
        </w:tblCellMar>
        <w:tblLook w:val="04A0" w:firstRow="1" w:lastRow="0" w:firstColumn="1" w:lastColumn="0" w:noHBand="0" w:noVBand="1"/>
      </w:tblPr>
      <w:tblGrid>
        <w:gridCol w:w="2409"/>
        <w:gridCol w:w="2411"/>
        <w:gridCol w:w="2410"/>
        <w:gridCol w:w="2410"/>
      </w:tblGrid>
      <w:tr w:rsidR="00E62988">
        <w:trPr>
          <w:trHeight w:val="566"/>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 w:firstLine="0"/>
              <w:jc w:val="center"/>
            </w:pPr>
            <w:r>
              <w:t>项目</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9" w:firstLine="0"/>
              <w:jc w:val="center"/>
            </w:pPr>
            <w:r>
              <w:t>内容</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对财务状况和经营成果的影响数</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82" w:firstLine="0"/>
            </w:pPr>
            <w:r>
              <w:t>无法估计影响数的原因</w:t>
            </w:r>
            <w:r>
              <w:rPr>
                <w:rFonts w:ascii="Times New Roman" w:eastAsia="Times New Roman" w:hAnsi="Times New Roman" w:cs="Times New Roman"/>
              </w:rPr>
              <w:t xml:space="preserve"> </w:t>
            </w:r>
          </w:p>
        </w:tc>
      </w:tr>
    </w:tbl>
    <w:p w:rsidR="00E62988" w:rsidRDefault="00517015">
      <w:pPr>
        <w:pStyle w:val="4"/>
        <w:ind w:left="-5"/>
      </w:pPr>
      <w:r>
        <w:rPr>
          <w:rFonts w:ascii="Times New Roman" w:eastAsia="Times New Roman" w:hAnsi="Times New Roman" w:cs="Times New Roman"/>
          <w:b/>
        </w:rPr>
        <w:t>2</w:t>
      </w:r>
      <w:r>
        <w:t>、利润分配情况</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9" w:type="dxa"/>
          <w:left w:w="110" w:type="dxa"/>
          <w:bottom w:w="0" w:type="dxa"/>
          <w:right w:w="61" w:type="dxa"/>
        </w:tblCellMar>
        <w:tblLook w:val="04A0" w:firstRow="1" w:lastRow="0" w:firstColumn="1" w:lastColumn="0" w:noHBand="0" w:noVBand="1"/>
      </w:tblPr>
      <w:tblGrid>
        <w:gridCol w:w="4820"/>
        <w:gridCol w:w="4820"/>
      </w:tblGrid>
      <w:tr w:rsidR="00E629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拟分配的利润或股利</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120,000,000.00 </w:t>
            </w:r>
          </w:p>
        </w:tc>
      </w:tr>
      <w:tr w:rsidR="00E629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经审议批准宣告发放的利润或股利</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120,000,000.00 </w:t>
            </w:r>
          </w:p>
        </w:tc>
      </w:tr>
      <w:tr w:rsidR="00E62988">
        <w:trPr>
          <w:trHeight w:val="2405"/>
        </w:trPr>
        <w:tc>
          <w:tcPr>
            <w:tcW w:w="48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利润分配方案</w:t>
            </w:r>
            <w:r>
              <w:rPr>
                <w:rFonts w:ascii="Times New Roman" w:eastAsia="Times New Roman" w:hAnsi="Times New Roman" w:cs="Times New Roman"/>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64" w:lineRule="auto"/>
              <w:ind w:left="1" w:firstLine="0"/>
            </w:pPr>
            <w:r>
              <w:t>公司</w:t>
            </w:r>
            <w:r>
              <w:t xml:space="preserve"> </w:t>
            </w:r>
            <w:r>
              <w:rPr>
                <w:rFonts w:ascii="Times New Roman" w:eastAsia="Times New Roman" w:hAnsi="Times New Roman" w:cs="Times New Roman"/>
              </w:rPr>
              <w:t xml:space="preserve">2022 </w:t>
            </w:r>
            <w:r>
              <w:t>年度利润分配方案已经公司第一届董事会第二十二次会议和第一届监事会第十四次会议审议通过，本公司</w:t>
            </w:r>
          </w:p>
          <w:p w:rsidR="00E62988" w:rsidRDefault="00517015">
            <w:pPr>
              <w:spacing w:after="0" w:line="266" w:lineRule="auto"/>
              <w:ind w:left="1" w:right="47" w:firstLine="0"/>
              <w:jc w:val="both"/>
            </w:pPr>
            <w:r>
              <w:rPr>
                <w:rFonts w:ascii="Times New Roman" w:eastAsia="Times New Roman" w:hAnsi="Times New Roman" w:cs="Times New Roman"/>
              </w:rPr>
              <w:t xml:space="preserve">2022 </w:t>
            </w:r>
            <w:r>
              <w:t>年度利润分配预案为：以公司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日的总股本</w:t>
            </w:r>
            <w:r>
              <w:t xml:space="preserve"> </w:t>
            </w:r>
            <w:r>
              <w:rPr>
                <w:rFonts w:ascii="Times New Roman" w:eastAsia="Times New Roman" w:hAnsi="Times New Roman" w:cs="Times New Roman"/>
              </w:rPr>
              <w:t xml:space="preserve">80,000,000 </w:t>
            </w:r>
            <w:r>
              <w:t>股为基数，向全体股东每</w:t>
            </w:r>
            <w:r>
              <w:t xml:space="preserve"> </w:t>
            </w:r>
            <w:r>
              <w:rPr>
                <w:rFonts w:ascii="Times New Roman" w:eastAsia="Times New Roman" w:hAnsi="Times New Roman" w:cs="Times New Roman"/>
              </w:rPr>
              <w:t xml:space="preserve">10 </w:t>
            </w:r>
            <w:r>
              <w:t>股派发现金股利人民币</w:t>
            </w:r>
            <w:r>
              <w:t xml:space="preserve"> </w:t>
            </w:r>
            <w:r>
              <w:rPr>
                <w:rFonts w:ascii="Times New Roman" w:eastAsia="Times New Roman" w:hAnsi="Times New Roman" w:cs="Times New Roman"/>
              </w:rPr>
              <w:t xml:space="preserve">15.00 </w:t>
            </w:r>
            <w:r>
              <w:t>元（含税），共计分配现金股利</w:t>
            </w:r>
            <w:r>
              <w:t xml:space="preserve"> </w:t>
            </w:r>
            <w:r>
              <w:rPr>
                <w:rFonts w:ascii="Times New Roman" w:eastAsia="Times New Roman" w:hAnsi="Times New Roman" w:cs="Times New Roman"/>
              </w:rPr>
              <w:t>120,000,000</w:t>
            </w:r>
          </w:p>
          <w:p w:rsidR="00E62988" w:rsidRDefault="00517015">
            <w:pPr>
              <w:spacing w:after="2"/>
              <w:ind w:left="1" w:firstLine="0"/>
            </w:pPr>
            <w:r>
              <w:t>元。以</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日公司总股本</w:t>
            </w:r>
            <w:r>
              <w:t xml:space="preserve"> </w:t>
            </w:r>
            <w:r>
              <w:rPr>
                <w:rFonts w:ascii="Times New Roman" w:eastAsia="Times New Roman" w:hAnsi="Times New Roman" w:cs="Times New Roman"/>
              </w:rPr>
              <w:t xml:space="preserve">80,000,000 </w:t>
            </w:r>
            <w:r>
              <w:t>股为基数，以资本公积金向全体股东每</w:t>
            </w:r>
            <w:r>
              <w:t xml:space="preserve"> </w:t>
            </w:r>
            <w:r>
              <w:rPr>
                <w:rFonts w:ascii="Times New Roman" w:eastAsia="Times New Roman" w:hAnsi="Times New Roman" w:cs="Times New Roman"/>
              </w:rPr>
              <w:t xml:space="preserve">10 </w:t>
            </w:r>
            <w:r>
              <w:t>股转增</w:t>
            </w:r>
            <w:r>
              <w:t xml:space="preserve"> </w:t>
            </w:r>
            <w:r>
              <w:rPr>
                <w:rFonts w:ascii="Times New Roman" w:eastAsia="Times New Roman" w:hAnsi="Times New Roman" w:cs="Times New Roman"/>
              </w:rPr>
              <w:t xml:space="preserve">5 </w:t>
            </w:r>
            <w:r>
              <w:t>股，共计</w:t>
            </w:r>
          </w:p>
          <w:p w:rsidR="00E62988" w:rsidRDefault="00517015">
            <w:pPr>
              <w:spacing w:after="0" w:line="259" w:lineRule="auto"/>
              <w:ind w:left="1" w:firstLine="0"/>
            </w:pPr>
            <w:r>
              <w:rPr>
                <w:rFonts w:ascii="Times New Roman" w:eastAsia="Times New Roman" w:hAnsi="Times New Roman" w:cs="Times New Roman"/>
              </w:rPr>
              <w:t xml:space="preserve">40,000,000 </w:t>
            </w:r>
            <w:r>
              <w:t>股，转增后股本增至</w:t>
            </w:r>
            <w:r>
              <w:t xml:space="preserve"> </w:t>
            </w:r>
            <w:r>
              <w:rPr>
                <w:rFonts w:ascii="Times New Roman" w:eastAsia="Times New Roman" w:hAnsi="Times New Roman" w:cs="Times New Roman"/>
              </w:rPr>
              <w:t xml:space="preserve">120,000,000 </w:t>
            </w:r>
            <w:r>
              <w:t>股。本次不送红股，实施上述分配后，公司母公司报表剩余可供分配利润结转到下一年度。</w:t>
            </w:r>
            <w:r>
              <w:rPr>
                <w:rFonts w:ascii="Times New Roman" w:eastAsia="Times New Roman" w:hAnsi="Times New Roman" w:cs="Times New Roman"/>
              </w:rPr>
              <w:t xml:space="preserve"> </w:t>
            </w:r>
          </w:p>
        </w:tc>
      </w:tr>
    </w:tbl>
    <w:p w:rsidR="00E62988" w:rsidRDefault="00517015">
      <w:pPr>
        <w:pStyle w:val="3"/>
        <w:ind w:left="-5" w:right="175"/>
      </w:pPr>
      <w:r>
        <w:t>十六、其他重要事项</w:t>
      </w:r>
      <w:r>
        <w:rPr>
          <w:rFonts w:ascii="Times New Roman" w:eastAsia="Times New Roman" w:hAnsi="Times New Roman" w:cs="Times New Roman"/>
          <w:b/>
        </w:rPr>
        <w:t xml:space="preserve"> </w:t>
      </w:r>
    </w:p>
    <w:p w:rsidR="00E62988" w:rsidRDefault="00517015">
      <w:pPr>
        <w:spacing w:after="315"/>
        <w:ind w:left="-5"/>
      </w:pPr>
      <w:r>
        <w:rPr>
          <w:rFonts w:ascii="Times New Roman" w:eastAsia="Times New Roman" w:hAnsi="Times New Roman" w:cs="Times New Roman"/>
          <w:b/>
          <w:sz w:val="21"/>
        </w:rPr>
        <w:t>1</w:t>
      </w:r>
      <w:r>
        <w:rPr>
          <w:sz w:val="21"/>
        </w:rPr>
        <w:t>、其他</w:t>
      </w:r>
      <w:r>
        <w:rPr>
          <w:rFonts w:ascii="Times New Roman" w:eastAsia="Times New Roman" w:hAnsi="Times New Roman" w:cs="Times New Roman"/>
          <w:b/>
          <w:sz w:val="21"/>
        </w:rPr>
        <w:t xml:space="preserve"> </w:t>
      </w:r>
    </w:p>
    <w:p w:rsidR="00E62988" w:rsidRDefault="00517015">
      <w:pPr>
        <w:pStyle w:val="3"/>
        <w:ind w:left="-5" w:right="175"/>
      </w:pPr>
      <w:r>
        <w:lastRenderedPageBreak/>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日，本公司无需要披露的其他重要事项。十七、母公司财务报表主要项目注释</w:t>
      </w:r>
      <w:r>
        <w:rPr>
          <w:rFonts w:ascii="Times New Roman" w:eastAsia="Times New Roman" w:hAnsi="Times New Roman" w:cs="Times New Roman"/>
          <w:b/>
        </w:rPr>
        <w:t xml:space="preserve"> </w:t>
      </w:r>
    </w:p>
    <w:p w:rsidR="00E62988" w:rsidRDefault="00517015">
      <w:pPr>
        <w:spacing w:after="299"/>
        <w:ind w:left="-5"/>
      </w:pPr>
      <w:r>
        <w:rPr>
          <w:rFonts w:ascii="Times New Roman" w:eastAsia="Times New Roman" w:hAnsi="Times New Roman" w:cs="Times New Roman"/>
          <w:b/>
          <w:sz w:val="21"/>
        </w:rPr>
        <w:t>1</w:t>
      </w:r>
      <w:r>
        <w:rPr>
          <w:sz w:val="21"/>
        </w:rPr>
        <w:t>、应收账款</w:t>
      </w:r>
      <w:r>
        <w:rPr>
          <w:rFonts w:ascii="Times New Roman" w:eastAsia="Times New Roman" w:hAnsi="Times New Roman" w:cs="Times New Roman"/>
          <w:b/>
          <w:sz w:val="21"/>
        </w:rPr>
        <w:t xml:space="preserve"> </w:t>
      </w:r>
    </w:p>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应收账款分类披露</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3" w:type="dxa"/>
          <w:left w:w="79" w:type="dxa"/>
          <w:bottom w:w="0" w:type="dxa"/>
          <w:right w:w="61" w:type="dxa"/>
        </w:tblCellMar>
        <w:tblLook w:val="04A0" w:firstRow="1" w:lastRow="0" w:firstColumn="1" w:lastColumn="0" w:noHBand="0" w:noVBand="1"/>
      </w:tblPr>
      <w:tblGrid>
        <w:gridCol w:w="875"/>
        <w:gridCol w:w="876"/>
        <w:gridCol w:w="877"/>
        <w:gridCol w:w="877"/>
        <w:gridCol w:w="877"/>
        <w:gridCol w:w="876"/>
        <w:gridCol w:w="876"/>
        <w:gridCol w:w="877"/>
        <w:gridCol w:w="877"/>
        <w:gridCol w:w="878"/>
        <w:gridCol w:w="874"/>
      </w:tblGrid>
      <w:tr w:rsidR="00E62988">
        <w:trPr>
          <w:trHeight w:val="326"/>
        </w:trPr>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80" w:firstLine="0"/>
            </w:pPr>
            <w:r>
              <w:t>类别</w:t>
            </w:r>
            <w:r>
              <w:rPr>
                <w:rFonts w:ascii="Times New Roman" w:eastAsia="Times New Roman" w:hAnsi="Times New Roman" w:cs="Times New Roman"/>
              </w:rPr>
              <w:t xml:space="preserve"> </w:t>
            </w:r>
          </w:p>
        </w:tc>
        <w:tc>
          <w:tcPr>
            <w:tcW w:w="3506" w:type="dxa"/>
            <w:gridSpan w:val="4"/>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857" w:firstLine="0"/>
              <w:jc w:val="center"/>
            </w:pPr>
            <w:r>
              <w:t>期末余额</w:t>
            </w:r>
            <w:r>
              <w:rPr>
                <w:rFonts w:ascii="Times New Roman" w:eastAsia="Times New Roman" w:hAnsi="Times New Roman" w:cs="Times New Roman"/>
              </w:rPr>
              <w:t xml:space="preserve"> </w:t>
            </w:r>
          </w:p>
        </w:tc>
        <w:tc>
          <w:tcPr>
            <w:tcW w:w="876"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753" w:type="dxa"/>
            <w:gridSpan w:val="2"/>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629" w:type="dxa"/>
            <w:gridSpan w:val="3"/>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0" w:firstLine="0"/>
            </w:pPr>
            <w:r>
              <w:t>期初余额</w:t>
            </w:r>
            <w:r>
              <w:rPr>
                <w:rFonts w:ascii="Times New Roman" w:eastAsia="Times New Roman" w:hAnsi="Times New Roman" w:cs="Times New Roman"/>
              </w:rPr>
              <w:t xml:space="preserve"> </w:t>
            </w:r>
          </w:p>
        </w:tc>
      </w:tr>
      <w:tr w:rsidR="00E62988">
        <w:trPr>
          <w:trHeight w:val="324"/>
        </w:trPr>
        <w:tc>
          <w:tcPr>
            <w:tcW w:w="0" w:type="auto"/>
            <w:vMerge/>
            <w:tcBorders>
              <w:top w:val="nil"/>
              <w:left w:val="single" w:sz="2" w:space="0" w:color="000000"/>
              <w:bottom w:val="nil"/>
              <w:right w:val="single" w:sz="2" w:space="0" w:color="000000"/>
            </w:tcBorders>
          </w:tcPr>
          <w:p w:rsidR="00E62988" w:rsidRDefault="00E62988">
            <w:pPr>
              <w:spacing w:after="160" w:line="259" w:lineRule="auto"/>
              <w:ind w:left="0" w:firstLine="0"/>
            </w:pP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19" w:firstLine="0"/>
              <w:jc w:val="center"/>
            </w:pPr>
            <w:r>
              <w:t>账面余额</w:t>
            </w:r>
            <w:r>
              <w:rPr>
                <w:rFonts w:ascii="Times New Roman" w:eastAsia="Times New Roman" w:hAnsi="Times New Roman" w:cs="Times New Roman"/>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16" w:firstLine="0"/>
              <w:jc w:val="center"/>
            </w:pPr>
            <w:r>
              <w:t>坏账准备</w:t>
            </w:r>
            <w:r>
              <w:rPr>
                <w:rFonts w:ascii="Times New Roman" w:eastAsia="Times New Roman" w:hAnsi="Times New Roman" w:cs="Times New Roman"/>
              </w:rPr>
              <w:t xml:space="preserve"> </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7" w:firstLine="0"/>
              <w:jc w:val="center"/>
            </w:pPr>
            <w:r>
              <w:t>账面价值</w:t>
            </w:r>
            <w:r>
              <w:rPr>
                <w:rFonts w:ascii="Times New Roman" w:eastAsia="Times New Roman" w:hAnsi="Times New Roman" w:cs="Times New Roman"/>
              </w:rPr>
              <w:t xml:space="preserve">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18" w:firstLine="0"/>
              <w:jc w:val="center"/>
            </w:pPr>
            <w:r>
              <w:t>账面余额</w:t>
            </w:r>
            <w:r>
              <w:rPr>
                <w:rFonts w:ascii="Times New Roman" w:eastAsia="Times New Roman" w:hAnsi="Times New Roman" w:cs="Times New Roman"/>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21" w:firstLine="0"/>
              <w:jc w:val="center"/>
            </w:pPr>
            <w:r>
              <w:t>坏账准备</w:t>
            </w:r>
            <w:r>
              <w:rPr>
                <w:rFonts w:ascii="Times New Roman" w:eastAsia="Times New Roman" w:hAnsi="Times New Roman" w:cs="Times New Roman"/>
              </w:rPr>
              <w:t xml:space="preserve"> </w:t>
            </w:r>
          </w:p>
        </w:tc>
        <w:tc>
          <w:tcPr>
            <w:tcW w:w="8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15" w:firstLine="0"/>
              <w:jc w:val="center"/>
            </w:pPr>
            <w:r>
              <w:t>账面价值</w:t>
            </w:r>
            <w:r>
              <w:rPr>
                <w:rFonts w:ascii="Times New Roman" w:eastAsia="Times New Roman" w:hAnsi="Times New Roman" w:cs="Times New Roman"/>
              </w:rPr>
              <w:t xml:space="preserve"> </w:t>
            </w:r>
          </w:p>
        </w:tc>
      </w:tr>
      <w:tr w:rsidR="00E62988">
        <w:trPr>
          <w:trHeight w:val="566"/>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8"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8" w:firstLine="0"/>
            </w:pPr>
            <w:r>
              <w:t>比例</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80"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right="17" w:firstLine="0"/>
              <w:jc w:val="center"/>
            </w:pPr>
            <w:r>
              <w:t>计提比例</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9" w:firstLine="0"/>
            </w:pPr>
            <w:r>
              <w:t>金额</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8" w:firstLine="0"/>
            </w:pPr>
            <w:r>
              <w:t>比例</w:t>
            </w: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8" w:firstLine="0"/>
            </w:pPr>
            <w:r>
              <w:t>金额</w:t>
            </w: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20" w:firstLine="0"/>
              <w:jc w:val="center"/>
            </w:pPr>
            <w:r>
              <w:t>计提比例</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56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1" w:firstLine="180"/>
            </w:pPr>
            <w:r>
              <w:t>其中：</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1"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8" w:firstLine="0"/>
            </w:pPr>
            <w:r>
              <w:rPr>
                <w:rFonts w:ascii="Times New Roman" w:eastAsia="Times New Roman" w:hAnsi="Times New Roman" w:cs="Times New Roman"/>
                <w:sz w:val="21"/>
              </w:rP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r>
      <w:tr w:rsidR="00E62988">
        <w:trPr>
          <w:trHeight w:val="128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1" w:firstLine="0"/>
            </w:pPr>
            <w:r>
              <w:t>按组合计提坏账准备的应收账款</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58" w:firstLine="0"/>
            </w:pPr>
            <w:r>
              <w:rPr>
                <w:rFonts w:ascii="Times New Roman" w:eastAsia="Times New Roman" w:hAnsi="Times New Roman" w:cs="Times New Roman"/>
              </w:rPr>
              <w:t>356,736,</w:t>
            </w:r>
          </w:p>
          <w:p w:rsidR="00E62988" w:rsidRDefault="00517015">
            <w:pPr>
              <w:spacing w:after="0" w:line="259" w:lineRule="auto"/>
              <w:ind w:left="0" w:right="47" w:firstLine="0"/>
              <w:jc w:val="right"/>
            </w:pPr>
            <w:r>
              <w:rPr>
                <w:rFonts w:ascii="Times New Roman" w:eastAsia="Times New Roman" w:hAnsi="Times New Roman" w:cs="Times New Roman"/>
              </w:rPr>
              <w:t xml:space="preserve">590.87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3" w:firstLine="0"/>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59" w:firstLine="0"/>
            </w:pPr>
            <w:r>
              <w:rPr>
                <w:rFonts w:ascii="Times New Roman" w:eastAsia="Times New Roman" w:hAnsi="Times New Roman" w:cs="Times New Roman"/>
              </w:rPr>
              <w:t>1,389,20</w:t>
            </w:r>
          </w:p>
          <w:p w:rsidR="00E62988" w:rsidRDefault="00517015">
            <w:pPr>
              <w:spacing w:after="0" w:line="259" w:lineRule="auto"/>
              <w:ind w:left="0" w:right="45" w:firstLine="0"/>
              <w:jc w:val="right"/>
            </w:pPr>
            <w:r>
              <w:rPr>
                <w:rFonts w:ascii="Times New Roman" w:eastAsia="Times New Roman" w:hAnsi="Times New Roman" w:cs="Times New Roman"/>
              </w:rPr>
              <w:t xml:space="preserve">3.67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0.39%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58" w:firstLine="0"/>
            </w:pPr>
            <w:r>
              <w:rPr>
                <w:rFonts w:ascii="Times New Roman" w:eastAsia="Times New Roman" w:hAnsi="Times New Roman" w:cs="Times New Roman"/>
              </w:rPr>
              <w:t>355,347,</w:t>
            </w:r>
          </w:p>
          <w:p w:rsidR="00E62988" w:rsidRDefault="00517015">
            <w:pPr>
              <w:spacing w:after="0" w:line="259" w:lineRule="auto"/>
              <w:ind w:left="0" w:right="46" w:firstLine="0"/>
              <w:jc w:val="right"/>
            </w:pPr>
            <w:r>
              <w:rPr>
                <w:rFonts w:ascii="Times New Roman" w:eastAsia="Times New Roman" w:hAnsi="Times New Roman" w:cs="Times New Roman"/>
              </w:rPr>
              <w:t xml:space="preserve">387.20 </w:t>
            </w:r>
          </w:p>
        </w:tc>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58" w:firstLine="0"/>
            </w:pPr>
            <w:r>
              <w:rPr>
                <w:rFonts w:ascii="Times New Roman" w:eastAsia="Times New Roman" w:hAnsi="Times New Roman" w:cs="Times New Roman"/>
              </w:rPr>
              <w:t>205,489,</w:t>
            </w:r>
          </w:p>
          <w:p w:rsidR="00E62988" w:rsidRDefault="00517015">
            <w:pPr>
              <w:spacing w:after="0" w:line="259" w:lineRule="auto"/>
              <w:ind w:left="0" w:right="46" w:firstLine="0"/>
              <w:jc w:val="right"/>
            </w:pPr>
            <w:r>
              <w:rPr>
                <w:rFonts w:ascii="Times New Roman" w:eastAsia="Times New Roman" w:hAnsi="Times New Roman" w:cs="Times New Roman"/>
              </w:rPr>
              <w:t xml:space="preserve">082.24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4" w:firstLine="0"/>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58" w:firstLine="0"/>
            </w:pPr>
            <w:r>
              <w:rPr>
                <w:rFonts w:ascii="Times New Roman" w:eastAsia="Times New Roman" w:hAnsi="Times New Roman" w:cs="Times New Roman"/>
              </w:rPr>
              <w:t>1,339,22</w:t>
            </w:r>
          </w:p>
          <w:p w:rsidR="00E62988" w:rsidRDefault="00517015">
            <w:pPr>
              <w:spacing w:after="0" w:line="259" w:lineRule="auto"/>
              <w:ind w:left="0" w:right="47" w:firstLine="0"/>
              <w:jc w:val="right"/>
            </w:pPr>
            <w:r>
              <w:rPr>
                <w:rFonts w:ascii="Times New Roman" w:eastAsia="Times New Roman" w:hAnsi="Times New Roman" w:cs="Times New Roman"/>
              </w:rPr>
              <w:t xml:space="preserve">0.89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0.65% </w:t>
            </w:r>
          </w:p>
        </w:tc>
        <w:tc>
          <w:tcPr>
            <w:tcW w:w="87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58" w:firstLine="0"/>
            </w:pPr>
            <w:r>
              <w:rPr>
                <w:rFonts w:ascii="Times New Roman" w:eastAsia="Times New Roman" w:hAnsi="Times New Roman" w:cs="Times New Roman"/>
              </w:rPr>
              <w:t>204,149,</w:t>
            </w:r>
          </w:p>
          <w:p w:rsidR="00E62988" w:rsidRDefault="00517015">
            <w:pPr>
              <w:spacing w:after="0" w:line="259" w:lineRule="auto"/>
              <w:ind w:left="0" w:right="44" w:firstLine="0"/>
              <w:jc w:val="right"/>
            </w:pPr>
            <w:r>
              <w:rPr>
                <w:rFonts w:ascii="Times New Roman" w:eastAsia="Times New Roman" w:hAnsi="Times New Roman" w:cs="Times New Roman"/>
              </w:rPr>
              <w:t xml:space="preserve">861.35 </w:t>
            </w:r>
          </w:p>
        </w:tc>
      </w:tr>
      <w:tr w:rsidR="00E62988">
        <w:trPr>
          <w:trHeight w:val="565"/>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31" w:firstLine="180"/>
            </w:pPr>
            <w:r>
              <w:t>其中：</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1"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1"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8" w:firstLine="0"/>
            </w:pPr>
            <w:r>
              <w:rPr>
                <w:rFonts w:ascii="Times New Roman" w:eastAsia="Times New Roman" w:hAnsi="Times New Roman" w:cs="Times New Roman"/>
                <w:sz w:val="21"/>
              </w:rP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9" w:firstLine="0"/>
            </w:pPr>
            <w:r>
              <w:rPr>
                <w:rFonts w:ascii="Times New Roman" w:eastAsia="Times New Roman" w:hAnsi="Times New Roman" w:cs="Times New Roman"/>
                <w:sz w:val="21"/>
              </w:rPr>
              <w:t xml:space="preserve"> </w:t>
            </w:r>
          </w:p>
        </w:tc>
      </w:tr>
      <w:tr w:rsidR="00E62988">
        <w:trPr>
          <w:trHeight w:val="485"/>
        </w:trPr>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31" w:firstLine="0"/>
            </w:pPr>
            <w:r>
              <w:t>组合</w:t>
            </w:r>
            <w:r>
              <w:t xml:space="preserve"> </w:t>
            </w:r>
            <w:r>
              <w:rPr>
                <w:rFonts w:ascii="Times New Roman" w:eastAsia="Times New Roman" w:hAnsi="Times New Roman" w:cs="Times New Roman"/>
              </w:rPr>
              <w:t xml:space="preserve">1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329,068,</w:t>
            </w:r>
          </w:p>
          <w:p w:rsidR="00E62988" w:rsidRDefault="00517015">
            <w:pPr>
              <w:spacing w:after="0" w:line="259" w:lineRule="auto"/>
              <w:ind w:left="0" w:right="47" w:firstLine="0"/>
              <w:jc w:val="right"/>
            </w:pPr>
            <w:r>
              <w:rPr>
                <w:rFonts w:ascii="Times New Roman" w:eastAsia="Times New Roman" w:hAnsi="Times New Roman" w:cs="Times New Roman"/>
              </w:rPr>
              <w:t xml:space="preserve">937.43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92.24%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329,068,</w:t>
            </w:r>
          </w:p>
          <w:p w:rsidR="00E62988" w:rsidRDefault="00517015">
            <w:pPr>
              <w:spacing w:after="0" w:line="259" w:lineRule="auto"/>
              <w:ind w:left="0" w:right="46" w:firstLine="0"/>
              <w:jc w:val="right"/>
            </w:pPr>
            <w:r>
              <w:rPr>
                <w:rFonts w:ascii="Times New Roman" w:eastAsia="Times New Roman" w:hAnsi="Times New Roman" w:cs="Times New Roman"/>
              </w:rPr>
              <w:t xml:space="preserve">937.43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178,899,</w:t>
            </w:r>
          </w:p>
          <w:p w:rsidR="00E62988" w:rsidRDefault="00517015">
            <w:pPr>
              <w:spacing w:after="0" w:line="259" w:lineRule="auto"/>
              <w:ind w:left="0" w:right="46" w:firstLine="0"/>
              <w:jc w:val="right"/>
            </w:pPr>
            <w:r>
              <w:rPr>
                <w:rFonts w:ascii="Times New Roman" w:eastAsia="Times New Roman" w:hAnsi="Times New Roman" w:cs="Times New Roman"/>
              </w:rPr>
              <w:t xml:space="preserve">266.96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87.06%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 w:firstLine="0"/>
              <w:jc w:val="right"/>
            </w:pPr>
            <w:r>
              <w:rPr>
                <w:rFonts w:ascii="Times New Roman" w:eastAsia="Times New Roman" w:hAnsi="Times New Roman" w:cs="Times New Roman"/>
              </w:rPr>
              <w:t xml:space="preserve"> </w:t>
            </w:r>
          </w:p>
        </w:tc>
        <w:tc>
          <w:tcPr>
            <w:tcW w:w="874"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178,899,</w:t>
            </w:r>
          </w:p>
          <w:p w:rsidR="00E62988" w:rsidRDefault="00517015">
            <w:pPr>
              <w:spacing w:after="0" w:line="259" w:lineRule="auto"/>
              <w:ind w:left="0" w:right="44" w:firstLine="0"/>
              <w:jc w:val="right"/>
            </w:pPr>
            <w:r>
              <w:rPr>
                <w:rFonts w:ascii="Times New Roman" w:eastAsia="Times New Roman" w:hAnsi="Times New Roman" w:cs="Times New Roman"/>
              </w:rPr>
              <w:t xml:space="preserve">266.96 </w:t>
            </w:r>
          </w:p>
        </w:tc>
      </w:tr>
      <w:tr w:rsidR="00E62988">
        <w:trPr>
          <w:trHeight w:val="485"/>
        </w:trPr>
        <w:tc>
          <w:tcPr>
            <w:tcW w:w="87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31" w:firstLine="0"/>
            </w:pPr>
            <w:r>
              <w:t>组合</w:t>
            </w:r>
            <w:r>
              <w:t xml:space="preserve"> </w:t>
            </w:r>
            <w:r>
              <w:rPr>
                <w:rFonts w:ascii="Times New Roman" w:eastAsia="Times New Roman" w:hAnsi="Times New Roman" w:cs="Times New Roman"/>
              </w:rPr>
              <w:t xml:space="preserve">2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27,667,6</w:t>
            </w:r>
          </w:p>
          <w:p w:rsidR="00E62988" w:rsidRDefault="00517015">
            <w:pPr>
              <w:spacing w:after="0" w:line="259" w:lineRule="auto"/>
              <w:ind w:left="0" w:right="47" w:firstLine="0"/>
              <w:jc w:val="right"/>
            </w:pPr>
            <w:r>
              <w:rPr>
                <w:rFonts w:ascii="Times New Roman" w:eastAsia="Times New Roman" w:hAnsi="Times New Roman" w:cs="Times New Roman"/>
              </w:rPr>
              <w:t xml:space="preserve">53.44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7.76%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9" w:firstLine="0"/>
            </w:pPr>
            <w:r>
              <w:rPr>
                <w:rFonts w:ascii="Times New Roman" w:eastAsia="Times New Roman" w:hAnsi="Times New Roman" w:cs="Times New Roman"/>
              </w:rPr>
              <w:t>1,389,20</w:t>
            </w:r>
          </w:p>
          <w:p w:rsidR="00E62988" w:rsidRDefault="00517015">
            <w:pPr>
              <w:spacing w:after="0" w:line="259" w:lineRule="auto"/>
              <w:ind w:left="0" w:right="45" w:firstLine="0"/>
              <w:jc w:val="right"/>
            </w:pPr>
            <w:r>
              <w:rPr>
                <w:rFonts w:ascii="Times New Roman" w:eastAsia="Times New Roman" w:hAnsi="Times New Roman" w:cs="Times New Roman"/>
              </w:rPr>
              <w:t xml:space="preserve">3.67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5.02%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26,278,4</w:t>
            </w:r>
          </w:p>
          <w:p w:rsidR="00E62988" w:rsidRDefault="00517015">
            <w:pPr>
              <w:spacing w:after="0" w:line="259" w:lineRule="auto"/>
              <w:ind w:left="0" w:right="46" w:firstLine="0"/>
              <w:jc w:val="right"/>
            </w:pPr>
            <w:r>
              <w:rPr>
                <w:rFonts w:ascii="Times New Roman" w:eastAsia="Times New Roman" w:hAnsi="Times New Roman" w:cs="Times New Roman"/>
              </w:rPr>
              <w:t xml:space="preserve">49.77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26,589,8</w:t>
            </w:r>
          </w:p>
          <w:p w:rsidR="00E62988" w:rsidRDefault="00517015">
            <w:pPr>
              <w:spacing w:after="0" w:line="259" w:lineRule="auto"/>
              <w:ind w:left="0" w:right="46" w:firstLine="0"/>
              <w:jc w:val="right"/>
            </w:pPr>
            <w:r>
              <w:rPr>
                <w:rFonts w:ascii="Times New Roman" w:eastAsia="Times New Roman" w:hAnsi="Times New Roman" w:cs="Times New Roman"/>
              </w:rPr>
              <w:t xml:space="preserve">15.28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12.94%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1,339,22</w:t>
            </w:r>
          </w:p>
          <w:p w:rsidR="00E62988" w:rsidRDefault="00517015">
            <w:pPr>
              <w:spacing w:after="0" w:line="259" w:lineRule="auto"/>
              <w:ind w:left="0" w:right="47" w:firstLine="0"/>
              <w:jc w:val="right"/>
            </w:pPr>
            <w:r>
              <w:rPr>
                <w:rFonts w:ascii="Times New Roman" w:eastAsia="Times New Roman" w:hAnsi="Times New Roman" w:cs="Times New Roman"/>
              </w:rPr>
              <w:t xml:space="preserve">0.89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5.04% </w:t>
            </w:r>
          </w:p>
        </w:tc>
        <w:tc>
          <w:tcPr>
            <w:tcW w:w="874"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25,250,5</w:t>
            </w:r>
          </w:p>
          <w:p w:rsidR="00E62988" w:rsidRDefault="00517015">
            <w:pPr>
              <w:spacing w:after="0" w:line="259" w:lineRule="auto"/>
              <w:ind w:left="0" w:right="44" w:firstLine="0"/>
              <w:jc w:val="right"/>
            </w:pPr>
            <w:r>
              <w:rPr>
                <w:rFonts w:ascii="Times New Roman" w:eastAsia="Times New Roman" w:hAnsi="Times New Roman" w:cs="Times New Roman"/>
              </w:rPr>
              <w:t xml:space="preserve">94.39 </w:t>
            </w:r>
          </w:p>
        </w:tc>
      </w:tr>
      <w:tr w:rsidR="00E62988">
        <w:trPr>
          <w:trHeight w:val="484"/>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31" w:firstLine="0"/>
            </w:pPr>
            <w:r>
              <w:t>合计</w:t>
            </w:r>
            <w:r>
              <w:rPr>
                <w:rFonts w:ascii="Times New Roman" w:eastAsia="Times New Roman" w:hAnsi="Times New Roman" w:cs="Times New Roman"/>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356,736,</w:t>
            </w:r>
          </w:p>
          <w:p w:rsidR="00E62988" w:rsidRDefault="00517015">
            <w:pPr>
              <w:spacing w:after="0" w:line="259" w:lineRule="auto"/>
              <w:ind w:left="0" w:right="47" w:firstLine="0"/>
              <w:jc w:val="right"/>
            </w:pPr>
            <w:r>
              <w:rPr>
                <w:rFonts w:ascii="Times New Roman" w:eastAsia="Times New Roman" w:hAnsi="Times New Roman" w:cs="Times New Roman"/>
              </w:rPr>
              <w:t xml:space="preserve">590.87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3" w:firstLine="0"/>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9" w:firstLine="0"/>
            </w:pPr>
            <w:r>
              <w:rPr>
                <w:rFonts w:ascii="Times New Roman" w:eastAsia="Times New Roman" w:hAnsi="Times New Roman" w:cs="Times New Roman"/>
              </w:rPr>
              <w:t>1,389,20</w:t>
            </w:r>
          </w:p>
          <w:p w:rsidR="00E62988" w:rsidRDefault="00517015">
            <w:pPr>
              <w:spacing w:after="0" w:line="259" w:lineRule="auto"/>
              <w:ind w:left="0" w:right="45" w:firstLine="0"/>
              <w:jc w:val="right"/>
            </w:pPr>
            <w:r>
              <w:rPr>
                <w:rFonts w:ascii="Times New Roman" w:eastAsia="Times New Roman" w:hAnsi="Times New Roman" w:cs="Times New Roman"/>
              </w:rPr>
              <w:t xml:space="preserve">3.67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0.39%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355,347,</w:t>
            </w:r>
          </w:p>
          <w:p w:rsidR="00E62988" w:rsidRDefault="00517015">
            <w:pPr>
              <w:spacing w:after="0" w:line="259" w:lineRule="auto"/>
              <w:ind w:left="0" w:right="46" w:firstLine="0"/>
              <w:jc w:val="right"/>
            </w:pPr>
            <w:r>
              <w:rPr>
                <w:rFonts w:ascii="Times New Roman" w:eastAsia="Times New Roman" w:hAnsi="Times New Roman" w:cs="Times New Roman"/>
              </w:rPr>
              <w:t xml:space="preserve">387.20 </w:t>
            </w:r>
          </w:p>
        </w:tc>
        <w:tc>
          <w:tcPr>
            <w:tcW w:w="87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205,489,</w:t>
            </w:r>
          </w:p>
          <w:p w:rsidR="00E62988" w:rsidRDefault="00517015">
            <w:pPr>
              <w:spacing w:after="0" w:line="259" w:lineRule="auto"/>
              <w:ind w:left="0" w:right="46" w:firstLine="0"/>
              <w:jc w:val="right"/>
            </w:pPr>
            <w:r>
              <w:rPr>
                <w:rFonts w:ascii="Times New Roman" w:eastAsia="Times New Roman" w:hAnsi="Times New Roman" w:cs="Times New Roman"/>
              </w:rPr>
              <w:t xml:space="preserve">082.24 </w:t>
            </w:r>
          </w:p>
        </w:tc>
        <w:tc>
          <w:tcPr>
            <w:tcW w:w="8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4" w:firstLine="0"/>
            </w:pPr>
            <w:r>
              <w:rPr>
                <w:rFonts w:ascii="Times New Roman" w:eastAsia="Times New Roman" w:hAnsi="Times New Roman" w:cs="Times New Roman"/>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1,339,22</w:t>
            </w:r>
          </w:p>
          <w:p w:rsidR="00E62988" w:rsidRDefault="00517015">
            <w:pPr>
              <w:spacing w:after="0" w:line="259" w:lineRule="auto"/>
              <w:ind w:left="0" w:right="47" w:firstLine="0"/>
              <w:jc w:val="right"/>
            </w:pPr>
            <w:r>
              <w:rPr>
                <w:rFonts w:ascii="Times New Roman" w:eastAsia="Times New Roman" w:hAnsi="Times New Roman" w:cs="Times New Roman"/>
              </w:rPr>
              <w:t xml:space="preserve">0.89 </w:t>
            </w:r>
          </w:p>
        </w:tc>
        <w:tc>
          <w:tcPr>
            <w:tcW w:w="8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0.65% </w:t>
            </w:r>
          </w:p>
        </w:tc>
        <w:tc>
          <w:tcPr>
            <w:tcW w:w="874"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58" w:firstLine="0"/>
            </w:pPr>
            <w:r>
              <w:rPr>
                <w:rFonts w:ascii="Times New Roman" w:eastAsia="Times New Roman" w:hAnsi="Times New Roman" w:cs="Times New Roman"/>
              </w:rPr>
              <w:t>204,149,</w:t>
            </w:r>
          </w:p>
          <w:p w:rsidR="00E62988" w:rsidRDefault="00517015">
            <w:pPr>
              <w:spacing w:after="0" w:line="259" w:lineRule="auto"/>
              <w:ind w:left="0" w:right="44" w:firstLine="0"/>
              <w:jc w:val="right"/>
            </w:pPr>
            <w:r>
              <w:rPr>
                <w:rFonts w:ascii="Times New Roman" w:eastAsia="Times New Roman" w:hAnsi="Times New Roman" w:cs="Times New Roman"/>
              </w:rPr>
              <w:t xml:space="preserve">861.35 </w:t>
            </w:r>
          </w:p>
        </w:tc>
      </w:tr>
    </w:tbl>
    <w:p w:rsidR="00E62988" w:rsidRDefault="00517015">
      <w:pPr>
        <w:spacing w:after="39"/>
        <w:ind w:left="-5" w:right="132"/>
      </w:pPr>
      <w:r>
        <w:t>按组合计提坏账准备：</w:t>
      </w:r>
      <w:r>
        <w:rPr>
          <w:rFonts w:ascii="Times New Roman" w:eastAsia="Times New Roman" w:hAnsi="Times New Roman" w:cs="Times New Roman"/>
        </w:rPr>
        <w:t xml:space="preserve">0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0" w:type="dxa"/>
          <w:bottom w:w="0" w:type="dxa"/>
          <w:right w:w="61" w:type="dxa"/>
        </w:tblCellMar>
        <w:tblLook w:val="04A0" w:firstRow="1" w:lastRow="0" w:firstColumn="1" w:lastColumn="0" w:noHBand="0" w:noVBand="1"/>
      </w:tblPr>
      <w:tblGrid>
        <w:gridCol w:w="2409"/>
        <w:gridCol w:w="2411"/>
        <w:gridCol w:w="1987"/>
        <w:gridCol w:w="423"/>
        <w:gridCol w:w="2410"/>
      </w:tblGrid>
      <w:tr w:rsidR="00E62988">
        <w:trPr>
          <w:trHeight w:val="323"/>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5" w:firstLine="0"/>
              <w:jc w:val="center"/>
            </w:pPr>
            <w:r>
              <w:t>名称</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987" w:type="dxa"/>
            <w:tcBorders>
              <w:top w:val="single" w:sz="2" w:space="0" w:color="000000"/>
              <w:left w:val="nil"/>
              <w:bottom w:val="single" w:sz="2" w:space="0" w:color="000000"/>
              <w:right w:val="nil"/>
            </w:tcBorders>
            <w:shd w:val="clear" w:color="auto" w:fill="D3D3D3"/>
          </w:tcPr>
          <w:p w:rsidR="00E62988" w:rsidRDefault="00517015">
            <w:pPr>
              <w:spacing w:after="0" w:line="259" w:lineRule="auto"/>
              <w:ind w:left="845" w:firstLine="0"/>
            </w:pPr>
            <w:r>
              <w:t>期末余额</w:t>
            </w:r>
            <w:r>
              <w:rPr>
                <w:rFonts w:ascii="Times New Roman" w:eastAsia="Times New Roman" w:hAnsi="Times New Roman" w:cs="Times New Roman"/>
              </w:rPr>
              <w:t xml:space="preserve"> </w:t>
            </w:r>
          </w:p>
        </w:tc>
        <w:tc>
          <w:tcPr>
            <w:tcW w:w="42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2410"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3"/>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1" w:firstLine="0"/>
              <w:jc w:val="center"/>
            </w:pPr>
            <w:r>
              <w:t>账面余额</w:t>
            </w:r>
            <w:r>
              <w:rPr>
                <w:rFonts w:ascii="Times New Roman" w:eastAsia="Times New Roman" w:hAnsi="Times New Roman" w:cs="Times New Roman"/>
              </w:rPr>
              <w:t xml:space="preserve"> </w:t>
            </w:r>
          </w:p>
        </w:tc>
        <w:tc>
          <w:tcPr>
            <w:tcW w:w="1987"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845" w:firstLine="0"/>
            </w:pPr>
            <w:r>
              <w:t>坏账准备</w:t>
            </w:r>
            <w:r>
              <w:rPr>
                <w:rFonts w:ascii="Times New Roman" w:eastAsia="Times New Roman" w:hAnsi="Times New Roman" w:cs="Times New Roman"/>
              </w:rPr>
              <w:t xml:space="preserve"> </w:t>
            </w:r>
          </w:p>
        </w:tc>
        <w:tc>
          <w:tcPr>
            <w:tcW w:w="423"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4" w:firstLine="0"/>
              <w:jc w:val="center"/>
            </w:pPr>
            <w:r>
              <w:t>计提比例</w:t>
            </w:r>
            <w:r>
              <w:rPr>
                <w:rFonts w:ascii="Times New Roman" w:eastAsia="Times New Roman" w:hAnsi="Times New Roman" w:cs="Times New Roman"/>
              </w:rPr>
              <w:t xml:space="preserve"> </w:t>
            </w:r>
          </w:p>
        </w:tc>
      </w:tr>
      <w:tr w:rsidR="00E62988">
        <w:trPr>
          <w:trHeight w:val="247"/>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10" w:firstLine="0"/>
            </w:pPr>
            <w:r>
              <w:t>组合</w:t>
            </w:r>
            <w:r>
              <w:t xml:space="preserve"> </w:t>
            </w:r>
            <w:r>
              <w:rPr>
                <w:rFonts w:ascii="Times New Roman" w:eastAsia="Times New Roman" w:hAnsi="Times New Roman" w:cs="Times New Roman"/>
              </w:rPr>
              <w:t xml:space="preserve">1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329,068,937.43 </w:t>
            </w:r>
          </w:p>
        </w:tc>
        <w:tc>
          <w:tcPr>
            <w:tcW w:w="198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42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0.00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0.00% </w:t>
            </w: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329,068,937.43 </w:t>
            </w:r>
          </w:p>
        </w:tc>
        <w:tc>
          <w:tcPr>
            <w:tcW w:w="198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423"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0.00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rPr>
                <w:rFonts w:ascii="Times New Roman" w:eastAsia="Times New Roman" w:hAnsi="Times New Roman" w:cs="Times New Roman"/>
                <w:sz w:val="21"/>
              </w:rPr>
              <w:t xml:space="preserve"> </w:t>
            </w:r>
          </w:p>
        </w:tc>
      </w:tr>
    </w:tbl>
    <w:p w:rsidR="00E62988" w:rsidRDefault="00517015">
      <w:pPr>
        <w:spacing w:after="308"/>
        <w:ind w:left="-5" w:right="132"/>
      </w:pPr>
      <w:r>
        <w:t>确定该组合依据的说明：</w:t>
      </w:r>
      <w:r>
        <w:rPr>
          <w:rFonts w:ascii="Times New Roman" w:eastAsia="Times New Roman" w:hAnsi="Times New Roman" w:cs="Times New Roman"/>
        </w:rPr>
        <w:t xml:space="preserve"> </w:t>
      </w:r>
    </w:p>
    <w:p w:rsidR="00E62988" w:rsidRDefault="00517015">
      <w:pPr>
        <w:spacing w:after="326"/>
        <w:ind w:left="-5" w:right="132"/>
      </w:pPr>
      <w:r>
        <w:t>确定该组合的依据详见本节五、</w:t>
      </w:r>
      <w:r>
        <w:rPr>
          <w:rFonts w:ascii="Times New Roman" w:eastAsia="Times New Roman" w:hAnsi="Times New Roman" w:cs="Times New Roman"/>
        </w:rPr>
        <w:t xml:space="preserve">10 </w:t>
      </w:r>
    </w:p>
    <w:p w:rsidR="00E62988" w:rsidRDefault="00517015">
      <w:pPr>
        <w:spacing w:after="40" w:line="259" w:lineRule="auto"/>
        <w:ind w:left="-5" w:right="343"/>
        <w:jc w:val="both"/>
      </w:pPr>
      <w:r>
        <w:t>按组合计提坏账准备：</w:t>
      </w:r>
      <w:r>
        <w:rPr>
          <w:rFonts w:ascii="Times New Roman" w:eastAsia="Times New Roman" w:hAnsi="Times New Roman" w:cs="Times New Roman"/>
        </w:rPr>
        <w:t xml:space="preserve">1,389,203.67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2409"/>
        <w:gridCol w:w="2411"/>
        <w:gridCol w:w="2410"/>
        <w:gridCol w:w="2410"/>
      </w:tblGrid>
      <w:tr w:rsidR="00E62988">
        <w:trPr>
          <w:trHeight w:val="326"/>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5" w:firstLine="0"/>
              <w:jc w:val="center"/>
            </w:pPr>
            <w:r>
              <w:t>名称</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410" w:type="dxa"/>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50" w:firstLine="0"/>
              <w:jc w:val="center"/>
            </w:pPr>
            <w:r>
              <w:t>期末余额</w:t>
            </w:r>
            <w:r>
              <w:rPr>
                <w:rFonts w:ascii="Times New Roman" w:eastAsia="Times New Roman" w:hAnsi="Times New Roman" w:cs="Times New Roman"/>
              </w:rPr>
              <w:t xml:space="preserve"> </w:t>
            </w:r>
          </w:p>
        </w:tc>
        <w:tc>
          <w:tcPr>
            <w:tcW w:w="2410"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3"/>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账面余额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坏账准备</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6" w:firstLine="0"/>
              <w:jc w:val="center"/>
            </w:pPr>
            <w:r>
              <w:t>计提比例</w:t>
            </w:r>
            <w:r>
              <w:rPr>
                <w:rFonts w:ascii="Times New Roman" w:eastAsia="Times New Roman" w:hAnsi="Times New Roman" w:cs="Times New Roman"/>
              </w:rPr>
              <w:t xml:space="preserve"> </w:t>
            </w:r>
          </w:p>
        </w:tc>
      </w:tr>
      <w:tr w:rsidR="00E62988">
        <w:trPr>
          <w:trHeight w:val="246"/>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组合</w:t>
            </w:r>
            <w:r>
              <w:t xml:space="preserve"> </w:t>
            </w:r>
            <w:r>
              <w:rPr>
                <w:rFonts w:ascii="Times New Roman" w:eastAsia="Times New Roman" w:hAnsi="Times New Roman" w:cs="Times New Roman"/>
              </w:rPr>
              <w:t xml:space="preserve">2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27,667,653.44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1,389,203.67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5.02% </w:t>
            </w:r>
          </w:p>
        </w:tc>
      </w:tr>
      <w:tr w:rsidR="00E629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27,667,653.44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1,389,203.67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bl>
    <w:p w:rsidR="00E62988" w:rsidRDefault="00517015">
      <w:pPr>
        <w:spacing w:after="308"/>
        <w:ind w:left="-5" w:right="132"/>
      </w:pPr>
      <w:r>
        <w:t>确定该组合依据的说明：</w:t>
      </w:r>
      <w:r>
        <w:rPr>
          <w:rFonts w:ascii="Times New Roman" w:eastAsia="Times New Roman" w:hAnsi="Times New Roman" w:cs="Times New Roman"/>
        </w:rPr>
        <w:t xml:space="preserve"> </w:t>
      </w:r>
    </w:p>
    <w:p w:rsidR="00E62988" w:rsidRDefault="00517015">
      <w:pPr>
        <w:spacing w:after="325"/>
        <w:ind w:left="-5" w:right="132"/>
      </w:pPr>
      <w:r>
        <w:lastRenderedPageBreak/>
        <w:t>确定该组合的依据详见本节五、</w:t>
      </w:r>
      <w:r>
        <w:rPr>
          <w:rFonts w:ascii="Times New Roman" w:eastAsia="Times New Roman" w:hAnsi="Times New Roman" w:cs="Times New Roman"/>
        </w:rPr>
        <w:t xml:space="preserve">10 </w:t>
      </w:r>
    </w:p>
    <w:p w:rsidR="00E62988" w:rsidRDefault="00517015">
      <w:pPr>
        <w:spacing w:after="105"/>
        <w:ind w:left="-5" w:right="132"/>
      </w:pPr>
      <w:r>
        <w:t>如是按照预期信用损失一般模型计提应收账款坏账准备，请参照其他应收款的披露方式披露坏账准备的相关信息：</w:t>
      </w:r>
      <w:r>
        <w:rPr>
          <w:rFonts w:ascii="Times New Roman" w:eastAsia="Times New Roman" w:hAnsi="Times New Roman" w:cs="Times New Roman"/>
        </w:rPr>
        <w:t xml:space="preserve"> </w:t>
      </w:r>
    </w:p>
    <w:p w:rsidR="00E62988" w:rsidRDefault="00517015">
      <w:pPr>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15" w:line="259" w:lineRule="auto"/>
        <w:ind w:left="0" w:firstLine="0"/>
      </w:pPr>
      <w:r>
        <w:rPr>
          <w:rFonts w:ascii="Times New Roman" w:eastAsia="Times New Roman" w:hAnsi="Times New Roman" w:cs="Times New Roman"/>
          <w:sz w:val="21"/>
        </w:rPr>
        <w:t xml:space="preserve"> </w:t>
      </w:r>
    </w:p>
    <w:p w:rsidR="00E62988" w:rsidRDefault="00517015">
      <w:pPr>
        <w:spacing w:after="39"/>
        <w:ind w:left="-5" w:right="132"/>
      </w:pPr>
      <w:r>
        <w:t>按账龄披露</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2" w:type="dxa"/>
          <w:left w:w="14" w:type="dxa"/>
          <w:bottom w:w="0" w:type="dxa"/>
          <w:right w:w="61" w:type="dxa"/>
        </w:tblCellMar>
        <w:tblLook w:val="04A0" w:firstRow="1" w:lastRow="0" w:firstColumn="1" w:lastColumn="0" w:noHBand="0" w:noVBand="1"/>
      </w:tblPr>
      <w:tblGrid>
        <w:gridCol w:w="4821"/>
        <w:gridCol w:w="3335"/>
        <w:gridCol w:w="238"/>
        <w:gridCol w:w="1246"/>
      </w:tblGrid>
      <w:tr w:rsidR="00E629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48" w:firstLine="0"/>
              <w:jc w:val="center"/>
            </w:pPr>
            <w:r>
              <w:t>账龄</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2036" w:firstLine="0"/>
            </w:pPr>
            <w:r>
              <w:t>账面余额</w:t>
            </w:r>
            <w:r>
              <w:rPr>
                <w:rFonts w:ascii="Times New Roman" w:eastAsia="Times New Roman" w:hAnsi="Times New Roman" w:cs="Times New Roman"/>
              </w:rPr>
              <w:t xml:space="preserve"> </w:t>
            </w:r>
          </w:p>
        </w:tc>
        <w:tc>
          <w:tcPr>
            <w:tcW w:w="238"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246"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5" w:firstLine="0"/>
            </w:pP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38"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246"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356,620,170.87 </w:t>
            </w:r>
          </w:p>
        </w:tc>
      </w:tr>
      <w:tr w:rsidR="00E629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5"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38"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246"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116,420.00 </w:t>
            </w:r>
          </w:p>
        </w:tc>
      </w:tr>
      <w:tr w:rsidR="00E62988">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5" w:firstLine="0"/>
            </w:pPr>
            <w:r>
              <w:t>合计</w:t>
            </w:r>
            <w:r>
              <w:rPr>
                <w:rFonts w:ascii="Times New Roman" w:eastAsia="Times New Roman" w:hAnsi="Times New Roman" w:cs="Times New Roman"/>
              </w:rPr>
              <w:t xml:space="preserve"> </w:t>
            </w:r>
          </w:p>
        </w:tc>
        <w:tc>
          <w:tcPr>
            <w:tcW w:w="3335"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238"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246"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356,736,590.87 </w:t>
            </w:r>
          </w:p>
        </w:tc>
      </w:tr>
    </w:tbl>
    <w:p w:rsidR="00E62988" w:rsidRDefault="00517015">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本期计提、收回或转回的坏账准备情况</w:t>
      </w:r>
      <w:r>
        <w:rPr>
          <w:rFonts w:ascii="Times New Roman" w:eastAsia="Times New Roman" w:hAnsi="Times New Roman" w:cs="Times New Roman"/>
          <w:b/>
        </w:rPr>
        <w:t xml:space="preserve"> </w:t>
      </w:r>
    </w:p>
    <w:p w:rsidR="00E62988" w:rsidRDefault="00517015">
      <w:pPr>
        <w:spacing w:after="40"/>
        <w:ind w:left="-5" w:right="132"/>
      </w:pPr>
      <w:r>
        <w:t>本期计提坏账准备情况：</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1377"/>
        <w:gridCol w:w="1378"/>
        <w:gridCol w:w="1378"/>
        <w:gridCol w:w="1377"/>
        <w:gridCol w:w="1377"/>
        <w:gridCol w:w="1378"/>
        <w:gridCol w:w="1375"/>
      </w:tblGrid>
      <w:tr w:rsidR="00E62988">
        <w:trPr>
          <w:trHeight w:val="32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4" w:firstLine="0"/>
              <w:jc w:val="center"/>
            </w:pPr>
            <w:r>
              <w:t>类别</w:t>
            </w:r>
            <w:r>
              <w:rPr>
                <w:rFonts w:ascii="Times New Roman" w:eastAsia="Times New Roman" w:hAnsi="Times New Roman" w:cs="Times New Roman"/>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t>期初余额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51" w:firstLine="0"/>
              <w:jc w:val="center"/>
            </w:pPr>
            <w:r>
              <w:t>本期变动金额</w:t>
            </w:r>
            <w:r>
              <w:rPr>
                <w:rFonts w:ascii="Times New Roman" w:eastAsia="Times New Roman" w:hAnsi="Times New Roman" w:cs="Times New Roman"/>
              </w:rP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期末余额</w:t>
            </w:r>
            <w:r>
              <w:rPr>
                <w:rFonts w:ascii="Times New Roman" w:eastAsia="Times New Roman" w:hAnsi="Times New Roman" w:cs="Times New Roman"/>
              </w:rPr>
              <w:t xml:space="preserve"> </w:t>
            </w:r>
          </w:p>
        </w:tc>
      </w:tr>
      <w:tr w:rsidR="00E62988">
        <w:trPr>
          <w:trHeight w:val="325"/>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计提</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28" w:firstLine="0"/>
            </w:pPr>
            <w:r>
              <w:t>收回或转回</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核销</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246"/>
        </w:trPr>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坏账准备</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1,339,220.89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49,982.78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1,389,203.67 </w:t>
            </w:r>
          </w:p>
        </w:tc>
      </w:tr>
      <w:tr w:rsidR="00E62988">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1,339,220.89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49,982.78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1,389,203.67 </w:t>
            </w:r>
          </w:p>
        </w:tc>
      </w:tr>
    </w:tbl>
    <w:p w:rsidR="00E62988" w:rsidRDefault="00517015">
      <w:pPr>
        <w:spacing w:after="40"/>
        <w:ind w:left="-5" w:right="132"/>
      </w:pPr>
      <w:r>
        <w:t>其中本期坏账准备收回或转回金额重要的：</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0" w:type="dxa"/>
        <w:tblCellMar>
          <w:top w:w="40" w:type="dxa"/>
          <w:left w:w="0" w:type="dxa"/>
          <w:bottom w:w="64" w:type="dxa"/>
          <w:right w:w="128" w:type="dxa"/>
        </w:tblCellMar>
        <w:tblLook w:val="04A0" w:firstRow="1" w:lastRow="0" w:firstColumn="1" w:lastColumn="0" w:noHBand="0" w:noVBand="1"/>
      </w:tblPr>
      <w:tblGrid>
        <w:gridCol w:w="1608"/>
        <w:gridCol w:w="1606"/>
        <w:gridCol w:w="442"/>
        <w:gridCol w:w="1165"/>
        <w:gridCol w:w="1607"/>
        <w:gridCol w:w="1606"/>
        <w:gridCol w:w="1606"/>
      </w:tblGrid>
      <w:tr w:rsidR="00E62988">
        <w:trPr>
          <w:trHeight w:val="323"/>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31" w:firstLine="0"/>
              <w:jc w:val="center"/>
            </w:pPr>
            <w:r>
              <w:t>单位名称</w:t>
            </w:r>
            <w:r>
              <w:rPr>
                <w:rFonts w:ascii="Times New Roman" w:eastAsia="Times New Roman" w:hAnsi="Times New Roman" w:cs="Times New Roman"/>
              </w:rP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772" w:type="dxa"/>
            <w:gridSpan w:val="2"/>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535" w:firstLine="0"/>
            </w:pPr>
            <w:r>
              <w:t>收回或转回金额</w:t>
            </w:r>
            <w:r>
              <w:rPr>
                <w:rFonts w:ascii="Times New Roman" w:eastAsia="Times New Roman" w:hAnsi="Times New Roman" w:cs="Times New Roman"/>
              </w:rP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28" w:firstLine="0"/>
              <w:jc w:val="center"/>
            </w:pPr>
            <w:r>
              <w:t>收回方式</w:t>
            </w:r>
            <w:r>
              <w:rPr>
                <w:rFonts w:ascii="Times New Roman" w:eastAsia="Times New Roman" w:hAnsi="Times New Roman" w:cs="Times New Roman"/>
              </w:rPr>
              <w:t xml:space="preserve"> </w:t>
            </w:r>
          </w:p>
        </w:tc>
      </w:tr>
      <w:tr w:rsidR="00E62988">
        <w:trPr>
          <w:trHeight w:val="2102"/>
        </w:trPr>
        <w:tc>
          <w:tcPr>
            <w:tcW w:w="3656" w:type="dxa"/>
            <w:gridSpan w:val="3"/>
            <w:tcBorders>
              <w:top w:val="single" w:sz="2" w:space="0" w:color="000000"/>
              <w:left w:val="nil"/>
              <w:bottom w:val="single" w:sz="2" w:space="0" w:color="000000"/>
              <w:right w:val="nil"/>
            </w:tcBorders>
          </w:tcPr>
          <w:p w:rsidR="00E62988" w:rsidRDefault="00517015">
            <w:pPr>
              <w:spacing w:after="293" w:line="259" w:lineRule="auto"/>
              <w:ind w:left="0" w:firstLine="0"/>
            </w:pPr>
            <w:r>
              <w:rPr>
                <w:rFonts w:ascii="Times New Roman" w:eastAsia="Times New Roman" w:hAnsi="Times New Roman" w:cs="Times New Roman"/>
                <w:sz w:val="21"/>
              </w:rPr>
              <w:t xml:space="preserve"> </w:t>
            </w:r>
          </w:p>
          <w:p w:rsidR="00E62988" w:rsidRDefault="00517015">
            <w:pPr>
              <w:spacing w:after="386" w:line="259" w:lineRule="auto"/>
              <w:ind w:left="0" w:firstLine="0"/>
            </w:pPr>
            <w:r>
              <w:t>本期坏账准备无转回或收回情况。</w:t>
            </w:r>
            <w:r>
              <w:rPr>
                <w:rFonts w:ascii="Times New Roman" w:eastAsia="Times New Roman" w:hAnsi="Times New Roman" w:cs="Times New Roman"/>
              </w:rPr>
              <w:t xml:space="preserve"> </w:t>
            </w:r>
          </w:p>
          <w:p w:rsidR="00E62988" w:rsidRDefault="00517015">
            <w:pPr>
              <w:spacing w:after="0" w:line="259" w:lineRule="auto"/>
              <w:ind w:left="0" w:firstLine="0"/>
            </w:pPr>
            <w:r>
              <w:rPr>
                <w:sz w:val="21"/>
              </w:rPr>
              <w:t>（</w:t>
            </w:r>
            <w:r>
              <w:rPr>
                <w:rFonts w:ascii="Times New Roman" w:eastAsia="Times New Roman" w:hAnsi="Times New Roman" w:cs="Times New Roman"/>
                <w:b/>
                <w:sz w:val="21"/>
              </w:rPr>
              <w:t>3</w:t>
            </w:r>
            <w:r>
              <w:rPr>
                <w:sz w:val="21"/>
              </w:rPr>
              <w:t>）</w:t>
            </w:r>
            <w:r>
              <w:rPr>
                <w:rFonts w:ascii="Times New Roman" w:eastAsia="Times New Roman" w:hAnsi="Times New Roman" w:cs="Times New Roman"/>
                <w:b/>
                <w:sz w:val="21"/>
              </w:rPr>
              <w:t xml:space="preserve"> </w:t>
            </w:r>
            <w:r>
              <w:rPr>
                <w:sz w:val="21"/>
              </w:rPr>
              <w:t>本期实际核销的应收账款情况</w:t>
            </w:r>
            <w:r>
              <w:rPr>
                <w:rFonts w:ascii="Times New Roman" w:eastAsia="Times New Roman" w:hAnsi="Times New Roman" w:cs="Times New Roman"/>
                <w:b/>
                <w:sz w:val="21"/>
              </w:rPr>
              <w:t xml:space="preserve"> </w:t>
            </w:r>
          </w:p>
        </w:tc>
        <w:tc>
          <w:tcPr>
            <w:tcW w:w="1165"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607"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606"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E62988" w:rsidRDefault="00517015">
            <w:pPr>
              <w:spacing w:after="0" w:line="259" w:lineRule="auto"/>
              <w:ind w:left="0" w:right="59" w:firstLine="0"/>
              <w:jc w:val="right"/>
            </w:pPr>
            <w:r>
              <w:t>单位：元</w:t>
            </w:r>
            <w:r>
              <w:rPr>
                <w:rFonts w:ascii="Times New Roman" w:eastAsia="Times New Roman" w:hAnsi="Times New Roman" w:cs="Times New Roman"/>
              </w:rPr>
              <w:t xml:space="preserve"> </w:t>
            </w:r>
          </w:p>
        </w:tc>
      </w:tr>
      <w:tr w:rsidR="00E62988">
        <w:trPr>
          <w:trHeight w:val="323"/>
        </w:trPr>
        <w:tc>
          <w:tcPr>
            <w:tcW w:w="3656" w:type="dxa"/>
            <w:gridSpan w:val="3"/>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1296" w:firstLine="0"/>
              <w:jc w:val="center"/>
            </w:pPr>
            <w:r>
              <w:t>项目</w:t>
            </w:r>
            <w:r>
              <w:rPr>
                <w:rFonts w:ascii="Times New Roman" w:eastAsia="Times New Roman" w:hAnsi="Times New Roman" w:cs="Times New Roman"/>
              </w:rPr>
              <w:t xml:space="preserve"> </w:t>
            </w:r>
          </w:p>
        </w:tc>
        <w:tc>
          <w:tcPr>
            <w:tcW w:w="1165"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607"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606" w:type="dxa"/>
            <w:tcBorders>
              <w:top w:val="single" w:sz="2" w:space="0" w:color="000000"/>
              <w:left w:val="nil"/>
              <w:bottom w:val="single" w:sz="2" w:space="0" w:color="000000"/>
              <w:right w:val="nil"/>
            </w:tcBorders>
            <w:shd w:val="clear" w:color="auto" w:fill="D3D3D3"/>
          </w:tcPr>
          <w:p w:rsidR="00E62988" w:rsidRDefault="00517015">
            <w:pPr>
              <w:spacing w:after="0" w:line="259" w:lineRule="auto"/>
              <w:ind w:left="131" w:firstLine="0"/>
              <w:jc w:val="center"/>
            </w:pPr>
            <w:r>
              <w:t>核销金额</w:t>
            </w:r>
            <w:r>
              <w:rPr>
                <w:rFonts w:ascii="Times New Roman" w:eastAsia="Times New Roman" w:hAnsi="Times New Roman" w:cs="Times New Roman"/>
              </w:rPr>
              <w:t xml:space="preserve"> </w:t>
            </w:r>
          </w:p>
        </w:tc>
        <w:tc>
          <w:tcPr>
            <w:tcW w:w="1606"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566"/>
        </w:trPr>
        <w:tc>
          <w:tcPr>
            <w:tcW w:w="3656" w:type="dxa"/>
            <w:gridSpan w:val="3"/>
            <w:tcBorders>
              <w:top w:val="single" w:sz="2" w:space="0" w:color="000000"/>
              <w:left w:val="nil"/>
              <w:bottom w:val="single" w:sz="2" w:space="0" w:color="000000"/>
              <w:right w:val="nil"/>
            </w:tcBorders>
          </w:tcPr>
          <w:p w:rsidR="00E62988" w:rsidRDefault="00517015">
            <w:pPr>
              <w:spacing w:after="0" w:line="259" w:lineRule="auto"/>
              <w:ind w:left="0" w:firstLine="0"/>
            </w:pPr>
            <w:r>
              <w:t>其中重要的应收账款核销情况：</w:t>
            </w:r>
            <w:r>
              <w:rPr>
                <w:rFonts w:ascii="Times New Roman" w:eastAsia="Times New Roman" w:hAnsi="Times New Roman" w:cs="Times New Roman"/>
              </w:rPr>
              <w:t xml:space="preserve"> </w:t>
            </w:r>
          </w:p>
        </w:tc>
        <w:tc>
          <w:tcPr>
            <w:tcW w:w="1165"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607"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606"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E62988" w:rsidRDefault="00517015">
            <w:pPr>
              <w:spacing w:after="0" w:line="259" w:lineRule="auto"/>
              <w:ind w:left="0" w:right="59" w:firstLine="0"/>
              <w:jc w:val="right"/>
            </w:pPr>
            <w:r>
              <w:t>单位：元</w:t>
            </w:r>
            <w:r>
              <w:rPr>
                <w:rFonts w:ascii="Times New Roman" w:eastAsia="Times New Roman" w:hAnsi="Times New Roman" w:cs="Times New Roman"/>
              </w:rPr>
              <w:t xml:space="preserve"> </w:t>
            </w:r>
          </w:p>
        </w:tc>
      </w:tr>
      <w:tr w:rsidR="00E62988">
        <w:trPr>
          <w:trHeight w:val="564"/>
        </w:trPr>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29" w:firstLine="0"/>
              <w:jc w:val="center"/>
            </w:pPr>
            <w:r>
              <w:t>单位名称</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62" w:firstLine="0"/>
            </w:pPr>
            <w:r>
              <w:t>应收账款性质</w:t>
            </w:r>
            <w:r>
              <w:rPr>
                <w:rFonts w:ascii="Times New Roman" w:eastAsia="Times New Roman" w:hAnsi="Times New Roman" w:cs="Times New Roman"/>
              </w:rP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165" w:type="dxa"/>
            <w:tcBorders>
              <w:top w:val="single" w:sz="2" w:space="0" w:color="000000"/>
              <w:left w:val="nil"/>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核销金额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27" w:firstLine="0"/>
              <w:jc w:val="center"/>
            </w:pPr>
            <w:r>
              <w:t>核销原因</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3" w:firstLine="0"/>
            </w:pPr>
            <w:r>
              <w:t>履行的核销程序</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款项是否由关联交易产生</w:t>
            </w:r>
            <w:r>
              <w:rPr>
                <w:rFonts w:ascii="Times New Roman" w:eastAsia="Times New Roman" w:hAnsi="Times New Roman" w:cs="Times New Roman"/>
              </w:rPr>
              <w:t xml:space="preserve"> </w:t>
            </w:r>
          </w:p>
        </w:tc>
      </w:tr>
    </w:tbl>
    <w:p w:rsidR="00E62988" w:rsidRDefault="00517015">
      <w:pPr>
        <w:spacing w:after="309"/>
        <w:ind w:left="-5" w:right="132"/>
      </w:pPr>
      <w:r>
        <w:t>应收账款核销说明：</w:t>
      </w:r>
      <w:r>
        <w:rPr>
          <w:rFonts w:ascii="Times New Roman" w:eastAsia="Times New Roman" w:hAnsi="Times New Roman" w:cs="Times New Roman"/>
        </w:rPr>
        <w:t xml:space="preserve"> </w:t>
      </w:r>
    </w:p>
    <w:p w:rsidR="00E62988" w:rsidRDefault="00517015">
      <w:pPr>
        <w:spacing w:after="382"/>
        <w:ind w:left="-5" w:right="132"/>
      </w:pPr>
      <w:r>
        <w:t>本期无应收账款核销情况。</w:t>
      </w:r>
      <w:r>
        <w:rPr>
          <w:rFonts w:ascii="Times New Roman" w:eastAsia="Times New Roman" w:hAnsi="Times New Roman" w:cs="Times New Roman"/>
        </w:rPr>
        <w:t xml:space="preserve"> </w:t>
      </w:r>
    </w:p>
    <w:p w:rsidR="00E62988" w:rsidRDefault="00517015">
      <w:pPr>
        <w:pStyle w:val="4"/>
        <w:ind w:left="-5"/>
      </w:pPr>
      <w:r>
        <w:t>（</w:t>
      </w:r>
      <w:r>
        <w:rPr>
          <w:rFonts w:ascii="Times New Roman" w:eastAsia="Times New Roman" w:hAnsi="Times New Roman" w:cs="Times New Roman"/>
          <w:b/>
        </w:rPr>
        <w:t>4</w:t>
      </w:r>
      <w:r>
        <w:t>）</w:t>
      </w:r>
      <w:r>
        <w:rPr>
          <w:rFonts w:ascii="Times New Roman" w:eastAsia="Times New Roman" w:hAnsi="Times New Roman" w:cs="Times New Roman"/>
          <w:b/>
        </w:rPr>
        <w:t xml:space="preserve"> </w:t>
      </w:r>
      <w:r>
        <w:t>按欠款方归集的期末余额前五名的应收账款情况</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2409"/>
        <w:gridCol w:w="2411"/>
        <w:gridCol w:w="2410"/>
        <w:gridCol w:w="2410"/>
      </w:tblGrid>
      <w:tr w:rsidR="00E62988">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4" w:firstLine="0"/>
              <w:jc w:val="center"/>
            </w:pPr>
            <w:r>
              <w:lastRenderedPageBreak/>
              <w:t>单位名称</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t>应收账款期末余额</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占应收账款期末余额合计数的比例</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t>坏账准备期末余额</w:t>
            </w:r>
            <w:r>
              <w:rPr>
                <w:rFonts w:ascii="Times New Roman" w:eastAsia="Times New Roman" w:hAnsi="Times New Roman" w:cs="Times New Roman"/>
              </w:rPr>
              <w:t xml:space="preserve">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第一名</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323,355,983.35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90.64%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第二名</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4,672,521.73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1.31%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第三名</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1,454,627.50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0.41%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72,731.38 </w:t>
            </w:r>
          </w:p>
        </w:tc>
      </w:tr>
      <w:tr w:rsidR="00E62988">
        <w:trPr>
          <w:trHeight w:val="245"/>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第四名</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1,394,749.41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0.39%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69,737.47 </w:t>
            </w:r>
          </w:p>
        </w:tc>
      </w:tr>
      <w:tr w:rsidR="00E62988">
        <w:trPr>
          <w:trHeight w:val="247"/>
        </w:trPr>
        <w:tc>
          <w:tcPr>
            <w:tcW w:w="240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第五名</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1,059,093.00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0.30%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52,954.65 </w:t>
            </w:r>
          </w:p>
        </w:tc>
      </w:tr>
      <w:tr w:rsidR="00E629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331,936,974.99 </w:t>
            </w:r>
          </w:p>
        </w:tc>
        <w:tc>
          <w:tcPr>
            <w:tcW w:w="2410"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93.05%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bl>
    <w:p w:rsidR="00E62988" w:rsidRDefault="00517015">
      <w:pPr>
        <w:pStyle w:val="4"/>
        <w:ind w:left="-5"/>
      </w:pPr>
      <w:r>
        <w:rPr>
          <w:rFonts w:ascii="Times New Roman" w:eastAsia="Times New Roman" w:hAnsi="Times New Roman" w:cs="Times New Roman"/>
          <w:b/>
        </w:rPr>
        <w:t>2</w:t>
      </w:r>
      <w:r>
        <w:t>、其他应收款</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5" w:type="dxa"/>
          <w:left w:w="58" w:type="dxa"/>
          <w:bottom w:w="0" w:type="dxa"/>
          <w:right w:w="61" w:type="dxa"/>
        </w:tblCellMar>
        <w:tblLook w:val="04A0" w:firstRow="1" w:lastRow="0" w:firstColumn="1" w:lastColumn="0" w:noHBand="0" w:noVBand="1"/>
      </w:tblPr>
      <w:tblGrid>
        <w:gridCol w:w="1370"/>
        <w:gridCol w:w="1844"/>
        <w:gridCol w:w="3214"/>
        <w:gridCol w:w="3212"/>
      </w:tblGrid>
      <w:tr w:rsidR="00E62988">
        <w:trPr>
          <w:trHeight w:val="326"/>
        </w:trPr>
        <w:tc>
          <w:tcPr>
            <w:tcW w:w="1370"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844"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0" w:firstLine="0"/>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期末余额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jc w:val="center"/>
            </w:pPr>
            <w:r>
              <w:t>期初余额</w:t>
            </w:r>
            <w:r>
              <w:rPr>
                <w:rFonts w:ascii="Times New Roman" w:eastAsia="Times New Roman" w:hAnsi="Times New Roman" w:cs="Times New Roman"/>
              </w:rPr>
              <w:t xml:space="preserve"> </w:t>
            </w:r>
          </w:p>
        </w:tc>
      </w:tr>
      <w:tr w:rsidR="00E62988">
        <w:trPr>
          <w:trHeight w:val="324"/>
        </w:trPr>
        <w:tc>
          <w:tcPr>
            <w:tcW w:w="1370"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52" w:firstLine="0"/>
            </w:pPr>
            <w:r>
              <w:t>其他应收款</w:t>
            </w:r>
            <w:r>
              <w:rPr>
                <w:rFonts w:ascii="Times New Roman" w:eastAsia="Times New Roman" w:hAnsi="Times New Roman" w:cs="Times New Roman"/>
              </w:rPr>
              <w:t xml:space="preserve"> </w:t>
            </w:r>
          </w:p>
        </w:tc>
        <w:tc>
          <w:tcPr>
            <w:tcW w:w="1844"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9,244,263.92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2,094,765.59 </w:t>
            </w:r>
          </w:p>
        </w:tc>
      </w:tr>
      <w:tr w:rsidR="00E62988">
        <w:trPr>
          <w:trHeight w:val="326"/>
        </w:trPr>
        <w:tc>
          <w:tcPr>
            <w:tcW w:w="1370"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52" w:firstLine="0"/>
            </w:pPr>
            <w:r>
              <w:t>合计</w:t>
            </w:r>
            <w:r>
              <w:rPr>
                <w:rFonts w:ascii="Times New Roman" w:eastAsia="Times New Roman" w:hAnsi="Times New Roman" w:cs="Times New Roman"/>
              </w:rPr>
              <w:t xml:space="preserve"> </w:t>
            </w:r>
          </w:p>
        </w:tc>
        <w:tc>
          <w:tcPr>
            <w:tcW w:w="1844"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9,244,263.92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2,094,765.59 </w:t>
            </w:r>
          </w:p>
        </w:tc>
      </w:tr>
    </w:tbl>
    <w:p w:rsidR="00E62988" w:rsidRDefault="00517015">
      <w:pPr>
        <w:spacing w:after="338"/>
        <w:ind w:left="-5" w:right="132"/>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其他应收款</w:t>
      </w:r>
      <w:r>
        <w:rPr>
          <w:rFonts w:ascii="Times New Roman" w:eastAsia="Times New Roman" w:hAnsi="Times New Roman" w:cs="Times New Roman"/>
          <w:b/>
        </w:rPr>
        <w:t xml:space="preserve"> </w:t>
      </w:r>
    </w:p>
    <w:p w:rsidR="00E62988" w:rsidRDefault="00517015">
      <w:pPr>
        <w:numPr>
          <w:ilvl w:val="0"/>
          <w:numId w:val="80"/>
        </w:numPr>
        <w:spacing w:after="308"/>
        <w:ind w:right="132" w:hanging="317"/>
      </w:pPr>
      <w:r>
        <w:t>其他应收款按款项性质分类情况</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款项性质</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2" w:firstLine="0"/>
              <w:jc w:val="center"/>
            </w:pPr>
            <w:r>
              <w:t>期末账面余额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期初账面余额</w:t>
            </w: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合并范围内关联方</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5,165,557.00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186,191.16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代垫款</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备用金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127,800.52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27,103.64 </w:t>
            </w:r>
          </w:p>
        </w:tc>
      </w:tr>
      <w:tr w:rsidR="00E62988">
        <w:trPr>
          <w:trHeight w:val="247"/>
        </w:trPr>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押金</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5,103,099.00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2,658,417.30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10,396,456.52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2,871,712.10 </w:t>
            </w:r>
          </w:p>
        </w:tc>
      </w:tr>
    </w:tbl>
    <w:p w:rsidR="00E62988" w:rsidRDefault="00517015">
      <w:pPr>
        <w:numPr>
          <w:ilvl w:val="0"/>
          <w:numId w:val="80"/>
        </w:numPr>
        <w:spacing w:after="307"/>
        <w:ind w:right="132" w:hanging="317"/>
      </w:pPr>
      <w:r>
        <w:t>坏账准备计提情况</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5" w:type="dxa"/>
          <w:left w:w="107" w:type="dxa"/>
          <w:bottom w:w="0" w:type="dxa"/>
          <w:right w:w="63" w:type="dxa"/>
        </w:tblCellMar>
        <w:tblLook w:val="04A0" w:firstRow="1" w:lastRow="0" w:firstColumn="1" w:lastColumn="0" w:noHBand="0" w:noVBand="1"/>
      </w:tblPr>
      <w:tblGrid>
        <w:gridCol w:w="1928"/>
        <w:gridCol w:w="1929"/>
        <w:gridCol w:w="1928"/>
        <w:gridCol w:w="1928"/>
        <w:gridCol w:w="1927"/>
      </w:tblGrid>
      <w:tr w:rsidR="00E62988">
        <w:trPr>
          <w:trHeight w:val="326"/>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3" w:firstLine="0"/>
              <w:jc w:val="center"/>
            </w:pPr>
            <w:r>
              <w:t>坏账准备</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第一阶段</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第二阶段</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第三阶段</w:t>
            </w:r>
            <w:r>
              <w:rPr>
                <w:rFonts w:ascii="Times New Roman" w:eastAsia="Times New Roman" w:hAnsi="Times New Roman" w:cs="Times New Roman"/>
              </w:rPr>
              <w:t xml:space="preserve"> </w:t>
            </w:r>
          </w:p>
        </w:tc>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合计</w:t>
            </w:r>
            <w:r>
              <w:rPr>
                <w:rFonts w:ascii="Times New Roman" w:eastAsia="Times New Roman" w:hAnsi="Times New Roman" w:cs="Times New Roman"/>
              </w:rPr>
              <w:t xml:space="preserve"> </w:t>
            </w:r>
          </w:p>
        </w:tc>
      </w:tr>
      <w:tr w:rsidR="00E62988">
        <w:trPr>
          <w:trHeight w:val="804"/>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未来</w:t>
            </w:r>
            <w:r>
              <w:t xml:space="preserve"> </w:t>
            </w:r>
            <w:r>
              <w:rPr>
                <w:rFonts w:ascii="Times New Roman" w:eastAsia="Times New Roman" w:hAnsi="Times New Roman" w:cs="Times New Roman"/>
              </w:rPr>
              <w:t xml:space="preserve">12 </w:t>
            </w:r>
            <w:r>
              <w:t>个月预期信用损失</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9" w:line="252" w:lineRule="auto"/>
              <w:ind w:left="0" w:firstLine="0"/>
              <w:jc w:val="center"/>
            </w:pPr>
            <w:r>
              <w:t>整个存续期预期信用损失</w:t>
            </w:r>
            <w:r>
              <w:rPr>
                <w:rFonts w:ascii="Times New Roman" w:eastAsia="Times New Roman" w:hAnsi="Times New Roman" w:cs="Times New Roman"/>
              </w:rPr>
              <w:t>(</w:t>
            </w:r>
            <w:r>
              <w:t>未发生信用减</w:t>
            </w:r>
          </w:p>
          <w:p w:rsidR="00E62988" w:rsidRDefault="00517015">
            <w:pPr>
              <w:spacing w:after="0" w:line="259" w:lineRule="auto"/>
              <w:ind w:left="0" w:right="47" w:firstLine="0"/>
              <w:jc w:val="center"/>
            </w:pPr>
            <w:r>
              <w:t>值</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9" w:line="252" w:lineRule="auto"/>
              <w:ind w:left="0" w:firstLine="0"/>
              <w:jc w:val="center"/>
            </w:pPr>
            <w:r>
              <w:t>整个存续期预期信用损失</w:t>
            </w:r>
            <w:r>
              <w:rPr>
                <w:rFonts w:ascii="Times New Roman" w:eastAsia="Times New Roman" w:hAnsi="Times New Roman" w:cs="Times New Roman"/>
              </w:rPr>
              <w:t>(</w:t>
            </w:r>
            <w:r>
              <w:t>已发生信用减</w:t>
            </w:r>
          </w:p>
          <w:p w:rsidR="00E62988" w:rsidRDefault="00517015">
            <w:pPr>
              <w:spacing w:after="0" w:line="259" w:lineRule="auto"/>
              <w:ind w:left="0" w:right="47" w:firstLine="0"/>
              <w:jc w:val="center"/>
            </w:pPr>
            <w:r>
              <w:t>值</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日余额</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776,946.51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776,946.51 </w:t>
            </w:r>
          </w:p>
        </w:tc>
      </w:tr>
      <w:tr w:rsidR="00E62988">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日余额在本期</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本期计提</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375,246.09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375,246.09 </w:t>
            </w:r>
          </w:p>
        </w:tc>
      </w:tr>
      <w:tr w:rsidR="00E62988">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日余额</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1,152,192.60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1,152,192.60 </w:t>
            </w:r>
          </w:p>
        </w:tc>
      </w:tr>
    </w:tbl>
    <w:p w:rsidR="00E62988" w:rsidRDefault="00517015">
      <w:pPr>
        <w:spacing w:after="104"/>
        <w:ind w:left="-5" w:right="132"/>
      </w:pPr>
      <w:r>
        <w:t>损失准备本期变动金额重大的账面余额变动情况</w:t>
      </w:r>
      <w:r>
        <w:rPr>
          <w:rFonts w:ascii="Times New Roman" w:eastAsia="Times New Roman" w:hAnsi="Times New Roman" w:cs="Times New Roman"/>
        </w:rPr>
        <w:t xml:space="preserve"> </w:t>
      </w:r>
    </w:p>
    <w:p w:rsidR="00E62988" w:rsidRDefault="00517015">
      <w:pPr>
        <w:spacing w:after="3"/>
        <w:ind w:left="10" w:right="356"/>
        <w:jc w:val="right"/>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不适用按账龄披露单位：元</w:t>
      </w:r>
      <w:r>
        <w:rPr>
          <w:rFonts w:ascii="Times New Roman" w:eastAsia="Times New Roman" w:hAnsi="Times New Roman" w:cs="Times New Roman"/>
        </w:rPr>
        <w:t xml:space="preserve"> </w:t>
      </w:r>
    </w:p>
    <w:tbl>
      <w:tblPr>
        <w:tblStyle w:val="TableGrid"/>
        <w:tblW w:w="9640" w:type="dxa"/>
        <w:tblInd w:w="1" w:type="dxa"/>
        <w:tblCellMar>
          <w:top w:w="72" w:type="dxa"/>
          <w:left w:w="5" w:type="dxa"/>
          <w:bottom w:w="0" w:type="dxa"/>
          <w:right w:w="61" w:type="dxa"/>
        </w:tblCellMar>
        <w:tblLook w:val="04A0" w:firstRow="1" w:lastRow="0" w:firstColumn="1" w:lastColumn="0" w:noHBand="0" w:noVBand="1"/>
      </w:tblPr>
      <w:tblGrid>
        <w:gridCol w:w="4821"/>
        <w:gridCol w:w="3674"/>
        <w:gridCol w:w="1145"/>
      </w:tblGrid>
      <w:tr w:rsidR="00E629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8" w:firstLine="0"/>
              <w:jc w:val="center"/>
            </w:pPr>
            <w:r>
              <w:t>账龄</w:t>
            </w:r>
            <w:r>
              <w:rPr>
                <w:rFonts w:ascii="Times New Roman" w:eastAsia="Times New Roman" w:hAnsi="Times New Roman" w:cs="Times New Roman"/>
              </w:rPr>
              <w:t xml:space="preserve"> </w:t>
            </w:r>
          </w:p>
        </w:tc>
        <w:tc>
          <w:tcPr>
            <w:tcW w:w="3674"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1203" w:firstLine="0"/>
              <w:jc w:val="center"/>
            </w:pPr>
            <w:r>
              <w:t>账面余额</w:t>
            </w:r>
            <w:r>
              <w:rPr>
                <w:rFonts w:ascii="Times New Roman" w:eastAsia="Times New Roman" w:hAnsi="Times New Roman" w:cs="Times New Roman"/>
              </w:rPr>
              <w:t xml:space="preserve"> </w:t>
            </w:r>
          </w:p>
        </w:tc>
        <w:tc>
          <w:tcPr>
            <w:tcW w:w="1145"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5" w:firstLine="0"/>
            </w:pP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w:t>
            </w:r>
            <w:r>
              <w:rPr>
                <w:rFonts w:ascii="Times New Roman" w:eastAsia="Times New Roman" w:hAnsi="Times New Roman" w:cs="Times New Roman"/>
              </w:rPr>
              <w:t xml:space="preserve"> </w:t>
            </w:r>
          </w:p>
        </w:tc>
        <w:tc>
          <w:tcPr>
            <w:tcW w:w="367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E62988" w:rsidRDefault="00517015">
            <w:pPr>
              <w:spacing w:after="0" w:line="259" w:lineRule="auto"/>
              <w:ind w:left="89" w:firstLine="0"/>
            </w:pPr>
            <w:r>
              <w:rPr>
                <w:rFonts w:ascii="Times New Roman" w:eastAsia="Times New Roman" w:hAnsi="Times New Roman" w:cs="Times New Roman"/>
              </w:rPr>
              <w:t xml:space="preserve">7,820,389.22 </w:t>
            </w:r>
          </w:p>
        </w:tc>
      </w:tr>
      <w:tr w:rsidR="00E629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5" w:firstLine="0"/>
            </w:pPr>
            <w:r>
              <w:rPr>
                <w:rFonts w:ascii="Times New Roman" w:eastAsia="Times New Roman" w:hAnsi="Times New Roman" w:cs="Times New Roman"/>
              </w:rPr>
              <w:lastRenderedPageBreak/>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367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931,400.00 </w:t>
            </w:r>
          </w:p>
        </w:tc>
      </w:tr>
      <w:tr w:rsidR="00E629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5"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367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E62988" w:rsidRDefault="00517015">
            <w:pPr>
              <w:spacing w:after="0" w:line="259" w:lineRule="auto"/>
              <w:ind w:left="89" w:firstLine="0"/>
            </w:pPr>
            <w:r>
              <w:rPr>
                <w:rFonts w:ascii="Times New Roman" w:eastAsia="Times New Roman" w:hAnsi="Times New Roman" w:cs="Times New Roman"/>
              </w:rPr>
              <w:t xml:space="preserve">1,026,223.30 </w:t>
            </w:r>
          </w:p>
        </w:tc>
      </w:tr>
      <w:tr w:rsidR="00E629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5"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367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618,444.00 </w:t>
            </w:r>
          </w:p>
        </w:tc>
      </w:tr>
      <w:tr w:rsidR="00E629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465"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367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618,444.00 </w:t>
            </w:r>
          </w:p>
        </w:tc>
      </w:tr>
      <w:tr w:rsidR="00E62988">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05" w:firstLine="0"/>
            </w:pPr>
            <w:r>
              <w:t>合计</w:t>
            </w:r>
            <w:r>
              <w:rPr>
                <w:rFonts w:ascii="Times New Roman" w:eastAsia="Times New Roman" w:hAnsi="Times New Roman" w:cs="Times New Roman"/>
              </w:rPr>
              <w:t xml:space="preserve"> </w:t>
            </w:r>
          </w:p>
        </w:tc>
        <w:tc>
          <w:tcPr>
            <w:tcW w:w="3674"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145"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10,396,456.52 </w:t>
            </w:r>
          </w:p>
        </w:tc>
      </w:tr>
    </w:tbl>
    <w:p w:rsidR="00E62988" w:rsidRDefault="00517015">
      <w:pPr>
        <w:numPr>
          <w:ilvl w:val="0"/>
          <w:numId w:val="80"/>
        </w:numPr>
        <w:spacing w:after="311"/>
        <w:ind w:right="132" w:hanging="317"/>
      </w:pPr>
      <w:r>
        <w:t>本期计提、收回或转回的坏账准备情况</w:t>
      </w:r>
      <w:r>
        <w:rPr>
          <w:rFonts w:ascii="Times New Roman" w:eastAsia="Times New Roman" w:hAnsi="Times New Roman" w:cs="Times New Roman"/>
          <w:b/>
        </w:rPr>
        <w:t xml:space="preserve"> </w:t>
      </w:r>
    </w:p>
    <w:p w:rsidR="00E62988" w:rsidRDefault="00517015">
      <w:pPr>
        <w:spacing w:after="40"/>
        <w:ind w:left="-5" w:right="132"/>
      </w:pPr>
      <w:r>
        <w:t>本期计提坏账准备情况：</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0" w:type="dxa"/>
        <w:tblCellMar>
          <w:top w:w="77" w:type="dxa"/>
          <w:left w:w="0" w:type="dxa"/>
          <w:bottom w:w="64" w:type="dxa"/>
          <w:right w:w="0" w:type="dxa"/>
        </w:tblCellMar>
        <w:tblLook w:val="04A0" w:firstRow="1" w:lastRow="0" w:firstColumn="1" w:lastColumn="0" w:noHBand="0" w:noVBand="1"/>
      </w:tblPr>
      <w:tblGrid>
        <w:gridCol w:w="1378"/>
        <w:gridCol w:w="230"/>
        <w:gridCol w:w="1148"/>
        <w:gridCol w:w="458"/>
        <w:gridCol w:w="919"/>
        <w:gridCol w:w="688"/>
        <w:gridCol w:w="689"/>
        <w:gridCol w:w="511"/>
        <w:gridCol w:w="406"/>
        <w:gridCol w:w="460"/>
        <w:gridCol w:w="1147"/>
        <w:gridCol w:w="231"/>
        <w:gridCol w:w="1375"/>
      </w:tblGrid>
      <w:tr w:rsidR="00E62988">
        <w:trPr>
          <w:trHeight w:val="325"/>
        </w:trPr>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5" w:firstLine="0"/>
              <w:jc w:val="center"/>
            </w:pPr>
            <w:r>
              <w:t>类别</w:t>
            </w:r>
            <w:r>
              <w:rPr>
                <w:rFonts w:ascii="Times New Roman" w:eastAsia="Times New Roman" w:hAnsi="Times New Roman" w:cs="Times New Roman"/>
              </w:rPr>
              <w:t xml:space="preserve"> </w:t>
            </w:r>
          </w:p>
        </w:tc>
        <w:tc>
          <w:tcPr>
            <w:tcW w:w="1378"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期初余额</w:t>
            </w:r>
            <w:r>
              <w:rPr>
                <w:rFonts w:ascii="Times New Roman" w:eastAsia="Times New Roman" w:hAnsi="Times New Roman" w:cs="Times New Roman"/>
              </w:rPr>
              <w:t xml:space="preserve"> </w:t>
            </w:r>
          </w:p>
        </w:tc>
        <w:tc>
          <w:tcPr>
            <w:tcW w:w="458"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607" w:type="dxa"/>
            <w:gridSpan w:val="2"/>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605" w:type="dxa"/>
            <w:gridSpan w:val="3"/>
            <w:tcBorders>
              <w:top w:val="single" w:sz="2" w:space="0" w:color="000000"/>
              <w:left w:val="nil"/>
              <w:bottom w:val="single" w:sz="2" w:space="0" w:color="000000"/>
              <w:right w:val="nil"/>
            </w:tcBorders>
            <w:shd w:val="clear" w:color="auto" w:fill="D3D3D3"/>
          </w:tcPr>
          <w:p w:rsidR="00E62988" w:rsidRDefault="00517015">
            <w:pPr>
              <w:spacing w:after="0" w:line="259" w:lineRule="auto"/>
              <w:ind w:left="148" w:firstLine="0"/>
            </w:pPr>
            <w:r>
              <w:t>本期变动金额</w:t>
            </w:r>
            <w:r>
              <w:rPr>
                <w:rFonts w:ascii="Times New Roman" w:eastAsia="Times New Roman" w:hAnsi="Times New Roman" w:cs="Times New Roman"/>
              </w:rPr>
              <w:t xml:space="preserve"> </w:t>
            </w:r>
          </w:p>
        </w:tc>
        <w:tc>
          <w:tcPr>
            <w:tcW w:w="1607" w:type="dxa"/>
            <w:gridSpan w:val="2"/>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231"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2" w:firstLine="0"/>
              <w:jc w:val="center"/>
            </w:pPr>
            <w:r>
              <w:t>期末余额</w:t>
            </w:r>
            <w:r>
              <w:rPr>
                <w:rFonts w:ascii="Times New Roman" w:eastAsia="Times New Roman" w:hAnsi="Times New Roman" w:cs="Times New Roman"/>
              </w:rPr>
              <w:t xml:space="preserve"> </w:t>
            </w:r>
          </w:p>
        </w:tc>
      </w:tr>
      <w:tr w:rsidR="00E62988">
        <w:trPr>
          <w:trHeight w:val="325"/>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458"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919"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51" w:firstLine="0"/>
            </w:pPr>
            <w:r>
              <w:t>计提</w:t>
            </w:r>
            <w:r>
              <w:rPr>
                <w:rFonts w:ascii="Times New Roman" w:eastAsia="Times New Roman" w:hAnsi="Times New Roman" w:cs="Times New Roman"/>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38" w:firstLine="0"/>
            </w:pPr>
            <w:r>
              <w:t>收回或转回</w:t>
            </w:r>
            <w:r>
              <w:rPr>
                <w:rFonts w:ascii="Times New Roman" w:eastAsia="Times New Roman" w:hAnsi="Times New Roman" w:cs="Times New Roman"/>
              </w:rPr>
              <w:t xml:space="preserve"> </w:t>
            </w:r>
          </w:p>
        </w:tc>
        <w:tc>
          <w:tcPr>
            <w:tcW w:w="511"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406" w:type="dxa"/>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firstLine="0"/>
              <w:jc w:val="both"/>
            </w:pPr>
            <w:r>
              <w:t>核销</w:t>
            </w:r>
            <w:r>
              <w:rPr>
                <w:rFonts w:ascii="Times New Roman" w:eastAsia="Times New Roman" w:hAnsi="Times New Roman" w:cs="Times New Roman"/>
              </w:rPr>
              <w:t xml:space="preserve"> </w:t>
            </w:r>
          </w:p>
        </w:tc>
        <w:tc>
          <w:tcPr>
            <w:tcW w:w="460"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147"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230" w:firstLine="0"/>
              <w:jc w:val="center"/>
            </w:pPr>
            <w:r>
              <w:t>其他</w:t>
            </w:r>
            <w:r>
              <w:rPr>
                <w:rFonts w:ascii="Times New Roman" w:eastAsia="Times New Roman" w:hAnsi="Times New Roman" w:cs="Times New Roman"/>
              </w:rPr>
              <w:t xml:space="preserve"> </w:t>
            </w:r>
          </w:p>
        </w:tc>
        <w:tc>
          <w:tcPr>
            <w:tcW w:w="231"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1759"/>
        </w:trPr>
        <w:tc>
          <w:tcPr>
            <w:tcW w:w="3214" w:type="dxa"/>
            <w:gridSpan w:val="4"/>
            <w:tcBorders>
              <w:top w:val="single" w:sz="2" w:space="0" w:color="000000"/>
              <w:left w:val="nil"/>
              <w:bottom w:val="single" w:sz="2" w:space="0" w:color="000000"/>
              <w:right w:val="nil"/>
            </w:tcBorders>
          </w:tcPr>
          <w:p w:rsidR="00E62988" w:rsidRDefault="00517015">
            <w:pPr>
              <w:spacing w:after="383" w:line="259" w:lineRule="auto"/>
              <w:ind w:left="0" w:firstLine="0"/>
            </w:pPr>
            <w:r>
              <w:t>本期无转回或收回的坏账准备情况。</w:t>
            </w:r>
            <w:r>
              <w:rPr>
                <w:rFonts w:ascii="Times New Roman" w:eastAsia="Times New Roman" w:hAnsi="Times New Roman" w:cs="Times New Roman"/>
              </w:rPr>
              <w:t xml:space="preserve"> </w:t>
            </w:r>
          </w:p>
          <w:p w:rsidR="00E62988" w:rsidRDefault="00517015">
            <w:pPr>
              <w:spacing w:after="0" w:line="259" w:lineRule="auto"/>
              <w:ind w:left="0" w:firstLine="0"/>
            </w:pPr>
            <w:r>
              <w:rPr>
                <w:rFonts w:ascii="Times New Roman" w:eastAsia="Times New Roman" w:hAnsi="Times New Roman" w:cs="Times New Roman"/>
                <w:b/>
              </w:rPr>
              <w:t>4</w:t>
            </w:r>
            <w:r>
              <w:t>）</w:t>
            </w:r>
            <w:r>
              <w:rPr>
                <w:rFonts w:ascii="Times New Roman" w:eastAsia="Times New Roman" w:hAnsi="Times New Roman" w:cs="Times New Roman"/>
                <w:b/>
              </w:rPr>
              <w:t xml:space="preserve"> </w:t>
            </w:r>
            <w:r>
              <w:t>本期实际核销的其他应收款情况</w:t>
            </w:r>
            <w:r>
              <w:rPr>
                <w:rFonts w:ascii="Times New Roman" w:eastAsia="Times New Roman" w:hAnsi="Times New Roman" w:cs="Times New Roman"/>
                <w:b/>
              </w:rPr>
              <w:t xml:space="preserve"> </w:t>
            </w:r>
          </w:p>
        </w:tc>
        <w:tc>
          <w:tcPr>
            <w:tcW w:w="919"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887" w:type="dxa"/>
            <w:gridSpan w:val="3"/>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406"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607" w:type="dxa"/>
            <w:gridSpan w:val="2"/>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606" w:type="dxa"/>
            <w:gridSpan w:val="2"/>
            <w:tcBorders>
              <w:top w:val="single" w:sz="2" w:space="0" w:color="000000"/>
              <w:left w:val="nil"/>
              <w:bottom w:val="single" w:sz="2" w:space="0" w:color="000000"/>
              <w:right w:val="nil"/>
            </w:tcBorders>
            <w:vAlign w:val="bottom"/>
          </w:tcPr>
          <w:p w:rsidR="00E62988" w:rsidRDefault="00517015">
            <w:pPr>
              <w:spacing w:after="0" w:line="259" w:lineRule="auto"/>
              <w:ind w:left="0" w:right="187" w:firstLine="0"/>
              <w:jc w:val="right"/>
            </w:pPr>
            <w:r>
              <w:t>单位：元</w:t>
            </w:r>
            <w:r>
              <w:rPr>
                <w:rFonts w:ascii="Times New Roman" w:eastAsia="Times New Roman" w:hAnsi="Times New Roman" w:cs="Times New Roman"/>
              </w:rPr>
              <w:t xml:space="preserve"> </w:t>
            </w:r>
          </w:p>
        </w:tc>
      </w:tr>
      <w:tr w:rsidR="00E62988">
        <w:trPr>
          <w:trHeight w:val="323"/>
        </w:trPr>
        <w:tc>
          <w:tcPr>
            <w:tcW w:w="3214" w:type="dxa"/>
            <w:gridSpan w:val="4"/>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2232" w:firstLine="0"/>
            </w:pPr>
            <w:r>
              <w:t>项目</w:t>
            </w:r>
            <w:r>
              <w:rPr>
                <w:rFonts w:ascii="Times New Roman" w:eastAsia="Times New Roman" w:hAnsi="Times New Roman" w:cs="Times New Roman"/>
              </w:rPr>
              <w:t xml:space="preserve"> </w:t>
            </w:r>
          </w:p>
        </w:tc>
        <w:tc>
          <w:tcPr>
            <w:tcW w:w="919"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688"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199" w:type="dxa"/>
            <w:gridSpan w:val="2"/>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406"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607" w:type="dxa"/>
            <w:gridSpan w:val="2"/>
            <w:tcBorders>
              <w:top w:val="single" w:sz="2" w:space="0" w:color="000000"/>
              <w:left w:val="nil"/>
              <w:bottom w:val="single" w:sz="2" w:space="0" w:color="000000"/>
              <w:right w:val="nil"/>
            </w:tcBorders>
            <w:shd w:val="clear" w:color="auto" w:fill="D3D3D3"/>
          </w:tcPr>
          <w:p w:rsidR="00E62988" w:rsidRDefault="00517015">
            <w:pPr>
              <w:spacing w:after="0" w:line="259" w:lineRule="auto"/>
              <w:ind w:left="4" w:firstLine="0"/>
              <w:jc w:val="center"/>
            </w:pPr>
            <w:r>
              <w:t>核销金额</w:t>
            </w:r>
            <w:r>
              <w:rPr>
                <w:rFonts w:ascii="Times New Roman" w:eastAsia="Times New Roman" w:hAnsi="Times New Roman" w:cs="Times New Roman"/>
              </w:rPr>
              <w:t xml:space="preserve"> </w:t>
            </w:r>
          </w:p>
        </w:tc>
        <w:tc>
          <w:tcPr>
            <w:tcW w:w="1606" w:type="dxa"/>
            <w:gridSpan w:val="2"/>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726"/>
        </w:trPr>
        <w:tc>
          <w:tcPr>
            <w:tcW w:w="3214" w:type="dxa"/>
            <w:gridSpan w:val="4"/>
            <w:tcBorders>
              <w:top w:val="single" w:sz="2" w:space="0" w:color="000000"/>
              <w:left w:val="nil"/>
              <w:bottom w:val="single" w:sz="2" w:space="0" w:color="000000"/>
              <w:right w:val="nil"/>
            </w:tcBorders>
          </w:tcPr>
          <w:p w:rsidR="00E62988" w:rsidRDefault="00517015">
            <w:pPr>
              <w:spacing w:after="0" w:line="259" w:lineRule="auto"/>
              <w:ind w:left="0" w:firstLine="0"/>
            </w:pPr>
            <w:r>
              <w:t>其中重要的其他应收款核销情况：</w:t>
            </w:r>
            <w:r>
              <w:rPr>
                <w:rFonts w:ascii="Times New Roman" w:eastAsia="Times New Roman" w:hAnsi="Times New Roman" w:cs="Times New Roman"/>
              </w:rPr>
              <w:t xml:space="preserve"> </w:t>
            </w:r>
          </w:p>
        </w:tc>
        <w:tc>
          <w:tcPr>
            <w:tcW w:w="919"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887" w:type="dxa"/>
            <w:gridSpan w:val="3"/>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406" w:type="dxa"/>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607" w:type="dxa"/>
            <w:gridSpan w:val="2"/>
            <w:tcBorders>
              <w:top w:val="single" w:sz="2" w:space="0" w:color="000000"/>
              <w:left w:val="nil"/>
              <w:bottom w:val="single" w:sz="2" w:space="0" w:color="000000"/>
              <w:right w:val="nil"/>
            </w:tcBorders>
          </w:tcPr>
          <w:p w:rsidR="00E62988" w:rsidRDefault="00E62988">
            <w:pPr>
              <w:spacing w:after="160" w:line="259" w:lineRule="auto"/>
              <w:ind w:left="0" w:firstLine="0"/>
            </w:pPr>
          </w:p>
        </w:tc>
        <w:tc>
          <w:tcPr>
            <w:tcW w:w="1606" w:type="dxa"/>
            <w:gridSpan w:val="2"/>
            <w:tcBorders>
              <w:top w:val="single" w:sz="2" w:space="0" w:color="000000"/>
              <w:left w:val="nil"/>
              <w:bottom w:val="single" w:sz="2" w:space="0" w:color="000000"/>
              <w:right w:val="nil"/>
            </w:tcBorders>
            <w:vAlign w:val="bottom"/>
          </w:tcPr>
          <w:p w:rsidR="00E62988" w:rsidRDefault="00517015">
            <w:pPr>
              <w:spacing w:after="0" w:line="259" w:lineRule="auto"/>
              <w:ind w:left="0" w:right="187" w:firstLine="0"/>
              <w:jc w:val="right"/>
            </w:pPr>
            <w:r>
              <w:t>单位：元</w:t>
            </w:r>
            <w:r>
              <w:rPr>
                <w:rFonts w:ascii="Times New Roman" w:eastAsia="Times New Roman" w:hAnsi="Times New Roman" w:cs="Times New Roman"/>
              </w:rPr>
              <w:t xml:space="preserve"> </w:t>
            </w:r>
          </w:p>
        </w:tc>
      </w:tr>
      <w:tr w:rsidR="00E62988">
        <w:trPr>
          <w:trHeight w:val="565"/>
        </w:trPr>
        <w:tc>
          <w:tcPr>
            <w:tcW w:w="1608"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 w:firstLine="0"/>
              <w:jc w:val="center"/>
            </w:pPr>
            <w:r>
              <w:t>单位名称</w:t>
            </w:r>
            <w:r>
              <w:rPr>
                <w:rFonts w:ascii="Times New Roman" w:eastAsia="Times New Roman" w:hAnsi="Times New Roman" w:cs="Times New Roman"/>
              </w:rP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3" w:firstLine="0"/>
            </w:pPr>
            <w:r>
              <w:t>其他应收款性质</w:t>
            </w:r>
            <w:r>
              <w:rPr>
                <w:rFonts w:ascii="Times New Roman" w:eastAsia="Times New Roman" w:hAnsi="Times New Roman" w:cs="Times New Roman"/>
              </w:rPr>
              <w:t xml:space="preserve"> </w:t>
            </w:r>
          </w:p>
        </w:tc>
        <w:tc>
          <w:tcPr>
            <w:tcW w:w="160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 w:firstLine="0"/>
              <w:jc w:val="center"/>
            </w:pPr>
            <w:r>
              <w:t>核销金额</w:t>
            </w:r>
            <w:r>
              <w:rPr>
                <w:rFonts w:ascii="Times New Roman" w:eastAsia="Times New Roman" w:hAnsi="Times New Roman" w:cs="Times New Roman"/>
              </w:rPr>
              <w:t xml:space="preserve"> </w:t>
            </w:r>
          </w:p>
        </w:tc>
        <w:tc>
          <w:tcPr>
            <w:tcW w:w="1199" w:type="dxa"/>
            <w:gridSpan w:val="2"/>
            <w:tcBorders>
              <w:top w:val="single" w:sz="2" w:space="0" w:color="000000"/>
              <w:left w:val="single" w:sz="2" w:space="0" w:color="000000"/>
              <w:bottom w:val="single" w:sz="2" w:space="0" w:color="000000"/>
              <w:right w:val="nil"/>
            </w:tcBorders>
            <w:shd w:val="clear" w:color="auto" w:fill="D3D3D3"/>
            <w:vAlign w:val="center"/>
          </w:tcPr>
          <w:p w:rsidR="00E62988" w:rsidRDefault="00517015">
            <w:pPr>
              <w:spacing w:after="0" w:line="259" w:lineRule="auto"/>
              <w:ind w:left="0" w:right="36" w:firstLine="0"/>
              <w:jc w:val="right"/>
            </w:pPr>
            <w:r>
              <w:t>核销原因</w:t>
            </w:r>
            <w:r>
              <w:rPr>
                <w:rFonts w:ascii="Times New Roman" w:eastAsia="Times New Roman" w:hAnsi="Times New Roman" w:cs="Times New Roman"/>
              </w:rPr>
              <w:t xml:space="preserve"> </w:t>
            </w:r>
          </w:p>
        </w:tc>
        <w:tc>
          <w:tcPr>
            <w:tcW w:w="406"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60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75" w:firstLine="0"/>
            </w:pPr>
            <w:r>
              <w:t>履行的核销程序</w:t>
            </w:r>
            <w:r>
              <w:rPr>
                <w:rFonts w:ascii="Times New Roman" w:eastAsia="Times New Roman" w:hAnsi="Times New Roman" w:cs="Times New Roman"/>
              </w:rP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款项是否由关联交易产生</w:t>
            </w:r>
            <w:r>
              <w:rPr>
                <w:rFonts w:ascii="Times New Roman" w:eastAsia="Times New Roman" w:hAnsi="Times New Roman" w:cs="Times New Roman"/>
              </w:rPr>
              <w:t xml:space="preserve"> </w:t>
            </w:r>
          </w:p>
        </w:tc>
      </w:tr>
    </w:tbl>
    <w:p w:rsidR="00E62988" w:rsidRDefault="00517015">
      <w:pPr>
        <w:spacing w:after="309"/>
        <w:ind w:left="-5" w:right="132"/>
      </w:pPr>
      <w:r>
        <w:t>其他应收款核销说明：</w:t>
      </w:r>
      <w:r>
        <w:rPr>
          <w:rFonts w:ascii="Times New Roman" w:eastAsia="Times New Roman" w:hAnsi="Times New Roman" w:cs="Times New Roman"/>
        </w:rPr>
        <w:t xml:space="preserve"> </w:t>
      </w:r>
    </w:p>
    <w:p w:rsidR="00E62988" w:rsidRDefault="00517015">
      <w:pPr>
        <w:spacing w:after="381"/>
        <w:ind w:left="-5" w:right="132"/>
      </w:pPr>
      <w:r>
        <w:t>本期无实际核销的其他应收款。</w:t>
      </w:r>
      <w:r>
        <w:rPr>
          <w:rFonts w:ascii="Times New Roman" w:eastAsia="Times New Roman" w:hAnsi="Times New Roman" w:cs="Times New Roman"/>
        </w:rPr>
        <w:t xml:space="preserve"> </w:t>
      </w:r>
    </w:p>
    <w:p w:rsidR="00E62988" w:rsidRDefault="00517015">
      <w:pPr>
        <w:numPr>
          <w:ilvl w:val="0"/>
          <w:numId w:val="81"/>
        </w:numPr>
        <w:spacing w:after="306"/>
        <w:ind w:right="132" w:hanging="317"/>
      </w:pPr>
      <w:r>
        <w:t>按欠款方归集的期末余额前五名的其他应收款情况</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4" w:type="dxa"/>
          <w:left w:w="108" w:type="dxa"/>
          <w:bottom w:w="0" w:type="dxa"/>
          <w:right w:w="61" w:type="dxa"/>
        </w:tblCellMar>
        <w:tblLook w:val="04A0" w:firstRow="1" w:lastRow="0" w:firstColumn="1" w:lastColumn="0" w:noHBand="0" w:noVBand="1"/>
      </w:tblPr>
      <w:tblGrid>
        <w:gridCol w:w="1608"/>
        <w:gridCol w:w="1606"/>
        <w:gridCol w:w="1606"/>
        <w:gridCol w:w="1607"/>
        <w:gridCol w:w="1607"/>
        <w:gridCol w:w="1606"/>
      </w:tblGrid>
      <w:tr w:rsidR="00E62988">
        <w:trPr>
          <w:trHeight w:val="803"/>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单位名称</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款项的性质</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9" w:firstLine="0"/>
              <w:jc w:val="center"/>
            </w:pPr>
            <w:r>
              <w:t>期末余额</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t>账龄</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占其他应收款期末余额合计数的比例</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22" w:firstLine="0"/>
              <w:jc w:val="center"/>
            </w:pPr>
            <w:r>
              <w:t>坏账准备期末余额</w:t>
            </w:r>
            <w:r>
              <w:rPr>
                <w:rFonts w:ascii="Times New Roman" w:eastAsia="Times New Roman" w:hAnsi="Times New Roman" w:cs="Times New Roman"/>
              </w:rPr>
              <w:t xml:space="preserve"> </w:t>
            </w:r>
          </w:p>
        </w:tc>
      </w:tr>
      <w:tr w:rsidR="00E62988">
        <w:trPr>
          <w:trHeight w:val="245"/>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第一名</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往来款</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5,002,590.00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48.12%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965"/>
        </w:trPr>
        <w:tc>
          <w:tcPr>
            <w:tcW w:w="16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2" w:firstLine="0"/>
            </w:pPr>
            <w:r>
              <w:t>第二名</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1" w:firstLine="0"/>
            </w:pPr>
            <w:r>
              <w:t>押金</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3,666,192.00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1-2 </w:t>
            </w:r>
            <w:r>
              <w:t>年、</w:t>
            </w:r>
            <w:r>
              <w:rPr>
                <w:rFonts w:ascii="Times New Roman" w:eastAsia="Times New Roman" w:hAnsi="Times New Roman" w:cs="Times New Roman"/>
              </w:rPr>
              <w:t xml:space="preserve">2-3 </w:t>
            </w:r>
            <w:r>
              <w:t>年、</w:t>
            </w:r>
            <w:r>
              <w:rPr>
                <w:rFonts w:ascii="Times New Roman" w:eastAsia="Times New Roman" w:hAnsi="Times New Roman" w:cs="Times New Roman"/>
              </w:rPr>
              <w:t xml:space="preserve">3-4 </w:t>
            </w:r>
            <w:r>
              <w:t>年、</w:t>
            </w:r>
            <w:r>
              <w:rPr>
                <w:rFonts w:ascii="Times New Roman" w:eastAsia="Times New Roman" w:hAnsi="Times New Roman" w:cs="Times New Roman"/>
              </w:rPr>
              <w:t xml:space="preserve">4-5 </w:t>
            </w:r>
            <w:r>
              <w:t>年、</w:t>
            </w:r>
            <w:r>
              <w:rPr>
                <w:rFonts w:ascii="Times New Roman" w:eastAsia="Times New Roman" w:hAnsi="Times New Roman" w:cs="Times New Roman"/>
              </w:rPr>
              <w:t xml:space="preserve">5-6 </w:t>
            </w:r>
            <w:r>
              <w:t>年、</w:t>
            </w:r>
            <w:r>
              <w:rPr>
                <w:rFonts w:ascii="Times New Roman" w:eastAsia="Times New Roman" w:hAnsi="Times New Roman" w:cs="Times New Roman"/>
              </w:rPr>
              <w:t xml:space="preserve">6 </w:t>
            </w:r>
            <w:r>
              <w:t>年以上</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2" w:firstLine="0"/>
              <w:jc w:val="right"/>
            </w:pPr>
            <w:r>
              <w:rPr>
                <w:rFonts w:ascii="Times New Roman" w:eastAsia="Times New Roman" w:hAnsi="Times New Roman" w:cs="Times New Roman"/>
              </w:rPr>
              <w:t xml:space="preserve">35.26% </w:t>
            </w:r>
          </w:p>
        </w:tc>
        <w:tc>
          <w:tcPr>
            <w:tcW w:w="16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1,055,880.90 </w:t>
            </w:r>
          </w:p>
        </w:tc>
      </w:tr>
      <w:tr w:rsidR="00E62988">
        <w:trPr>
          <w:trHeight w:val="245"/>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第三名</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押金</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1,119,617.70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10.77%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55,980.89 </w:t>
            </w:r>
          </w:p>
        </w:tc>
      </w:tr>
      <w:tr w:rsidR="00E62988">
        <w:trPr>
          <w:trHeight w:val="245"/>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第四名</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往来款</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162,967.00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1.57%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245"/>
        </w:trPr>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t>第五名</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1" w:firstLine="0"/>
            </w:pPr>
            <w:r>
              <w:t>备用金</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70,700.52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4" w:firstLine="0"/>
              <w:jc w:val="right"/>
            </w:pPr>
            <w:r>
              <w:rPr>
                <w:rFonts w:ascii="Times New Roman" w:eastAsia="Times New Roman" w:hAnsi="Times New Roman" w:cs="Times New Roman"/>
              </w:rPr>
              <w:t xml:space="preserve">0.68%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3,535.03 </w:t>
            </w:r>
          </w:p>
        </w:tc>
      </w:tr>
      <w:tr w:rsidR="00E62988">
        <w:trPr>
          <w:trHeight w:val="326"/>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lastRenderedPageBreak/>
              <w:t>合计</w:t>
            </w:r>
            <w:r>
              <w:rPr>
                <w:rFonts w:ascii="Times New Roman" w:eastAsia="Times New Roman" w:hAnsi="Times New Roman" w:cs="Times New Roman"/>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10,022,067.22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2" w:firstLine="0"/>
              <w:jc w:val="right"/>
            </w:pPr>
            <w:r>
              <w:rPr>
                <w:rFonts w:ascii="Times New Roman" w:eastAsia="Times New Roman" w:hAnsi="Times New Roman" w:cs="Times New Roman"/>
              </w:rPr>
              <w:t xml:space="preserve">96.40% </w:t>
            </w:r>
          </w:p>
        </w:tc>
        <w:tc>
          <w:tcPr>
            <w:tcW w:w="1606"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1,115,396.82 </w:t>
            </w:r>
          </w:p>
        </w:tc>
      </w:tr>
    </w:tbl>
    <w:p w:rsidR="00E62988" w:rsidRDefault="00517015">
      <w:pPr>
        <w:numPr>
          <w:ilvl w:val="0"/>
          <w:numId w:val="81"/>
        </w:numPr>
        <w:spacing w:after="308"/>
        <w:ind w:right="132" w:hanging="317"/>
      </w:pPr>
      <w:r>
        <w:t>涉及政府补助的应收款项</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8" w:type="dxa"/>
          <w:left w:w="153" w:type="dxa"/>
          <w:bottom w:w="0" w:type="dxa"/>
          <w:right w:w="115" w:type="dxa"/>
        </w:tblCellMar>
        <w:tblLook w:val="04A0" w:firstRow="1" w:lastRow="0" w:firstColumn="1" w:lastColumn="0" w:noHBand="0" w:noVBand="1"/>
      </w:tblPr>
      <w:tblGrid>
        <w:gridCol w:w="1928"/>
        <w:gridCol w:w="1929"/>
        <w:gridCol w:w="1928"/>
        <w:gridCol w:w="1928"/>
        <w:gridCol w:w="1927"/>
      </w:tblGrid>
      <w:tr w:rsidR="00E62988">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36" w:firstLine="0"/>
              <w:jc w:val="center"/>
            </w:pPr>
            <w:r>
              <w:t>单位名称</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89" w:firstLine="0"/>
            </w:pPr>
            <w:r>
              <w:t>政府补助项目名称</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0" w:firstLine="0"/>
              <w:jc w:val="center"/>
            </w:pPr>
            <w:r>
              <w:t>期末余额</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1" w:firstLine="0"/>
              <w:jc w:val="center"/>
            </w:pPr>
            <w:r>
              <w:t>期末账龄</w:t>
            </w: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预计收取的时间、金额及依据</w:t>
            </w:r>
            <w:r>
              <w:rPr>
                <w:rFonts w:ascii="Times New Roman" w:eastAsia="Times New Roman" w:hAnsi="Times New Roman" w:cs="Times New Roman"/>
              </w:rPr>
              <w:t xml:space="preserve"> </w:t>
            </w:r>
          </w:p>
        </w:tc>
      </w:tr>
    </w:tbl>
    <w:p w:rsidR="00E62988" w:rsidRDefault="00517015">
      <w:pPr>
        <w:spacing w:after="293" w:line="259" w:lineRule="auto"/>
        <w:ind w:left="0" w:firstLine="0"/>
      </w:pPr>
      <w:r>
        <w:rPr>
          <w:rFonts w:ascii="Times New Roman" w:eastAsia="Times New Roman" w:hAnsi="Times New Roman" w:cs="Times New Roman"/>
          <w:sz w:val="21"/>
        </w:rPr>
        <w:t xml:space="preserve"> </w:t>
      </w:r>
    </w:p>
    <w:p w:rsidR="00E62988" w:rsidRDefault="00517015">
      <w:pPr>
        <w:ind w:left="-5" w:right="132"/>
      </w:pPr>
      <w:r>
        <w:t>期末无涉及政府补助的应收款项。</w:t>
      </w:r>
      <w:r>
        <w:rPr>
          <w:rFonts w:ascii="Times New Roman" w:eastAsia="Times New Roman" w:hAnsi="Times New Roman" w:cs="Times New Roman"/>
        </w:rPr>
        <w:t xml:space="preserve"> </w:t>
      </w:r>
    </w:p>
    <w:p w:rsidR="00E62988" w:rsidRDefault="00517015">
      <w:pPr>
        <w:pStyle w:val="4"/>
        <w:ind w:left="-5"/>
      </w:pPr>
      <w:r>
        <w:rPr>
          <w:rFonts w:ascii="Times New Roman" w:eastAsia="Times New Roman" w:hAnsi="Times New Roman" w:cs="Times New Roman"/>
          <w:b/>
        </w:rPr>
        <w:t>3</w:t>
      </w:r>
      <w:r>
        <w:t>、长期股权投资</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5" w:type="dxa"/>
          <w:left w:w="110" w:type="dxa"/>
          <w:bottom w:w="0" w:type="dxa"/>
          <w:right w:w="61" w:type="dxa"/>
        </w:tblCellMar>
        <w:tblLook w:val="04A0" w:firstRow="1" w:lastRow="0" w:firstColumn="1" w:lastColumn="0" w:noHBand="0" w:noVBand="1"/>
      </w:tblPr>
      <w:tblGrid>
        <w:gridCol w:w="1377"/>
        <w:gridCol w:w="1378"/>
        <w:gridCol w:w="1378"/>
        <w:gridCol w:w="1377"/>
        <w:gridCol w:w="1377"/>
        <w:gridCol w:w="1378"/>
        <w:gridCol w:w="1375"/>
      </w:tblGrid>
      <w:tr w:rsidR="00E62988">
        <w:trPr>
          <w:trHeight w:val="326"/>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4" w:firstLine="0"/>
              <w:jc w:val="center"/>
            </w:pPr>
            <w:r>
              <w:t>项目</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378" w:type="dxa"/>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53" w:firstLine="0"/>
              <w:jc w:val="center"/>
            </w:pPr>
            <w:r>
              <w:t>期末余额</w:t>
            </w:r>
            <w:r>
              <w:rPr>
                <w:rFonts w:ascii="Times New Roman" w:eastAsia="Times New Roman" w:hAnsi="Times New Roman" w:cs="Times New Roman"/>
              </w:rP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377"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378" w:type="dxa"/>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50" w:firstLine="0"/>
              <w:jc w:val="center"/>
            </w:pPr>
            <w:r>
              <w:t>期初余额</w:t>
            </w:r>
            <w:r>
              <w:rPr>
                <w:rFonts w:ascii="Times New Roman" w:eastAsia="Times New Roman" w:hAnsi="Times New Roman" w:cs="Times New Roman"/>
              </w:rPr>
              <w:t xml:space="preserve"> </w:t>
            </w:r>
          </w:p>
        </w:tc>
        <w:tc>
          <w:tcPr>
            <w:tcW w:w="1375"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4"/>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9" w:firstLine="0"/>
              <w:jc w:val="center"/>
            </w:pPr>
            <w:r>
              <w:t>账面余额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减值准备</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账面价值</w:t>
            </w: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账面余额</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减值准备</w:t>
            </w: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账面价值</w:t>
            </w:r>
            <w:r>
              <w:rPr>
                <w:rFonts w:ascii="Times New Roman" w:eastAsia="Times New Roman" w:hAnsi="Times New Roman" w:cs="Times New Roman"/>
              </w:rPr>
              <w:t xml:space="preserve"> </w:t>
            </w:r>
          </w:p>
        </w:tc>
      </w:tr>
      <w:tr w:rsidR="00E62988">
        <w:trPr>
          <w:trHeight w:val="32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both"/>
            </w:pPr>
            <w:r>
              <w:t>对子公司投资</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34" w:firstLine="0"/>
            </w:pPr>
            <w:r>
              <w:rPr>
                <w:rFonts w:ascii="Times New Roman" w:eastAsia="Times New Roman" w:hAnsi="Times New Roman" w:cs="Times New Roman"/>
              </w:rPr>
              <w:t xml:space="preserve">254,187,609.41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35" w:firstLine="0"/>
            </w:pPr>
            <w:r>
              <w:rPr>
                <w:rFonts w:ascii="Times New Roman" w:eastAsia="Times New Roman" w:hAnsi="Times New Roman" w:cs="Times New Roman"/>
              </w:rPr>
              <w:t xml:space="preserve">254,187,609.41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40,265,238.00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40,265,238.00 </w:t>
            </w:r>
          </w:p>
        </w:tc>
      </w:tr>
      <w:tr w:rsidR="00E62988">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对联营、合营企业投资</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4,910,259.07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6" w:firstLine="0"/>
              <w:jc w:val="right"/>
            </w:pPr>
            <w:r>
              <w:rPr>
                <w:rFonts w:ascii="Times New Roman" w:eastAsia="Times New Roman" w:hAnsi="Times New Roman" w:cs="Times New Roman"/>
              </w:rPr>
              <w:t xml:space="preserve">4,910,259.07 </w:t>
            </w:r>
          </w:p>
        </w:tc>
        <w:tc>
          <w:tcPr>
            <w:tcW w:w="137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34" w:firstLine="0"/>
            </w:pPr>
            <w:r>
              <w:rPr>
                <w:rFonts w:ascii="Times New Roman" w:eastAsia="Times New Roman" w:hAnsi="Times New Roman" w:cs="Times New Roman"/>
              </w:rPr>
              <w:t xml:space="preserve">259,097,868.48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35" w:firstLine="0"/>
            </w:pPr>
            <w:r>
              <w:rPr>
                <w:rFonts w:ascii="Times New Roman" w:eastAsia="Times New Roman" w:hAnsi="Times New Roman" w:cs="Times New Roman"/>
              </w:rPr>
              <w:t xml:space="preserve">259,097,868.48 </w:t>
            </w:r>
          </w:p>
        </w:tc>
        <w:tc>
          <w:tcPr>
            <w:tcW w:w="137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40,265,238.00 </w:t>
            </w:r>
          </w:p>
        </w:tc>
        <w:tc>
          <w:tcPr>
            <w:tcW w:w="137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40,265,238.00 </w:t>
            </w:r>
          </w:p>
        </w:tc>
      </w:tr>
    </w:tbl>
    <w:p w:rsidR="00E62988" w:rsidRDefault="00517015">
      <w:pPr>
        <w:pStyle w:val="4"/>
        <w:ind w:left="-5"/>
      </w:pPr>
      <w:r>
        <w:t>（</w:t>
      </w:r>
      <w:r>
        <w:rPr>
          <w:rFonts w:ascii="Times New Roman" w:eastAsia="Times New Roman" w:hAnsi="Times New Roman" w:cs="Times New Roman"/>
          <w:b/>
        </w:rPr>
        <w:t>1</w:t>
      </w:r>
      <w:r>
        <w:t>）</w:t>
      </w:r>
      <w:r>
        <w:rPr>
          <w:rFonts w:ascii="Times New Roman" w:eastAsia="Times New Roman" w:hAnsi="Times New Roman" w:cs="Times New Roman"/>
          <w:b/>
        </w:rPr>
        <w:t xml:space="preserve"> </w:t>
      </w:r>
      <w:r>
        <w:t>对子公司投资</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33" w:type="dxa"/>
          <w:left w:w="110" w:type="dxa"/>
          <w:bottom w:w="0" w:type="dxa"/>
          <w:right w:w="61" w:type="dxa"/>
        </w:tblCellMar>
        <w:tblLook w:val="04A0" w:firstRow="1" w:lastRow="0" w:firstColumn="1" w:lastColumn="0" w:noHBand="0" w:noVBand="1"/>
      </w:tblPr>
      <w:tblGrid>
        <w:gridCol w:w="1204"/>
        <w:gridCol w:w="1205"/>
        <w:gridCol w:w="1206"/>
        <w:gridCol w:w="1205"/>
        <w:gridCol w:w="1205"/>
        <w:gridCol w:w="1205"/>
        <w:gridCol w:w="1207"/>
        <w:gridCol w:w="1203"/>
      </w:tblGrid>
      <w:tr w:rsidR="00E62988">
        <w:trPr>
          <w:trHeight w:val="323"/>
        </w:trPr>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44" w:firstLine="0"/>
              <w:jc w:val="both"/>
            </w:pPr>
            <w:r>
              <w:t>被投资单位</w:t>
            </w:r>
            <w:r>
              <w:rPr>
                <w:rFonts w:ascii="Times New Roman" w:eastAsia="Times New Roman" w:hAnsi="Times New Roman" w:cs="Times New Roman"/>
              </w:rPr>
              <w:t xml:space="preserve"> </w:t>
            </w:r>
          </w:p>
        </w:tc>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33" w:firstLine="0"/>
            </w:pPr>
            <w:r>
              <w:t>期初余额</w:t>
            </w:r>
          </w:p>
          <w:p w:rsidR="00E62988" w:rsidRDefault="00517015">
            <w:pPr>
              <w:spacing w:after="0" w:line="259" w:lineRule="auto"/>
              <w:ind w:left="0" w:right="2" w:firstLine="0"/>
              <w:jc w:val="center"/>
            </w:pPr>
            <w:r>
              <w:t>（账面价值）</w:t>
            </w:r>
            <w:r>
              <w:rPr>
                <w:rFonts w:ascii="Times New Roman" w:eastAsia="Times New Roman" w:hAnsi="Times New Roman" w:cs="Times New Roman"/>
              </w:rPr>
              <w:t xml:space="preserve"> </w:t>
            </w:r>
          </w:p>
        </w:tc>
        <w:tc>
          <w:tcPr>
            <w:tcW w:w="1206"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2410" w:type="dxa"/>
            <w:gridSpan w:val="2"/>
            <w:tcBorders>
              <w:top w:val="single" w:sz="2" w:space="0" w:color="000000"/>
              <w:left w:val="nil"/>
              <w:bottom w:val="single" w:sz="2" w:space="0" w:color="000000"/>
              <w:right w:val="nil"/>
            </w:tcBorders>
            <w:shd w:val="clear" w:color="auto" w:fill="D3D3D3"/>
          </w:tcPr>
          <w:p w:rsidR="00E62988" w:rsidRDefault="00517015">
            <w:pPr>
              <w:spacing w:after="0" w:line="259" w:lineRule="auto"/>
              <w:ind w:left="0" w:right="51" w:firstLine="0"/>
              <w:jc w:val="center"/>
            </w:pPr>
            <w:r>
              <w:t>本期增减变动</w:t>
            </w:r>
            <w:r>
              <w:rPr>
                <w:rFonts w:ascii="Times New Roman" w:eastAsia="Times New Roman" w:hAnsi="Times New Roman" w:cs="Times New Roman"/>
              </w:rPr>
              <w:t xml:space="preserve"> </w:t>
            </w:r>
          </w:p>
        </w:tc>
        <w:tc>
          <w:tcPr>
            <w:tcW w:w="1205"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120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34" w:firstLine="0"/>
            </w:pPr>
            <w:r>
              <w:t>期末余额</w:t>
            </w:r>
          </w:p>
          <w:p w:rsidR="00E62988" w:rsidRDefault="00517015">
            <w:pPr>
              <w:spacing w:after="0" w:line="259" w:lineRule="auto"/>
              <w:ind w:left="0" w:right="2" w:firstLine="0"/>
              <w:jc w:val="center"/>
            </w:pPr>
            <w:r>
              <w:t>（账面价值）</w:t>
            </w:r>
            <w:r>
              <w:rPr>
                <w:rFonts w:ascii="Times New Roman" w:eastAsia="Times New Roman" w:hAnsi="Times New Roman" w:cs="Times New Roman"/>
              </w:rPr>
              <w:t xml:space="preserve"> </w:t>
            </w:r>
          </w:p>
        </w:tc>
        <w:tc>
          <w:tcPr>
            <w:tcW w:w="12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减值准备期末余额</w:t>
            </w:r>
            <w:r>
              <w:rPr>
                <w:rFonts w:ascii="Times New Roman" w:eastAsia="Times New Roman" w:hAnsi="Times New Roman" w:cs="Times New Roman"/>
              </w:rPr>
              <w:t xml:space="preserve"> </w:t>
            </w:r>
          </w:p>
        </w:tc>
      </w:tr>
      <w:tr w:rsidR="00E62988">
        <w:trPr>
          <w:trHeight w:val="566"/>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2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33" w:firstLine="0"/>
            </w:pPr>
            <w:r>
              <w:t>追加投资</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32" w:firstLine="0"/>
            </w:pPr>
            <w:r>
              <w:t>减少投资</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 w:firstLine="0"/>
              <w:jc w:val="center"/>
            </w:pPr>
            <w:r>
              <w:t>计提减值准备</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6" w:firstLine="0"/>
              <w:jc w:val="center"/>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725"/>
        </w:trPr>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百普赛斯</w:t>
            </w:r>
          </w:p>
          <w:p w:rsidR="00E62988" w:rsidRDefault="00517015">
            <w:pPr>
              <w:spacing w:after="0" w:line="259" w:lineRule="auto"/>
              <w:ind w:left="0" w:firstLine="0"/>
            </w:pPr>
            <w:r>
              <w:t>（香港）有限公司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1" w:firstLine="0"/>
            </w:pPr>
            <w:r>
              <w:rPr>
                <w:rFonts w:ascii="Times New Roman" w:eastAsia="Times New Roman" w:hAnsi="Times New Roman" w:cs="Times New Roman"/>
              </w:rPr>
              <w:t xml:space="preserve">2,765,238.00 </w:t>
            </w:r>
          </w:p>
        </w:tc>
        <w:tc>
          <w:tcPr>
            <w:tcW w:w="12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599,853.81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3,365,091.81 </w:t>
            </w:r>
          </w:p>
        </w:tc>
        <w:tc>
          <w:tcPr>
            <w:tcW w:w="12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5"/>
        </w:trPr>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杭州韬圃科技有限公司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1" w:firstLine="0"/>
            </w:pPr>
            <w:r>
              <w:rPr>
                <w:rFonts w:ascii="Times New Roman" w:eastAsia="Times New Roman" w:hAnsi="Times New Roman" w:cs="Times New Roman"/>
              </w:rPr>
              <w:t xml:space="preserve">7,000,000.00 </w:t>
            </w:r>
          </w:p>
        </w:tc>
        <w:tc>
          <w:tcPr>
            <w:tcW w:w="12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70,571.04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7,070,571.04 </w:t>
            </w:r>
          </w:p>
        </w:tc>
        <w:tc>
          <w:tcPr>
            <w:tcW w:w="12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965"/>
        </w:trPr>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8" w:lineRule="auto"/>
              <w:ind w:left="0" w:firstLine="0"/>
            </w:pPr>
            <w:r>
              <w:rPr>
                <w:rFonts w:ascii="Times New Roman" w:eastAsia="Times New Roman" w:hAnsi="Times New Roman" w:cs="Times New Roman"/>
              </w:rPr>
              <w:t xml:space="preserve">  </w:t>
            </w:r>
            <w:r>
              <w:t>百斯医学诊断科技</w:t>
            </w:r>
          </w:p>
          <w:p w:rsidR="00E62988" w:rsidRDefault="00517015">
            <w:pPr>
              <w:spacing w:after="0" w:line="259" w:lineRule="auto"/>
              <w:ind w:left="0" w:firstLine="0"/>
            </w:pPr>
            <w:r>
              <w:t>（北京）有限公司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10,000,000.0 0 </w:t>
            </w:r>
          </w:p>
        </w:tc>
        <w:tc>
          <w:tcPr>
            <w:tcW w:w="12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1" w:firstLine="0"/>
            </w:pPr>
            <w:r>
              <w:rPr>
                <w:rFonts w:ascii="Times New Roman" w:eastAsia="Times New Roman" w:hAnsi="Times New Roman" w:cs="Times New Roman"/>
              </w:rPr>
              <w:t xml:space="preserve">6,974,529.38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16,974,529.3 8 </w:t>
            </w:r>
          </w:p>
        </w:tc>
        <w:tc>
          <w:tcPr>
            <w:tcW w:w="12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725"/>
        </w:trPr>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r>
              <w:t>南京百普赛斯生物科技有限公司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500,000.00 </w:t>
            </w:r>
          </w:p>
        </w:tc>
        <w:tc>
          <w:tcPr>
            <w:tcW w:w="12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500,000.00 </w:t>
            </w:r>
          </w:p>
        </w:tc>
        <w:tc>
          <w:tcPr>
            <w:tcW w:w="12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965"/>
        </w:trPr>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rPr>
                <w:rFonts w:ascii="Times New Roman" w:eastAsia="Times New Roman" w:hAnsi="Times New Roman" w:cs="Times New Roman"/>
              </w:rPr>
              <w:t xml:space="preserve">  </w:t>
            </w:r>
            <w:r>
              <w:t>百普赛斯</w:t>
            </w:r>
          </w:p>
          <w:p w:rsidR="00E62988" w:rsidRDefault="00517015">
            <w:pPr>
              <w:spacing w:after="0" w:line="259" w:lineRule="auto"/>
              <w:ind w:left="0" w:firstLine="0"/>
            </w:pPr>
            <w:r>
              <w:t>（苏州）生物科技有限公司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20,000,000.0 0 </w:t>
            </w:r>
          </w:p>
        </w:tc>
        <w:tc>
          <w:tcPr>
            <w:tcW w:w="12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41" w:firstLine="0"/>
            </w:pPr>
            <w:r>
              <w:rPr>
                <w:rFonts w:ascii="Times New Roman" w:eastAsia="Times New Roman" w:hAnsi="Times New Roman" w:cs="Times New Roman"/>
              </w:rPr>
              <w:t>195,000,000.</w:t>
            </w:r>
          </w:p>
          <w:p w:rsidR="00E62988" w:rsidRDefault="00517015">
            <w:pPr>
              <w:spacing w:after="0" w:line="259" w:lineRule="auto"/>
              <w:ind w:left="0" w:right="47" w:firstLine="0"/>
              <w:jc w:val="right"/>
            </w:pPr>
            <w:r>
              <w:rPr>
                <w:rFonts w:ascii="Times New Roman" w:eastAsia="Times New Roman" w:hAnsi="Times New Roman" w:cs="Times New Roman"/>
              </w:rPr>
              <w:t xml:space="preserve">00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43" w:firstLine="0"/>
            </w:pPr>
            <w:r>
              <w:rPr>
                <w:rFonts w:ascii="Times New Roman" w:eastAsia="Times New Roman" w:hAnsi="Times New Roman" w:cs="Times New Roman"/>
              </w:rPr>
              <w:t>215,000,000.</w:t>
            </w:r>
          </w:p>
          <w:p w:rsidR="00E62988" w:rsidRDefault="00517015">
            <w:pPr>
              <w:spacing w:after="0" w:line="259" w:lineRule="auto"/>
              <w:ind w:left="0" w:right="46" w:firstLine="0"/>
              <w:jc w:val="right"/>
            </w:pPr>
            <w:r>
              <w:rPr>
                <w:rFonts w:ascii="Times New Roman" w:eastAsia="Times New Roman" w:hAnsi="Times New Roman" w:cs="Times New Roman"/>
              </w:rPr>
              <w:t xml:space="preserve">00 </w:t>
            </w:r>
          </w:p>
        </w:tc>
        <w:tc>
          <w:tcPr>
            <w:tcW w:w="12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725"/>
        </w:trPr>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垦拓（杭</w:t>
            </w:r>
          </w:p>
          <w:p w:rsidR="00E62988" w:rsidRDefault="00517015">
            <w:pPr>
              <w:spacing w:after="0" w:line="259" w:lineRule="auto"/>
              <w:ind w:left="0" w:firstLine="0"/>
            </w:pPr>
            <w:r>
              <w:t>州）创业投资有限公司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2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9" w:firstLine="0"/>
              <w:jc w:val="right"/>
            </w:pPr>
            <w:r>
              <w:rPr>
                <w:rFonts w:ascii="Times New Roman" w:eastAsia="Times New Roman" w:hAnsi="Times New Roman" w:cs="Times New Roman"/>
              </w:rPr>
              <w:t xml:space="preserve">10,277,417.1 8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10,277,417.1 8 </w:t>
            </w:r>
          </w:p>
        </w:tc>
        <w:tc>
          <w:tcPr>
            <w:tcW w:w="12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966"/>
        </w:trPr>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百普赛斯</w:t>
            </w:r>
          </w:p>
          <w:p w:rsidR="00E62988" w:rsidRDefault="00517015">
            <w:pPr>
              <w:spacing w:after="0" w:line="259" w:lineRule="auto"/>
              <w:ind w:left="0" w:firstLine="0"/>
            </w:pPr>
            <w:r>
              <w:t>（上海）生物科技有限公司</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206"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41" w:firstLine="0"/>
            </w:pPr>
            <w:r>
              <w:rPr>
                <w:rFonts w:ascii="Times New Roman" w:eastAsia="Times New Roman" w:hAnsi="Times New Roman" w:cs="Times New Roman"/>
              </w:rPr>
              <w:t xml:space="preserve">1,000,000.00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1,000,000.00 </w:t>
            </w:r>
          </w:p>
        </w:tc>
        <w:tc>
          <w:tcPr>
            <w:tcW w:w="12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484"/>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lastRenderedPageBreak/>
              <w:t>合计</w:t>
            </w: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40,265,238.0 0 </w:t>
            </w:r>
          </w:p>
        </w:tc>
        <w:tc>
          <w:tcPr>
            <w:tcW w:w="1206"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41" w:firstLine="0"/>
            </w:pPr>
            <w:r>
              <w:rPr>
                <w:rFonts w:ascii="Times New Roman" w:eastAsia="Times New Roman" w:hAnsi="Times New Roman" w:cs="Times New Roman"/>
              </w:rPr>
              <w:t>213,922,371.</w:t>
            </w:r>
          </w:p>
          <w:p w:rsidR="00E62988" w:rsidRDefault="00517015">
            <w:pPr>
              <w:spacing w:after="0" w:line="259" w:lineRule="auto"/>
              <w:ind w:left="0" w:right="47" w:firstLine="0"/>
              <w:jc w:val="right"/>
            </w:pPr>
            <w:r>
              <w:rPr>
                <w:rFonts w:ascii="Times New Roman" w:eastAsia="Times New Roman" w:hAnsi="Times New Roman" w:cs="Times New Roman"/>
              </w:rPr>
              <w:t xml:space="preserve">41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207"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43" w:firstLine="0"/>
            </w:pPr>
            <w:r>
              <w:rPr>
                <w:rFonts w:ascii="Times New Roman" w:eastAsia="Times New Roman" w:hAnsi="Times New Roman" w:cs="Times New Roman"/>
              </w:rPr>
              <w:t>254,187,609.</w:t>
            </w:r>
          </w:p>
          <w:p w:rsidR="00E62988" w:rsidRDefault="00517015">
            <w:pPr>
              <w:spacing w:after="0" w:line="259" w:lineRule="auto"/>
              <w:ind w:left="0" w:right="46" w:firstLine="0"/>
              <w:jc w:val="right"/>
            </w:pPr>
            <w:r>
              <w:rPr>
                <w:rFonts w:ascii="Times New Roman" w:eastAsia="Times New Roman" w:hAnsi="Times New Roman" w:cs="Times New Roman"/>
              </w:rPr>
              <w:t xml:space="preserve">41 </w:t>
            </w:r>
          </w:p>
        </w:tc>
        <w:tc>
          <w:tcPr>
            <w:tcW w:w="12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bl>
    <w:p w:rsidR="00E62988" w:rsidRDefault="00517015">
      <w:pPr>
        <w:pStyle w:val="4"/>
        <w:ind w:left="-5"/>
      </w:pPr>
      <w:r>
        <w:t>（</w:t>
      </w:r>
      <w:r>
        <w:rPr>
          <w:rFonts w:ascii="Times New Roman" w:eastAsia="Times New Roman" w:hAnsi="Times New Roman" w:cs="Times New Roman"/>
          <w:b/>
        </w:rPr>
        <w:t>2</w:t>
      </w:r>
      <w:r>
        <w:t>）</w:t>
      </w:r>
      <w:r>
        <w:rPr>
          <w:rFonts w:ascii="Times New Roman" w:eastAsia="Times New Roman" w:hAnsi="Times New Roman" w:cs="Times New Roman"/>
          <w:b/>
        </w:rPr>
        <w:t xml:space="preserve"> </w:t>
      </w:r>
      <w:r>
        <w:t>对联营、合营企业投资</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10066" w:type="dxa"/>
        <w:tblInd w:w="-213" w:type="dxa"/>
        <w:tblCellMar>
          <w:top w:w="33" w:type="dxa"/>
          <w:left w:w="107" w:type="dxa"/>
          <w:bottom w:w="0" w:type="dxa"/>
          <w:right w:w="61" w:type="dxa"/>
        </w:tblCellMar>
        <w:tblLook w:val="04A0" w:firstRow="1" w:lastRow="0" w:firstColumn="1" w:lastColumn="0" w:noHBand="0" w:noVBand="1"/>
      </w:tblPr>
      <w:tblGrid>
        <w:gridCol w:w="1229"/>
        <w:gridCol w:w="804"/>
        <w:gridCol w:w="802"/>
        <w:gridCol w:w="804"/>
        <w:gridCol w:w="803"/>
        <w:gridCol w:w="803"/>
        <w:gridCol w:w="803"/>
        <w:gridCol w:w="803"/>
        <w:gridCol w:w="803"/>
        <w:gridCol w:w="805"/>
        <w:gridCol w:w="803"/>
        <w:gridCol w:w="804"/>
      </w:tblGrid>
      <w:tr w:rsidR="00E62988">
        <w:trPr>
          <w:trHeight w:val="323"/>
        </w:trPr>
        <w:tc>
          <w:tcPr>
            <w:tcW w:w="122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46" w:firstLine="0"/>
            </w:pPr>
            <w:r>
              <w:t>投资单位</w:t>
            </w:r>
            <w:r>
              <w:rPr>
                <w:rFonts w:ascii="Times New Roman" w:eastAsia="Times New Roman" w:hAnsi="Times New Roman" w:cs="Times New Roman"/>
              </w:rPr>
              <w:t xml:space="preserve"> </w:t>
            </w: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期初余额（账面价值）</w:t>
            </w: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804"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E62988" w:rsidRDefault="00517015">
            <w:pPr>
              <w:spacing w:after="0" w:line="259" w:lineRule="auto"/>
              <w:ind w:left="157" w:firstLine="0"/>
            </w:pPr>
            <w:r>
              <w:t>本期增减变动</w:t>
            </w:r>
            <w:r>
              <w:rPr>
                <w:rFonts w:ascii="Times New Roman" w:eastAsia="Times New Roman" w:hAnsi="Times New Roman" w:cs="Times New Roman"/>
              </w:rPr>
              <w:t xml:space="preserve"> </w:t>
            </w: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5"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期末余额（账面价值）</w:t>
            </w:r>
            <w:r>
              <w:rPr>
                <w:rFonts w:ascii="Times New Roman" w:eastAsia="Times New Roman" w:hAnsi="Times New Roman" w:cs="Times New Roman"/>
              </w:rPr>
              <w:t xml:space="preserve"> </w:t>
            </w: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减值准备期末余额</w:t>
            </w:r>
            <w:r>
              <w:rPr>
                <w:rFonts w:ascii="Times New Roman" w:eastAsia="Times New Roman" w:hAnsi="Times New Roman" w:cs="Times New Roman"/>
              </w:rPr>
              <w:t xml:space="preserve"> </w:t>
            </w:r>
          </w:p>
        </w:tc>
      </w:tr>
      <w:tr w:rsidR="00E62988">
        <w:trPr>
          <w:trHeight w:val="1046"/>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追加投资</w:t>
            </w: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减少投资</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权益法下确认的投资损益</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其他综合收益调整</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其他权益变动</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jc w:val="center"/>
            </w:pPr>
            <w:r>
              <w:t>宣告发放现金股利或利润</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jc w:val="center"/>
            </w:pPr>
            <w:r>
              <w:t>计提减值准备</w:t>
            </w: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13" w:firstLine="0"/>
            </w:pPr>
            <w:r>
              <w:t>其他</w:t>
            </w:r>
            <w:r>
              <w:rPr>
                <w:rFonts w:ascii="Times New Roman" w:eastAsia="Times New Roman" w:hAnsi="Times New Roman" w:cs="Times New Roman"/>
              </w:rPr>
              <w:t xml:space="preserve"> </w:t>
            </w: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r>
      <w:tr w:rsidR="00E62988">
        <w:trPr>
          <w:trHeight w:val="324"/>
        </w:trPr>
        <w:tc>
          <w:tcPr>
            <w:tcW w:w="2033" w:type="dxa"/>
            <w:gridSpan w:val="2"/>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t>一、合营企业</w:t>
            </w:r>
            <w:r>
              <w:rPr>
                <w:rFonts w:ascii="Times New Roman" w:eastAsia="Times New Roman" w:hAnsi="Times New Roman" w:cs="Times New Roman"/>
              </w:rPr>
              <w:t xml:space="preserve"> </w:t>
            </w:r>
          </w:p>
        </w:tc>
        <w:tc>
          <w:tcPr>
            <w:tcW w:w="802"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4"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1606" w:type="dxa"/>
            <w:gridSpan w:val="2"/>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5"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3" w:type="dxa"/>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803"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3"/>
        </w:trPr>
        <w:tc>
          <w:tcPr>
            <w:tcW w:w="2835" w:type="dxa"/>
            <w:gridSpan w:val="3"/>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firstLine="0"/>
            </w:pPr>
            <w:r>
              <w:t>二、联营企业</w:t>
            </w:r>
            <w:r>
              <w:rPr>
                <w:rFonts w:ascii="Times New Roman" w:eastAsia="Times New Roman" w:hAnsi="Times New Roman" w:cs="Times New Roman"/>
              </w:rPr>
              <w:t xml:space="preserve"> </w:t>
            </w:r>
          </w:p>
        </w:tc>
        <w:tc>
          <w:tcPr>
            <w:tcW w:w="1607" w:type="dxa"/>
            <w:gridSpan w:val="2"/>
            <w:tcBorders>
              <w:top w:val="single" w:sz="2" w:space="0" w:color="000000"/>
              <w:left w:val="nil"/>
              <w:bottom w:val="single" w:sz="2" w:space="0" w:color="000000"/>
              <w:right w:val="nil"/>
            </w:tcBorders>
            <w:shd w:val="clear" w:color="auto" w:fill="D3D3D3"/>
          </w:tcPr>
          <w:p w:rsidR="00E62988" w:rsidRDefault="00E62988">
            <w:pPr>
              <w:spacing w:after="160" w:line="259" w:lineRule="auto"/>
              <w:ind w:left="0" w:firstLine="0"/>
            </w:pPr>
          </w:p>
        </w:tc>
        <w:tc>
          <w:tcPr>
            <w:tcW w:w="5624" w:type="dxa"/>
            <w:gridSpan w:val="7"/>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1688"/>
        </w:trPr>
        <w:tc>
          <w:tcPr>
            <w:tcW w:w="12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pPr>
            <w:r>
              <w:t>天津康橙百恩股权投资基金合伙企业（有限合伙）（以下简称：天津康橙）</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4" w:firstLine="0"/>
              <w:jc w:val="center"/>
            </w:pPr>
            <w:r>
              <w:rPr>
                <w:rFonts w:ascii="Times New Roman" w:eastAsia="Times New Roman" w:hAnsi="Times New Roman" w:cs="Times New Roman"/>
              </w:rPr>
              <w:t>5,000,0</w:t>
            </w:r>
          </w:p>
          <w:p w:rsidR="00E62988" w:rsidRDefault="00517015">
            <w:pPr>
              <w:spacing w:after="0" w:line="259" w:lineRule="auto"/>
              <w:ind w:left="0" w:right="44" w:firstLine="0"/>
              <w:jc w:val="right"/>
            </w:pPr>
            <w:r>
              <w:rPr>
                <w:rFonts w:ascii="Times New Roman" w:eastAsia="Times New Roman" w:hAnsi="Times New Roman" w:cs="Times New Roman"/>
              </w:rPr>
              <w:t xml:space="preserve">00.00 </w:t>
            </w:r>
          </w:p>
        </w:tc>
        <w:tc>
          <w:tcPr>
            <w:tcW w:w="8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76" w:lineRule="auto"/>
              <w:ind w:left="0" w:right="44" w:firstLine="0"/>
              <w:jc w:val="right"/>
            </w:pPr>
            <w:r>
              <w:rPr>
                <w:rFonts w:ascii="Times New Roman" w:eastAsia="Times New Roman" w:hAnsi="Times New Roman" w:cs="Times New Roman"/>
              </w:rPr>
              <w:t>89,740.</w:t>
            </w:r>
          </w:p>
          <w:p w:rsidR="00E62988" w:rsidRDefault="00517015">
            <w:pPr>
              <w:spacing w:after="0" w:line="259" w:lineRule="auto"/>
              <w:ind w:left="0" w:right="44" w:firstLine="0"/>
              <w:jc w:val="right"/>
            </w:pPr>
            <w:r>
              <w:rPr>
                <w:rFonts w:ascii="Times New Roman" w:eastAsia="Times New Roman" w:hAnsi="Times New Roman" w:cs="Times New Roman"/>
              </w:rPr>
              <w:t xml:space="preserve">93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7" w:firstLine="0"/>
              <w:jc w:val="center"/>
            </w:pPr>
            <w:r>
              <w:rPr>
                <w:rFonts w:ascii="Times New Roman" w:eastAsia="Times New Roman" w:hAnsi="Times New Roman" w:cs="Times New Roman"/>
              </w:rPr>
              <w:t>4,910,2</w:t>
            </w:r>
          </w:p>
          <w:p w:rsidR="00E62988" w:rsidRDefault="00517015">
            <w:pPr>
              <w:spacing w:after="0" w:line="259" w:lineRule="auto"/>
              <w:ind w:left="0" w:right="44" w:firstLine="0"/>
              <w:jc w:val="right"/>
            </w:pPr>
            <w:r>
              <w:rPr>
                <w:rFonts w:ascii="Times New Roman" w:eastAsia="Times New Roman" w:hAnsi="Times New Roman" w:cs="Times New Roman"/>
              </w:rPr>
              <w:t xml:space="preserve">59.07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724"/>
        </w:trPr>
        <w:tc>
          <w:tcPr>
            <w:tcW w:w="12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小计</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5" w:firstLine="0"/>
              <w:jc w:val="center"/>
            </w:pPr>
            <w:r>
              <w:rPr>
                <w:rFonts w:ascii="Times New Roman" w:eastAsia="Times New Roman" w:hAnsi="Times New Roman" w:cs="Times New Roman"/>
              </w:rPr>
              <w:t>50,000,</w:t>
            </w:r>
          </w:p>
          <w:p w:rsidR="00E62988" w:rsidRDefault="00517015">
            <w:pPr>
              <w:spacing w:after="0" w:line="259" w:lineRule="auto"/>
              <w:ind w:left="0" w:right="44" w:firstLine="0"/>
              <w:jc w:val="right"/>
            </w:pPr>
            <w:r>
              <w:rPr>
                <w:rFonts w:ascii="Times New Roman" w:eastAsia="Times New Roman" w:hAnsi="Times New Roman" w:cs="Times New Roman"/>
              </w:rPr>
              <w:t xml:space="preserve">000.00 </w:t>
            </w:r>
          </w:p>
        </w:tc>
        <w:tc>
          <w:tcPr>
            <w:tcW w:w="8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76" w:lineRule="auto"/>
              <w:ind w:left="0" w:right="44" w:firstLine="0"/>
              <w:jc w:val="right"/>
            </w:pPr>
            <w:r>
              <w:rPr>
                <w:rFonts w:ascii="Times New Roman" w:eastAsia="Times New Roman" w:hAnsi="Times New Roman" w:cs="Times New Roman"/>
              </w:rPr>
              <w:t>89,740.</w:t>
            </w:r>
          </w:p>
          <w:p w:rsidR="00E62988" w:rsidRDefault="00517015">
            <w:pPr>
              <w:spacing w:after="0" w:line="259" w:lineRule="auto"/>
              <w:ind w:left="0" w:right="44" w:firstLine="0"/>
              <w:jc w:val="right"/>
            </w:pPr>
            <w:r>
              <w:rPr>
                <w:rFonts w:ascii="Times New Roman" w:eastAsia="Times New Roman" w:hAnsi="Times New Roman" w:cs="Times New Roman"/>
              </w:rPr>
              <w:t xml:space="preserve">93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15" w:line="259" w:lineRule="auto"/>
              <w:ind w:left="7" w:firstLine="0"/>
              <w:jc w:val="center"/>
            </w:pPr>
            <w:r>
              <w:rPr>
                <w:rFonts w:ascii="Times New Roman" w:eastAsia="Times New Roman" w:hAnsi="Times New Roman" w:cs="Times New Roman"/>
              </w:rPr>
              <w:t>4,910,2</w:t>
            </w:r>
          </w:p>
          <w:p w:rsidR="00E62988" w:rsidRDefault="00517015">
            <w:pPr>
              <w:spacing w:after="0" w:line="259" w:lineRule="auto"/>
              <w:ind w:left="0" w:right="44" w:firstLine="0"/>
              <w:jc w:val="right"/>
            </w:pPr>
            <w:r>
              <w:rPr>
                <w:rFonts w:ascii="Times New Roman" w:eastAsia="Times New Roman" w:hAnsi="Times New Roman" w:cs="Times New Roman"/>
              </w:rPr>
              <w:t xml:space="preserve">59.07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r w:rsidR="00E62988">
        <w:trPr>
          <w:trHeight w:val="484"/>
        </w:trPr>
        <w:tc>
          <w:tcPr>
            <w:tcW w:w="12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3" w:firstLine="0"/>
              <w:jc w:val="right"/>
            </w:pPr>
            <w:r>
              <w:rPr>
                <w:rFonts w:ascii="Times New Roman" w:eastAsia="Times New Roman" w:hAnsi="Times New Roman" w:cs="Times New Roman"/>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E62988" w:rsidRDefault="00517015">
            <w:pPr>
              <w:spacing w:after="15" w:line="259" w:lineRule="auto"/>
              <w:ind w:left="7" w:firstLine="0"/>
              <w:jc w:val="center"/>
            </w:pPr>
            <w:r>
              <w:rPr>
                <w:rFonts w:ascii="Times New Roman" w:eastAsia="Times New Roman" w:hAnsi="Times New Roman" w:cs="Times New Roman"/>
              </w:rPr>
              <w:t>4,910,2</w:t>
            </w:r>
          </w:p>
          <w:p w:rsidR="00E62988" w:rsidRDefault="00517015">
            <w:pPr>
              <w:spacing w:after="0" w:line="259" w:lineRule="auto"/>
              <w:ind w:left="0" w:right="44" w:firstLine="0"/>
              <w:jc w:val="right"/>
            </w:pPr>
            <w:r>
              <w:rPr>
                <w:rFonts w:ascii="Times New Roman" w:eastAsia="Times New Roman" w:hAnsi="Times New Roman" w:cs="Times New Roman"/>
              </w:rPr>
              <w:t xml:space="preserve">59.07 </w:t>
            </w:r>
          </w:p>
        </w:tc>
        <w:tc>
          <w:tcPr>
            <w:tcW w:w="803"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r>
    </w:tbl>
    <w:p w:rsidR="00E62988" w:rsidRDefault="00517015">
      <w:pPr>
        <w:pStyle w:val="4"/>
        <w:ind w:left="-5"/>
      </w:pPr>
      <w:r>
        <w:rPr>
          <w:rFonts w:ascii="Times New Roman" w:eastAsia="Times New Roman" w:hAnsi="Times New Roman" w:cs="Times New Roman"/>
          <w:b/>
        </w:rPr>
        <w:t>4</w:t>
      </w:r>
      <w:r>
        <w:t>、营业收入和营业成本</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5" w:type="dxa"/>
          <w:left w:w="0" w:type="dxa"/>
          <w:bottom w:w="0" w:type="dxa"/>
          <w:right w:w="63" w:type="dxa"/>
        </w:tblCellMar>
        <w:tblLook w:val="04A0" w:firstRow="1" w:lastRow="0" w:firstColumn="1" w:lastColumn="0" w:noHBand="0" w:noVBand="1"/>
      </w:tblPr>
      <w:tblGrid>
        <w:gridCol w:w="1928"/>
        <w:gridCol w:w="1929"/>
        <w:gridCol w:w="1928"/>
        <w:gridCol w:w="1928"/>
        <w:gridCol w:w="691"/>
        <w:gridCol w:w="1236"/>
      </w:tblGrid>
      <w:tr w:rsidR="00E62988">
        <w:trPr>
          <w:trHeight w:val="326"/>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65" w:firstLine="0"/>
              <w:jc w:val="center"/>
            </w:pPr>
            <w:r>
              <w:t>项目</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28" w:firstLine="0"/>
              <w:jc w:val="right"/>
            </w:pPr>
            <w:r>
              <w:t>本期</w:t>
            </w:r>
          </w:p>
        </w:tc>
        <w:tc>
          <w:tcPr>
            <w:tcW w:w="1928"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91" w:firstLine="0"/>
            </w:pPr>
            <w:r>
              <w:t>发生额</w:t>
            </w:r>
            <w:r>
              <w:rPr>
                <w:rFonts w:ascii="Times New Roman" w:eastAsia="Times New Roman" w:hAnsi="Times New Roman" w:cs="Times New Roman"/>
              </w:rPr>
              <w:t xml:space="preserve"> </w:t>
            </w:r>
          </w:p>
        </w:tc>
        <w:tc>
          <w:tcPr>
            <w:tcW w:w="2619" w:type="dxa"/>
            <w:gridSpan w:val="2"/>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178" w:firstLine="0"/>
              <w:jc w:val="right"/>
            </w:pPr>
            <w:r>
              <w:t>上期发生额</w:t>
            </w:r>
            <w:r>
              <w:rPr>
                <w:rFonts w:ascii="Times New Roman" w:eastAsia="Times New Roman" w:hAnsi="Times New Roman" w:cs="Times New Roman"/>
              </w:rPr>
              <w:t xml:space="preserve"> </w:t>
            </w:r>
          </w:p>
        </w:tc>
        <w:tc>
          <w:tcPr>
            <w:tcW w:w="1236"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r>
      <w:tr w:rsidR="00E62988">
        <w:trPr>
          <w:trHeight w:val="324"/>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8" w:firstLine="0"/>
              <w:jc w:val="center"/>
            </w:pPr>
            <w:r>
              <w:t>收入</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1" w:firstLine="0"/>
              <w:jc w:val="center"/>
            </w:pPr>
            <w:r>
              <w:t>成本</w:t>
            </w: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60" w:firstLine="0"/>
              <w:jc w:val="center"/>
            </w:pPr>
            <w:r>
              <w:t>收入</w:t>
            </w:r>
            <w:r>
              <w:rPr>
                <w:rFonts w:ascii="Times New Roman" w:eastAsia="Times New Roman" w:hAnsi="Times New Roman" w:cs="Times New Roman"/>
              </w:rPr>
              <w:t xml:space="preserve"> </w:t>
            </w:r>
          </w:p>
        </w:tc>
        <w:tc>
          <w:tcPr>
            <w:tcW w:w="691" w:type="dxa"/>
            <w:tcBorders>
              <w:top w:val="single" w:sz="2" w:space="0" w:color="000000"/>
              <w:left w:val="single" w:sz="2" w:space="0" w:color="000000"/>
              <w:bottom w:val="single" w:sz="2" w:space="0" w:color="000000"/>
              <w:right w:val="nil"/>
            </w:tcBorders>
            <w:shd w:val="clear" w:color="auto" w:fill="D3D3D3"/>
          </w:tcPr>
          <w:p w:rsidR="00E62988" w:rsidRDefault="00E62988">
            <w:pPr>
              <w:spacing w:after="160" w:line="259" w:lineRule="auto"/>
              <w:ind w:left="0" w:firstLine="0"/>
            </w:pPr>
          </w:p>
        </w:tc>
        <w:tc>
          <w:tcPr>
            <w:tcW w:w="1236" w:type="dxa"/>
            <w:tcBorders>
              <w:top w:val="single" w:sz="2" w:space="0" w:color="000000"/>
              <w:left w:val="nil"/>
              <w:bottom w:val="single" w:sz="2" w:space="0" w:color="000000"/>
              <w:right w:val="single" w:sz="2" w:space="0" w:color="000000"/>
            </w:tcBorders>
            <w:shd w:val="clear" w:color="auto" w:fill="D3D3D3"/>
          </w:tcPr>
          <w:p w:rsidR="00E62988" w:rsidRDefault="00517015">
            <w:pPr>
              <w:spacing w:after="0" w:line="259" w:lineRule="auto"/>
              <w:ind w:left="91" w:firstLine="0"/>
            </w:pPr>
            <w:r>
              <w:t>成本</w:t>
            </w:r>
            <w:r>
              <w:rPr>
                <w:rFonts w:ascii="Times New Roman" w:eastAsia="Times New Roman" w:hAnsi="Times New Roman" w:cs="Times New Roman"/>
              </w:rPr>
              <w:t xml:space="preserve"> </w:t>
            </w:r>
          </w:p>
        </w:tc>
      </w:tr>
      <w:tr w:rsidR="00E629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主营业务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467,626,289.00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28,510,935.62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378,079,826.56 </w:t>
            </w:r>
          </w:p>
        </w:tc>
        <w:tc>
          <w:tcPr>
            <w:tcW w:w="69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36" w:type="dxa"/>
            <w:tcBorders>
              <w:top w:val="single" w:sz="2" w:space="0" w:color="000000"/>
              <w:left w:val="nil"/>
              <w:bottom w:val="single" w:sz="2" w:space="0" w:color="000000"/>
              <w:right w:val="single" w:sz="2" w:space="0" w:color="000000"/>
            </w:tcBorders>
          </w:tcPr>
          <w:p w:rsidR="00E62988" w:rsidRDefault="00517015">
            <w:pPr>
              <w:spacing w:after="0" w:line="259" w:lineRule="auto"/>
              <w:ind w:left="94" w:firstLine="0"/>
            </w:pPr>
            <w:r>
              <w:rPr>
                <w:rFonts w:ascii="Times New Roman" w:eastAsia="Times New Roman" w:hAnsi="Times New Roman" w:cs="Times New Roman"/>
              </w:rPr>
              <w:t xml:space="preserve">22,477,546.40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其他业务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9,548.75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211,285.14 </w:t>
            </w:r>
          </w:p>
        </w:tc>
        <w:tc>
          <w:tcPr>
            <w:tcW w:w="69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36"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10"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467,635,837.75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28,510,935.62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6" w:firstLine="0"/>
              <w:jc w:val="right"/>
            </w:pPr>
            <w:r>
              <w:rPr>
                <w:rFonts w:ascii="Times New Roman" w:eastAsia="Times New Roman" w:hAnsi="Times New Roman" w:cs="Times New Roman"/>
              </w:rPr>
              <w:t xml:space="preserve">378,291,111.70 </w:t>
            </w:r>
          </w:p>
        </w:tc>
        <w:tc>
          <w:tcPr>
            <w:tcW w:w="691"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236" w:type="dxa"/>
            <w:tcBorders>
              <w:top w:val="single" w:sz="2" w:space="0" w:color="000000"/>
              <w:left w:val="nil"/>
              <w:bottom w:val="single" w:sz="2" w:space="0" w:color="000000"/>
              <w:right w:val="single" w:sz="2" w:space="0" w:color="000000"/>
            </w:tcBorders>
          </w:tcPr>
          <w:p w:rsidR="00E62988" w:rsidRDefault="00517015">
            <w:pPr>
              <w:spacing w:after="0" w:line="259" w:lineRule="auto"/>
              <w:ind w:left="94" w:firstLine="0"/>
            </w:pPr>
            <w:r>
              <w:rPr>
                <w:rFonts w:ascii="Times New Roman" w:eastAsia="Times New Roman" w:hAnsi="Times New Roman" w:cs="Times New Roman"/>
              </w:rPr>
              <w:t xml:space="preserve">22,477,546.40 </w:t>
            </w:r>
          </w:p>
        </w:tc>
      </w:tr>
    </w:tbl>
    <w:p w:rsidR="00E62988" w:rsidRDefault="00517015">
      <w:pPr>
        <w:spacing w:after="3"/>
        <w:ind w:left="10" w:right="356"/>
        <w:jc w:val="right"/>
      </w:pPr>
      <w:r>
        <w:t>收入相关信息：单位：元</w:t>
      </w:r>
      <w:r>
        <w:rPr>
          <w:rFonts w:ascii="Times New Roman" w:eastAsia="Times New Roman" w:hAnsi="Times New Roman" w:cs="Times New Roman"/>
        </w:rPr>
        <w:t xml:space="preserve"> </w:t>
      </w:r>
    </w:p>
    <w:tbl>
      <w:tblPr>
        <w:tblStyle w:val="TableGrid"/>
        <w:tblW w:w="9640" w:type="dxa"/>
        <w:tblInd w:w="1" w:type="dxa"/>
        <w:tblCellMar>
          <w:top w:w="35" w:type="dxa"/>
          <w:left w:w="107" w:type="dxa"/>
          <w:bottom w:w="0" w:type="dxa"/>
          <w:right w:w="63" w:type="dxa"/>
        </w:tblCellMar>
        <w:tblLook w:val="04A0" w:firstRow="1" w:lastRow="0" w:firstColumn="1" w:lastColumn="0" w:noHBand="0" w:noVBand="1"/>
      </w:tblPr>
      <w:tblGrid>
        <w:gridCol w:w="1928"/>
        <w:gridCol w:w="1929"/>
        <w:gridCol w:w="1928"/>
        <w:gridCol w:w="1928"/>
        <w:gridCol w:w="1927"/>
      </w:tblGrid>
      <w:tr w:rsidR="00E629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3" w:firstLine="0"/>
              <w:jc w:val="center"/>
            </w:pPr>
            <w:r>
              <w:t>合同分类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分部</w:t>
            </w:r>
            <w:r>
              <w:t xml:space="preserve"> </w:t>
            </w:r>
            <w:r>
              <w:rPr>
                <w:rFonts w:ascii="Times New Roman" w:eastAsia="Times New Roman" w:hAnsi="Times New Roman" w:cs="Times New Roman"/>
              </w:rPr>
              <w:t xml:space="preserve">1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5" w:firstLine="0"/>
              <w:jc w:val="center"/>
            </w:pPr>
            <w:r>
              <w:t>分部</w:t>
            </w:r>
            <w:r>
              <w:t xml:space="preserve"> </w:t>
            </w:r>
            <w:r>
              <w:rPr>
                <w:rFonts w:ascii="Times New Roman" w:eastAsia="Times New Roman" w:hAnsi="Times New Roman" w:cs="Times New Roman"/>
              </w:rPr>
              <w:t xml:space="preserve">2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center"/>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合计</w:t>
            </w:r>
            <w:r>
              <w:rPr>
                <w:rFonts w:ascii="Times New Roman" w:eastAsia="Times New Roman" w:hAnsi="Times New Roman" w:cs="Times New Roman"/>
              </w:rPr>
              <w:t xml:space="preserve"> </w:t>
            </w:r>
          </w:p>
        </w:tc>
      </w:tr>
      <w:tr w:rsidR="00E629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商品类型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6"/>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按经营地区分类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6"/>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市场或客户类型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6"/>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lastRenderedPageBreak/>
              <w:t>合同类型</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6"/>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按商品转让的时间分类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6"/>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按合同期限分类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8"/>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按销售渠道分类</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 xml:space="preserve"> </w:t>
            </w:r>
            <w:r>
              <w:t>其中：</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 w:firstLine="0"/>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rPr>
                <w:rFonts w:ascii="Times New Roman" w:eastAsia="Times New Roman" w:hAnsi="Times New Roman" w:cs="Times New Roman"/>
                <w:sz w:val="21"/>
              </w:rPr>
              <w:t xml:space="preserve"> </w:t>
            </w:r>
          </w:p>
        </w:tc>
      </w:tr>
      <w:tr w:rsidR="00E62988">
        <w:trPr>
          <w:trHeight w:val="247"/>
        </w:trPr>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2" w:firstLine="0"/>
            </w:pP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2" w:firstLine="0"/>
            </w:pPr>
            <w:r>
              <w:t>合计</w:t>
            </w:r>
            <w:r>
              <w:rPr>
                <w:rFonts w:ascii="Times New Roman" w:eastAsia="Times New Roman" w:hAnsi="Times New Roman" w:cs="Times New Roman"/>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2"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1" w:firstLine="0"/>
              <w:jc w:val="right"/>
            </w:pPr>
            <w:r>
              <w:rPr>
                <w:rFonts w:ascii="Times New Roman" w:eastAsia="Times New Roman" w:hAnsi="Times New Roman" w:cs="Times New Roman"/>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bl>
    <w:p w:rsidR="00E62988" w:rsidRDefault="00517015">
      <w:pPr>
        <w:spacing w:after="310"/>
        <w:ind w:left="-5" w:right="132"/>
      </w:pPr>
      <w:r>
        <w:t>与履约义务相关的信息：</w:t>
      </w:r>
      <w:r>
        <w:rPr>
          <w:rFonts w:ascii="Times New Roman" w:eastAsia="Times New Roman" w:hAnsi="Times New Roman" w:cs="Times New Roman"/>
        </w:rPr>
        <w:t xml:space="preserve"> </w:t>
      </w:r>
    </w:p>
    <w:p w:rsidR="00E62988" w:rsidRDefault="00517015">
      <w:pPr>
        <w:spacing w:after="322"/>
        <w:ind w:left="-5" w:right="132"/>
      </w:pPr>
      <w:r>
        <w:t>无。</w:t>
      </w:r>
      <w:r>
        <w:rPr>
          <w:rFonts w:ascii="Times New Roman" w:eastAsia="Times New Roman" w:hAnsi="Times New Roman" w:cs="Times New Roman"/>
        </w:rPr>
        <w:t xml:space="preserve"> </w:t>
      </w:r>
    </w:p>
    <w:p w:rsidR="00E62988" w:rsidRDefault="00517015">
      <w:pPr>
        <w:spacing w:after="104"/>
        <w:ind w:left="-5" w:right="132"/>
      </w:pPr>
      <w:r>
        <w:t>与分摊至剩余履约义务的交易价格相关的信息：</w:t>
      </w:r>
      <w:r>
        <w:rPr>
          <w:rFonts w:ascii="Times New Roman" w:eastAsia="Times New Roman" w:hAnsi="Times New Roman" w:cs="Times New Roman"/>
        </w:rPr>
        <w:t xml:space="preserve"> </w:t>
      </w:r>
    </w:p>
    <w:p w:rsidR="00E62988" w:rsidRDefault="00517015">
      <w:pPr>
        <w:spacing w:after="97"/>
        <w:ind w:left="-5" w:right="132"/>
      </w:pPr>
      <w:r>
        <w:t>本报告期末已签订合同、但尚未履行或尚未履行完毕的履约义务所对应的收入金额为</w:t>
      </w:r>
      <w:r>
        <w:t xml:space="preserve"> </w:t>
      </w:r>
      <w:r>
        <w:rPr>
          <w:rFonts w:ascii="Times New Roman" w:eastAsia="Times New Roman" w:hAnsi="Times New Roman" w:cs="Times New Roman"/>
        </w:rPr>
        <w:t xml:space="preserve">0.00 </w:t>
      </w:r>
      <w:r>
        <w:t>元，其中，</w:t>
      </w:r>
      <w:r>
        <w:rPr>
          <w:rFonts w:ascii="Times New Roman" w:eastAsia="Times New Roman" w:hAnsi="Times New Roman" w:cs="Times New Roman"/>
        </w:rPr>
        <w:t xml:space="preserve">0.00 </w:t>
      </w:r>
      <w:r>
        <w:t>元预计将于年度确认收入，元预计将于年度确认收入，元预计将于年度确认收入。</w:t>
      </w:r>
      <w:r>
        <w:rPr>
          <w:rFonts w:ascii="Times New Roman" w:eastAsia="Times New Roman" w:hAnsi="Times New Roman" w:cs="Times New Roman"/>
        </w:rPr>
        <w:t xml:space="preserve"> </w:t>
      </w:r>
    </w:p>
    <w:p w:rsidR="00E62988" w:rsidRDefault="00517015">
      <w:pPr>
        <w:spacing w:after="135"/>
        <w:ind w:left="-5" w:right="132"/>
      </w:pPr>
      <w:r>
        <w:t>其他说明：</w:t>
      </w:r>
      <w:r>
        <w:rPr>
          <w:rFonts w:ascii="Times New Roman" w:eastAsia="Times New Roman" w:hAnsi="Times New Roman" w:cs="Times New Roman"/>
        </w:rPr>
        <w:t xml:space="preserve"> </w:t>
      </w:r>
    </w:p>
    <w:p w:rsidR="00E62988" w:rsidRDefault="00517015">
      <w:pPr>
        <w:spacing w:after="346" w:line="259" w:lineRule="auto"/>
        <w:ind w:left="0" w:firstLine="0"/>
      </w:pPr>
      <w:r>
        <w:rPr>
          <w:rFonts w:ascii="Times New Roman" w:eastAsia="Times New Roman" w:hAnsi="Times New Roman" w:cs="Times New Roman"/>
          <w:sz w:val="21"/>
        </w:rPr>
        <w:t xml:space="preserve"> </w:t>
      </w:r>
    </w:p>
    <w:p w:rsidR="00E62988" w:rsidRDefault="00517015">
      <w:pPr>
        <w:pStyle w:val="4"/>
        <w:ind w:left="-5"/>
      </w:pPr>
      <w:r>
        <w:rPr>
          <w:rFonts w:ascii="Times New Roman" w:eastAsia="Times New Roman" w:hAnsi="Times New Roman" w:cs="Times New Roman"/>
          <w:b/>
        </w:rPr>
        <w:t>5</w:t>
      </w:r>
      <w:r>
        <w:t>、投资收益</w:t>
      </w:r>
      <w:r>
        <w:rPr>
          <w:rFonts w:ascii="Times New Roman" w:eastAsia="Times New Roman" w:hAnsi="Times New Roman" w:cs="Times New Roman"/>
          <w:b/>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5" w:type="dxa"/>
          <w:left w:w="110" w:type="dxa"/>
          <w:bottom w:w="0" w:type="dxa"/>
          <w:right w:w="61" w:type="dxa"/>
        </w:tblCellMar>
        <w:tblLook w:val="04A0" w:firstRow="1" w:lastRow="0" w:firstColumn="1" w:lastColumn="0" w:noHBand="0" w:noVBand="1"/>
      </w:tblPr>
      <w:tblGrid>
        <w:gridCol w:w="3214"/>
        <w:gridCol w:w="3214"/>
        <w:gridCol w:w="3212"/>
      </w:tblGrid>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8" w:firstLine="0"/>
              <w:jc w:val="center"/>
            </w:pPr>
            <w:r>
              <w:t>项目</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本期发生额</w:t>
            </w:r>
            <w:r>
              <w:rPr>
                <w:rFonts w:ascii="Times New Roman" w:eastAsia="Times New Roman" w:hAnsi="Times New Roman" w:cs="Times New Roman"/>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47" w:firstLine="0"/>
              <w:jc w:val="center"/>
            </w:pPr>
            <w:r>
              <w:t>上期发生额</w:t>
            </w: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权益法核算的长期股权投资收益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7" w:firstLine="0"/>
              <w:jc w:val="right"/>
            </w:pPr>
            <w:r>
              <w:rPr>
                <w:rFonts w:ascii="Times New Roman" w:eastAsia="Times New Roman" w:hAnsi="Times New Roman" w:cs="Times New Roman"/>
              </w:rPr>
              <w:t xml:space="preserve">-89,740.93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firstLine="0"/>
              <w:jc w:val="right"/>
            </w:pPr>
            <w:r>
              <w:rPr>
                <w:rFonts w:ascii="Times New Roman" w:eastAsia="Times New Roman" w:hAnsi="Times New Roman" w:cs="Times New Roman"/>
              </w:rPr>
              <w:t xml:space="preserve"> </w:t>
            </w:r>
          </w:p>
        </w:tc>
      </w:tr>
      <w:tr w:rsidR="00E62988">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交易性金融资产在持有期间的投资收益</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8" w:firstLine="0"/>
              <w:jc w:val="right"/>
            </w:pPr>
            <w:r>
              <w:rPr>
                <w:rFonts w:ascii="Times New Roman" w:eastAsia="Times New Roman" w:hAnsi="Times New Roman" w:cs="Times New Roman"/>
              </w:rPr>
              <w:t xml:space="preserve">21,057,403.33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5" w:firstLine="0"/>
              <w:jc w:val="right"/>
            </w:pPr>
            <w:r>
              <w:rPr>
                <w:rFonts w:ascii="Times New Roman" w:eastAsia="Times New Roman" w:hAnsi="Times New Roman" w:cs="Times New Roman"/>
              </w:rPr>
              <w:t xml:space="preserve">8,040,400.12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合计</w:t>
            </w:r>
            <w:r>
              <w:rPr>
                <w:rFonts w:ascii="Times New Roman" w:eastAsia="Times New Roman" w:hAnsi="Times New Roman" w:cs="Times New Roman"/>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8" w:firstLine="0"/>
              <w:jc w:val="right"/>
            </w:pPr>
            <w:r>
              <w:rPr>
                <w:rFonts w:ascii="Times New Roman" w:eastAsia="Times New Roman" w:hAnsi="Times New Roman" w:cs="Times New Roman"/>
              </w:rPr>
              <w:t xml:space="preserve">20,967,662.40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8,040,400.12 </w:t>
            </w:r>
          </w:p>
        </w:tc>
      </w:tr>
    </w:tbl>
    <w:p w:rsidR="00E62988" w:rsidRDefault="00517015">
      <w:pPr>
        <w:pStyle w:val="3"/>
        <w:ind w:left="-5" w:right="175"/>
      </w:pPr>
      <w:r>
        <w:t>十八、补充资料</w:t>
      </w:r>
      <w:r>
        <w:rPr>
          <w:rFonts w:ascii="Times New Roman" w:eastAsia="Times New Roman" w:hAnsi="Times New Roman" w:cs="Times New Roman"/>
          <w:b/>
        </w:rPr>
        <w:t xml:space="preserve"> </w:t>
      </w:r>
    </w:p>
    <w:p w:rsidR="00E62988" w:rsidRDefault="00517015">
      <w:pPr>
        <w:pStyle w:val="4"/>
        <w:ind w:left="-5"/>
      </w:pPr>
      <w:r>
        <w:rPr>
          <w:rFonts w:ascii="Times New Roman" w:eastAsia="Times New Roman" w:hAnsi="Times New Roman" w:cs="Times New Roman"/>
          <w:b/>
        </w:rPr>
        <w:t>1</w:t>
      </w:r>
      <w:r>
        <w:t>、当期非经常性损益明细表</w:t>
      </w:r>
      <w:r>
        <w:rPr>
          <w:rFonts w:ascii="Times New Roman" w:eastAsia="Times New Roman" w:hAnsi="Times New Roman" w:cs="Times New Roman"/>
          <w:b/>
        </w:rPr>
        <w:t xml:space="preserve"> </w:t>
      </w:r>
    </w:p>
    <w:p w:rsidR="00E62988" w:rsidRDefault="00517015">
      <w:pPr>
        <w:spacing w:after="118"/>
        <w:ind w:left="-5" w:right="132"/>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E62988" w:rsidRDefault="00517015">
      <w:pPr>
        <w:spacing w:after="3"/>
        <w:ind w:left="10" w:right="356"/>
        <w:jc w:val="right"/>
      </w:pPr>
      <w:r>
        <w:t>单位：元</w:t>
      </w:r>
      <w:r>
        <w:rPr>
          <w:rFonts w:ascii="Times New Roman" w:eastAsia="Times New Roman" w:hAnsi="Times New Roman" w:cs="Times New Roman"/>
        </w:rPr>
        <w:t xml:space="preserve"> </w:t>
      </w:r>
    </w:p>
    <w:tbl>
      <w:tblPr>
        <w:tblStyle w:val="TableGrid"/>
        <w:tblW w:w="9640" w:type="dxa"/>
        <w:tblInd w:w="1" w:type="dxa"/>
        <w:tblCellMar>
          <w:top w:w="72" w:type="dxa"/>
          <w:left w:w="14" w:type="dxa"/>
          <w:bottom w:w="0" w:type="dxa"/>
          <w:right w:w="63" w:type="dxa"/>
        </w:tblCellMar>
        <w:tblLook w:val="04A0" w:firstRow="1" w:lastRow="0" w:firstColumn="1" w:lastColumn="0" w:noHBand="0" w:noVBand="1"/>
      </w:tblPr>
      <w:tblGrid>
        <w:gridCol w:w="3214"/>
        <w:gridCol w:w="2057"/>
        <w:gridCol w:w="1157"/>
        <w:gridCol w:w="3212"/>
      </w:tblGrid>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50" w:firstLine="0"/>
              <w:jc w:val="center"/>
            </w:pPr>
            <w:r>
              <w:t>项目</w:t>
            </w:r>
            <w:r>
              <w:rPr>
                <w:rFonts w:ascii="Times New Roman" w:eastAsia="Times New Roman" w:hAnsi="Times New Roman" w:cs="Times New Roman"/>
              </w:rPr>
              <w:t xml:space="preserve"> </w:t>
            </w:r>
          </w:p>
        </w:tc>
        <w:tc>
          <w:tcPr>
            <w:tcW w:w="2057" w:type="dxa"/>
            <w:tcBorders>
              <w:top w:val="single" w:sz="2" w:space="0" w:color="000000"/>
              <w:left w:val="single" w:sz="2" w:space="0" w:color="000000"/>
              <w:bottom w:val="single" w:sz="2" w:space="0" w:color="000000"/>
              <w:right w:val="nil"/>
            </w:tcBorders>
            <w:shd w:val="clear" w:color="auto" w:fill="D3D3D3"/>
          </w:tcPr>
          <w:p w:rsidR="00E62988" w:rsidRDefault="00517015">
            <w:pPr>
              <w:spacing w:after="0" w:line="259" w:lineRule="auto"/>
              <w:ind w:left="0" w:right="208" w:firstLine="0"/>
              <w:jc w:val="right"/>
            </w:pPr>
            <w:r>
              <w:t>金额</w:t>
            </w:r>
            <w:r>
              <w:rPr>
                <w:rFonts w:ascii="Times New Roman" w:eastAsia="Times New Roman" w:hAnsi="Times New Roman" w:cs="Times New Roman"/>
              </w:rPr>
              <w:t xml:space="preserve"> </w:t>
            </w:r>
          </w:p>
        </w:tc>
        <w:tc>
          <w:tcPr>
            <w:tcW w:w="1157" w:type="dxa"/>
            <w:tcBorders>
              <w:top w:val="single" w:sz="2" w:space="0" w:color="000000"/>
              <w:left w:val="nil"/>
              <w:bottom w:val="single" w:sz="2" w:space="0" w:color="000000"/>
              <w:right w:val="single" w:sz="2" w:space="0" w:color="000000"/>
            </w:tcBorders>
            <w:shd w:val="clear" w:color="auto" w:fill="D3D3D3"/>
          </w:tcPr>
          <w:p w:rsidR="00E62988" w:rsidRDefault="00E62988">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48" w:firstLine="0"/>
              <w:jc w:val="center"/>
            </w:pPr>
            <w:r>
              <w:t>说明</w:t>
            </w:r>
            <w:r>
              <w:rPr>
                <w:rFonts w:ascii="Times New Roman" w:eastAsia="Times New Roman" w:hAnsi="Times New Roman" w:cs="Times New Roman"/>
              </w:rPr>
              <w:t xml:space="preserve"> </w:t>
            </w:r>
          </w:p>
        </w:tc>
      </w:tr>
      <w:tr w:rsidR="00E629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5" w:firstLine="0"/>
            </w:pPr>
            <w:r>
              <w:t>非流动资产处置损益</w:t>
            </w:r>
            <w:r>
              <w:rPr>
                <w:rFonts w:ascii="Times New Roman" w:eastAsia="Times New Roman" w:hAnsi="Times New Roman" w:cs="Times New Roman"/>
              </w:rPr>
              <w:t xml:space="preserve"> </w:t>
            </w:r>
          </w:p>
        </w:tc>
        <w:tc>
          <w:tcPr>
            <w:tcW w:w="205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15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207,894.35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94" w:firstLine="0"/>
            </w:pPr>
            <w:r>
              <w:rPr>
                <w:rFonts w:ascii="Times New Roman" w:eastAsia="Times New Roman" w:hAnsi="Times New Roman" w:cs="Times New Roman"/>
              </w:rPr>
              <w:t xml:space="preserve"> </w:t>
            </w:r>
          </w:p>
        </w:tc>
      </w:tr>
      <w:tr w:rsidR="00E62988">
        <w:trPr>
          <w:trHeight w:val="10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5" w:firstLine="0"/>
            </w:pPr>
            <w:r>
              <w:lastRenderedPageBreak/>
              <w:t>计入当期损益的政府补助（与公司正常经营业务密切相关，符合国家政策规定、按照一定标准定额或定量持续享受的政府补助除外）</w:t>
            </w:r>
            <w:r>
              <w:rPr>
                <w:rFonts w:ascii="Times New Roman" w:eastAsia="Times New Roman" w:hAnsi="Times New Roman" w:cs="Times New Roman"/>
              </w:rPr>
              <w:t xml:space="preserve"> </w:t>
            </w:r>
          </w:p>
        </w:tc>
        <w:tc>
          <w:tcPr>
            <w:tcW w:w="205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157"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0" w:firstLine="0"/>
              <w:jc w:val="both"/>
            </w:pPr>
            <w:r>
              <w:rPr>
                <w:rFonts w:ascii="Times New Roman" w:eastAsia="Times New Roman" w:hAnsi="Times New Roman" w:cs="Times New Roman"/>
              </w:rPr>
              <w:t xml:space="preserve">25,298,072.92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94" w:firstLine="0"/>
            </w:pPr>
            <w:r>
              <w:t>主要为收到的与收益相关的政府补助</w:t>
            </w:r>
            <w:r>
              <w:rPr>
                <w:rFonts w:ascii="Times New Roman" w:eastAsia="Times New Roman" w:hAnsi="Times New Roman" w:cs="Times New Roman"/>
              </w:rPr>
              <w:t xml:space="preserve"> </w:t>
            </w:r>
          </w:p>
        </w:tc>
      </w:tr>
      <w:tr w:rsidR="00E629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5" w:firstLine="0"/>
            </w:pPr>
            <w:r>
              <w:t>除上述各项之外的其他营业外收入和支出</w:t>
            </w:r>
            <w:r>
              <w:rPr>
                <w:rFonts w:ascii="Times New Roman" w:eastAsia="Times New Roman" w:hAnsi="Times New Roman" w:cs="Times New Roman"/>
              </w:rPr>
              <w:t xml:space="preserve"> </w:t>
            </w:r>
          </w:p>
        </w:tc>
        <w:tc>
          <w:tcPr>
            <w:tcW w:w="205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157" w:type="dxa"/>
            <w:tcBorders>
              <w:top w:val="single" w:sz="2" w:space="0" w:color="000000"/>
              <w:left w:val="nil"/>
              <w:bottom w:val="single" w:sz="2" w:space="0" w:color="000000"/>
              <w:right w:val="single" w:sz="2" w:space="0" w:color="000000"/>
            </w:tcBorders>
            <w:vAlign w:val="center"/>
          </w:tcPr>
          <w:p w:rsidR="00E62988" w:rsidRDefault="00517015">
            <w:pPr>
              <w:spacing w:after="0" w:line="259" w:lineRule="auto"/>
              <w:ind w:left="29" w:firstLine="0"/>
              <w:jc w:val="both"/>
            </w:pPr>
            <w:r>
              <w:rPr>
                <w:rFonts w:ascii="Times New Roman" w:eastAsia="Times New Roman" w:hAnsi="Times New Roman" w:cs="Times New Roman"/>
              </w:rPr>
              <w:t xml:space="preserve">-1,469,559.30 </w:t>
            </w:r>
          </w:p>
        </w:tc>
        <w:tc>
          <w:tcPr>
            <w:tcW w:w="3212"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94" w:firstLine="0"/>
            </w:pPr>
            <w:r>
              <w:rPr>
                <w:rFonts w:ascii="Times New Roman" w:eastAsia="Times New Roman" w:hAnsi="Times New Roman" w:cs="Times New Roman"/>
              </w:rPr>
              <w:t xml:space="preserve"> </w:t>
            </w:r>
          </w:p>
        </w:tc>
      </w:tr>
      <w:tr w:rsidR="00E629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5" w:firstLine="0"/>
            </w:pPr>
            <w:r>
              <w:t>减：所得税影响额</w:t>
            </w:r>
            <w:r>
              <w:rPr>
                <w:rFonts w:ascii="Times New Roman" w:eastAsia="Times New Roman" w:hAnsi="Times New Roman" w:cs="Times New Roman"/>
              </w:rPr>
              <w:t xml:space="preserve"> </w:t>
            </w:r>
          </w:p>
        </w:tc>
        <w:tc>
          <w:tcPr>
            <w:tcW w:w="205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157" w:type="dxa"/>
            <w:tcBorders>
              <w:top w:val="single" w:sz="2" w:space="0" w:color="000000"/>
              <w:left w:val="nil"/>
              <w:bottom w:val="single" w:sz="2" w:space="0" w:color="000000"/>
              <w:right w:val="single" w:sz="2" w:space="0" w:color="000000"/>
            </w:tcBorders>
          </w:tcPr>
          <w:p w:rsidR="00E62988" w:rsidRDefault="00517015">
            <w:pPr>
              <w:spacing w:after="0" w:line="259" w:lineRule="auto"/>
              <w:ind w:left="89" w:firstLine="0"/>
            </w:pPr>
            <w:r>
              <w:rPr>
                <w:rFonts w:ascii="Times New Roman" w:eastAsia="Times New Roman" w:hAnsi="Times New Roman" w:cs="Times New Roman"/>
              </w:rPr>
              <w:t xml:space="preserve">3,573,213.83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94" w:firstLine="0"/>
            </w:pPr>
            <w:r>
              <w:rPr>
                <w:rFonts w:ascii="Times New Roman" w:eastAsia="Times New Roman" w:hAnsi="Times New Roman" w:cs="Times New Roman"/>
              </w:rPr>
              <w:t xml:space="preserve"> </w:t>
            </w:r>
          </w:p>
        </w:tc>
      </w:tr>
      <w:tr w:rsidR="00E629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456" w:firstLine="0"/>
            </w:pPr>
            <w:r>
              <w:t>少数股东权益影响额</w:t>
            </w:r>
            <w:r>
              <w:rPr>
                <w:rFonts w:ascii="Times New Roman" w:eastAsia="Times New Roman" w:hAnsi="Times New Roman" w:cs="Times New Roman"/>
              </w:rPr>
              <w:t xml:space="preserve"> </w:t>
            </w:r>
          </w:p>
        </w:tc>
        <w:tc>
          <w:tcPr>
            <w:tcW w:w="205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15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right="45" w:firstLine="0"/>
              <w:jc w:val="right"/>
            </w:pPr>
            <w:r>
              <w:rPr>
                <w:rFonts w:ascii="Times New Roman" w:eastAsia="Times New Roman" w:hAnsi="Times New Roman" w:cs="Times New Roman"/>
              </w:rPr>
              <w:t xml:space="preserve">15,068.28 </w:t>
            </w:r>
          </w:p>
        </w:tc>
        <w:tc>
          <w:tcPr>
            <w:tcW w:w="3212" w:type="dxa"/>
            <w:tcBorders>
              <w:top w:val="single" w:sz="2" w:space="0" w:color="000000"/>
              <w:left w:val="single" w:sz="2" w:space="0" w:color="000000"/>
              <w:bottom w:val="single" w:sz="2" w:space="0" w:color="000000"/>
              <w:right w:val="single" w:sz="2" w:space="0" w:color="000000"/>
            </w:tcBorders>
          </w:tcPr>
          <w:p w:rsidR="00E62988" w:rsidRDefault="00517015">
            <w:pPr>
              <w:spacing w:after="0" w:line="259" w:lineRule="auto"/>
              <w:ind w:left="94" w:firstLine="0"/>
            </w:pPr>
            <w:r>
              <w:rPr>
                <w:rFonts w:ascii="Times New Roman" w:eastAsia="Times New Roman" w:hAnsi="Times New Roman" w:cs="Times New Roman"/>
              </w:rPr>
              <w:t xml:space="preserve"> </w:t>
            </w:r>
          </w:p>
        </w:tc>
      </w:tr>
      <w:tr w:rsidR="00E629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95" w:firstLine="0"/>
            </w:pPr>
            <w:r>
              <w:t>合计</w:t>
            </w:r>
            <w:r>
              <w:rPr>
                <w:rFonts w:ascii="Times New Roman" w:eastAsia="Times New Roman" w:hAnsi="Times New Roman" w:cs="Times New Roman"/>
              </w:rPr>
              <w:t xml:space="preserve"> </w:t>
            </w:r>
          </w:p>
        </w:tc>
        <w:tc>
          <w:tcPr>
            <w:tcW w:w="2057" w:type="dxa"/>
            <w:tcBorders>
              <w:top w:val="single" w:sz="2" w:space="0" w:color="000000"/>
              <w:left w:val="single" w:sz="2" w:space="0" w:color="000000"/>
              <w:bottom w:val="single" w:sz="2" w:space="0" w:color="000000"/>
              <w:right w:val="nil"/>
            </w:tcBorders>
          </w:tcPr>
          <w:p w:rsidR="00E62988" w:rsidRDefault="00E62988">
            <w:pPr>
              <w:spacing w:after="160" w:line="259" w:lineRule="auto"/>
              <w:ind w:left="0" w:firstLine="0"/>
            </w:pPr>
          </w:p>
        </w:tc>
        <w:tc>
          <w:tcPr>
            <w:tcW w:w="1157" w:type="dxa"/>
            <w:tcBorders>
              <w:top w:val="single" w:sz="2" w:space="0" w:color="000000"/>
              <w:left w:val="nil"/>
              <w:bottom w:val="single" w:sz="2" w:space="0" w:color="000000"/>
              <w:right w:val="single" w:sz="2" w:space="0" w:color="000000"/>
            </w:tcBorders>
          </w:tcPr>
          <w:p w:rsidR="00E62988" w:rsidRDefault="00517015">
            <w:pPr>
              <w:spacing w:after="0" w:line="259" w:lineRule="auto"/>
              <w:ind w:left="0" w:firstLine="0"/>
              <w:jc w:val="both"/>
            </w:pPr>
            <w:r>
              <w:rPr>
                <w:rFonts w:ascii="Times New Roman" w:eastAsia="Times New Roman" w:hAnsi="Times New Roman" w:cs="Times New Roman"/>
              </w:rPr>
              <w:t xml:space="preserve">20,448,125.86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48" w:firstLine="0"/>
              <w:jc w:val="center"/>
            </w:pPr>
            <w:r>
              <w:rPr>
                <w:rFonts w:ascii="Times New Roman" w:eastAsia="Times New Roman" w:hAnsi="Times New Roman" w:cs="Times New Roman"/>
              </w:rPr>
              <w:t xml:space="preserve">-- </w:t>
            </w:r>
          </w:p>
        </w:tc>
      </w:tr>
    </w:tbl>
    <w:p w:rsidR="00E62988" w:rsidRDefault="00517015">
      <w:pPr>
        <w:spacing w:after="107"/>
        <w:ind w:left="-5" w:right="132"/>
      </w:pPr>
      <w:r>
        <w:t>其他符合非经常性损益定义的损益项目的具体情况：</w:t>
      </w:r>
      <w:r>
        <w:rPr>
          <w:rFonts w:ascii="Times New Roman" w:eastAsia="Times New Roman" w:hAnsi="Times New Roman" w:cs="Times New Roman"/>
        </w:rPr>
        <w:t xml:space="preserve"> </w:t>
      </w:r>
    </w:p>
    <w:p w:rsidR="00E62988" w:rsidRDefault="00517015">
      <w:pPr>
        <w:spacing w:after="96"/>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spacing w:after="106"/>
        <w:ind w:left="-5" w:right="132"/>
      </w:pPr>
      <w:r>
        <w:t>公司不存在其他符合非经常性损益定义的损益项目的具体情况。</w:t>
      </w:r>
      <w:r>
        <w:rPr>
          <w:rFonts w:ascii="Times New Roman" w:eastAsia="Times New Roman" w:hAnsi="Times New Roman" w:cs="Times New Roman"/>
        </w:rPr>
        <w:t xml:space="preserve"> </w:t>
      </w:r>
    </w:p>
    <w:p w:rsidR="00E62988" w:rsidRDefault="00517015">
      <w:pPr>
        <w:spacing w:after="105"/>
        <w:ind w:left="-5" w:right="132"/>
      </w:pPr>
      <w:r>
        <w:t>将《公开发行证券的公司信息披露解释性公告第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非经常性损益》中列举的非经常性损益项目界定为经常性损益项目的情况说明</w:t>
      </w:r>
      <w:r>
        <w:rPr>
          <w:rFonts w:ascii="Times New Roman" w:eastAsia="Times New Roman" w:hAnsi="Times New Roman" w:cs="Times New Roman"/>
        </w:rPr>
        <w:t xml:space="preserve"> </w:t>
      </w:r>
    </w:p>
    <w:p w:rsidR="00E62988" w:rsidRDefault="00517015">
      <w:pPr>
        <w:ind w:left="-5" w:right="132"/>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E62988" w:rsidRDefault="00517015">
      <w:pPr>
        <w:pStyle w:val="4"/>
        <w:spacing w:after="25"/>
        <w:ind w:left="-5"/>
      </w:pPr>
      <w:r>
        <w:rPr>
          <w:rFonts w:ascii="Times New Roman" w:eastAsia="Times New Roman" w:hAnsi="Times New Roman" w:cs="Times New Roman"/>
          <w:b/>
        </w:rPr>
        <w:t>2</w:t>
      </w:r>
      <w:r>
        <w:t>、净资产收益率及每股收益</w:t>
      </w:r>
      <w:r>
        <w:rPr>
          <w:rFonts w:ascii="Times New Roman" w:eastAsia="Times New Roman" w:hAnsi="Times New Roman" w:cs="Times New Roman"/>
          <w:b/>
        </w:rPr>
        <w:t xml:space="preserve"> </w:t>
      </w:r>
    </w:p>
    <w:tbl>
      <w:tblPr>
        <w:tblStyle w:val="TableGrid"/>
        <w:tblW w:w="9640" w:type="dxa"/>
        <w:tblInd w:w="1" w:type="dxa"/>
        <w:tblCellMar>
          <w:top w:w="77" w:type="dxa"/>
          <w:left w:w="110" w:type="dxa"/>
          <w:bottom w:w="0" w:type="dxa"/>
          <w:right w:w="61" w:type="dxa"/>
        </w:tblCellMar>
        <w:tblLook w:val="04A0" w:firstRow="1" w:lastRow="0" w:firstColumn="1" w:lastColumn="0" w:noHBand="0" w:noVBand="1"/>
      </w:tblPr>
      <w:tblGrid>
        <w:gridCol w:w="2409"/>
        <w:gridCol w:w="2411"/>
        <w:gridCol w:w="2410"/>
        <w:gridCol w:w="2410"/>
      </w:tblGrid>
      <w:tr w:rsidR="00E62988">
        <w:trPr>
          <w:trHeight w:val="323"/>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0" w:right="47" w:firstLine="0"/>
              <w:jc w:val="center"/>
            </w:pPr>
            <w:r>
              <w:t>报告期利润</w:t>
            </w:r>
            <w:r>
              <w:rPr>
                <w:rFonts w:ascii="Times New Roman" w:eastAsia="Times New Roman" w:hAnsi="Times New Roman" w:cs="Times New Roman"/>
              </w:rPr>
              <w:t xml:space="preserve"> </w:t>
            </w:r>
          </w:p>
        </w:tc>
        <w:tc>
          <w:tcPr>
            <w:tcW w:w="241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E62988" w:rsidRDefault="00517015">
            <w:pPr>
              <w:spacing w:after="0" w:line="259" w:lineRule="auto"/>
              <w:ind w:left="195" w:firstLine="0"/>
            </w:pPr>
            <w:r>
              <w:t>加权平均净资产收益率</w:t>
            </w:r>
            <w:r>
              <w:rPr>
                <w:rFonts w:ascii="Times New Roman" w:eastAsia="Times New Roman" w:hAnsi="Times New Roman" w:cs="Times New Roman"/>
              </w:rPr>
              <w:t xml:space="preserve"> </w:t>
            </w:r>
          </w:p>
        </w:tc>
        <w:tc>
          <w:tcPr>
            <w:tcW w:w="4820" w:type="dxa"/>
            <w:gridSpan w:val="2"/>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right="50" w:firstLine="0"/>
              <w:jc w:val="center"/>
            </w:pPr>
            <w:r>
              <w:t>每股收益</w:t>
            </w:r>
            <w:r>
              <w:rPr>
                <w:rFonts w:ascii="Times New Roman" w:eastAsia="Times New Roman" w:hAnsi="Times New Roman" w:cs="Times New Roman"/>
              </w:rPr>
              <w:t xml:space="preserve"> </w:t>
            </w:r>
          </w:p>
        </w:tc>
      </w:tr>
      <w:tr w:rsidR="00E62988">
        <w:trPr>
          <w:trHeight w:val="326"/>
        </w:trPr>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E62988" w:rsidRDefault="00E62988">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68" w:firstLine="0"/>
            </w:pPr>
            <w:r>
              <w:t>基本每股收益（元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170" w:firstLine="0"/>
            </w:pPr>
            <w:r>
              <w:t>稀释每股收益（元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r>
      <w:tr w:rsidR="00E62988">
        <w:trPr>
          <w:trHeight w:val="56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归属于公司普通股股东的净利润</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8.13%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1.6978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1.6974 </w:t>
            </w:r>
          </w:p>
        </w:tc>
      </w:tr>
      <w:tr w:rsidR="00E62988">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E62988" w:rsidRDefault="00517015">
            <w:pPr>
              <w:spacing w:after="0" w:line="259" w:lineRule="auto"/>
              <w:ind w:left="0" w:firstLine="0"/>
            </w:pPr>
            <w:r>
              <w:t>扣除非经常性损益后归属于公司普通股股东的净利润</w:t>
            </w:r>
            <w:r>
              <w:rPr>
                <w:rFonts w:ascii="Times New Roman" w:eastAsia="Times New Roman" w:hAnsi="Times New Roman" w:cs="Times New Roman"/>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7.31%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7" w:firstLine="0"/>
              <w:jc w:val="right"/>
            </w:pPr>
            <w:r>
              <w:rPr>
                <w:rFonts w:ascii="Times New Roman" w:eastAsia="Times New Roman" w:hAnsi="Times New Roman" w:cs="Times New Roman"/>
              </w:rPr>
              <w:t xml:space="preserve">1.5274 </w:t>
            </w:r>
          </w:p>
        </w:tc>
        <w:tc>
          <w:tcPr>
            <w:tcW w:w="2410" w:type="dxa"/>
            <w:tcBorders>
              <w:top w:val="single" w:sz="2" w:space="0" w:color="000000"/>
              <w:left w:val="single" w:sz="2" w:space="0" w:color="000000"/>
              <w:bottom w:val="single" w:sz="2" w:space="0" w:color="000000"/>
              <w:right w:val="single" w:sz="2" w:space="0" w:color="000000"/>
            </w:tcBorders>
            <w:vAlign w:val="center"/>
          </w:tcPr>
          <w:p w:rsidR="00E62988" w:rsidRDefault="00517015">
            <w:pPr>
              <w:spacing w:after="0" w:line="259" w:lineRule="auto"/>
              <w:ind w:left="0" w:right="44" w:firstLine="0"/>
              <w:jc w:val="right"/>
            </w:pPr>
            <w:r>
              <w:rPr>
                <w:rFonts w:ascii="Times New Roman" w:eastAsia="Times New Roman" w:hAnsi="Times New Roman" w:cs="Times New Roman"/>
              </w:rPr>
              <w:t xml:space="preserve">1.5226 </w:t>
            </w:r>
          </w:p>
        </w:tc>
      </w:tr>
    </w:tbl>
    <w:p w:rsidR="00E62988" w:rsidRDefault="00517015">
      <w:pPr>
        <w:spacing w:after="0" w:line="259" w:lineRule="auto"/>
        <w:ind w:left="0" w:firstLine="0"/>
      </w:pPr>
      <w:r>
        <w:rPr>
          <w:rFonts w:ascii="Times New Roman" w:eastAsia="Times New Roman" w:hAnsi="Times New Roman" w:cs="Times New Roman"/>
          <w:sz w:val="21"/>
        </w:rPr>
        <w:t xml:space="preserve"> </w:t>
      </w:r>
    </w:p>
    <w:sectPr w:rsidR="00E62988">
      <w:headerReference w:type="even" r:id="rId12"/>
      <w:headerReference w:type="default" r:id="rId13"/>
      <w:footerReference w:type="even" r:id="rId14"/>
      <w:footerReference w:type="default" r:id="rId15"/>
      <w:headerReference w:type="first" r:id="rId16"/>
      <w:footerReference w:type="first" r:id="rId17"/>
      <w:pgSz w:w="11904" w:h="16841"/>
      <w:pgMar w:top="1409" w:right="956" w:bottom="1450" w:left="1133" w:header="875" w:footer="10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7015" w:rsidRDefault="00517015">
      <w:pPr>
        <w:spacing w:after="0" w:line="240" w:lineRule="auto"/>
      </w:pPr>
      <w:r>
        <w:separator/>
      </w:r>
    </w:p>
  </w:endnote>
  <w:endnote w:type="continuationSeparator" w:id="0">
    <w:p w:rsidR="00517015" w:rsidRDefault="00517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roman"/>
    <w:notTrueType/>
    <w:pitch w:val="default"/>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2988" w:rsidRDefault="00517015">
    <w:pPr>
      <w:spacing w:after="0" w:line="259" w:lineRule="auto"/>
      <w:ind w:left="0" w:right="179" w:firstLine="0"/>
      <w:jc w:val="right"/>
    </w:pP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2988" w:rsidRDefault="00517015">
    <w:pPr>
      <w:spacing w:after="0" w:line="259" w:lineRule="auto"/>
      <w:ind w:left="0" w:right="179" w:firstLine="0"/>
      <w:jc w:val="right"/>
    </w:pPr>
    <w:r>
      <w:fldChar w:fldCharType="begin"/>
    </w:r>
    <w:r>
      <w:instrText xml:space="preserve"> PAGE   \* MERGEFORMAT </w:instrText>
    </w:r>
    <w:r>
      <w:fldChar w:fldCharType="separate"/>
    </w:r>
    <w:r w:rsidR="009E7194">
      <w:rPr>
        <w:noProof/>
      </w:rPr>
      <w:t>5</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2988" w:rsidRDefault="00517015">
    <w:pPr>
      <w:spacing w:after="0" w:line="259" w:lineRule="auto"/>
      <w:ind w:left="0" w:right="179" w:firstLine="0"/>
      <w:jc w:val="right"/>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7015" w:rsidRDefault="00517015">
      <w:pPr>
        <w:spacing w:after="0" w:line="240" w:lineRule="auto"/>
      </w:pPr>
      <w:r>
        <w:separator/>
      </w:r>
    </w:p>
  </w:footnote>
  <w:footnote w:type="continuationSeparator" w:id="0">
    <w:p w:rsidR="00517015" w:rsidRDefault="005170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2988" w:rsidRDefault="00517015">
    <w:pPr>
      <w:spacing w:after="0" w:line="259" w:lineRule="auto"/>
      <w:ind w:left="0" w:right="17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22372" name="Group 722372"/>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55523" name="Shape 755523"/>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2372" style="width:484.78pt;height:0.719971pt;position:absolute;mso-position-horizontal-relative:page;mso-position-horizontal:absolute;margin-left:55.2pt;mso-position-vertical-relative:page;margin-top:55.2pt;" coordsize="61567,91">
              <v:shape id="Shape 755524"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北京百普赛斯生物科技股份有限公司</w:t>
    </w:r>
    <w:r>
      <w:t>2022</w:t>
    </w:r>
    <w:r>
      <w:t>年年度报告全文</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2988" w:rsidRDefault="00517015">
    <w:pPr>
      <w:spacing w:after="0" w:line="259" w:lineRule="auto"/>
      <w:ind w:left="0" w:right="17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22354" name="Group 722354"/>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55521" name="Shape 755521"/>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2354" style="width:484.78pt;height:0.719971pt;position:absolute;mso-position-horizontal-relative:page;mso-position-horizontal:absolute;margin-left:55.2pt;mso-position-vertical-relative:page;margin-top:55.2pt;" coordsize="61567,91">
              <v:shape id="Shape 755522"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北京百普赛斯生物科技股份有限公司</w:t>
    </w:r>
    <w:r>
      <w:t>2022</w:t>
    </w:r>
    <w:r>
      <w:t>年年度报告全文</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2988" w:rsidRDefault="00517015">
    <w:pPr>
      <w:spacing w:after="0" w:line="259" w:lineRule="auto"/>
      <w:ind w:left="0" w:right="17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722336" name="Group 722336"/>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55519" name="Shape 755519"/>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2336" style="width:484.78pt;height:0.719971pt;position:absolute;mso-position-horizontal-relative:page;mso-position-horizontal:absolute;margin-left:55.2pt;mso-position-vertical-relative:page;margin-top:55.2pt;" coordsize="61567,91">
              <v:shape id="Shape 755520"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t>北京百普赛斯生物科技股份有限公司</w:t>
    </w:r>
    <w:r>
      <w:t>2022</w:t>
    </w:r>
    <w:r>
      <w:t>年年度报告全文</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16F6D"/>
    <w:multiLevelType w:val="hybridMultilevel"/>
    <w:tmpl w:val="CEAAE6DA"/>
    <w:lvl w:ilvl="0" w:tplc="DCE852F4">
      <w:start w:val="1"/>
      <w:numFmt w:val="decimal"/>
      <w:lvlText w:val="%1、"/>
      <w:lvlJc w:val="left"/>
      <w:pPr>
        <w:ind w:left="2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D5E64AA">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B3028EE">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FBA6958">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9981F72">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04C9A52">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13E32AA">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978F2FC">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838F402">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23D1446"/>
    <w:multiLevelType w:val="hybridMultilevel"/>
    <w:tmpl w:val="D57694B0"/>
    <w:lvl w:ilvl="0" w:tplc="9D3C9116">
      <w:start w:val="2"/>
      <w:numFmt w:val="decimal"/>
      <w:lvlText w:val="%1、"/>
      <w:lvlJc w:val="left"/>
      <w:pPr>
        <w:ind w:left="63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6382F3C0">
      <w:start w:val="1"/>
      <w:numFmt w:val="lowerLetter"/>
      <w:lvlText w:val="%2"/>
      <w:lvlJc w:val="left"/>
      <w:pPr>
        <w:ind w:left="14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9FF2A740">
      <w:start w:val="1"/>
      <w:numFmt w:val="lowerRoman"/>
      <w:lvlText w:val="%3"/>
      <w:lvlJc w:val="left"/>
      <w:pPr>
        <w:ind w:left="21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C61225AC">
      <w:start w:val="1"/>
      <w:numFmt w:val="decimal"/>
      <w:lvlText w:val="%4"/>
      <w:lvlJc w:val="left"/>
      <w:pPr>
        <w:ind w:left="28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94983982">
      <w:start w:val="1"/>
      <w:numFmt w:val="lowerLetter"/>
      <w:lvlText w:val="%5"/>
      <w:lvlJc w:val="left"/>
      <w:pPr>
        <w:ind w:left="36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97623768">
      <w:start w:val="1"/>
      <w:numFmt w:val="lowerRoman"/>
      <w:lvlText w:val="%6"/>
      <w:lvlJc w:val="left"/>
      <w:pPr>
        <w:ind w:left="43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03B6DDC0">
      <w:start w:val="1"/>
      <w:numFmt w:val="decimal"/>
      <w:lvlText w:val="%7"/>
      <w:lvlJc w:val="left"/>
      <w:pPr>
        <w:ind w:left="50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B4FA781E">
      <w:start w:val="1"/>
      <w:numFmt w:val="lowerLetter"/>
      <w:lvlText w:val="%8"/>
      <w:lvlJc w:val="left"/>
      <w:pPr>
        <w:ind w:left="57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8834BE0E">
      <w:start w:val="1"/>
      <w:numFmt w:val="lowerRoman"/>
      <w:lvlText w:val="%9"/>
      <w:lvlJc w:val="left"/>
      <w:pPr>
        <w:ind w:left="64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5530102"/>
    <w:multiLevelType w:val="hybridMultilevel"/>
    <w:tmpl w:val="B70CDE3C"/>
    <w:lvl w:ilvl="0" w:tplc="53E27578">
      <w:start w:val="1"/>
      <w:numFmt w:val="decimal"/>
      <w:lvlText w:val="（%1）"/>
      <w:lvlJc w:val="left"/>
      <w:pPr>
        <w:ind w:left="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4C83E66">
      <w:start w:val="1"/>
      <w:numFmt w:val="lowerLetter"/>
      <w:lvlText w:val="%2"/>
      <w:lvlJc w:val="left"/>
      <w:pPr>
        <w:ind w:left="118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1B2160E">
      <w:start w:val="1"/>
      <w:numFmt w:val="lowerRoman"/>
      <w:lvlText w:val="%3"/>
      <w:lvlJc w:val="left"/>
      <w:pPr>
        <w:ind w:left="190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68EC35C">
      <w:start w:val="1"/>
      <w:numFmt w:val="decimal"/>
      <w:lvlText w:val="%4"/>
      <w:lvlJc w:val="left"/>
      <w:pPr>
        <w:ind w:left="262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42E6AF2">
      <w:start w:val="1"/>
      <w:numFmt w:val="lowerLetter"/>
      <w:lvlText w:val="%5"/>
      <w:lvlJc w:val="left"/>
      <w:pPr>
        <w:ind w:left="334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E94DA68">
      <w:start w:val="1"/>
      <w:numFmt w:val="lowerRoman"/>
      <w:lvlText w:val="%6"/>
      <w:lvlJc w:val="left"/>
      <w:pPr>
        <w:ind w:left="406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27AAAFA">
      <w:start w:val="1"/>
      <w:numFmt w:val="decimal"/>
      <w:lvlText w:val="%7"/>
      <w:lvlJc w:val="left"/>
      <w:pPr>
        <w:ind w:left="478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DD02C2C">
      <w:start w:val="1"/>
      <w:numFmt w:val="lowerLetter"/>
      <w:lvlText w:val="%8"/>
      <w:lvlJc w:val="left"/>
      <w:pPr>
        <w:ind w:left="550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42089DC">
      <w:start w:val="1"/>
      <w:numFmt w:val="lowerRoman"/>
      <w:lvlText w:val="%9"/>
      <w:lvlJc w:val="left"/>
      <w:pPr>
        <w:ind w:left="622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98C6E9D"/>
    <w:multiLevelType w:val="hybridMultilevel"/>
    <w:tmpl w:val="9DFE86C2"/>
    <w:lvl w:ilvl="0" w:tplc="50D20B42">
      <w:start w:val="1"/>
      <w:numFmt w:val="lowerLetter"/>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242305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32ADA0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FE02A9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324D10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D7271C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4AA571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B30AD2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126D21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B9E5F2E"/>
    <w:multiLevelType w:val="hybridMultilevel"/>
    <w:tmpl w:val="5776D8FE"/>
    <w:lvl w:ilvl="0" w:tplc="35F2FACA">
      <w:start w:val="1"/>
      <w:numFmt w:val="decimal"/>
      <w:lvlText w:val="%1、"/>
      <w:lvlJc w:val="left"/>
      <w:pPr>
        <w:ind w:left="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5F0FFC0">
      <w:start w:val="1"/>
      <w:numFmt w:val="lowerLetter"/>
      <w:lvlText w:val="%2"/>
      <w:lvlJc w:val="left"/>
      <w:pPr>
        <w:ind w:left="11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B16870C">
      <w:start w:val="1"/>
      <w:numFmt w:val="lowerRoman"/>
      <w:lvlText w:val="%3"/>
      <w:lvlJc w:val="left"/>
      <w:pPr>
        <w:ind w:left="19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D224658">
      <w:start w:val="1"/>
      <w:numFmt w:val="decimal"/>
      <w:lvlText w:val="%4"/>
      <w:lvlJc w:val="left"/>
      <w:pPr>
        <w:ind w:left="26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5BC26C2">
      <w:start w:val="1"/>
      <w:numFmt w:val="lowerLetter"/>
      <w:lvlText w:val="%5"/>
      <w:lvlJc w:val="left"/>
      <w:pPr>
        <w:ind w:left="33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2B0A45C">
      <w:start w:val="1"/>
      <w:numFmt w:val="lowerRoman"/>
      <w:lvlText w:val="%6"/>
      <w:lvlJc w:val="left"/>
      <w:pPr>
        <w:ind w:left="40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806E070">
      <w:start w:val="1"/>
      <w:numFmt w:val="decimal"/>
      <w:lvlText w:val="%7"/>
      <w:lvlJc w:val="left"/>
      <w:pPr>
        <w:ind w:left="47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4DC5602">
      <w:start w:val="1"/>
      <w:numFmt w:val="lowerLetter"/>
      <w:lvlText w:val="%8"/>
      <w:lvlJc w:val="left"/>
      <w:pPr>
        <w:ind w:left="55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7464492">
      <w:start w:val="1"/>
      <w:numFmt w:val="lowerRoman"/>
      <w:lvlText w:val="%9"/>
      <w:lvlJc w:val="left"/>
      <w:pPr>
        <w:ind w:left="62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F8C1B83"/>
    <w:multiLevelType w:val="hybridMultilevel"/>
    <w:tmpl w:val="58B0CD76"/>
    <w:lvl w:ilvl="0" w:tplc="B67098E2">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7A0ED54">
      <w:start w:val="2021"/>
      <w:numFmt w:val="decimal"/>
      <w:lvlText w:val="%2"/>
      <w:lvlJc w:val="left"/>
      <w:pPr>
        <w:ind w:left="7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0EC236E">
      <w:start w:val="1"/>
      <w:numFmt w:val="lowerRoman"/>
      <w:lvlText w:val="%3"/>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5163638">
      <w:start w:val="1"/>
      <w:numFmt w:val="decimal"/>
      <w:lvlText w:val="%4"/>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7743354">
      <w:start w:val="1"/>
      <w:numFmt w:val="lowerLetter"/>
      <w:lvlText w:val="%5"/>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DE09B9E">
      <w:start w:val="1"/>
      <w:numFmt w:val="lowerRoman"/>
      <w:lvlText w:val="%6"/>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5E647B4">
      <w:start w:val="1"/>
      <w:numFmt w:val="decimal"/>
      <w:lvlText w:val="%7"/>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81C05CA">
      <w:start w:val="1"/>
      <w:numFmt w:val="lowerLetter"/>
      <w:lvlText w:val="%8"/>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C7C5402">
      <w:start w:val="1"/>
      <w:numFmt w:val="lowerRoman"/>
      <w:lvlText w:val="%9"/>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0FE21159"/>
    <w:multiLevelType w:val="hybridMultilevel"/>
    <w:tmpl w:val="584CBD22"/>
    <w:lvl w:ilvl="0" w:tplc="5F4AF21E">
      <w:start w:val="21"/>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1352704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7E12EED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580E78F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AD4E323E">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DB1698F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AB00C216">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5DFA94B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27484A0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102644AA"/>
    <w:multiLevelType w:val="hybridMultilevel"/>
    <w:tmpl w:val="BDE2136A"/>
    <w:lvl w:ilvl="0" w:tplc="20E8B792">
      <w:start w:val="1"/>
      <w:numFmt w:val="decimal"/>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CC2DF5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F14E55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F16D312">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6BC60C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A0A4DB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BE657E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B542A7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D90FAB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110239F7"/>
    <w:multiLevelType w:val="hybridMultilevel"/>
    <w:tmpl w:val="DC72A694"/>
    <w:lvl w:ilvl="0" w:tplc="FCD2A7E8">
      <w:start w:val="2"/>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DB169970">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0AFE341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B39634D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03984A4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6D48F24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12A23EE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F044F8B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05109EE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12B90513"/>
    <w:multiLevelType w:val="hybridMultilevel"/>
    <w:tmpl w:val="CA14FD4C"/>
    <w:lvl w:ilvl="0" w:tplc="F558BB50">
      <w:start w:val="3"/>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088587E">
      <w:start w:val="1"/>
      <w:numFmt w:val="lowerLetter"/>
      <w:lvlText w:val="%2"/>
      <w:lvlJc w:val="left"/>
      <w:pPr>
        <w:ind w:left="11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ACEEB2A">
      <w:start w:val="1"/>
      <w:numFmt w:val="lowerRoman"/>
      <w:lvlText w:val="%3"/>
      <w:lvlJc w:val="left"/>
      <w:pPr>
        <w:ind w:left="19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EF075C0">
      <w:start w:val="1"/>
      <w:numFmt w:val="decimal"/>
      <w:lvlText w:val="%4"/>
      <w:lvlJc w:val="left"/>
      <w:pPr>
        <w:ind w:left="26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0BE9322">
      <w:start w:val="1"/>
      <w:numFmt w:val="lowerLetter"/>
      <w:lvlText w:val="%5"/>
      <w:lvlJc w:val="left"/>
      <w:pPr>
        <w:ind w:left="334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77279A2">
      <w:start w:val="1"/>
      <w:numFmt w:val="lowerRoman"/>
      <w:lvlText w:val="%6"/>
      <w:lvlJc w:val="left"/>
      <w:pPr>
        <w:ind w:left="40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B62E2DE">
      <w:start w:val="1"/>
      <w:numFmt w:val="decimal"/>
      <w:lvlText w:val="%7"/>
      <w:lvlJc w:val="left"/>
      <w:pPr>
        <w:ind w:left="47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1284036">
      <w:start w:val="1"/>
      <w:numFmt w:val="lowerLetter"/>
      <w:lvlText w:val="%8"/>
      <w:lvlJc w:val="left"/>
      <w:pPr>
        <w:ind w:left="55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C9C2F4A">
      <w:start w:val="1"/>
      <w:numFmt w:val="lowerRoman"/>
      <w:lvlText w:val="%9"/>
      <w:lvlJc w:val="left"/>
      <w:pPr>
        <w:ind w:left="62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12DD5A26"/>
    <w:multiLevelType w:val="hybridMultilevel"/>
    <w:tmpl w:val="650ACE5A"/>
    <w:lvl w:ilvl="0" w:tplc="EA0EAB40">
      <w:start w:val="2021"/>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95E0206">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4C0F7F2">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808ED76">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E008B04">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B0A8AB6">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9A680DE">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F9831DE">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8F04F98">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13AB487A"/>
    <w:multiLevelType w:val="hybridMultilevel"/>
    <w:tmpl w:val="50AA1BE6"/>
    <w:lvl w:ilvl="0" w:tplc="AD9A879C">
      <w:start w:val="3"/>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A7CA65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BDE089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244E0D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6523BC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79C5A4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E501E2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E1E91C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050D28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14443643"/>
    <w:multiLevelType w:val="hybridMultilevel"/>
    <w:tmpl w:val="E006EED8"/>
    <w:lvl w:ilvl="0" w:tplc="73609A4A">
      <w:start w:val="1"/>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162006C">
      <w:start w:val="1"/>
      <w:numFmt w:val="lowerLetter"/>
      <w:lvlText w:val="%2"/>
      <w:lvlJc w:val="left"/>
      <w:pPr>
        <w:ind w:left="11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474EDAE">
      <w:start w:val="1"/>
      <w:numFmt w:val="lowerRoman"/>
      <w:lvlText w:val="%3"/>
      <w:lvlJc w:val="left"/>
      <w:pPr>
        <w:ind w:left="19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B1C8572">
      <w:start w:val="1"/>
      <w:numFmt w:val="decimal"/>
      <w:lvlText w:val="%4"/>
      <w:lvlJc w:val="left"/>
      <w:pPr>
        <w:ind w:left="26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242C34E">
      <w:start w:val="1"/>
      <w:numFmt w:val="lowerLetter"/>
      <w:lvlText w:val="%5"/>
      <w:lvlJc w:val="left"/>
      <w:pPr>
        <w:ind w:left="33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4EA94E2">
      <w:start w:val="1"/>
      <w:numFmt w:val="lowerRoman"/>
      <w:lvlText w:val="%6"/>
      <w:lvlJc w:val="left"/>
      <w:pPr>
        <w:ind w:left="40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87EC336">
      <w:start w:val="1"/>
      <w:numFmt w:val="decimal"/>
      <w:lvlText w:val="%7"/>
      <w:lvlJc w:val="left"/>
      <w:pPr>
        <w:ind w:left="47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BF6F04E">
      <w:start w:val="1"/>
      <w:numFmt w:val="lowerLetter"/>
      <w:lvlText w:val="%8"/>
      <w:lvlJc w:val="left"/>
      <w:pPr>
        <w:ind w:left="55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AAC680E">
      <w:start w:val="1"/>
      <w:numFmt w:val="lowerRoman"/>
      <w:lvlText w:val="%9"/>
      <w:lvlJc w:val="left"/>
      <w:pPr>
        <w:ind w:left="62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1BBA6836"/>
    <w:multiLevelType w:val="hybridMultilevel"/>
    <w:tmpl w:val="53184156"/>
    <w:lvl w:ilvl="0" w:tplc="E5D83E48">
      <w:start w:val="2021"/>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0BC3262">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D309792">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B82088A">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4F81464">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26E7AAA">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E1256C2">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214A6F4">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768B0F4">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1BE2576B"/>
    <w:multiLevelType w:val="hybridMultilevel"/>
    <w:tmpl w:val="E12CF6C0"/>
    <w:lvl w:ilvl="0" w:tplc="E0F83D66">
      <w:start w:val="2"/>
      <w:numFmt w:val="ideographDigital"/>
      <w:lvlText w:val="%1、"/>
      <w:lvlJc w:val="left"/>
      <w:pPr>
        <w:ind w:left="72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4CC741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9A4761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2E6EE9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79A45C6">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E40C25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214DE9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78C3B8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5DE49E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1D2E1A23"/>
    <w:multiLevelType w:val="hybridMultilevel"/>
    <w:tmpl w:val="CC9E5AE6"/>
    <w:lvl w:ilvl="0" w:tplc="AFB666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1C98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DCA6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8071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809A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D08A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7E1F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D4EE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9ECC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FE132F2"/>
    <w:multiLevelType w:val="hybridMultilevel"/>
    <w:tmpl w:val="4170BF76"/>
    <w:lvl w:ilvl="0" w:tplc="B3F8A3B2">
      <w:start w:val="4"/>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2C3B4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EC4BB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9C9F2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CEC12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2ECBD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D4B23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9A7B4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7ED54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3A470AA"/>
    <w:multiLevelType w:val="hybridMultilevel"/>
    <w:tmpl w:val="EB6072DE"/>
    <w:lvl w:ilvl="0" w:tplc="1BEEC018">
      <w:start w:val="2"/>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B1EBAF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7CC859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F72440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71216E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1809B3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4D6D38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76CB9A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4D4B5B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246203C5"/>
    <w:multiLevelType w:val="hybridMultilevel"/>
    <w:tmpl w:val="7C1E2D96"/>
    <w:lvl w:ilvl="0" w:tplc="6030ABB8">
      <w:start w:val="1"/>
      <w:numFmt w:val="decimal"/>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BD6CE0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6EA28B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214A24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E2604D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A123AD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454DDF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B40BB6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2C61E5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25904377"/>
    <w:multiLevelType w:val="hybridMultilevel"/>
    <w:tmpl w:val="CD3AD5DE"/>
    <w:lvl w:ilvl="0" w:tplc="28FCB20C">
      <w:start w:val="4"/>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2DA7FE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DC8CE9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1E2B2B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33CC80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F5E9F3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6808444">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73C81D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130C08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25D3571A"/>
    <w:multiLevelType w:val="hybridMultilevel"/>
    <w:tmpl w:val="6B4A7A82"/>
    <w:lvl w:ilvl="0" w:tplc="490A8C7C">
      <w:start w:val="6"/>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E260F9E">
      <w:start w:val="1"/>
      <w:numFmt w:val="lowerLetter"/>
      <w:lvlText w:val="%2"/>
      <w:lvlJc w:val="left"/>
      <w:pPr>
        <w:ind w:left="11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BA67ED2">
      <w:start w:val="1"/>
      <w:numFmt w:val="lowerRoman"/>
      <w:lvlText w:val="%3"/>
      <w:lvlJc w:val="left"/>
      <w:pPr>
        <w:ind w:left="19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7C42BE2">
      <w:start w:val="1"/>
      <w:numFmt w:val="decimal"/>
      <w:lvlText w:val="%4"/>
      <w:lvlJc w:val="left"/>
      <w:pPr>
        <w:ind w:left="26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38EE24A">
      <w:start w:val="1"/>
      <w:numFmt w:val="lowerLetter"/>
      <w:lvlText w:val="%5"/>
      <w:lvlJc w:val="left"/>
      <w:pPr>
        <w:ind w:left="33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A74568A">
      <w:start w:val="1"/>
      <w:numFmt w:val="lowerRoman"/>
      <w:lvlText w:val="%6"/>
      <w:lvlJc w:val="left"/>
      <w:pPr>
        <w:ind w:left="40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F2E01D6">
      <w:start w:val="1"/>
      <w:numFmt w:val="decimal"/>
      <w:lvlText w:val="%7"/>
      <w:lvlJc w:val="left"/>
      <w:pPr>
        <w:ind w:left="47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18EAB66">
      <w:start w:val="1"/>
      <w:numFmt w:val="lowerLetter"/>
      <w:lvlText w:val="%8"/>
      <w:lvlJc w:val="left"/>
      <w:pPr>
        <w:ind w:left="55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3E64E62">
      <w:start w:val="1"/>
      <w:numFmt w:val="lowerRoman"/>
      <w:lvlText w:val="%9"/>
      <w:lvlJc w:val="left"/>
      <w:pPr>
        <w:ind w:left="62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264A1867"/>
    <w:multiLevelType w:val="hybridMultilevel"/>
    <w:tmpl w:val="97D699FA"/>
    <w:lvl w:ilvl="0" w:tplc="AB6A9A5A">
      <w:start w:val="4"/>
      <w:numFmt w:val="decimal"/>
      <w:lvlText w:val="%1、"/>
      <w:lvlJc w:val="left"/>
      <w:pPr>
        <w:ind w:left="63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D6CCDD24">
      <w:start w:val="1"/>
      <w:numFmt w:val="lowerLetter"/>
      <w:lvlText w:val="%2"/>
      <w:lvlJc w:val="left"/>
      <w:pPr>
        <w:ind w:left="14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50846FF4">
      <w:start w:val="1"/>
      <w:numFmt w:val="lowerRoman"/>
      <w:lvlText w:val="%3"/>
      <w:lvlJc w:val="left"/>
      <w:pPr>
        <w:ind w:left="21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55DEAD4A">
      <w:start w:val="1"/>
      <w:numFmt w:val="decimal"/>
      <w:lvlText w:val="%4"/>
      <w:lvlJc w:val="left"/>
      <w:pPr>
        <w:ind w:left="28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90E4FD3E">
      <w:start w:val="1"/>
      <w:numFmt w:val="lowerLetter"/>
      <w:lvlText w:val="%5"/>
      <w:lvlJc w:val="left"/>
      <w:pPr>
        <w:ind w:left="36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B66E256E">
      <w:start w:val="1"/>
      <w:numFmt w:val="lowerRoman"/>
      <w:lvlText w:val="%6"/>
      <w:lvlJc w:val="left"/>
      <w:pPr>
        <w:ind w:left="43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6102FAC8">
      <w:start w:val="1"/>
      <w:numFmt w:val="decimal"/>
      <w:lvlText w:val="%7"/>
      <w:lvlJc w:val="left"/>
      <w:pPr>
        <w:ind w:left="50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4D121DE6">
      <w:start w:val="1"/>
      <w:numFmt w:val="lowerLetter"/>
      <w:lvlText w:val="%8"/>
      <w:lvlJc w:val="left"/>
      <w:pPr>
        <w:ind w:left="57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657492C0">
      <w:start w:val="1"/>
      <w:numFmt w:val="lowerRoman"/>
      <w:lvlText w:val="%9"/>
      <w:lvlJc w:val="left"/>
      <w:pPr>
        <w:ind w:left="64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28B157AD"/>
    <w:multiLevelType w:val="hybridMultilevel"/>
    <w:tmpl w:val="954AC3FC"/>
    <w:lvl w:ilvl="0" w:tplc="5136E7EC">
      <w:start w:val="1"/>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7B468B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2C8867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CFE58A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9E03F76">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E8E85CA">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716ACA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8C01F4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892DB6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2A506DB5"/>
    <w:multiLevelType w:val="hybridMultilevel"/>
    <w:tmpl w:val="1C3C6B28"/>
    <w:lvl w:ilvl="0" w:tplc="6636AFCA">
      <w:start w:val="1"/>
      <w:numFmt w:val="decimal"/>
      <w:lvlText w:val="（%1）"/>
      <w:lvlJc w:val="left"/>
      <w:pPr>
        <w:ind w:left="87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10A1E78">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D9EF2EE">
      <w:start w:val="1"/>
      <w:numFmt w:val="lowerRoman"/>
      <w:lvlText w:val="%3"/>
      <w:lvlJc w:val="left"/>
      <w:pPr>
        <w:ind w:left="22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6ECCEFE">
      <w:start w:val="1"/>
      <w:numFmt w:val="decimal"/>
      <w:lvlText w:val="%4"/>
      <w:lvlJc w:val="left"/>
      <w:pPr>
        <w:ind w:left="29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162B1AC">
      <w:start w:val="1"/>
      <w:numFmt w:val="lowerLetter"/>
      <w:lvlText w:val="%5"/>
      <w:lvlJc w:val="left"/>
      <w:pPr>
        <w:ind w:left="36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DF2FCFE">
      <w:start w:val="1"/>
      <w:numFmt w:val="lowerRoman"/>
      <w:lvlText w:val="%6"/>
      <w:lvlJc w:val="left"/>
      <w:pPr>
        <w:ind w:left="43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B1048EA">
      <w:start w:val="1"/>
      <w:numFmt w:val="decimal"/>
      <w:lvlText w:val="%7"/>
      <w:lvlJc w:val="left"/>
      <w:pPr>
        <w:ind w:left="51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5F66D3C">
      <w:start w:val="1"/>
      <w:numFmt w:val="lowerLetter"/>
      <w:lvlText w:val="%8"/>
      <w:lvlJc w:val="left"/>
      <w:pPr>
        <w:ind w:left="58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0387FFC">
      <w:start w:val="1"/>
      <w:numFmt w:val="lowerRoman"/>
      <w:lvlText w:val="%9"/>
      <w:lvlJc w:val="left"/>
      <w:pPr>
        <w:ind w:left="6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2A6D40CB"/>
    <w:multiLevelType w:val="hybridMultilevel"/>
    <w:tmpl w:val="E946A30C"/>
    <w:lvl w:ilvl="0" w:tplc="99DABB72">
      <w:start w:val="1"/>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8A68E8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9540DE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512CC1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91A089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8F05A7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33A632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9761854">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87C151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2A925774"/>
    <w:multiLevelType w:val="hybridMultilevel"/>
    <w:tmpl w:val="6B1EBC94"/>
    <w:lvl w:ilvl="0" w:tplc="F63A986E">
      <w:start w:val="1"/>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776C0D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7EE208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89CF94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5AE08B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13E0E9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8723A1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ABC5F7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C52DFE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2C516669"/>
    <w:multiLevelType w:val="hybridMultilevel"/>
    <w:tmpl w:val="1B32D1F4"/>
    <w:lvl w:ilvl="0" w:tplc="00507964">
      <w:start w:val="1"/>
      <w:numFmt w:val="decimal"/>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4F87E7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AC6F37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738278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0AA3BC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D4C655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95C64D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F26531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B4CAC6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2E227AFF"/>
    <w:multiLevelType w:val="hybridMultilevel"/>
    <w:tmpl w:val="C2A006DA"/>
    <w:lvl w:ilvl="0" w:tplc="1720AC38">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35640B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4845BD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6B47A3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7B0FED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9DA669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0B07E3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1DA795E">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B9229E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2EFD6D5B"/>
    <w:multiLevelType w:val="hybridMultilevel"/>
    <w:tmpl w:val="3986590A"/>
    <w:lvl w:ilvl="0" w:tplc="44D86048">
      <w:start w:val="3"/>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404024F4">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0CCC37C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78C7BB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FC56F95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7500FA2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1F1A9F56">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26446FEE">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835A823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3000265E"/>
    <w:multiLevelType w:val="hybridMultilevel"/>
    <w:tmpl w:val="18A265DA"/>
    <w:lvl w:ilvl="0" w:tplc="CB7C02B8">
      <w:start w:val="1"/>
      <w:numFmt w:val="lowerLetter"/>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88477B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66EE6B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E3A5B34">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56EE45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7C8688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FE4694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866435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960FFB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30574478"/>
    <w:multiLevelType w:val="hybridMultilevel"/>
    <w:tmpl w:val="C1D22F62"/>
    <w:lvl w:ilvl="0" w:tplc="074A1CB2">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C38A58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A3CBFA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F60AE1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F92F4A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04EA9F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46225B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47E4BD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4DAC8D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305977C1"/>
    <w:multiLevelType w:val="hybridMultilevel"/>
    <w:tmpl w:val="D480CB1C"/>
    <w:lvl w:ilvl="0" w:tplc="7C44A2D2">
      <w:start w:val="1"/>
      <w:numFmt w:val="decimal"/>
      <w:lvlText w:val="%1、"/>
      <w:lvlJc w:val="left"/>
      <w:pPr>
        <w:ind w:left="6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94A9ADC">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9C8FF2C">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ED61B06">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CDEE43C">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B52B766">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8B48276">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474DFF4">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0D47FC6">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307E05A2"/>
    <w:multiLevelType w:val="hybridMultilevel"/>
    <w:tmpl w:val="B5AC156A"/>
    <w:lvl w:ilvl="0" w:tplc="092ACADE">
      <w:start w:val="1"/>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F406F4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E50D9D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4D4C0D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32CBDE6">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7AC7A60">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89603A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550E64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B1E96D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30C9434F"/>
    <w:multiLevelType w:val="hybridMultilevel"/>
    <w:tmpl w:val="E534AAC0"/>
    <w:lvl w:ilvl="0" w:tplc="F41EED44">
      <w:start w:val="1"/>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0C4849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64A051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148092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9E89B7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40E5A3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C5CBB8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D34BA1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B3A0E6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315E233F"/>
    <w:multiLevelType w:val="hybridMultilevel"/>
    <w:tmpl w:val="D5001340"/>
    <w:lvl w:ilvl="0" w:tplc="C2E2F73E">
      <w:start w:val="4"/>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CD4675B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7BBA06A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6E5E733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ECB4742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3F785EF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296838E">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74DA5920">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794E041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322160D8"/>
    <w:multiLevelType w:val="hybridMultilevel"/>
    <w:tmpl w:val="1E32B524"/>
    <w:lvl w:ilvl="0" w:tplc="D956315A">
      <w:start w:val="1"/>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C0CCCB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344C44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F7E48A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F463C6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B6C72D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15ECDE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774F66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31846B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336B4795"/>
    <w:multiLevelType w:val="hybridMultilevel"/>
    <w:tmpl w:val="C0028884"/>
    <w:lvl w:ilvl="0" w:tplc="B16C1ED2">
      <w:start w:val="3"/>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0C2366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88ADB8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356F5D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70A5036">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9B6B7A0">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E04267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B8C475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D82354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33FF0DFC"/>
    <w:multiLevelType w:val="hybridMultilevel"/>
    <w:tmpl w:val="6FE06B3C"/>
    <w:lvl w:ilvl="0" w:tplc="4ECEA682">
      <w:start w:val="1"/>
      <w:numFmt w:val="decimal"/>
      <w:lvlText w:val="%1、"/>
      <w:lvlJc w:val="left"/>
      <w:pPr>
        <w:ind w:left="63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795AF6B2">
      <w:start w:val="1"/>
      <w:numFmt w:val="lowerLetter"/>
      <w:lvlText w:val="%2"/>
      <w:lvlJc w:val="left"/>
      <w:pPr>
        <w:ind w:left="14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B526E5BC">
      <w:start w:val="1"/>
      <w:numFmt w:val="lowerRoman"/>
      <w:lvlText w:val="%3"/>
      <w:lvlJc w:val="left"/>
      <w:pPr>
        <w:ind w:left="21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20BEA242">
      <w:start w:val="1"/>
      <w:numFmt w:val="decimal"/>
      <w:lvlText w:val="%4"/>
      <w:lvlJc w:val="left"/>
      <w:pPr>
        <w:ind w:left="28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39EC807E">
      <w:start w:val="1"/>
      <w:numFmt w:val="lowerLetter"/>
      <w:lvlText w:val="%5"/>
      <w:lvlJc w:val="left"/>
      <w:pPr>
        <w:ind w:left="36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C4F462EE">
      <w:start w:val="1"/>
      <w:numFmt w:val="lowerRoman"/>
      <w:lvlText w:val="%6"/>
      <w:lvlJc w:val="left"/>
      <w:pPr>
        <w:ind w:left="43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AC8282EC">
      <w:start w:val="1"/>
      <w:numFmt w:val="decimal"/>
      <w:lvlText w:val="%7"/>
      <w:lvlJc w:val="left"/>
      <w:pPr>
        <w:ind w:left="50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F60CF652">
      <w:start w:val="1"/>
      <w:numFmt w:val="lowerLetter"/>
      <w:lvlText w:val="%8"/>
      <w:lvlJc w:val="left"/>
      <w:pPr>
        <w:ind w:left="57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4ABA4DCC">
      <w:start w:val="1"/>
      <w:numFmt w:val="lowerRoman"/>
      <w:lvlText w:val="%9"/>
      <w:lvlJc w:val="left"/>
      <w:pPr>
        <w:ind w:left="64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34764010"/>
    <w:multiLevelType w:val="hybridMultilevel"/>
    <w:tmpl w:val="DD1E6264"/>
    <w:lvl w:ilvl="0" w:tplc="2F1A8336">
      <w:start w:val="1"/>
      <w:numFmt w:val="decimal"/>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59EC01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9ECF28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FF4A39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AA67AA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7C6544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7F210E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AC4E30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C22FB8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34A71723"/>
    <w:multiLevelType w:val="hybridMultilevel"/>
    <w:tmpl w:val="B10492D0"/>
    <w:lvl w:ilvl="0" w:tplc="DC762BD2">
      <w:start w:val="46"/>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88BE5E5A">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F57E8792">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72106AA0">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1ECAAD6E">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E8EA005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C0E22A14">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ADF29A08">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A4CEF7F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373A7865"/>
    <w:multiLevelType w:val="hybridMultilevel"/>
    <w:tmpl w:val="334C4EF2"/>
    <w:lvl w:ilvl="0" w:tplc="2F8A1F68">
      <w:start w:val="3"/>
      <w:numFmt w:val="ideographDigital"/>
      <w:lvlText w:val="（%1）"/>
      <w:lvlJc w:val="left"/>
      <w:pPr>
        <w:ind w:left="9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274786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1F2592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12E5FD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E964DF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66C7FC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F1A051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B00DF54">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4622CC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3BB82F8B"/>
    <w:multiLevelType w:val="hybridMultilevel"/>
    <w:tmpl w:val="33AEF002"/>
    <w:lvl w:ilvl="0" w:tplc="0C2EAF90">
      <w:start w:val="2"/>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BD90B250">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29C4AC4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54548F7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8286C82E">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1D86F34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93C80354">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02386E88">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FB00CFD2">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3E481E74"/>
    <w:multiLevelType w:val="hybridMultilevel"/>
    <w:tmpl w:val="09DA73F8"/>
    <w:lvl w:ilvl="0" w:tplc="775C847A">
      <w:start w:val="2022"/>
      <w:numFmt w:val="decimal"/>
      <w:lvlText w:val="%1"/>
      <w:lvlJc w:val="left"/>
      <w:pPr>
        <w:ind w:left="71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C9960C50">
      <w:start w:val="1"/>
      <w:numFmt w:val="lowerLetter"/>
      <w:lvlText w:val="%2"/>
      <w:lvlJc w:val="left"/>
      <w:pPr>
        <w:ind w:left="481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97647746">
      <w:start w:val="1"/>
      <w:numFmt w:val="lowerRoman"/>
      <w:lvlText w:val="%3"/>
      <w:lvlJc w:val="left"/>
      <w:pPr>
        <w:ind w:left="553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3254210E">
      <w:start w:val="1"/>
      <w:numFmt w:val="decimal"/>
      <w:lvlText w:val="%4"/>
      <w:lvlJc w:val="left"/>
      <w:pPr>
        <w:ind w:left="625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66B8F65A">
      <w:start w:val="1"/>
      <w:numFmt w:val="lowerLetter"/>
      <w:lvlText w:val="%5"/>
      <w:lvlJc w:val="left"/>
      <w:pPr>
        <w:ind w:left="697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61708C26">
      <w:start w:val="1"/>
      <w:numFmt w:val="lowerRoman"/>
      <w:lvlText w:val="%6"/>
      <w:lvlJc w:val="left"/>
      <w:pPr>
        <w:ind w:left="769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33A25190">
      <w:start w:val="1"/>
      <w:numFmt w:val="decimal"/>
      <w:lvlText w:val="%7"/>
      <w:lvlJc w:val="left"/>
      <w:pPr>
        <w:ind w:left="841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604CBF30">
      <w:start w:val="1"/>
      <w:numFmt w:val="lowerLetter"/>
      <w:lvlText w:val="%8"/>
      <w:lvlJc w:val="left"/>
      <w:pPr>
        <w:ind w:left="913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0740A2D2">
      <w:start w:val="1"/>
      <w:numFmt w:val="lowerRoman"/>
      <w:lvlText w:val="%9"/>
      <w:lvlJc w:val="left"/>
      <w:pPr>
        <w:ind w:left="985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43" w15:restartNumberingAfterBreak="0">
    <w:nsid w:val="3F1B253B"/>
    <w:multiLevelType w:val="hybridMultilevel"/>
    <w:tmpl w:val="DED41FD8"/>
    <w:lvl w:ilvl="0" w:tplc="F04C1B26">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DB27F6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E5CDF6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58E347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A48CB4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E947F3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04803B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168DA4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6BC794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4" w15:restartNumberingAfterBreak="0">
    <w:nsid w:val="417D1203"/>
    <w:multiLevelType w:val="hybridMultilevel"/>
    <w:tmpl w:val="7FA45ED4"/>
    <w:lvl w:ilvl="0" w:tplc="6E90150A">
      <w:start w:val="1"/>
      <w:numFmt w:val="decimal"/>
      <w:lvlText w:val="（%1）"/>
      <w:lvlJc w:val="left"/>
      <w:pPr>
        <w:ind w:left="17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D2EE3E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E16BC84">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57403E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984F59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F32587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164AA8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FF0C35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B501B4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5" w15:restartNumberingAfterBreak="0">
    <w:nsid w:val="41EE0A1F"/>
    <w:multiLevelType w:val="hybridMultilevel"/>
    <w:tmpl w:val="02C83540"/>
    <w:lvl w:ilvl="0" w:tplc="2AFECB60">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D2645F0">
      <w:start w:val="1"/>
      <w:numFmt w:val="lowerLetter"/>
      <w:lvlText w:val="%2"/>
      <w:lvlJc w:val="left"/>
      <w:pPr>
        <w:ind w:left="11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BAAC846">
      <w:start w:val="1"/>
      <w:numFmt w:val="lowerRoman"/>
      <w:lvlText w:val="%3"/>
      <w:lvlJc w:val="left"/>
      <w:pPr>
        <w:ind w:left="19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A9CD2BA">
      <w:start w:val="1"/>
      <w:numFmt w:val="decimal"/>
      <w:lvlText w:val="%4"/>
      <w:lvlJc w:val="left"/>
      <w:pPr>
        <w:ind w:left="26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D6208F6">
      <w:start w:val="1"/>
      <w:numFmt w:val="lowerLetter"/>
      <w:lvlText w:val="%5"/>
      <w:lvlJc w:val="left"/>
      <w:pPr>
        <w:ind w:left="334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5A64C82">
      <w:start w:val="1"/>
      <w:numFmt w:val="lowerRoman"/>
      <w:lvlText w:val="%6"/>
      <w:lvlJc w:val="left"/>
      <w:pPr>
        <w:ind w:left="40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33CF30C">
      <w:start w:val="1"/>
      <w:numFmt w:val="decimal"/>
      <w:lvlText w:val="%7"/>
      <w:lvlJc w:val="left"/>
      <w:pPr>
        <w:ind w:left="47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0680B10">
      <w:start w:val="1"/>
      <w:numFmt w:val="lowerLetter"/>
      <w:lvlText w:val="%8"/>
      <w:lvlJc w:val="left"/>
      <w:pPr>
        <w:ind w:left="55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5C85212">
      <w:start w:val="1"/>
      <w:numFmt w:val="lowerRoman"/>
      <w:lvlText w:val="%9"/>
      <w:lvlJc w:val="left"/>
      <w:pPr>
        <w:ind w:left="62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6" w15:restartNumberingAfterBreak="0">
    <w:nsid w:val="4330505C"/>
    <w:multiLevelType w:val="hybridMultilevel"/>
    <w:tmpl w:val="1E82E5EE"/>
    <w:lvl w:ilvl="0" w:tplc="91BA2B74">
      <w:start w:val="2"/>
      <w:numFmt w:val="decimal"/>
      <w:lvlText w:val="%1、"/>
      <w:lvlJc w:val="left"/>
      <w:pPr>
        <w:ind w:left="63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4E7AFDEA">
      <w:start w:val="1"/>
      <w:numFmt w:val="lowerLetter"/>
      <w:lvlText w:val="%2"/>
      <w:lvlJc w:val="left"/>
      <w:pPr>
        <w:ind w:left="14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B2168672">
      <w:start w:val="1"/>
      <w:numFmt w:val="lowerRoman"/>
      <w:lvlText w:val="%3"/>
      <w:lvlJc w:val="left"/>
      <w:pPr>
        <w:ind w:left="21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4BB251F8">
      <w:start w:val="1"/>
      <w:numFmt w:val="decimal"/>
      <w:lvlText w:val="%4"/>
      <w:lvlJc w:val="left"/>
      <w:pPr>
        <w:ind w:left="28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EC8C4E1E">
      <w:start w:val="1"/>
      <w:numFmt w:val="lowerLetter"/>
      <w:lvlText w:val="%5"/>
      <w:lvlJc w:val="left"/>
      <w:pPr>
        <w:ind w:left="36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2862B872">
      <w:start w:val="1"/>
      <w:numFmt w:val="lowerRoman"/>
      <w:lvlText w:val="%6"/>
      <w:lvlJc w:val="left"/>
      <w:pPr>
        <w:ind w:left="43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93C0B874">
      <w:start w:val="1"/>
      <w:numFmt w:val="decimal"/>
      <w:lvlText w:val="%7"/>
      <w:lvlJc w:val="left"/>
      <w:pPr>
        <w:ind w:left="50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ACBAD672">
      <w:start w:val="1"/>
      <w:numFmt w:val="lowerLetter"/>
      <w:lvlText w:val="%8"/>
      <w:lvlJc w:val="left"/>
      <w:pPr>
        <w:ind w:left="57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4F52914E">
      <w:start w:val="1"/>
      <w:numFmt w:val="lowerRoman"/>
      <w:lvlText w:val="%9"/>
      <w:lvlJc w:val="left"/>
      <w:pPr>
        <w:ind w:left="64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47" w15:restartNumberingAfterBreak="0">
    <w:nsid w:val="44A5292B"/>
    <w:multiLevelType w:val="hybridMultilevel"/>
    <w:tmpl w:val="28D6EE9C"/>
    <w:lvl w:ilvl="0" w:tplc="8E9A2114">
      <w:start w:val="3"/>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0829D2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01E31E4">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1489498">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8AEF006">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F847E5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D60ACA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D08C94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914716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8" w15:restartNumberingAfterBreak="0">
    <w:nsid w:val="45F747D3"/>
    <w:multiLevelType w:val="hybridMultilevel"/>
    <w:tmpl w:val="6C0099E4"/>
    <w:lvl w:ilvl="0" w:tplc="61DA7010">
      <w:start w:val="1"/>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554E1F6">
      <w:start w:val="1"/>
      <w:numFmt w:val="lowerLetter"/>
      <w:lvlText w:val="%2"/>
      <w:lvlJc w:val="left"/>
      <w:pPr>
        <w:ind w:left="11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5ACA542">
      <w:start w:val="1"/>
      <w:numFmt w:val="lowerRoman"/>
      <w:lvlText w:val="%3"/>
      <w:lvlJc w:val="left"/>
      <w:pPr>
        <w:ind w:left="19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D6484BA">
      <w:start w:val="1"/>
      <w:numFmt w:val="decimal"/>
      <w:lvlText w:val="%4"/>
      <w:lvlJc w:val="left"/>
      <w:pPr>
        <w:ind w:left="26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4FEAA9C">
      <w:start w:val="1"/>
      <w:numFmt w:val="lowerLetter"/>
      <w:lvlText w:val="%5"/>
      <w:lvlJc w:val="left"/>
      <w:pPr>
        <w:ind w:left="33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8F40294">
      <w:start w:val="1"/>
      <w:numFmt w:val="lowerRoman"/>
      <w:lvlText w:val="%6"/>
      <w:lvlJc w:val="left"/>
      <w:pPr>
        <w:ind w:left="40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BD052C2">
      <w:start w:val="1"/>
      <w:numFmt w:val="decimal"/>
      <w:lvlText w:val="%7"/>
      <w:lvlJc w:val="left"/>
      <w:pPr>
        <w:ind w:left="47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1A8D0CC">
      <w:start w:val="1"/>
      <w:numFmt w:val="lowerLetter"/>
      <w:lvlText w:val="%8"/>
      <w:lvlJc w:val="left"/>
      <w:pPr>
        <w:ind w:left="55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C42AEE4">
      <w:start w:val="1"/>
      <w:numFmt w:val="lowerRoman"/>
      <w:lvlText w:val="%9"/>
      <w:lvlJc w:val="left"/>
      <w:pPr>
        <w:ind w:left="62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9" w15:restartNumberingAfterBreak="0">
    <w:nsid w:val="466422A8"/>
    <w:multiLevelType w:val="hybridMultilevel"/>
    <w:tmpl w:val="64EC37B2"/>
    <w:lvl w:ilvl="0" w:tplc="1E70FA90">
      <w:start w:val="1"/>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9246A8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F20792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57EB0C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79C453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370177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A9A14B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19872D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F704DD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0" w15:restartNumberingAfterBreak="0">
    <w:nsid w:val="46805AFA"/>
    <w:multiLevelType w:val="hybridMultilevel"/>
    <w:tmpl w:val="EE34F422"/>
    <w:lvl w:ilvl="0" w:tplc="81D89972">
      <w:start w:val="202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DBE4BB8">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B7A3308">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3B6BD82">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012096A">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1D6BE9E">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D2091A6">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C8A357E">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A4A9D5C">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1" w15:restartNumberingAfterBreak="0">
    <w:nsid w:val="470254D6"/>
    <w:multiLevelType w:val="hybridMultilevel"/>
    <w:tmpl w:val="C6761748"/>
    <w:lvl w:ilvl="0" w:tplc="66BC96E0">
      <w:start w:val="1"/>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C8E8024">
      <w:start w:val="1"/>
      <w:numFmt w:val="lowerLetter"/>
      <w:lvlText w:val="%2"/>
      <w:lvlJc w:val="left"/>
      <w:pPr>
        <w:ind w:left="11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2AEDD18">
      <w:start w:val="1"/>
      <w:numFmt w:val="lowerRoman"/>
      <w:lvlText w:val="%3"/>
      <w:lvlJc w:val="left"/>
      <w:pPr>
        <w:ind w:left="19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32ADA88">
      <w:start w:val="1"/>
      <w:numFmt w:val="decimal"/>
      <w:lvlText w:val="%4"/>
      <w:lvlJc w:val="left"/>
      <w:pPr>
        <w:ind w:left="26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89C99AA">
      <w:start w:val="1"/>
      <w:numFmt w:val="lowerLetter"/>
      <w:lvlText w:val="%5"/>
      <w:lvlJc w:val="left"/>
      <w:pPr>
        <w:ind w:left="33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626F606">
      <w:start w:val="1"/>
      <w:numFmt w:val="lowerRoman"/>
      <w:lvlText w:val="%6"/>
      <w:lvlJc w:val="left"/>
      <w:pPr>
        <w:ind w:left="40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8302050">
      <w:start w:val="1"/>
      <w:numFmt w:val="decimal"/>
      <w:lvlText w:val="%7"/>
      <w:lvlJc w:val="left"/>
      <w:pPr>
        <w:ind w:left="47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4F0DAE6">
      <w:start w:val="1"/>
      <w:numFmt w:val="lowerLetter"/>
      <w:lvlText w:val="%8"/>
      <w:lvlJc w:val="left"/>
      <w:pPr>
        <w:ind w:left="55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2C82B48">
      <w:start w:val="1"/>
      <w:numFmt w:val="lowerRoman"/>
      <w:lvlText w:val="%9"/>
      <w:lvlJc w:val="left"/>
      <w:pPr>
        <w:ind w:left="62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2" w15:restartNumberingAfterBreak="0">
    <w:nsid w:val="471E0665"/>
    <w:multiLevelType w:val="hybridMultilevel"/>
    <w:tmpl w:val="EE4C9FC2"/>
    <w:lvl w:ilvl="0" w:tplc="4C1AF1D8">
      <w:start w:val="5"/>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C414D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B2337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0E25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0805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D876A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62DC8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B4D2E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04DBA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7960DEF"/>
    <w:multiLevelType w:val="hybridMultilevel"/>
    <w:tmpl w:val="6D26CDB0"/>
    <w:lvl w:ilvl="0" w:tplc="70E8105C">
      <w:start w:val="7"/>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E3E56E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BA6AA2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F28C8D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9727842">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11EFEA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1C0125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4A4A224">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98C99E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484E2813"/>
    <w:multiLevelType w:val="hybridMultilevel"/>
    <w:tmpl w:val="514E96B6"/>
    <w:lvl w:ilvl="0" w:tplc="2CDC37AE">
      <w:start w:val="1"/>
      <w:numFmt w:val="decimal"/>
      <w:lvlText w:val="%1、"/>
      <w:lvlJc w:val="left"/>
      <w:pPr>
        <w:ind w:left="6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9B624F6">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8E4719A">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9A61748">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AAE15EC">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A20DC9E">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D68680E">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4E66214">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33E7088">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5" w15:restartNumberingAfterBreak="0">
    <w:nsid w:val="4A1E3188"/>
    <w:multiLevelType w:val="hybridMultilevel"/>
    <w:tmpl w:val="E1CA9748"/>
    <w:lvl w:ilvl="0" w:tplc="1B0E4A62">
      <w:start w:val="1"/>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8DCC6A2">
      <w:start w:val="1"/>
      <w:numFmt w:val="lowerLetter"/>
      <w:lvlText w:val="%2"/>
      <w:lvlJc w:val="left"/>
      <w:pPr>
        <w:ind w:left="11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8369244">
      <w:start w:val="1"/>
      <w:numFmt w:val="lowerRoman"/>
      <w:lvlText w:val="%3"/>
      <w:lvlJc w:val="left"/>
      <w:pPr>
        <w:ind w:left="19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E6E2B02">
      <w:start w:val="1"/>
      <w:numFmt w:val="decimal"/>
      <w:lvlText w:val="%4"/>
      <w:lvlJc w:val="left"/>
      <w:pPr>
        <w:ind w:left="26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19EDCE6">
      <w:start w:val="1"/>
      <w:numFmt w:val="lowerLetter"/>
      <w:lvlText w:val="%5"/>
      <w:lvlJc w:val="left"/>
      <w:pPr>
        <w:ind w:left="33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CF8B6FE">
      <w:start w:val="1"/>
      <w:numFmt w:val="lowerRoman"/>
      <w:lvlText w:val="%6"/>
      <w:lvlJc w:val="left"/>
      <w:pPr>
        <w:ind w:left="40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6F4F14E">
      <w:start w:val="1"/>
      <w:numFmt w:val="decimal"/>
      <w:lvlText w:val="%7"/>
      <w:lvlJc w:val="left"/>
      <w:pPr>
        <w:ind w:left="47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48CBC92">
      <w:start w:val="1"/>
      <w:numFmt w:val="lowerLetter"/>
      <w:lvlText w:val="%8"/>
      <w:lvlJc w:val="left"/>
      <w:pPr>
        <w:ind w:left="55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1FC661C">
      <w:start w:val="1"/>
      <w:numFmt w:val="lowerRoman"/>
      <w:lvlText w:val="%9"/>
      <w:lvlJc w:val="left"/>
      <w:pPr>
        <w:ind w:left="62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6" w15:restartNumberingAfterBreak="0">
    <w:nsid w:val="4A530D4F"/>
    <w:multiLevelType w:val="hybridMultilevel"/>
    <w:tmpl w:val="A98870E2"/>
    <w:lvl w:ilvl="0" w:tplc="EF7C218E">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594886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CD443C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C8002E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76AF75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2626F4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5D296B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276B11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7E2CBB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7" w15:restartNumberingAfterBreak="0">
    <w:nsid w:val="4B3B6A78"/>
    <w:multiLevelType w:val="hybridMultilevel"/>
    <w:tmpl w:val="9FD058F8"/>
    <w:lvl w:ilvl="0" w:tplc="BA6C433E">
      <w:start w:val="4"/>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4ECA74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E664D9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3CCBD5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A6ED1A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908527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18A4088">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0CED5E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800500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8" w15:restartNumberingAfterBreak="0">
    <w:nsid w:val="4BC05570"/>
    <w:multiLevelType w:val="hybridMultilevel"/>
    <w:tmpl w:val="DD1AD4EC"/>
    <w:lvl w:ilvl="0" w:tplc="0D4A231C">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9AABBD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9ACFF0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D6620E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FC8914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F9667A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73A668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8DE8C3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AEC16A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9" w15:restartNumberingAfterBreak="0">
    <w:nsid w:val="4C5409F6"/>
    <w:multiLevelType w:val="hybridMultilevel"/>
    <w:tmpl w:val="85C8C31C"/>
    <w:lvl w:ilvl="0" w:tplc="9D7E98C0">
      <w:start w:val="1"/>
      <w:numFmt w:val="decimal"/>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03810F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74CD51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23693F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2D8080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518872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F2E2078">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6749CE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18EE7C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0" w15:restartNumberingAfterBreak="0">
    <w:nsid w:val="4ED92003"/>
    <w:multiLevelType w:val="hybridMultilevel"/>
    <w:tmpl w:val="A7E2198C"/>
    <w:lvl w:ilvl="0" w:tplc="62A484E2">
      <w:start w:val="1"/>
      <w:numFmt w:val="ideographDigital"/>
      <w:lvlText w:val="（%1）"/>
      <w:lvlJc w:val="left"/>
      <w:pPr>
        <w:ind w:left="9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0C0611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062B01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C5215D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D54450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CAA3630">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A82FCD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F50C15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7C450E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1" w15:restartNumberingAfterBreak="0">
    <w:nsid w:val="4FCE511C"/>
    <w:multiLevelType w:val="hybridMultilevel"/>
    <w:tmpl w:val="AD5C1620"/>
    <w:lvl w:ilvl="0" w:tplc="077EBCF6">
      <w:start w:val="1"/>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37C5742">
      <w:start w:val="1"/>
      <w:numFmt w:val="lowerLetter"/>
      <w:lvlText w:val="%2"/>
      <w:lvlJc w:val="left"/>
      <w:pPr>
        <w:ind w:left="11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64A910E">
      <w:start w:val="1"/>
      <w:numFmt w:val="lowerRoman"/>
      <w:lvlText w:val="%3"/>
      <w:lvlJc w:val="left"/>
      <w:pPr>
        <w:ind w:left="19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6E024B4">
      <w:start w:val="1"/>
      <w:numFmt w:val="decimal"/>
      <w:lvlText w:val="%4"/>
      <w:lvlJc w:val="left"/>
      <w:pPr>
        <w:ind w:left="26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AD45CB6">
      <w:start w:val="1"/>
      <w:numFmt w:val="lowerLetter"/>
      <w:lvlText w:val="%5"/>
      <w:lvlJc w:val="left"/>
      <w:pPr>
        <w:ind w:left="33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ACEE466">
      <w:start w:val="1"/>
      <w:numFmt w:val="lowerRoman"/>
      <w:lvlText w:val="%6"/>
      <w:lvlJc w:val="left"/>
      <w:pPr>
        <w:ind w:left="40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E947E80">
      <w:start w:val="1"/>
      <w:numFmt w:val="decimal"/>
      <w:lvlText w:val="%7"/>
      <w:lvlJc w:val="left"/>
      <w:pPr>
        <w:ind w:left="47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46C3A22">
      <w:start w:val="1"/>
      <w:numFmt w:val="lowerLetter"/>
      <w:lvlText w:val="%8"/>
      <w:lvlJc w:val="left"/>
      <w:pPr>
        <w:ind w:left="55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078E37C">
      <w:start w:val="1"/>
      <w:numFmt w:val="lowerRoman"/>
      <w:lvlText w:val="%9"/>
      <w:lvlJc w:val="left"/>
      <w:pPr>
        <w:ind w:left="62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2" w15:restartNumberingAfterBreak="0">
    <w:nsid w:val="51101116"/>
    <w:multiLevelType w:val="hybridMultilevel"/>
    <w:tmpl w:val="3AAEA98A"/>
    <w:lvl w:ilvl="0" w:tplc="A7EA3C48">
      <w:start w:val="1"/>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AD2FA6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8A4F0D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826F0C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2D607F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ADA258A">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0E05318">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8FE804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1304CF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3" w15:restartNumberingAfterBreak="0">
    <w:nsid w:val="51823A48"/>
    <w:multiLevelType w:val="hybridMultilevel"/>
    <w:tmpl w:val="1E5632BA"/>
    <w:lvl w:ilvl="0" w:tplc="4F249C52">
      <w:start w:val="1"/>
      <w:numFmt w:val="lowerLetter"/>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2E8645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EF6BD6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E0A6C88">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9FCDE12">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170408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632BFE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DA8C01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B62EB6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4" w15:restartNumberingAfterBreak="0">
    <w:nsid w:val="52FA1397"/>
    <w:multiLevelType w:val="hybridMultilevel"/>
    <w:tmpl w:val="926A5F66"/>
    <w:lvl w:ilvl="0" w:tplc="4DD0B60E">
      <w:start w:val="1"/>
      <w:numFmt w:val="decimal"/>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B1B632F0">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AFDE69EE">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3200B40E">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1DA832DE">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F3F2411A">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00D0650E">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66346438">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2486B61C">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5300664E"/>
    <w:multiLevelType w:val="hybridMultilevel"/>
    <w:tmpl w:val="397CAFB4"/>
    <w:lvl w:ilvl="0" w:tplc="023ADE34">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F7E3816">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8327BF2">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82CF58C">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9AEF13A">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3C05202">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1141E08">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D14E36C">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B769908">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6" w15:restartNumberingAfterBreak="0">
    <w:nsid w:val="53B925F0"/>
    <w:multiLevelType w:val="hybridMultilevel"/>
    <w:tmpl w:val="51D82D1C"/>
    <w:lvl w:ilvl="0" w:tplc="0AA83452">
      <w:start w:val="1"/>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2B2E91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10E889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81096D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9E0FD2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31626E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73855C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A1E111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63EC80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7" w15:restartNumberingAfterBreak="0">
    <w:nsid w:val="53DD1AC3"/>
    <w:multiLevelType w:val="hybridMultilevel"/>
    <w:tmpl w:val="BD1EADDC"/>
    <w:lvl w:ilvl="0" w:tplc="561CDCB4">
      <w:start w:val="1"/>
      <w:numFmt w:val="decimal"/>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A2B8078E">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2CDEBE30">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BDD08204">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65B2BADC">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0A68ABF0">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B6F43BA0">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DA3CEB7E">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C6A66808">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68" w15:restartNumberingAfterBreak="0">
    <w:nsid w:val="58E7620C"/>
    <w:multiLevelType w:val="hybridMultilevel"/>
    <w:tmpl w:val="7FBEFA34"/>
    <w:lvl w:ilvl="0" w:tplc="366C4802">
      <w:start w:val="1"/>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3D422C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E1A7B5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B9E225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9A4FA5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AB47D90">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194A78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67869B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718205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9" w15:restartNumberingAfterBreak="0">
    <w:nsid w:val="59D7525B"/>
    <w:multiLevelType w:val="hybridMultilevel"/>
    <w:tmpl w:val="4412C474"/>
    <w:lvl w:ilvl="0" w:tplc="1228C7AE">
      <w:start w:val="1"/>
      <w:numFmt w:val="decimal"/>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5B03F1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3C215F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32C91E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4EC3D6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66820D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424129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6A0782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D90ED3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0" w15:restartNumberingAfterBreak="0">
    <w:nsid w:val="5B976B57"/>
    <w:multiLevelType w:val="hybridMultilevel"/>
    <w:tmpl w:val="73A89292"/>
    <w:lvl w:ilvl="0" w:tplc="8D5C77A8">
      <w:start w:val="1"/>
      <w:numFmt w:val="decimal"/>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104CE1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5E0F35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910204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0C637B2">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34C4CF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9389A5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57E490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F1C9CC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1" w15:restartNumberingAfterBreak="0">
    <w:nsid w:val="5BF87EF2"/>
    <w:multiLevelType w:val="hybridMultilevel"/>
    <w:tmpl w:val="BAA01662"/>
    <w:lvl w:ilvl="0" w:tplc="12ACB746">
      <w:start w:val="1"/>
      <w:numFmt w:val="decimal"/>
      <w:lvlText w:val="（%1）"/>
      <w:lvlJc w:val="left"/>
      <w:pPr>
        <w:ind w:left="57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8140B2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AE117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488877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62FB1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6D6BBA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AC4811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74020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84F56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5CF90787"/>
    <w:multiLevelType w:val="hybridMultilevel"/>
    <w:tmpl w:val="F12CB2F4"/>
    <w:lvl w:ilvl="0" w:tplc="DA4049CA">
      <w:start w:val="1"/>
      <w:numFmt w:val="decimal"/>
      <w:lvlText w:val="%1、"/>
      <w:lvlJc w:val="left"/>
      <w:pPr>
        <w:ind w:left="6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3580606">
      <w:start w:val="1"/>
      <w:numFmt w:val="lowerLetter"/>
      <w:lvlText w:val="%2"/>
      <w:lvlJc w:val="left"/>
      <w:pPr>
        <w:ind w:left="15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F9CF01A">
      <w:start w:val="1"/>
      <w:numFmt w:val="lowerRoman"/>
      <w:lvlText w:val="%3"/>
      <w:lvlJc w:val="left"/>
      <w:pPr>
        <w:ind w:left="22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4A2122A">
      <w:start w:val="1"/>
      <w:numFmt w:val="decimal"/>
      <w:lvlText w:val="%4"/>
      <w:lvlJc w:val="left"/>
      <w:pPr>
        <w:ind w:left="29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63AD796">
      <w:start w:val="1"/>
      <w:numFmt w:val="lowerLetter"/>
      <w:lvlText w:val="%5"/>
      <w:lvlJc w:val="left"/>
      <w:pPr>
        <w:ind w:left="36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30C8DAC">
      <w:start w:val="1"/>
      <w:numFmt w:val="lowerRoman"/>
      <w:lvlText w:val="%6"/>
      <w:lvlJc w:val="left"/>
      <w:pPr>
        <w:ind w:left="43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308046A">
      <w:start w:val="1"/>
      <w:numFmt w:val="decimal"/>
      <w:lvlText w:val="%7"/>
      <w:lvlJc w:val="left"/>
      <w:pPr>
        <w:ind w:left="51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A2449FC">
      <w:start w:val="1"/>
      <w:numFmt w:val="lowerLetter"/>
      <w:lvlText w:val="%8"/>
      <w:lvlJc w:val="left"/>
      <w:pPr>
        <w:ind w:left="58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3E6EDBA">
      <w:start w:val="1"/>
      <w:numFmt w:val="lowerRoman"/>
      <w:lvlText w:val="%9"/>
      <w:lvlJc w:val="left"/>
      <w:pPr>
        <w:ind w:left="65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3" w15:restartNumberingAfterBreak="0">
    <w:nsid w:val="5D014500"/>
    <w:multiLevelType w:val="hybridMultilevel"/>
    <w:tmpl w:val="92D686AE"/>
    <w:lvl w:ilvl="0" w:tplc="620E308E">
      <w:start w:val="1"/>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2C67A5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4524C4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514722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2DAE336">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B96EA8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BFC9AD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2F42CF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C7E7B1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4" w15:restartNumberingAfterBreak="0">
    <w:nsid w:val="5DD759DA"/>
    <w:multiLevelType w:val="hybridMultilevel"/>
    <w:tmpl w:val="7BEA5A4E"/>
    <w:lvl w:ilvl="0" w:tplc="DE96CB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3AB2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94A6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BEA7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5C2E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E23A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A2C7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124B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F0DD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5ECA3C93"/>
    <w:multiLevelType w:val="hybridMultilevel"/>
    <w:tmpl w:val="21201472"/>
    <w:lvl w:ilvl="0" w:tplc="D158A89A">
      <w:start w:val="2"/>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7DCFF6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EF034C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9DC853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694536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0387BD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BFE0A14">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1486EE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9B0FF9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6" w15:restartNumberingAfterBreak="0">
    <w:nsid w:val="610B2D7B"/>
    <w:multiLevelType w:val="hybridMultilevel"/>
    <w:tmpl w:val="E72899E6"/>
    <w:lvl w:ilvl="0" w:tplc="B562165E">
      <w:start w:val="1"/>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904271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6B8C4A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3F8D61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D58142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966617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1FAED3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3A2AA6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3C289D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7" w15:restartNumberingAfterBreak="0">
    <w:nsid w:val="613C78B8"/>
    <w:multiLevelType w:val="hybridMultilevel"/>
    <w:tmpl w:val="0C50C992"/>
    <w:lvl w:ilvl="0" w:tplc="9502E540">
      <w:start w:val="1"/>
      <w:numFmt w:val="decimal"/>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92E8A9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5E4B90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640DBA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4708326">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AD843E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D6A56B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95EC10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AE23A2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8" w15:restartNumberingAfterBreak="0">
    <w:nsid w:val="64B12198"/>
    <w:multiLevelType w:val="hybridMultilevel"/>
    <w:tmpl w:val="191C8CCE"/>
    <w:lvl w:ilvl="0" w:tplc="24B45082">
      <w:start w:val="1"/>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7B0CD1C">
      <w:start w:val="1"/>
      <w:numFmt w:val="lowerLetter"/>
      <w:lvlText w:val="%2"/>
      <w:lvlJc w:val="left"/>
      <w:pPr>
        <w:ind w:left="11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F0CE6AE">
      <w:start w:val="1"/>
      <w:numFmt w:val="lowerRoman"/>
      <w:lvlText w:val="%3"/>
      <w:lvlJc w:val="left"/>
      <w:pPr>
        <w:ind w:left="19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42476F0">
      <w:start w:val="1"/>
      <w:numFmt w:val="decimal"/>
      <w:lvlText w:val="%4"/>
      <w:lvlJc w:val="left"/>
      <w:pPr>
        <w:ind w:left="26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96E093E">
      <w:start w:val="1"/>
      <w:numFmt w:val="lowerLetter"/>
      <w:lvlText w:val="%5"/>
      <w:lvlJc w:val="left"/>
      <w:pPr>
        <w:ind w:left="33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4C08174">
      <w:start w:val="1"/>
      <w:numFmt w:val="lowerRoman"/>
      <w:lvlText w:val="%6"/>
      <w:lvlJc w:val="left"/>
      <w:pPr>
        <w:ind w:left="40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242339E">
      <w:start w:val="1"/>
      <w:numFmt w:val="decimal"/>
      <w:lvlText w:val="%7"/>
      <w:lvlJc w:val="left"/>
      <w:pPr>
        <w:ind w:left="47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D6C0176">
      <w:start w:val="1"/>
      <w:numFmt w:val="lowerLetter"/>
      <w:lvlText w:val="%8"/>
      <w:lvlJc w:val="left"/>
      <w:pPr>
        <w:ind w:left="55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9AA49FE">
      <w:start w:val="1"/>
      <w:numFmt w:val="lowerRoman"/>
      <w:lvlText w:val="%9"/>
      <w:lvlJc w:val="left"/>
      <w:pPr>
        <w:ind w:left="62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9" w15:restartNumberingAfterBreak="0">
    <w:nsid w:val="64E91B0A"/>
    <w:multiLevelType w:val="hybridMultilevel"/>
    <w:tmpl w:val="1398F510"/>
    <w:lvl w:ilvl="0" w:tplc="32CAD9E6">
      <w:start w:val="1"/>
      <w:numFmt w:val="ideographDigital"/>
      <w:lvlText w:val="（%1）"/>
      <w:lvlJc w:val="left"/>
      <w:pPr>
        <w:ind w:left="9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DDC22C4">
      <w:start w:val="1"/>
      <w:numFmt w:val="lowerLetter"/>
      <w:lvlText w:val="%2"/>
      <w:lvlJc w:val="left"/>
      <w:pPr>
        <w:ind w:left="14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4747374">
      <w:start w:val="1"/>
      <w:numFmt w:val="lowerRoman"/>
      <w:lvlText w:val="%3"/>
      <w:lvlJc w:val="left"/>
      <w:pPr>
        <w:ind w:left="22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DD054B0">
      <w:start w:val="1"/>
      <w:numFmt w:val="decimal"/>
      <w:lvlText w:val="%4"/>
      <w:lvlJc w:val="left"/>
      <w:pPr>
        <w:ind w:left="29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BDA54F8">
      <w:start w:val="1"/>
      <w:numFmt w:val="lowerLetter"/>
      <w:lvlText w:val="%5"/>
      <w:lvlJc w:val="left"/>
      <w:pPr>
        <w:ind w:left="36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91A0D56">
      <w:start w:val="1"/>
      <w:numFmt w:val="lowerRoman"/>
      <w:lvlText w:val="%6"/>
      <w:lvlJc w:val="left"/>
      <w:pPr>
        <w:ind w:left="43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8F2F3D0">
      <w:start w:val="1"/>
      <w:numFmt w:val="decimal"/>
      <w:lvlText w:val="%7"/>
      <w:lvlJc w:val="left"/>
      <w:pPr>
        <w:ind w:left="50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3AE528E">
      <w:start w:val="1"/>
      <w:numFmt w:val="lowerLetter"/>
      <w:lvlText w:val="%8"/>
      <w:lvlJc w:val="left"/>
      <w:pPr>
        <w:ind w:left="58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D6AB206">
      <w:start w:val="1"/>
      <w:numFmt w:val="lowerRoman"/>
      <w:lvlText w:val="%9"/>
      <w:lvlJc w:val="left"/>
      <w:pPr>
        <w:ind w:left="65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0" w15:restartNumberingAfterBreak="0">
    <w:nsid w:val="681B1B61"/>
    <w:multiLevelType w:val="hybridMultilevel"/>
    <w:tmpl w:val="20BADCE0"/>
    <w:lvl w:ilvl="0" w:tplc="31E22264">
      <w:start w:val="2"/>
      <w:numFmt w:val="decimal"/>
      <w:lvlText w:val="%1、"/>
      <w:lvlJc w:val="left"/>
      <w:pPr>
        <w:ind w:left="31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C9380270">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F57E984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E2F690D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FB22F5E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F310446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0190742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85E8AC9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3F16804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68960781"/>
    <w:multiLevelType w:val="hybridMultilevel"/>
    <w:tmpl w:val="1F3A66C4"/>
    <w:lvl w:ilvl="0" w:tplc="CF742EF8">
      <w:start w:val="2021"/>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AD89262">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FD28092">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CAC7456">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90A9590">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20C3B08">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FC24954">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2A285D6">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DFE7C08">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2" w15:restartNumberingAfterBreak="0">
    <w:nsid w:val="6A742341"/>
    <w:multiLevelType w:val="hybridMultilevel"/>
    <w:tmpl w:val="54CC90F6"/>
    <w:lvl w:ilvl="0" w:tplc="CB5C1622">
      <w:start w:val="1"/>
      <w:numFmt w:val="lowerLetter"/>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49C409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962468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45E714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79E5E7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BA2A82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914E98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2DA03A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962883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3" w15:restartNumberingAfterBreak="0">
    <w:nsid w:val="6BBF3F39"/>
    <w:multiLevelType w:val="hybridMultilevel"/>
    <w:tmpl w:val="5B96E770"/>
    <w:lvl w:ilvl="0" w:tplc="611270B2">
      <w:start w:val="5"/>
      <w:numFmt w:val="decimal"/>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ED265C66">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09101EFE">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5AE20DC4">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6D361A8A">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75A83128">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359269E8">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82D4622E">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E708DF66">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84" w15:restartNumberingAfterBreak="0">
    <w:nsid w:val="6C5D7A78"/>
    <w:multiLevelType w:val="hybridMultilevel"/>
    <w:tmpl w:val="52C02558"/>
    <w:lvl w:ilvl="0" w:tplc="E9FCF2C4">
      <w:start w:val="2"/>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F5EA962">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A4AD746">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93C1140">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8988AC6">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6461934">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914C2B0">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AB6D050">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25E22E6">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5" w15:restartNumberingAfterBreak="0">
    <w:nsid w:val="6D732F99"/>
    <w:multiLevelType w:val="hybridMultilevel"/>
    <w:tmpl w:val="9AB234E0"/>
    <w:lvl w:ilvl="0" w:tplc="F4FE6828">
      <w:start w:val="1"/>
      <w:numFmt w:val="decimal"/>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630DB2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8DAA6C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4F6A45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36252A2">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0FA32EA">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B64017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D78560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132F1F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6" w15:restartNumberingAfterBreak="0">
    <w:nsid w:val="6E806257"/>
    <w:multiLevelType w:val="hybridMultilevel"/>
    <w:tmpl w:val="BDFAC4B4"/>
    <w:lvl w:ilvl="0" w:tplc="DAF80066">
      <w:start w:val="1"/>
      <w:numFmt w:val="decimal"/>
      <w:lvlText w:val="（%1）"/>
      <w:lvlJc w:val="left"/>
      <w:pPr>
        <w:ind w:left="4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7B8A9A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B18A37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66AFF3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C26477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B36830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8B6C09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2E29BD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1A8204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7" w15:restartNumberingAfterBreak="0">
    <w:nsid w:val="6EF73C6E"/>
    <w:multiLevelType w:val="hybridMultilevel"/>
    <w:tmpl w:val="065C6BEC"/>
    <w:lvl w:ilvl="0" w:tplc="A3C0AE94">
      <w:start w:val="2"/>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6E4532C">
      <w:start w:val="1"/>
      <w:numFmt w:val="lowerLetter"/>
      <w:lvlText w:val="%2"/>
      <w:lvlJc w:val="left"/>
      <w:pPr>
        <w:ind w:left="144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9AA00A2">
      <w:start w:val="1"/>
      <w:numFmt w:val="lowerRoman"/>
      <w:lvlText w:val="%3"/>
      <w:lvlJc w:val="left"/>
      <w:pPr>
        <w:ind w:left="216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C4221A2">
      <w:start w:val="1"/>
      <w:numFmt w:val="decimal"/>
      <w:lvlText w:val="%4"/>
      <w:lvlJc w:val="left"/>
      <w:pPr>
        <w:ind w:left="288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F8A1B06">
      <w:start w:val="1"/>
      <w:numFmt w:val="lowerLetter"/>
      <w:lvlText w:val="%5"/>
      <w:lvlJc w:val="left"/>
      <w:pPr>
        <w:ind w:left="360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796C234">
      <w:start w:val="1"/>
      <w:numFmt w:val="lowerRoman"/>
      <w:lvlText w:val="%6"/>
      <w:lvlJc w:val="left"/>
      <w:pPr>
        <w:ind w:left="432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8F89CEE">
      <w:start w:val="1"/>
      <w:numFmt w:val="decimal"/>
      <w:lvlText w:val="%7"/>
      <w:lvlJc w:val="left"/>
      <w:pPr>
        <w:ind w:left="504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E70D8B4">
      <w:start w:val="1"/>
      <w:numFmt w:val="lowerLetter"/>
      <w:lvlText w:val="%8"/>
      <w:lvlJc w:val="left"/>
      <w:pPr>
        <w:ind w:left="576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B8E26EA">
      <w:start w:val="1"/>
      <w:numFmt w:val="lowerRoman"/>
      <w:lvlText w:val="%9"/>
      <w:lvlJc w:val="left"/>
      <w:pPr>
        <w:ind w:left="648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8" w15:restartNumberingAfterBreak="0">
    <w:nsid w:val="70066549"/>
    <w:multiLevelType w:val="hybridMultilevel"/>
    <w:tmpl w:val="FAC883D2"/>
    <w:lvl w:ilvl="0" w:tplc="91F8444C">
      <w:start w:val="5"/>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740B41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3C4C7E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4A4ECD2">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E487EB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F1E717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A66ADF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3A262E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88E750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9" w15:restartNumberingAfterBreak="0">
    <w:nsid w:val="713D7E73"/>
    <w:multiLevelType w:val="hybridMultilevel"/>
    <w:tmpl w:val="963015F4"/>
    <w:lvl w:ilvl="0" w:tplc="A7D626DC">
      <w:start w:val="1"/>
      <w:numFmt w:val="decimal"/>
      <w:lvlText w:val="（%1）"/>
      <w:lvlJc w:val="left"/>
      <w:pPr>
        <w:ind w:left="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28CA376">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CCEA340">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864FD80">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AAE1BE8">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7AC9582">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3DEDF30">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DAEB67A">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614A3B6">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0" w15:restartNumberingAfterBreak="0">
    <w:nsid w:val="714C37D3"/>
    <w:multiLevelType w:val="hybridMultilevel"/>
    <w:tmpl w:val="C8B08086"/>
    <w:lvl w:ilvl="0" w:tplc="0E2ABDDC">
      <w:start w:val="1"/>
      <w:numFmt w:val="decimal"/>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368F9C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DA0DBB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3EC300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B9081D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9082C6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69C56E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07EDB1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40086C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1" w15:restartNumberingAfterBreak="0">
    <w:nsid w:val="721D0ECC"/>
    <w:multiLevelType w:val="hybridMultilevel"/>
    <w:tmpl w:val="AA24BAA4"/>
    <w:lvl w:ilvl="0" w:tplc="9ABA4042">
      <w:start w:val="2"/>
      <w:numFmt w:val="decimal"/>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1AEA89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DC2C75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204D7C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84A6192">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6B465F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9BC36C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68A241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F3EC47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2" w15:restartNumberingAfterBreak="0">
    <w:nsid w:val="73FE16E4"/>
    <w:multiLevelType w:val="hybridMultilevel"/>
    <w:tmpl w:val="AD8A1AE8"/>
    <w:lvl w:ilvl="0" w:tplc="99D06C3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9209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DAA4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60EA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9076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FC10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E477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A073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5ACA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751B55CD"/>
    <w:multiLevelType w:val="hybridMultilevel"/>
    <w:tmpl w:val="CD9A09A4"/>
    <w:lvl w:ilvl="0" w:tplc="21062B0A">
      <w:start w:val="1"/>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42008D0">
      <w:start w:val="1"/>
      <w:numFmt w:val="lowerLetter"/>
      <w:lvlText w:val="%2"/>
      <w:lvlJc w:val="left"/>
      <w:pPr>
        <w:ind w:left="11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6A4FB48">
      <w:start w:val="1"/>
      <w:numFmt w:val="lowerRoman"/>
      <w:lvlText w:val="%3"/>
      <w:lvlJc w:val="left"/>
      <w:pPr>
        <w:ind w:left="19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CD01C5A">
      <w:start w:val="1"/>
      <w:numFmt w:val="decimal"/>
      <w:lvlText w:val="%4"/>
      <w:lvlJc w:val="left"/>
      <w:pPr>
        <w:ind w:left="26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6E2CBE8">
      <w:start w:val="1"/>
      <w:numFmt w:val="lowerLetter"/>
      <w:lvlText w:val="%5"/>
      <w:lvlJc w:val="left"/>
      <w:pPr>
        <w:ind w:left="33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448B1A0">
      <w:start w:val="1"/>
      <w:numFmt w:val="lowerRoman"/>
      <w:lvlText w:val="%6"/>
      <w:lvlJc w:val="left"/>
      <w:pPr>
        <w:ind w:left="40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5F4661C">
      <w:start w:val="1"/>
      <w:numFmt w:val="decimal"/>
      <w:lvlText w:val="%7"/>
      <w:lvlJc w:val="left"/>
      <w:pPr>
        <w:ind w:left="47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65E825A">
      <w:start w:val="1"/>
      <w:numFmt w:val="lowerLetter"/>
      <w:lvlText w:val="%8"/>
      <w:lvlJc w:val="left"/>
      <w:pPr>
        <w:ind w:left="55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3466E6C">
      <w:start w:val="1"/>
      <w:numFmt w:val="lowerRoman"/>
      <w:lvlText w:val="%9"/>
      <w:lvlJc w:val="left"/>
      <w:pPr>
        <w:ind w:left="62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4" w15:restartNumberingAfterBreak="0">
    <w:nsid w:val="757B3049"/>
    <w:multiLevelType w:val="hybridMultilevel"/>
    <w:tmpl w:val="57606A14"/>
    <w:lvl w:ilvl="0" w:tplc="1DD24416">
      <w:start w:val="2020"/>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C5E7928">
      <w:start w:val="1"/>
      <w:numFmt w:val="lowerLetter"/>
      <w:lvlText w:val="%2"/>
      <w:lvlJc w:val="left"/>
      <w:pPr>
        <w:ind w:left="1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CE02F06">
      <w:start w:val="1"/>
      <w:numFmt w:val="lowerRoman"/>
      <w:lvlText w:val="%3"/>
      <w:lvlJc w:val="left"/>
      <w:pPr>
        <w:ind w:left="2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B5854A8">
      <w:start w:val="1"/>
      <w:numFmt w:val="decimal"/>
      <w:lvlText w:val="%4"/>
      <w:lvlJc w:val="left"/>
      <w:pPr>
        <w:ind w:left="2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862EAB8">
      <w:start w:val="1"/>
      <w:numFmt w:val="lowerLetter"/>
      <w:lvlText w:val="%5"/>
      <w:lvlJc w:val="left"/>
      <w:pPr>
        <w:ind w:left="3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DCE5574">
      <w:start w:val="1"/>
      <w:numFmt w:val="lowerRoman"/>
      <w:lvlText w:val="%6"/>
      <w:lvlJc w:val="left"/>
      <w:pPr>
        <w:ind w:left="4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9209010">
      <w:start w:val="1"/>
      <w:numFmt w:val="decimal"/>
      <w:lvlText w:val="%7"/>
      <w:lvlJc w:val="left"/>
      <w:pPr>
        <w:ind w:left="4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018E7CE">
      <w:start w:val="1"/>
      <w:numFmt w:val="lowerLetter"/>
      <w:lvlText w:val="%8"/>
      <w:lvlJc w:val="left"/>
      <w:pPr>
        <w:ind w:left="5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A6E8414">
      <w:start w:val="1"/>
      <w:numFmt w:val="lowerRoman"/>
      <w:lvlText w:val="%9"/>
      <w:lvlJc w:val="left"/>
      <w:pPr>
        <w:ind w:left="6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5" w15:restartNumberingAfterBreak="0">
    <w:nsid w:val="75F91131"/>
    <w:multiLevelType w:val="hybridMultilevel"/>
    <w:tmpl w:val="4DBA5984"/>
    <w:lvl w:ilvl="0" w:tplc="8DF0A9A6">
      <w:start w:val="1"/>
      <w:numFmt w:val="decimal"/>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9B6033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76238C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6AACAC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572315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9FC537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18EE3C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B68A11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5A2BBB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6" w15:restartNumberingAfterBreak="0">
    <w:nsid w:val="78175B52"/>
    <w:multiLevelType w:val="hybridMultilevel"/>
    <w:tmpl w:val="3940D606"/>
    <w:lvl w:ilvl="0" w:tplc="560EDD3E">
      <w:start w:val="1"/>
      <w:numFmt w:val="decimal"/>
      <w:lvlText w:val="（%1）"/>
      <w:lvlJc w:val="left"/>
      <w:pPr>
        <w:ind w:left="8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5C87CD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B72E1D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F36CA3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2DE26D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B3A073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B96A78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5C83414">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42A8E4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7" w15:restartNumberingAfterBreak="0">
    <w:nsid w:val="782A41E5"/>
    <w:multiLevelType w:val="hybridMultilevel"/>
    <w:tmpl w:val="5EAA0422"/>
    <w:lvl w:ilvl="0" w:tplc="E07C9D9A">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4864B3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DCE6C3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B480CB4">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D52FF6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97E646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BE46D64">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F38FCF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712011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8" w15:restartNumberingAfterBreak="0">
    <w:nsid w:val="79D10FE9"/>
    <w:multiLevelType w:val="hybridMultilevel"/>
    <w:tmpl w:val="1CE4AC0C"/>
    <w:lvl w:ilvl="0" w:tplc="BD6EC8E8">
      <w:start w:val="2"/>
      <w:numFmt w:val="decimal"/>
      <w:lvlText w:val="%1."/>
      <w:lvlJc w:val="left"/>
      <w:pPr>
        <w:ind w:left="7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1EA05F02">
      <w:start w:val="1"/>
      <w:numFmt w:val="lowerLetter"/>
      <w:lvlText w:val="%2"/>
      <w:lvlJc w:val="left"/>
      <w:pPr>
        <w:ind w:left="144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639481B8">
      <w:start w:val="1"/>
      <w:numFmt w:val="lowerRoman"/>
      <w:lvlText w:val="%3"/>
      <w:lvlJc w:val="left"/>
      <w:pPr>
        <w:ind w:left="216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094CE88A">
      <w:start w:val="1"/>
      <w:numFmt w:val="decimal"/>
      <w:lvlText w:val="%4"/>
      <w:lvlJc w:val="left"/>
      <w:pPr>
        <w:ind w:left="28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852A2D48">
      <w:start w:val="1"/>
      <w:numFmt w:val="lowerLetter"/>
      <w:lvlText w:val="%5"/>
      <w:lvlJc w:val="left"/>
      <w:pPr>
        <w:ind w:left="36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8474D98A">
      <w:start w:val="1"/>
      <w:numFmt w:val="lowerRoman"/>
      <w:lvlText w:val="%6"/>
      <w:lvlJc w:val="left"/>
      <w:pPr>
        <w:ind w:left="43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03B8EE7C">
      <w:start w:val="1"/>
      <w:numFmt w:val="decimal"/>
      <w:lvlText w:val="%7"/>
      <w:lvlJc w:val="left"/>
      <w:pPr>
        <w:ind w:left="504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B5DC34D6">
      <w:start w:val="1"/>
      <w:numFmt w:val="lowerLetter"/>
      <w:lvlText w:val="%8"/>
      <w:lvlJc w:val="left"/>
      <w:pPr>
        <w:ind w:left="576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8142661A">
      <w:start w:val="1"/>
      <w:numFmt w:val="lowerRoman"/>
      <w:lvlText w:val="%9"/>
      <w:lvlJc w:val="left"/>
      <w:pPr>
        <w:ind w:left="64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num w:numId="1">
    <w:abstractNumId w:val="42"/>
  </w:num>
  <w:num w:numId="2">
    <w:abstractNumId w:val="79"/>
  </w:num>
  <w:num w:numId="3">
    <w:abstractNumId w:val="1"/>
  </w:num>
  <w:num w:numId="4">
    <w:abstractNumId w:val="69"/>
  </w:num>
  <w:num w:numId="5">
    <w:abstractNumId w:val="38"/>
  </w:num>
  <w:num w:numId="6">
    <w:abstractNumId w:val="21"/>
  </w:num>
  <w:num w:numId="7">
    <w:abstractNumId w:val="18"/>
  </w:num>
  <w:num w:numId="8">
    <w:abstractNumId w:val="37"/>
  </w:num>
  <w:num w:numId="9">
    <w:abstractNumId w:val="85"/>
  </w:num>
  <w:num w:numId="10">
    <w:abstractNumId w:val="91"/>
  </w:num>
  <w:num w:numId="11">
    <w:abstractNumId w:val="59"/>
  </w:num>
  <w:num w:numId="12">
    <w:abstractNumId w:val="77"/>
  </w:num>
  <w:num w:numId="13">
    <w:abstractNumId w:val="46"/>
  </w:num>
  <w:num w:numId="14">
    <w:abstractNumId w:val="87"/>
  </w:num>
  <w:num w:numId="15">
    <w:abstractNumId w:val="17"/>
  </w:num>
  <w:num w:numId="16">
    <w:abstractNumId w:val="80"/>
  </w:num>
  <w:num w:numId="17">
    <w:abstractNumId w:val="27"/>
  </w:num>
  <w:num w:numId="18">
    <w:abstractNumId w:val="43"/>
  </w:num>
  <w:num w:numId="19">
    <w:abstractNumId w:val="70"/>
  </w:num>
  <w:num w:numId="20">
    <w:abstractNumId w:val="90"/>
  </w:num>
  <w:num w:numId="21">
    <w:abstractNumId w:val="72"/>
  </w:num>
  <w:num w:numId="22">
    <w:abstractNumId w:val="54"/>
  </w:num>
  <w:num w:numId="23">
    <w:abstractNumId w:val="52"/>
  </w:num>
  <w:num w:numId="24">
    <w:abstractNumId w:val="8"/>
  </w:num>
  <w:num w:numId="25">
    <w:abstractNumId w:val="60"/>
  </w:num>
  <w:num w:numId="26">
    <w:abstractNumId w:val="65"/>
  </w:num>
  <w:num w:numId="27">
    <w:abstractNumId w:val="40"/>
  </w:num>
  <w:num w:numId="28">
    <w:abstractNumId w:val="31"/>
  </w:num>
  <w:num w:numId="29">
    <w:abstractNumId w:val="16"/>
  </w:num>
  <w:num w:numId="30">
    <w:abstractNumId w:val="50"/>
  </w:num>
  <w:num w:numId="31">
    <w:abstractNumId w:val="30"/>
  </w:num>
  <w:num w:numId="32">
    <w:abstractNumId w:val="58"/>
  </w:num>
  <w:num w:numId="33">
    <w:abstractNumId w:val="34"/>
  </w:num>
  <w:num w:numId="34">
    <w:abstractNumId w:val="14"/>
  </w:num>
  <w:num w:numId="35">
    <w:abstractNumId w:val="36"/>
  </w:num>
  <w:num w:numId="36">
    <w:abstractNumId w:val="97"/>
  </w:num>
  <w:num w:numId="37">
    <w:abstractNumId w:val="44"/>
  </w:num>
  <w:num w:numId="38">
    <w:abstractNumId w:val="94"/>
  </w:num>
  <w:num w:numId="39">
    <w:abstractNumId w:val="23"/>
  </w:num>
  <w:num w:numId="40">
    <w:abstractNumId w:val="41"/>
  </w:num>
  <w:num w:numId="41">
    <w:abstractNumId w:val="32"/>
  </w:num>
  <w:num w:numId="42">
    <w:abstractNumId w:val="25"/>
  </w:num>
  <w:num w:numId="43">
    <w:abstractNumId w:val="11"/>
  </w:num>
  <w:num w:numId="44">
    <w:abstractNumId w:val="63"/>
  </w:num>
  <w:num w:numId="45">
    <w:abstractNumId w:val="29"/>
  </w:num>
  <w:num w:numId="46">
    <w:abstractNumId w:val="3"/>
  </w:num>
  <w:num w:numId="47">
    <w:abstractNumId w:val="76"/>
  </w:num>
  <w:num w:numId="48">
    <w:abstractNumId w:val="22"/>
  </w:num>
  <w:num w:numId="49">
    <w:abstractNumId w:val="24"/>
  </w:num>
  <w:num w:numId="50">
    <w:abstractNumId w:val="57"/>
  </w:num>
  <w:num w:numId="51">
    <w:abstractNumId w:val="53"/>
  </w:num>
  <w:num w:numId="52">
    <w:abstractNumId w:val="49"/>
  </w:num>
  <w:num w:numId="53">
    <w:abstractNumId w:val="73"/>
  </w:num>
  <w:num w:numId="54">
    <w:abstractNumId w:val="62"/>
  </w:num>
  <w:num w:numId="55">
    <w:abstractNumId w:val="92"/>
  </w:num>
  <w:num w:numId="56">
    <w:abstractNumId w:val="19"/>
  </w:num>
  <w:num w:numId="57">
    <w:abstractNumId w:val="26"/>
  </w:num>
  <w:num w:numId="58">
    <w:abstractNumId w:val="66"/>
  </w:num>
  <w:num w:numId="59">
    <w:abstractNumId w:val="47"/>
  </w:num>
  <w:num w:numId="60">
    <w:abstractNumId w:val="6"/>
  </w:num>
  <w:num w:numId="61">
    <w:abstractNumId w:val="82"/>
  </w:num>
  <w:num w:numId="62">
    <w:abstractNumId w:val="68"/>
  </w:num>
  <w:num w:numId="63">
    <w:abstractNumId w:val="88"/>
  </w:num>
  <w:num w:numId="64">
    <w:abstractNumId w:val="35"/>
  </w:num>
  <w:num w:numId="65">
    <w:abstractNumId w:val="75"/>
  </w:num>
  <w:num w:numId="66">
    <w:abstractNumId w:val="96"/>
  </w:num>
  <w:num w:numId="67">
    <w:abstractNumId w:val="74"/>
  </w:num>
  <w:num w:numId="68">
    <w:abstractNumId w:val="15"/>
  </w:num>
  <w:num w:numId="69">
    <w:abstractNumId w:val="33"/>
  </w:num>
  <w:num w:numId="70">
    <w:abstractNumId w:val="5"/>
  </w:num>
  <w:num w:numId="71">
    <w:abstractNumId w:val="7"/>
  </w:num>
  <w:num w:numId="72">
    <w:abstractNumId w:val="86"/>
  </w:num>
  <w:num w:numId="73">
    <w:abstractNumId w:val="67"/>
  </w:num>
  <w:num w:numId="74">
    <w:abstractNumId w:val="39"/>
  </w:num>
  <w:num w:numId="75">
    <w:abstractNumId w:val="56"/>
  </w:num>
  <w:num w:numId="76">
    <w:abstractNumId w:val="95"/>
  </w:num>
  <w:num w:numId="77">
    <w:abstractNumId w:val="98"/>
  </w:num>
  <w:num w:numId="78">
    <w:abstractNumId w:val="28"/>
  </w:num>
  <w:num w:numId="79">
    <w:abstractNumId w:val="71"/>
  </w:num>
  <w:num w:numId="80">
    <w:abstractNumId w:val="64"/>
  </w:num>
  <w:num w:numId="81">
    <w:abstractNumId w:val="83"/>
  </w:num>
  <w:num w:numId="82">
    <w:abstractNumId w:val="2"/>
  </w:num>
  <w:num w:numId="83">
    <w:abstractNumId w:val="12"/>
  </w:num>
  <w:num w:numId="84">
    <w:abstractNumId w:val="20"/>
  </w:num>
  <w:num w:numId="85">
    <w:abstractNumId w:val="48"/>
  </w:num>
  <w:num w:numId="86">
    <w:abstractNumId w:val="93"/>
  </w:num>
  <w:num w:numId="87">
    <w:abstractNumId w:val="55"/>
  </w:num>
  <w:num w:numId="88">
    <w:abstractNumId w:val="61"/>
  </w:num>
  <w:num w:numId="89">
    <w:abstractNumId w:val="51"/>
  </w:num>
  <w:num w:numId="90">
    <w:abstractNumId w:val="78"/>
  </w:num>
  <w:num w:numId="91">
    <w:abstractNumId w:val="4"/>
  </w:num>
  <w:num w:numId="92">
    <w:abstractNumId w:val="9"/>
  </w:num>
  <w:num w:numId="93">
    <w:abstractNumId w:val="45"/>
  </w:num>
  <w:num w:numId="94">
    <w:abstractNumId w:val="84"/>
  </w:num>
  <w:num w:numId="95">
    <w:abstractNumId w:val="13"/>
  </w:num>
  <w:num w:numId="96">
    <w:abstractNumId w:val="10"/>
  </w:num>
  <w:num w:numId="97">
    <w:abstractNumId w:val="81"/>
  </w:num>
  <w:num w:numId="98">
    <w:abstractNumId w:val="89"/>
  </w:num>
  <w:num w:numId="99">
    <w:abstractNumId w:val="0"/>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hideSpellingErrors/>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988"/>
    <w:rsid w:val="00517015"/>
    <w:rsid w:val="009E7194"/>
    <w:rsid w:val="00E62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912D01-27E6-4E98-B791-5460599A2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69" w:line="265" w:lineRule="auto"/>
      <w:ind w:left="418" w:hanging="10"/>
    </w:pPr>
    <w:rPr>
      <w:rFonts w:ascii="宋体" w:eastAsia="宋体" w:hAnsi="宋体" w:cs="宋体"/>
      <w:color w:val="000000"/>
      <w:sz w:val="18"/>
    </w:rPr>
  </w:style>
  <w:style w:type="paragraph" w:styleId="1">
    <w:name w:val="heading 1"/>
    <w:next w:val="a"/>
    <w:link w:val="10"/>
    <w:uiPriority w:val="9"/>
    <w:unhideWhenUsed/>
    <w:qFormat/>
    <w:pPr>
      <w:keepNext/>
      <w:keepLines/>
      <w:spacing w:after="318" w:line="265" w:lineRule="auto"/>
      <w:ind w:left="10" w:right="363" w:hanging="10"/>
      <w:jc w:val="center"/>
      <w:outlineLvl w:val="0"/>
    </w:pPr>
    <w:rPr>
      <w:rFonts w:ascii="宋体" w:eastAsia="宋体" w:hAnsi="宋体" w:cs="宋体"/>
      <w:color w:val="000000"/>
      <w:sz w:val="32"/>
    </w:rPr>
  </w:style>
  <w:style w:type="paragraph" w:styleId="2">
    <w:name w:val="heading 2"/>
    <w:next w:val="a"/>
    <w:link w:val="20"/>
    <w:uiPriority w:val="9"/>
    <w:unhideWhenUsed/>
    <w:qFormat/>
    <w:pPr>
      <w:keepNext/>
      <w:keepLines/>
      <w:spacing w:after="318" w:line="265" w:lineRule="auto"/>
      <w:ind w:left="10" w:right="363" w:hanging="10"/>
      <w:jc w:val="center"/>
      <w:outlineLvl w:val="1"/>
    </w:pPr>
    <w:rPr>
      <w:rFonts w:ascii="宋体" w:eastAsia="宋体" w:hAnsi="宋体" w:cs="宋体"/>
      <w:color w:val="000000"/>
      <w:sz w:val="32"/>
    </w:rPr>
  </w:style>
  <w:style w:type="paragraph" w:styleId="3">
    <w:name w:val="heading 3"/>
    <w:next w:val="a"/>
    <w:link w:val="30"/>
    <w:uiPriority w:val="9"/>
    <w:unhideWhenUsed/>
    <w:qFormat/>
    <w:pPr>
      <w:keepNext/>
      <w:keepLines/>
      <w:spacing w:after="271" w:line="258" w:lineRule="auto"/>
      <w:ind w:left="10" w:hanging="10"/>
      <w:outlineLvl w:val="2"/>
    </w:pPr>
    <w:rPr>
      <w:rFonts w:ascii="宋体" w:eastAsia="宋体" w:hAnsi="宋体" w:cs="宋体"/>
      <w:color w:val="000000"/>
      <w:sz w:val="24"/>
    </w:rPr>
  </w:style>
  <w:style w:type="paragraph" w:styleId="4">
    <w:name w:val="heading 4"/>
    <w:next w:val="a"/>
    <w:link w:val="40"/>
    <w:uiPriority w:val="9"/>
    <w:unhideWhenUsed/>
    <w:qFormat/>
    <w:pPr>
      <w:keepNext/>
      <w:keepLines/>
      <w:spacing w:after="266" w:line="265" w:lineRule="auto"/>
      <w:ind w:left="10" w:hanging="10"/>
      <w:outlineLvl w:val="3"/>
    </w:pPr>
    <w:rPr>
      <w:rFonts w:ascii="宋体" w:eastAsia="宋体" w:hAnsi="宋体" w:cs="宋体"/>
      <w:color w:val="000000"/>
    </w:rPr>
  </w:style>
  <w:style w:type="paragraph" w:styleId="5">
    <w:name w:val="heading 5"/>
    <w:next w:val="a"/>
    <w:link w:val="50"/>
    <w:uiPriority w:val="9"/>
    <w:unhideWhenUsed/>
    <w:qFormat/>
    <w:pPr>
      <w:keepNext/>
      <w:keepLines/>
      <w:spacing w:after="60" w:line="259" w:lineRule="auto"/>
      <w:ind w:left="418" w:hanging="10"/>
      <w:jc w:val="center"/>
      <w:outlineLvl w:val="4"/>
    </w:pPr>
    <w:rPr>
      <w:rFonts w:ascii="宋体" w:eastAsia="宋体" w:hAnsi="宋体" w:cs="宋体"/>
      <w:color w:val="000000"/>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rPr>
      <w:rFonts w:ascii="宋体" w:eastAsia="宋体" w:hAnsi="宋体" w:cs="宋体"/>
      <w:color w:val="000000"/>
      <w:sz w:val="21"/>
    </w:rPr>
  </w:style>
  <w:style w:type="character" w:customStyle="1" w:styleId="30">
    <w:name w:val="标题 3 字符"/>
    <w:link w:val="3"/>
    <w:rPr>
      <w:rFonts w:ascii="宋体" w:eastAsia="宋体" w:hAnsi="宋体" w:cs="宋体"/>
      <w:color w:val="000000"/>
      <w:sz w:val="24"/>
    </w:rPr>
  </w:style>
  <w:style w:type="character" w:customStyle="1" w:styleId="50">
    <w:name w:val="标题 5 字符"/>
    <w:link w:val="5"/>
    <w:rPr>
      <w:rFonts w:ascii="宋体" w:eastAsia="宋体" w:hAnsi="宋体" w:cs="宋体"/>
      <w:color w:val="000000"/>
      <w:sz w:val="18"/>
    </w:rPr>
  </w:style>
  <w:style w:type="character" w:customStyle="1" w:styleId="20">
    <w:name w:val="标题 2 字符"/>
    <w:link w:val="2"/>
    <w:rPr>
      <w:rFonts w:ascii="宋体" w:eastAsia="宋体" w:hAnsi="宋体" w:cs="宋体"/>
      <w:color w:val="000000"/>
      <w:sz w:val="32"/>
    </w:rPr>
  </w:style>
  <w:style w:type="character" w:customStyle="1" w:styleId="10">
    <w:name w:val="标题 1 字符"/>
    <w:link w:val="1"/>
    <w:rPr>
      <w:rFonts w:ascii="宋体" w:eastAsia="宋体" w:hAnsi="宋体" w:cs="宋体"/>
      <w:color w:val="000000"/>
      <w:sz w:val="32"/>
    </w:rPr>
  </w:style>
  <w:style w:type="paragraph" w:styleId="11">
    <w:name w:val="toc 1"/>
    <w:hidden/>
    <w:pPr>
      <w:spacing w:line="383" w:lineRule="auto"/>
      <w:ind w:left="15" w:right="134"/>
    </w:pPr>
    <w:rPr>
      <w:rFonts w:ascii="Times New Roman" w:eastAsia="Times New Roman" w:hAnsi="Times New Roman" w:cs="Times New Roman"/>
      <w:color w:val="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184</Pages>
  <Words>29520</Words>
  <Characters>168265</Characters>
  <Application>Microsoft Office Word</Application>
  <DocSecurity>0</DocSecurity>
  <Lines>1402</Lines>
  <Paragraphs>394</Paragraphs>
  <ScaleCrop>false</ScaleCrop>
  <Company>HP Inc.</Company>
  <LinksUpToDate>false</LinksUpToDate>
  <CharactersWithSpaces>197391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Jiangtao Qiu</dc:creator>
  <cp:keywords/>
  <cp:lastModifiedBy>Jiangtao Qiu</cp:lastModifiedBy>
  <cp:revision>2</cp:revision>
  <dcterms:created xsi:type="dcterms:W3CDTF">2025-08-03T08:20:00Z</dcterms:created>
  <dcterms:modified xsi:type="dcterms:W3CDTF">2025-08-03T08:20:00Z</dcterms:modified>
</cp:coreProperties>
</file>